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540" w:rsidRPr="000B20A0" w:rsidRDefault="007D7C4E" w:rsidP="007B0BAE">
      <w:pPr>
        <w:ind w:right="-851"/>
        <w:jc w:val="right"/>
      </w:pPr>
      <w:r>
        <w:rPr>
          <w:noProof/>
          <w:lang w:eastAsia="pl-PL"/>
        </w:rPr>
        <w:drawing>
          <wp:anchor distT="0" distB="0" distL="114300" distR="114300" simplePos="0" relativeHeight="251658240" behindDoc="0" locked="0" layoutInCell="1" allowOverlap="1">
            <wp:simplePos x="0" y="0"/>
            <wp:positionH relativeFrom="column">
              <wp:posOffset>-904191</wp:posOffset>
            </wp:positionH>
            <wp:positionV relativeFrom="paragraph">
              <wp:posOffset>-937162</wp:posOffset>
            </wp:positionV>
            <wp:extent cx="7565781" cy="10761784"/>
            <wp:effectExtent l="19050" t="0" r="0" b="0"/>
            <wp:wrapNone/>
            <wp:docPr id="3" name="Obraz 3" descr="C:\Users\AP\Desktop\okładka prognoza nowa-1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P\Desktop\okładka prognoza nowa-17.12.jpg"/>
                    <pic:cNvPicPr>
                      <a:picLocks noChangeAspect="1" noChangeArrowheads="1"/>
                    </pic:cNvPicPr>
                  </pic:nvPicPr>
                  <pic:blipFill>
                    <a:blip r:embed="rId8" cstate="print"/>
                    <a:srcRect/>
                    <a:stretch>
                      <a:fillRect/>
                    </a:stretch>
                  </pic:blipFill>
                  <pic:spPr bwMode="auto">
                    <a:xfrm>
                      <a:off x="0" y="0"/>
                      <a:ext cx="7565781" cy="10761784"/>
                    </a:xfrm>
                    <a:prstGeom prst="rect">
                      <a:avLst/>
                    </a:prstGeom>
                    <a:noFill/>
                    <a:ln w="9525">
                      <a:noFill/>
                      <a:miter lim="800000"/>
                      <a:headEnd/>
                      <a:tailEnd/>
                    </a:ln>
                  </pic:spPr>
                </pic:pic>
              </a:graphicData>
            </a:graphic>
          </wp:anchor>
        </w:drawing>
      </w:r>
    </w:p>
    <w:p w:rsidR="00463D1F" w:rsidRPr="000B20A0" w:rsidRDefault="00463D1F" w:rsidP="003E0E8E">
      <w:pPr>
        <w:spacing w:after="200" w:line="276" w:lineRule="auto"/>
      </w:pPr>
      <w:r w:rsidRPr="000B20A0">
        <w:br w:type="page"/>
      </w:r>
    </w:p>
    <w:p w:rsidR="00463D1F" w:rsidRPr="000B20A0" w:rsidRDefault="00463D1F" w:rsidP="003E0E8E">
      <w:pPr>
        <w:spacing w:after="200" w:line="276" w:lineRule="auto"/>
        <w:sectPr w:rsidR="00463D1F" w:rsidRPr="000B20A0" w:rsidSect="002B0186">
          <w:headerReference w:type="default" r:id="rId9"/>
          <w:footerReference w:type="default" r:id="rId10"/>
          <w:headerReference w:type="first" r:id="rId11"/>
          <w:footerReference w:type="first" r:id="rId12"/>
          <w:pgSz w:w="11906" w:h="16838"/>
          <w:pgMar w:top="1276" w:right="1417" w:bottom="1276" w:left="1417" w:header="708" w:footer="708" w:gutter="0"/>
          <w:cols w:space="708"/>
          <w:titlePg/>
          <w:docGrid w:linePitch="360"/>
        </w:sectPr>
      </w:pPr>
    </w:p>
    <w:p w:rsidR="00463D1F" w:rsidRPr="000B20A0" w:rsidRDefault="00D97453" w:rsidP="003E0E8E">
      <w:pPr>
        <w:spacing w:after="200" w:line="276" w:lineRule="auto"/>
        <w:ind w:left="709" w:hanging="709"/>
      </w:pPr>
      <w:r>
        <w:rPr>
          <w:noProof/>
          <w:lang w:eastAsia="pl-PL"/>
        </w:rPr>
        <w:lastRenderedPageBreak/>
        <w:drawing>
          <wp:inline distT="0" distB="0" distL="0" distR="0">
            <wp:extent cx="5760720" cy="8742680"/>
            <wp:effectExtent l="19050" t="0" r="0" b="0"/>
            <wp:docPr id="14" name="Obraz 13" descr="2str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strona.jpg"/>
                    <pic:cNvPicPr/>
                  </pic:nvPicPr>
                  <pic:blipFill>
                    <a:blip r:embed="rId13" cstate="print"/>
                    <a:stretch>
                      <a:fillRect/>
                    </a:stretch>
                  </pic:blipFill>
                  <pic:spPr>
                    <a:xfrm>
                      <a:off x="0" y="0"/>
                      <a:ext cx="5760720" cy="8742680"/>
                    </a:xfrm>
                    <a:prstGeom prst="rect">
                      <a:avLst/>
                    </a:prstGeom>
                  </pic:spPr>
                </pic:pic>
              </a:graphicData>
            </a:graphic>
          </wp:inline>
        </w:drawing>
      </w:r>
      <w:r w:rsidR="00463D1F" w:rsidRPr="000B20A0">
        <w:br w:type="page"/>
      </w:r>
    </w:p>
    <w:p w:rsidR="0033012C" w:rsidRPr="000B20A0" w:rsidRDefault="00B64D4A" w:rsidP="003E0E8E">
      <w:pPr>
        <w:pStyle w:val="Bezodstpw"/>
        <w:rPr>
          <w:rFonts w:ascii="Times New Roman" w:hAnsi="Times New Roman"/>
          <w:b/>
        </w:rPr>
      </w:pPr>
      <w:r w:rsidRPr="000B20A0">
        <w:rPr>
          <w:rFonts w:ascii="Times New Roman" w:hAnsi="Times New Roman"/>
          <w:b/>
        </w:rPr>
        <w:lastRenderedPageBreak/>
        <w:t>Zawartość Prognozy</w:t>
      </w:r>
    </w:p>
    <w:p w:rsidR="00ED4CC3" w:rsidRPr="00ED4CC3" w:rsidRDefault="00071562">
      <w:pPr>
        <w:pStyle w:val="Spistreci1"/>
        <w:rPr>
          <w:rFonts w:eastAsiaTheme="minorEastAsia"/>
          <w:b w:val="0"/>
          <w:bCs w:val="0"/>
          <w:iCs w:val="0"/>
          <w:lang w:eastAsia="pl-PL"/>
        </w:rPr>
      </w:pPr>
      <w:r w:rsidRPr="000B20A0">
        <w:fldChar w:fldCharType="begin"/>
      </w:r>
      <w:r w:rsidR="00471B38" w:rsidRPr="000B20A0">
        <w:instrText xml:space="preserve"> TOC \o "1-4" \h \z \u </w:instrText>
      </w:r>
      <w:r w:rsidRPr="000B20A0">
        <w:fldChar w:fldCharType="separate"/>
      </w:r>
      <w:hyperlink w:anchor="_Toc58172468" w:history="1">
        <w:r w:rsidR="00ED4CC3" w:rsidRPr="00ED4CC3">
          <w:rPr>
            <w:rStyle w:val="Hipercze"/>
          </w:rPr>
          <w:t>Wykaz skrótów</w:t>
        </w:r>
        <w:r w:rsidR="00ED4CC3" w:rsidRPr="00ED4CC3">
          <w:rPr>
            <w:webHidden/>
          </w:rPr>
          <w:tab/>
        </w:r>
        <w:r w:rsidRPr="00ED4CC3">
          <w:rPr>
            <w:webHidden/>
          </w:rPr>
          <w:fldChar w:fldCharType="begin"/>
        </w:r>
        <w:r w:rsidR="00ED4CC3" w:rsidRPr="00ED4CC3">
          <w:rPr>
            <w:webHidden/>
          </w:rPr>
          <w:instrText xml:space="preserve"> PAGEREF _Toc58172468 \h </w:instrText>
        </w:r>
        <w:r w:rsidRPr="00ED4CC3">
          <w:rPr>
            <w:webHidden/>
          </w:rPr>
        </w:r>
        <w:r w:rsidRPr="00ED4CC3">
          <w:rPr>
            <w:webHidden/>
          </w:rPr>
          <w:fldChar w:fldCharType="separate"/>
        </w:r>
        <w:r w:rsidR="007D7C4E">
          <w:rPr>
            <w:webHidden/>
          </w:rPr>
          <w:t>5</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469" w:history="1">
        <w:r w:rsidR="00ED4CC3" w:rsidRPr="00ED4CC3">
          <w:rPr>
            <w:rStyle w:val="Hipercze"/>
          </w:rPr>
          <w:t>I.</w:t>
        </w:r>
        <w:r w:rsidR="00ED4CC3" w:rsidRPr="00ED4CC3">
          <w:rPr>
            <w:rFonts w:eastAsiaTheme="minorEastAsia"/>
            <w:b w:val="0"/>
            <w:bCs w:val="0"/>
            <w:iCs w:val="0"/>
            <w:lang w:eastAsia="pl-PL"/>
          </w:rPr>
          <w:tab/>
        </w:r>
        <w:r w:rsidR="00ED4CC3" w:rsidRPr="00ED4CC3">
          <w:rPr>
            <w:rStyle w:val="Hipercze"/>
          </w:rPr>
          <w:t>Streszczenie w języku niespecjalistycznym</w:t>
        </w:r>
        <w:r w:rsidR="00ED4CC3" w:rsidRPr="00ED4CC3">
          <w:rPr>
            <w:webHidden/>
          </w:rPr>
          <w:tab/>
        </w:r>
        <w:r w:rsidRPr="00ED4CC3">
          <w:rPr>
            <w:webHidden/>
          </w:rPr>
          <w:fldChar w:fldCharType="begin"/>
        </w:r>
        <w:r w:rsidR="00ED4CC3" w:rsidRPr="00ED4CC3">
          <w:rPr>
            <w:webHidden/>
          </w:rPr>
          <w:instrText xml:space="preserve"> PAGEREF _Toc58172469 \h </w:instrText>
        </w:r>
        <w:r w:rsidRPr="00ED4CC3">
          <w:rPr>
            <w:webHidden/>
          </w:rPr>
        </w:r>
        <w:r w:rsidRPr="00ED4CC3">
          <w:rPr>
            <w:webHidden/>
          </w:rPr>
          <w:fldChar w:fldCharType="separate"/>
        </w:r>
        <w:r w:rsidR="007D7C4E">
          <w:rPr>
            <w:webHidden/>
          </w:rPr>
          <w:t>7</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470" w:history="1">
        <w:r w:rsidR="00ED4CC3" w:rsidRPr="00ED4CC3">
          <w:rPr>
            <w:rStyle w:val="Hipercze"/>
          </w:rPr>
          <w:t>II.</w:t>
        </w:r>
        <w:r w:rsidR="00ED4CC3" w:rsidRPr="00ED4CC3">
          <w:rPr>
            <w:rFonts w:eastAsiaTheme="minorEastAsia"/>
            <w:b w:val="0"/>
            <w:bCs w:val="0"/>
            <w:iCs w:val="0"/>
            <w:lang w:eastAsia="pl-PL"/>
          </w:rPr>
          <w:tab/>
        </w:r>
        <w:r w:rsidR="00ED4CC3" w:rsidRPr="00ED4CC3">
          <w:rPr>
            <w:rStyle w:val="Hipercze"/>
          </w:rPr>
          <w:t>Informacje wstępne</w:t>
        </w:r>
        <w:r w:rsidR="00ED4CC3" w:rsidRPr="00ED4CC3">
          <w:rPr>
            <w:webHidden/>
          </w:rPr>
          <w:tab/>
        </w:r>
        <w:r w:rsidRPr="00ED4CC3">
          <w:rPr>
            <w:webHidden/>
          </w:rPr>
          <w:fldChar w:fldCharType="begin"/>
        </w:r>
        <w:r w:rsidR="00ED4CC3" w:rsidRPr="00ED4CC3">
          <w:rPr>
            <w:webHidden/>
          </w:rPr>
          <w:instrText xml:space="preserve"> PAGEREF _Toc58172470 \h </w:instrText>
        </w:r>
        <w:r w:rsidRPr="00ED4CC3">
          <w:rPr>
            <w:webHidden/>
          </w:rPr>
        </w:r>
        <w:r w:rsidRPr="00ED4CC3">
          <w:rPr>
            <w:webHidden/>
          </w:rPr>
          <w:fldChar w:fldCharType="separate"/>
        </w:r>
        <w:r w:rsidR="007D7C4E">
          <w:rPr>
            <w:webHidden/>
          </w:rPr>
          <w:t>13</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1" w:history="1">
        <w:r w:rsidR="00ED4CC3" w:rsidRPr="00ED4CC3">
          <w:rPr>
            <w:rStyle w:val="Hipercze"/>
          </w:rPr>
          <w:t>1.</w:t>
        </w:r>
        <w:r w:rsidR="00ED4CC3" w:rsidRPr="00ED4CC3">
          <w:rPr>
            <w:rFonts w:eastAsiaTheme="minorEastAsia"/>
            <w:bCs w:val="0"/>
            <w:lang w:eastAsia="pl-PL"/>
          </w:rPr>
          <w:tab/>
        </w:r>
        <w:r w:rsidR="00ED4CC3" w:rsidRPr="00ED4CC3">
          <w:rPr>
            <w:rStyle w:val="Hipercze"/>
          </w:rPr>
          <w:t>Podstawa prawna opracowania Prognozy</w:t>
        </w:r>
        <w:r w:rsidR="00ED4CC3" w:rsidRPr="00ED4CC3">
          <w:rPr>
            <w:webHidden/>
          </w:rPr>
          <w:tab/>
        </w:r>
        <w:r w:rsidRPr="00ED4CC3">
          <w:rPr>
            <w:webHidden/>
          </w:rPr>
          <w:fldChar w:fldCharType="begin"/>
        </w:r>
        <w:r w:rsidR="00ED4CC3" w:rsidRPr="00ED4CC3">
          <w:rPr>
            <w:webHidden/>
          </w:rPr>
          <w:instrText xml:space="preserve"> PAGEREF _Toc58172471 \h </w:instrText>
        </w:r>
        <w:r w:rsidRPr="00ED4CC3">
          <w:rPr>
            <w:webHidden/>
          </w:rPr>
        </w:r>
        <w:r w:rsidRPr="00ED4CC3">
          <w:rPr>
            <w:webHidden/>
          </w:rPr>
          <w:fldChar w:fldCharType="separate"/>
        </w:r>
        <w:r w:rsidR="007D7C4E">
          <w:rPr>
            <w:webHidden/>
          </w:rPr>
          <w:t>13</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2" w:history="1">
        <w:r w:rsidR="00ED4CC3" w:rsidRPr="00ED4CC3">
          <w:rPr>
            <w:rStyle w:val="Hipercze"/>
          </w:rPr>
          <w:t>2.</w:t>
        </w:r>
        <w:r w:rsidR="00ED4CC3" w:rsidRPr="00ED4CC3">
          <w:rPr>
            <w:rFonts w:eastAsiaTheme="minorEastAsia"/>
            <w:bCs w:val="0"/>
            <w:lang w:eastAsia="pl-PL"/>
          </w:rPr>
          <w:tab/>
        </w:r>
        <w:r w:rsidR="00ED4CC3" w:rsidRPr="00ED4CC3">
          <w:rPr>
            <w:rStyle w:val="Hipercze"/>
          </w:rPr>
          <w:t>Cel i zakres Prognozy</w:t>
        </w:r>
        <w:r w:rsidR="00ED4CC3" w:rsidRPr="00ED4CC3">
          <w:rPr>
            <w:webHidden/>
          </w:rPr>
          <w:tab/>
        </w:r>
        <w:r w:rsidRPr="00ED4CC3">
          <w:rPr>
            <w:webHidden/>
          </w:rPr>
          <w:fldChar w:fldCharType="begin"/>
        </w:r>
        <w:r w:rsidR="00ED4CC3" w:rsidRPr="00ED4CC3">
          <w:rPr>
            <w:webHidden/>
          </w:rPr>
          <w:instrText xml:space="preserve"> PAGEREF _Toc58172472 \h </w:instrText>
        </w:r>
        <w:r w:rsidRPr="00ED4CC3">
          <w:rPr>
            <w:webHidden/>
          </w:rPr>
        </w:r>
        <w:r w:rsidRPr="00ED4CC3">
          <w:rPr>
            <w:webHidden/>
          </w:rPr>
          <w:fldChar w:fldCharType="separate"/>
        </w:r>
        <w:r w:rsidR="007D7C4E">
          <w:rPr>
            <w:webHidden/>
          </w:rPr>
          <w:t>14</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3" w:history="1">
        <w:r w:rsidR="00ED4CC3" w:rsidRPr="00ED4CC3">
          <w:rPr>
            <w:rStyle w:val="Hipercze"/>
          </w:rPr>
          <w:t>3.</w:t>
        </w:r>
        <w:r w:rsidR="00ED4CC3" w:rsidRPr="00ED4CC3">
          <w:rPr>
            <w:rFonts w:eastAsiaTheme="minorEastAsia"/>
            <w:bCs w:val="0"/>
            <w:lang w:eastAsia="pl-PL"/>
          </w:rPr>
          <w:tab/>
        </w:r>
        <w:r w:rsidR="00ED4CC3" w:rsidRPr="00ED4CC3">
          <w:rPr>
            <w:rStyle w:val="Hipercze"/>
          </w:rPr>
          <w:t>Informacje o metodach zastosowanych przy sporządzaniu Prognozy</w:t>
        </w:r>
        <w:r w:rsidR="00ED4CC3" w:rsidRPr="00ED4CC3">
          <w:rPr>
            <w:webHidden/>
          </w:rPr>
          <w:tab/>
        </w:r>
        <w:r w:rsidRPr="00ED4CC3">
          <w:rPr>
            <w:webHidden/>
          </w:rPr>
          <w:fldChar w:fldCharType="begin"/>
        </w:r>
        <w:r w:rsidR="00ED4CC3" w:rsidRPr="00ED4CC3">
          <w:rPr>
            <w:webHidden/>
          </w:rPr>
          <w:instrText xml:space="preserve"> PAGEREF _Toc58172473 \h </w:instrText>
        </w:r>
        <w:r w:rsidRPr="00ED4CC3">
          <w:rPr>
            <w:webHidden/>
          </w:rPr>
        </w:r>
        <w:r w:rsidRPr="00ED4CC3">
          <w:rPr>
            <w:webHidden/>
          </w:rPr>
          <w:fldChar w:fldCharType="separate"/>
        </w:r>
        <w:r w:rsidR="007D7C4E">
          <w:rPr>
            <w:webHidden/>
          </w:rPr>
          <w:t>15</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474" w:history="1">
        <w:r w:rsidR="00ED4CC3" w:rsidRPr="00ED4CC3">
          <w:rPr>
            <w:rStyle w:val="Hipercze"/>
          </w:rPr>
          <w:t>III.</w:t>
        </w:r>
        <w:r w:rsidR="00ED4CC3" w:rsidRPr="00ED4CC3">
          <w:rPr>
            <w:rFonts w:eastAsiaTheme="minorEastAsia"/>
            <w:b w:val="0"/>
            <w:bCs w:val="0"/>
            <w:iCs w:val="0"/>
            <w:lang w:eastAsia="pl-PL"/>
          </w:rPr>
          <w:tab/>
        </w:r>
        <w:r w:rsidR="00ED4CC3" w:rsidRPr="00ED4CC3">
          <w:rPr>
            <w:rStyle w:val="Hipercze"/>
          </w:rPr>
          <w:t>Informacje o zawartości, głównych celach projektu Programu i jego powiązaniach z innymi dokumentami</w:t>
        </w:r>
        <w:r w:rsidR="00ED4CC3" w:rsidRPr="00ED4CC3">
          <w:rPr>
            <w:webHidden/>
          </w:rPr>
          <w:tab/>
        </w:r>
        <w:r w:rsidRPr="00ED4CC3">
          <w:rPr>
            <w:webHidden/>
          </w:rPr>
          <w:fldChar w:fldCharType="begin"/>
        </w:r>
        <w:r w:rsidR="00ED4CC3" w:rsidRPr="00ED4CC3">
          <w:rPr>
            <w:webHidden/>
          </w:rPr>
          <w:instrText xml:space="preserve"> PAGEREF _Toc58172474 \h </w:instrText>
        </w:r>
        <w:r w:rsidRPr="00ED4CC3">
          <w:rPr>
            <w:webHidden/>
          </w:rPr>
        </w:r>
        <w:r w:rsidRPr="00ED4CC3">
          <w:rPr>
            <w:webHidden/>
          </w:rPr>
          <w:fldChar w:fldCharType="separate"/>
        </w:r>
        <w:r w:rsidR="007D7C4E">
          <w:rPr>
            <w:webHidden/>
          </w:rPr>
          <w:t>16</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5" w:history="1">
        <w:r w:rsidR="00ED4CC3" w:rsidRPr="00ED4CC3">
          <w:rPr>
            <w:rStyle w:val="Hipercze"/>
          </w:rPr>
          <w:t>1.</w:t>
        </w:r>
        <w:r w:rsidR="00ED4CC3" w:rsidRPr="00ED4CC3">
          <w:rPr>
            <w:rFonts w:eastAsiaTheme="minorEastAsia"/>
            <w:bCs w:val="0"/>
            <w:lang w:eastAsia="pl-PL"/>
          </w:rPr>
          <w:tab/>
        </w:r>
        <w:r w:rsidR="00ED4CC3" w:rsidRPr="00ED4CC3">
          <w:rPr>
            <w:rStyle w:val="Hipercze"/>
          </w:rPr>
          <w:t>Zawartość projektu Programu</w:t>
        </w:r>
        <w:r w:rsidR="00ED4CC3" w:rsidRPr="00ED4CC3">
          <w:rPr>
            <w:webHidden/>
          </w:rPr>
          <w:tab/>
        </w:r>
        <w:r w:rsidRPr="00ED4CC3">
          <w:rPr>
            <w:webHidden/>
          </w:rPr>
          <w:fldChar w:fldCharType="begin"/>
        </w:r>
        <w:r w:rsidR="00ED4CC3" w:rsidRPr="00ED4CC3">
          <w:rPr>
            <w:webHidden/>
          </w:rPr>
          <w:instrText xml:space="preserve"> PAGEREF _Toc58172475 \h </w:instrText>
        </w:r>
        <w:r w:rsidRPr="00ED4CC3">
          <w:rPr>
            <w:webHidden/>
          </w:rPr>
        </w:r>
        <w:r w:rsidRPr="00ED4CC3">
          <w:rPr>
            <w:webHidden/>
          </w:rPr>
          <w:fldChar w:fldCharType="separate"/>
        </w:r>
        <w:r w:rsidR="007D7C4E">
          <w:rPr>
            <w:webHidden/>
          </w:rPr>
          <w:t>16</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6" w:history="1">
        <w:r w:rsidR="00ED4CC3" w:rsidRPr="00ED4CC3">
          <w:rPr>
            <w:rStyle w:val="Hipercze"/>
          </w:rPr>
          <w:t>2.</w:t>
        </w:r>
        <w:r w:rsidR="00ED4CC3" w:rsidRPr="00ED4CC3">
          <w:rPr>
            <w:rFonts w:eastAsiaTheme="minorEastAsia"/>
            <w:bCs w:val="0"/>
            <w:lang w:eastAsia="pl-PL"/>
          </w:rPr>
          <w:tab/>
        </w:r>
        <w:r w:rsidR="00ED4CC3" w:rsidRPr="00ED4CC3">
          <w:rPr>
            <w:rStyle w:val="Hipercze"/>
          </w:rPr>
          <w:t>Główne cele projektu Programu</w:t>
        </w:r>
        <w:r w:rsidR="00ED4CC3" w:rsidRPr="00ED4CC3">
          <w:rPr>
            <w:webHidden/>
          </w:rPr>
          <w:tab/>
        </w:r>
        <w:r w:rsidRPr="00ED4CC3">
          <w:rPr>
            <w:webHidden/>
          </w:rPr>
          <w:fldChar w:fldCharType="begin"/>
        </w:r>
        <w:r w:rsidR="00ED4CC3" w:rsidRPr="00ED4CC3">
          <w:rPr>
            <w:webHidden/>
          </w:rPr>
          <w:instrText xml:space="preserve"> PAGEREF _Toc58172476 \h </w:instrText>
        </w:r>
        <w:r w:rsidRPr="00ED4CC3">
          <w:rPr>
            <w:webHidden/>
          </w:rPr>
        </w:r>
        <w:r w:rsidRPr="00ED4CC3">
          <w:rPr>
            <w:webHidden/>
          </w:rPr>
          <w:fldChar w:fldCharType="separate"/>
        </w:r>
        <w:r w:rsidR="007D7C4E">
          <w:rPr>
            <w:webHidden/>
          </w:rPr>
          <w:t>17</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7" w:history="1">
        <w:r w:rsidR="00ED4CC3" w:rsidRPr="00ED4CC3">
          <w:rPr>
            <w:rStyle w:val="Hipercze"/>
          </w:rPr>
          <w:t>3.</w:t>
        </w:r>
        <w:r w:rsidR="00ED4CC3" w:rsidRPr="00ED4CC3">
          <w:rPr>
            <w:rFonts w:eastAsiaTheme="minorEastAsia"/>
            <w:bCs w:val="0"/>
            <w:lang w:eastAsia="pl-PL"/>
          </w:rPr>
          <w:tab/>
        </w:r>
        <w:r w:rsidR="00ED4CC3" w:rsidRPr="00ED4CC3">
          <w:rPr>
            <w:rStyle w:val="Hipercze"/>
          </w:rPr>
          <w:t>Informacja o powiązaniach projektu Programu z innymi dokumentami</w:t>
        </w:r>
        <w:r w:rsidR="00ED4CC3" w:rsidRPr="00ED4CC3">
          <w:rPr>
            <w:webHidden/>
          </w:rPr>
          <w:tab/>
        </w:r>
        <w:r w:rsidRPr="00ED4CC3">
          <w:rPr>
            <w:webHidden/>
          </w:rPr>
          <w:fldChar w:fldCharType="begin"/>
        </w:r>
        <w:r w:rsidR="00ED4CC3" w:rsidRPr="00ED4CC3">
          <w:rPr>
            <w:webHidden/>
          </w:rPr>
          <w:instrText xml:space="preserve"> PAGEREF _Toc58172477 \h </w:instrText>
        </w:r>
        <w:r w:rsidRPr="00ED4CC3">
          <w:rPr>
            <w:webHidden/>
          </w:rPr>
        </w:r>
        <w:r w:rsidRPr="00ED4CC3">
          <w:rPr>
            <w:webHidden/>
          </w:rPr>
          <w:fldChar w:fldCharType="separate"/>
        </w:r>
        <w:r w:rsidR="007D7C4E">
          <w:rPr>
            <w:webHidden/>
          </w:rPr>
          <w:t>22</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78" w:history="1">
        <w:r w:rsidR="00ED4CC3" w:rsidRPr="00ED4CC3">
          <w:rPr>
            <w:rStyle w:val="Hipercze"/>
          </w:rPr>
          <w:t>4.</w:t>
        </w:r>
        <w:r w:rsidR="00ED4CC3" w:rsidRPr="00ED4CC3">
          <w:rPr>
            <w:rFonts w:eastAsiaTheme="minorEastAsia"/>
            <w:bCs w:val="0"/>
            <w:lang w:eastAsia="pl-PL"/>
          </w:rPr>
          <w:tab/>
        </w:r>
        <w:r w:rsidR="00ED4CC3" w:rsidRPr="00ED4CC3">
          <w:rPr>
            <w:rStyle w:val="Hipercze"/>
          </w:rPr>
          <w:t>Informacja o prognozach oddziaływania na środowisko dokumentów powiązanych z projektem Programu</w:t>
        </w:r>
        <w:r w:rsidR="00ED4CC3" w:rsidRPr="00ED4CC3">
          <w:rPr>
            <w:webHidden/>
          </w:rPr>
          <w:tab/>
        </w:r>
        <w:r w:rsidRPr="00ED4CC3">
          <w:rPr>
            <w:webHidden/>
          </w:rPr>
          <w:fldChar w:fldCharType="begin"/>
        </w:r>
        <w:r w:rsidR="00ED4CC3" w:rsidRPr="00ED4CC3">
          <w:rPr>
            <w:webHidden/>
          </w:rPr>
          <w:instrText xml:space="preserve"> PAGEREF _Toc58172478 \h </w:instrText>
        </w:r>
        <w:r w:rsidRPr="00ED4CC3">
          <w:rPr>
            <w:webHidden/>
          </w:rPr>
        </w:r>
        <w:r w:rsidRPr="00ED4CC3">
          <w:rPr>
            <w:webHidden/>
          </w:rPr>
          <w:fldChar w:fldCharType="separate"/>
        </w:r>
        <w:r w:rsidR="007D7C4E">
          <w:rPr>
            <w:webHidden/>
          </w:rPr>
          <w:t>25</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479" w:history="1">
        <w:r w:rsidR="00ED4CC3" w:rsidRPr="00ED4CC3">
          <w:rPr>
            <w:rStyle w:val="Hipercze"/>
          </w:rPr>
          <w:t>IV.</w:t>
        </w:r>
        <w:r w:rsidR="00ED4CC3" w:rsidRPr="00ED4CC3">
          <w:rPr>
            <w:rFonts w:eastAsiaTheme="minorEastAsia"/>
            <w:b w:val="0"/>
            <w:bCs w:val="0"/>
            <w:iCs w:val="0"/>
            <w:lang w:eastAsia="pl-PL"/>
          </w:rPr>
          <w:tab/>
        </w:r>
        <w:r w:rsidR="00ED4CC3" w:rsidRPr="00ED4CC3">
          <w:rPr>
            <w:rStyle w:val="Hipercze"/>
          </w:rPr>
          <w:t>Propozycje dotyczące przewidywanych metod analizy skutków realizacji projektu Programu oraz częstotliwości jej przeprowadzania</w:t>
        </w:r>
        <w:r w:rsidR="00ED4CC3" w:rsidRPr="00ED4CC3">
          <w:rPr>
            <w:webHidden/>
          </w:rPr>
          <w:tab/>
        </w:r>
        <w:r w:rsidRPr="00ED4CC3">
          <w:rPr>
            <w:webHidden/>
          </w:rPr>
          <w:fldChar w:fldCharType="begin"/>
        </w:r>
        <w:r w:rsidR="00ED4CC3" w:rsidRPr="00ED4CC3">
          <w:rPr>
            <w:webHidden/>
          </w:rPr>
          <w:instrText xml:space="preserve"> PAGEREF _Toc58172479 \h </w:instrText>
        </w:r>
        <w:r w:rsidRPr="00ED4CC3">
          <w:rPr>
            <w:webHidden/>
          </w:rPr>
        </w:r>
        <w:r w:rsidRPr="00ED4CC3">
          <w:rPr>
            <w:webHidden/>
          </w:rPr>
          <w:fldChar w:fldCharType="separate"/>
        </w:r>
        <w:r w:rsidR="007D7C4E">
          <w:rPr>
            <w:webHidden/>
          </w:rPr>
          <w:t>26</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480" w:history="1">
        <w:r w:rsidR="00ED4CC3" w:rsidRPr="00ED4CC3">
          <w:rPr>
            <w:rStyle w:val="Hipercze"/>
          </w:rPr>
          <w:t>V.</w:t>
        </w:r>
        <w:r w:rsidR="00ED4CC3" w:rsidRPr="00ED4CC3">
          <w:rPr>
            <w:rFonts w:eastAsiaTheme="minorEastAsia"/>
            <w:b w:val="0"/>
            <w:bCs w:val="0"/>
            <w:iCs w:val="0"/>
            <w:lang w:eastAsia="pl-PL"/>
          </w:rPr>
          <w:tab/>
        </w:r>
        <w:r w:rsidR="00ED4CC3" w:rsidRPr="00ED4CC3">
          <w:rPr>
            <w:rStyle w:val="Hipercze"/>
          </w:rPr>
          <w:t>Analiza i ocena istniejącego stanu środowiska, w tym na obszarach objętych przewidywanym znaczącym oddziaływaniem, oraz potencjalne zmiany tego stanu w przypadku braku realizacji projektu Programu</w:t>
        </w:r>
        <w:r w:rsidR="00ED4CC3" w:rsidRPr="00ED4CC3">
          <w:rPr>
            <w:webHidden/>
          </w:rPr>
          <w:tab/>
        </w:r>
        <w:r w:rsidRPr="00ED4CC3">
          <w:rPr>
            <w:webHidden/>
          </w:rPr>
          <w:fldChar w:fldCharType="begin"/>
        </w:r>
        <w:r w:rsidR="00ED4CC3" w:rsidRPr="00ED4CC3">
          <w:rPr>
            <w:webHidden/>
          </w:rPr>
          <w:instrText xml:space="preserve"> PAGEREF _Toc58172480 \h </w:instrText>
        </w:r>
        <w:r w:rsidRPr="00ED4CC3">
          <w:rPr>
            <w:webHidden/>
          </w:rPr>
        </w:r>
        <w:r w:rsidRPr="00ED4CC3">
          <w:rPr>
            <w:webHidden/>
          </w:rPr>
          <w:fldChar w:fldCharType="separate"/>
        </w:r>
        <w:r w:rsidR="007D7C4E">
          <w:rPr>
            <w:webHidden/>
          </w:rPr>
          <w:t>29</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481" w:history="1">
        <w:r w:rsidR="00ED4CC3" w:rsidRPr="00ED4CC3">
          <w:rPr>
            <w:rStyle w:val="Hipercze"/>
          </w:rPr>
          <w:t>1.</w:t>
        </w:r>
        <w:r w:rsidR="00ED4CC3" w:rsidRPr="00ED4CC3">
          <w:rPr>
            <w:rFonts w:eastAsiaTheme="minorEastAsia"/>
            <w:bCs w:val="0"/>
            <w:lang w:eastAsia="pl-PL"/>
          </w:rPr>
          <w:tab/>
        </w:r>
        <w:r w:rsidR="00ED4CC3" w:rsidRPr="00ED4CC3">
          <w:rPr>
            <w:rStyle w:val="Hipercze"/>
          </w:rPr>
          <w:t>Istniejący stan środowiska, w tym na obszarach objętych przewidywanym znaczącym oddziaływaniem</w:t>
        </w:r>
        <w:r w:rsidR="00ED4CC3" w:rsidRPr="00ED4CC3">
          <w:rPr>
            <w:webHidden/>
          </w:rPr>
          <w:tab/>
        </w:r>
        <w:r w:rsidRPr="00ED4CC3">
          <w:rPr>
            <w:webHidden/>
          </w:rPr>
          <w:fldChar w:fldCharType="begin"/>
        </w:r>
        <w:r w:rsidR="00ED4CC3" w:rsidRPr="00ED4CC3">
          <w:rPr>
            <w:webHidden/>
          </w:rPr>
          <w:instrText xml:space="preserve"> PAGEREF _Toc58172481 \h </w:instrText>
        </w:r>
        <w:r w:rsidRPr="00ED4CC3">
          <w:rPr>
            <w:webHidden/>
          </w:rPr>
        </w:r>
        <w:r w:rsidRPr="00ED4CC3">
          <w:rPr>
            <w:webHidden/>
          </w:rPr>
          <w:fldChar w:fldCharType="separate"/>
        </w:r>
        <w:r w:rsidR="007D7C4E">
          <w:rPr>
            <w:webHidden/>
          </w:rPr>
          <w:t>29</w:t>
        </w:r>
        <w:r w:rsidRPr="00ED4CC3">
          <w:rPr>
            <w:webHidden/>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82" w:history="1">
        <w:r w:rsidR="00ED4CC3" w:rsidRPr="00ED4CC3">
          <w:rPr>
            <w:rStyle w:val="Hipercze"/>
            <w:rFonts w:ascii="Times New Roman" w:hAnsi="Times New Roman" w:cs="Times New Roman"/>
            <w:noProof/>
            <w:sz w:val="22"/>
            <w:szCs w:val="22"/>
          </w:rPr>
          <w:t>1.1.</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Położenie, rzeźba terenu, klimat</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_Toc58172482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29</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83" w:history="1">
        <w:r w:rsidR="00ED4CC3" w:rsidRPr="00ED4CC3">
          <w:rPr>
            <w:rStyle w:val="Hipercze"/>
            <w:rFonts w:ascii="Times New Roman" w:hAnsi="Times New Roman" w:cs="Times New Roman"/>
            <w:noProof/>
            <w:sz w:val="22"/>
            <w:szCs w:val="22"/>
          </w:rPr>
          <w:t>1.2.</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Zasoby przyrodnicze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_Toc58172483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30</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84" w:history="1">
        <w:r w:rsidR="00ED4CC3" w:rsidRPr="00ED4CC3">
          <w:rPr>
            <w:rStyle w:val="Hipercze"/>
            <w:rFonts w:ascii="Times New Roman" w:hAnsi="Times New Roman" w:cs="Times New Roman"/>
            <w:noProof/>
            <w:sz w:val="22"/>
            <w:szCs w:val="22"/>
          </w:rPr>
          <w:t>1.3.</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Wody powierzchniowe i podziemne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_Toc58172484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36</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85" w:history="1">
        <w:r w:rsidR="00ED4CC3" w:rsidRPr="00ED4CC3">
          <w:rPr>
            <w:rStyle w:val="Hipercze"/>
            <w:rFonts w:ascii="Times New Roman" w:hAnsi="Times New Roman" w:cs="Times New Roman"/>
            <w:noProof/>
            <w:sz w:val="22"/>
            <w:szCs w:val="22"/>
            <w:lang w:eastAsia="pl-PL"/>
          </w:rPr>
          <w:t>1.3.1.</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lang w:eastAsia="pl-PL"/>
          </w:rPr>
          <w:t>Wody powierzchniowe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_Toc58172485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36</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86" w:history="1">
        <w:r w:rsidR="00ED4CC3" w:rsidRPr="00ED4CC3">
          <w:rPr>
            <w:rStyle w:val="Hipercze"/>
            <w:rFonts w:ascii="Times New Roman" w:hAnsi="Times New Roman" w:cs="Times New Roman"/>
            <w:noProof/>
            <w:sz w:val="22"/>
            <w:szCs w:val="22"/>
            <w:lang w:eastAsia="pl-PL"/>
          </w:rPr>
          <w:t>1.3.2.</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lang w:eastAsia="pl-PL"/>
          </w:rPr>
          <w:t>Stan wód powierzchniowych</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_Toc58172486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38</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87" w:history="1">
        <w:r w:rsidR="00ED4CC3" w:rsidRPr="00ED4CC3">
          <w:rPr>
            <w:rStyle w:val="Hipercze"/>
            <w:rFonts w:ascii="Times New Roman" w:hAnsi="Times New Roman" w:cs="Times New Roman"/>
            <w:noProof/>
            <w:sz w:val="22"/>
            <w:szCs w:val="22"/>
            <w:lang w:eastAsia="pl-PL"/>
          </w:rPr>
          <w:t>1.3.3.</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lang w:eastAsia="pl-PL"/>
          </w:rPr>
          <w:t>Wody podziemne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_Toc58172487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40</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88" w:history="1">
        <w:r w:rsidR="00ED4CC3" w:rsidRPr="00ED4CC3">
          <w:rPr>
            <w:rStyle w:val="Hipercze"/>
            <w:rFonts w:ascii="Times New Roman" w:hAnsi="Times New Roman" w:cs="Times New Roman"/>
            <w:noProof/>
            <w:sz w:val="22"/>
            <w:szCs w:val="22"/>
            <w:lang w:eastAsia="pl-PL"/>
          </w:rPr>
          <w:t>1.3.4.</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lang w:eastAsia="pl-PL"/>
          </w:rPr>
          <w:t>Stan wód podziemnych</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_Toc58172488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41</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89" w:history="1">
        <w:r w:rsidR="00ED4CC3" w:rsidRPr="00ED4CC3">
          <w:rPr>
            <w:rStyle w:val="Hipercze"/>
            <w:rFonts w:ascii="Times New Roman" w:hAnsi="Times New Roman" w:cs="Times New Roman"/>
            <w:noProof/>
            <w:sz w:val="22"/>
            <w:szCs w:val="22"/>
          </w:rPr>
          <w:t>1.4.</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Gleby</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_Toc58172489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43</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0" w:history="1">
        <w:r w:rsidR="00ED4CC3" w:rsidRPr="00ED4CC3">
          <w:rPr>
            <w:rStyle w:val="Hipercze"/>
            <w:rFonts w:ascii="Times New Roman" w:hAnsi="Times New Roman" w:cs="Times New Roman"/>
            <w:noProof/>
            <w:sz w:val="22"/>
            <w:szCs w:val="22"/>
          </w:rPr>
          <w:t>1.5.</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Tereny zdegradowane i zdewastowane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_Toc58172490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45</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1" w:history="1">
        <w:r w:rsidR="00ED4CC3" w:rsidRPr="00ED4CC3">
          <w:rPr>
            <w:rStyle w:val="Hipercze"/>
            <w:rFonts w:ascii="Times New Roman" w:hAnsi="Times New Roman" w:cs="Times New Roman"/>
            <w:noProof/>
            <w:sz w:val="22"/>
            <w:szCs w:val="22"/>
          </w:rPr>
          <w:t>1.6.</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Zasoby naturalne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_Toc58172491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46</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2" w:history="1">
        <w:r w:rsidR="00ED4CC3" w:rsidRPr="00ED4CC3">
          <w:rPr>
            <w:rStyle w:val="Hipercze"/>
            <w:rFonts w:ascii="Times New Roman" w:hAnsi="Times New Roman" w:cs="Times New Roman"/>
            <w:noProof/>
            <w:sz w:val="22"/>
            <w:szCs w:val="22"/>
          </w:rPr>
          <w:t>1.7.</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Powietrze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_Toc58172492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49</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3" w:history="1">
        <w:r w:rsidR="00ED4CC3" w:rsidRPr="00ED4CC3">
          <w:rPr>
            <w:rStyle w:val="Hipercze"/>
            <w:rFonts w:ascii="Times New Roman" w:hAnsi="Times New Roman" w:cs="Times New Roman"/>
            <w:noProof/>
            <w:sz w:val="22"/>
            <w:szCs w:val="22"/>
          </w:rPr>
          <w:t>1.8.</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Klimat akustyczny</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_Toc58172493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50</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4" w:history="1">
        <w:r w:rsidR="00ED4CC3" w:rsidRPr="00ED4CC3">
          <w:rPr>
            <w:rStyle w:val="Hipercze"/>
            <w:rFonts w:ascii="Times New Roman" w:hAnsi="Times New Roman" w:cs="Times New Roman"/>
            <w:noProof/>
            <w:sz w:val="22"/>
            <w:szCs w:val="22"/>
          </w:rPr>
          <w:t>1.9.</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Promieniowanie elektromagnetyczne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_Toc58172494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51</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5" w:history="1">
        <w:r w:rsidR="00ED4CC3" w:rsidRPr="00ED4CC3">
          <w:rPr>
            <w:rStyle w:val="Hipercze"/>
            <w:rFonts w:ascii="Times New Roman" w:hAnsi="Times New Roman" w:cs="Times New Roman"/>
            <w:noProof/>
            <w:sz w:val="22"/>
            <w:szCs w:val="22"/>
          </w:rPr>
          <w:t>1.10.</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Zagrożenia środowiska</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_Toc58172495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52</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96" w:history="1">
        <w:r w:rsidR="00ED4CC3" w:rsidRPr="00ED4CC3">
          <w:rPr>
            <w:rStyle w:val="Hipercze"/>
            <w:rFonts w:ascii="Times New Roman" w:hAnsi="Times New Roman" w:cs="Times New Roman"/>
            <w:noProof/>
            <w:sz w:val="22"/>
            <w:szCs w:val="22"/>
          </w:rPr>
          <w:t>1.10.1.</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Zagrożenie powodziowe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_Toc58172496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52</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97" w:history="1">
        <w:r w:rsidR="00ED4CC3" w:rsidRPr="00ED4CC3">
          <w:rPr>
            <w:rStyle w:val="Hipercze"/>
            <w:rFonts w:ascii="Times New Roman" w:hAnsi="Times New Roman" w:cs="Times New Roman"/>
            <w:noProof/>
            <w:sz w:val="22"/>
            <w:szCs w:val="22"/>
          </w:rPr>
          <w:t>1.10.2.</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Zagrożenie suszą</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_Toc58172497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55</w:t>
        </w:r>
        <w:r w:rsidRPr="00ED4CC3">
          <w:rPr>
            <w:rFonts w:ascii="Times New Roman" w:hAnsi="Times New Roman" w:cs="Times New Roman"/>
            <w:noProof/>
            <w:webHidden/>
            <w:sz w:val="22"/>
            <w:szCs w:val="22"/>
          </w:rPr>
          <w:fldChar w:fldCharType="end"/>
        </w:r>
      </w:hyperlink>
    </w:p>
    <w:p w:rsidR="00ED4CC3" w:rsidRPr="00ED4CC3" w:rsidRDefault="00071562">
      <w:pPr>
        <w:pStyle w:val="Spistreci4"/>
        <w:rPr>
          <w:rFonts w:ascii="Times New Roman" w:eastAsiaTheme="minorEastAsia" w:hAnsi="Times New Roman" w:cs="Times New Roman"/>
          <w:noProof/>
          <w:sz w:val="22"/>
          <w:szCs w:val="22"/>
          <w:lang w:eastAsia="pl-PL"/>
        </w:rPr>
      </w:pPr>
      <w:hyperlink w:anchor="_Toc58172498" w:history="1">
        <w:r w:rsidR="00ED4CC3" w:rsidRPr="00ED4CC3">
          <w:rPr>
            <w:rStyle w:val="Hipercze"/>
            <w:rFonts w:ascii="Times New Roman" w:hAnsi="Times New Roman" w:cs="Times New Roman"/>
            <w:noProof/>
            <w:sz w:val="22"/>
            <w:szCs w:val="22"/>
          </w:rPr>
          <w:t>1.10.3.</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Poważne awarie</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_Toc58172498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56</w:t>
        </w:r>
        <w:r w:rsidRPr="00ED4CC3">
          <w:rPr>
            <w:rFonts w:ascii="Times New Roman" w:hAnsi="Times New Roman" w:cs="Times New Roman"/>
            <w:noProof/>
            <w:webHidden/>
            <w:sz w:val="22"/>
            <w:szCs w:val="22"/>
          </w:rPr>
          <w:fldChar w:fldCharType="end"/>
        </w:r>
      </w:hyperlink>
    </w:p>
    <w:p w:rsidR="00ED4CC3" w:rsidRPr="00ED4CC3" w:rsidRDefault="00071562">
      <w:pPr>
        <w:pStyle w:val="Spistreci3"/>
        <w:rPr>
          <w:rFonts w:ascii="Times New Roman" w:eastAsiaTheme="minorEastAsia" w:hAnsi="Times New Roman" w:cs="Times New Roman"/>
          <w:noProof/>
          <w:sz w:val="22"/>
          <w:szCs w:val="22"/>
          <w:lang w:eastAsia="pl-PL"/>
        </w:rPr>
      </w:pPr>
      <w:hyperlink w:anchor="_Toc58172499" w:history="1">
        <w:r w:rsidR="00ED4CC3" w:rsidRPr="00ED4CC3">
          <w:rPr>
            <w:rStyle w:val="Hipercze"/>
            <w:rFonts w:ascii="Times New Roman" w:hAnsi="Times New Roman" w:cs="Times New Roman"/>
            <w:noProof/>
            <w:sz w:val="22"/>
            <w:szCs w:val="22"/>
          </w:rPr>
          <w:t>1.11.</w:t>
        </w:r>
        <w:r w:rsidR="00ED4CC3" w:rsidRPr="00ED4CC3">
          <w:rPr>
            <w:rFonts w:ascii="Times New Roman" w:eastAsiaTheme="minorEastAsia" w:hAnsi="Times New Roman" w:cs="Times New Roman"/>
            <w:noProof/>
            <w:sz w:val="22"/>
            <w:szCs w:val="22"/>
            <w:lang w:eastAsia="pl-PL"/>
          </w:rPr>
          <w:tab/>
        </w:r>
        <w:r w:rsidR="00ED4CC3" w:rsidRPr="00ED4CC3">
          <w:rPr>
            <w:rStyle w:val="Hipercze"/>
            <w:rFonts w:ascii="Times New Roman" w:hAnsi="Times New Roman" w:cs="Times New Roman"/>
            <w:noProof/>
            <w:sz w:val="22"/>
            <w:szCs w:val="22"/>
          </w:rPr>
          <w:t>Krajobraz, zabytki i dobra kultury współczesnej</w:t>
        </w:r>
        <w:r w:rsidR="00ED4CC3" w:rsidRPr="00ED4CC3">
          <w:rPr>
            <w:rFonts w:ascii="Times New Roman" w:hAnsi="Times New Roman" w:cs="Times New Roman"/>
            <w:noProof/>
            <w:webHidden/>
            <w:sz w:val="22"/>
            <w:szCs w:val="22"/>
          </w:rPr>
          <w:tab/>
        </w:r>
        <w:r w:rsidRPr="00ED4CC3">
          <w:rPr>
            <w:rFonts w:ascii="Times New Roman" w:hAnsi="Times New Roman" w:cs="Times New Roman"/>
            <w:noProof/>
            <w:webHidden/>
            <w:sz w:val="22"/>
            <w:szCs w:val="22"/>
          </w:rPr>
          <w:fldChar w:fldCharType="begin"/>
        </w:r>
        <w:r w:rsidR="00ED4CC3" w:rsidRPr="00ED4CC3">
          <w:rPr>
            <w:rFonts w:ascii="Times New Roman" w:hAnsi="Times New Roman" w:cs="Times New Roman"/>
            <w:noProof/>
            <w:webHidden/>
            <w:sz w:val="22"/>
            <w:szCs w:val="22"/>
          </w:rPr>
          <w:instrText xml:space="preserve"> PAGEREF _Toc58172499 \h </w:instrText>
        </w:r>
        <w:r w:rsidRPr="00ED4CC3">
          <w:rPr>
            <w:rFonts w:ascii="Times New Roman" w:hAnsi="Times New Roman" w:cs="Times New Roman"/>
            <w:noProof/>
            <w:webHidden/>
            <w:sz w:val="22"/>
            <w:szCs w:val="22"/>
          </w:rPr>
        </w:r>
        <w:r w:rsidRPr="00ED4CC3">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57</w:t>
        </w:r>
        <w:r w:rsidRPr="00ED4CC3">
          <w:rPr>
            <w:rFonts w:ascii="Times New Roman" w:hAnsi="Times New Roman" w:cs="Times New Roman"/>
            <w:noProof/>
            <w:webHidden/>
            <w:sz w:val="22"/>
            <w:szCs w:val="22"/>
          </w:rPr>
          <w:fldChar w:fldCharType="end"/>
        </w:r>
      </w:hyperlink>
    </w:p>
    <w:p w:rsidR="00ED4CC3" w:rsidRPr="00ED4CC3" w:rsidRDefault="00071562">
      <w:pPr>
        <w:pStyle w:val="Spistreci2"/>
        <w:rPr>
          <w:rFonts w:eastAsiaTheme="minorEastAsia"/>
          <w:bCs w:val="0"/>
          <w:lang w:eastAsia="pl-PL"/>
        </w:rPr>
      </w:pPr>
      <w:hyperlink w:anchor="_Toc58172500" w:history="1">
        <w:r w:rsidR="00ED4CC3" w:rsidRPr="00ED4CC3">
          <w:rPr>
            <w:rStyle w:val="Hipercze"/>
          </w:rPr>
          <w:t>2.</w:t>
        </w:r>
        <w:r w:rsidR="00ED4CC3" w:rsidRPr="00ED4CC3">
          <w:rPr>
            <w:rFonts w:eastAsiaTheme="minorEastAsia"/>
            <w:bCs w:val="0"/>
            <w:lang w:eastAsia="pl-PL"/>
          </w:rPr>
          <w:tab/>
        </w:r>
        <w:r w:rsidR="00ED4CC3" w:rsidRPr="00ED4CC3">
          <w:rPr>
            <w:rStyle w:val="Hipercze"/>
          </w:rPr>
          <w:t>Główne zbiorniki wód podziemnych</w:t>
        </w:r>
        <w:r w:rsidR="00ED4CC3" w:rsidRPr="00ED4CC3">
          <w:rPr>
            <w:webHidden/>
          </w:rPr>
          <w:tab/>
        </w:r>
        <w:r w:rsidRPr="00ED4CC3">
          <w:rPr>
            <w:webHidden/>
          </w:rPr>
          <w:fldChar w:fldCharType="begin"/>
        </w:r>
        <w:r w:rsidR="00ED4CC3" w:rsidRPr="00ED4CC3">
          <w:rPr>
            <w:webHidden/>
          </w:rPr>
          <w:instrText xml:space="preserve"> PAGEREF _Toc58172500 \h </w:instrText>
        </w:r>
        <w:r w:rsidRPr="00ED4CC3">
          <w:rPr>
            <w:webHidden/>
          </w:rPr>
        </w:r>
        <w:r w:rsidRPr="00ED4CC3">
          <w:rPr>
            <w:webHidden/>
          </w:rPr>
          <w:fldChar w:fldCharType="separate"/>
        </w:r>
        <w:r w:rsidR="007D7C4E">
          <w:rPr>
            <w:webHidden/>
          </w:rPr>
          <w:t>60</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501" w:history="1">
        <w:r w:rsidR="00ED4CC3" w:rsidRPr="00ED4CC3">
          <w:rPr>
            <w:rStyle w:val="Hipercze"/>
          </w:rPr>
          <w:t>3.</w:t>
        </w:r>
        <w:r w:rsidR="00ED4CC3" w:rsidRPr="00ED4CC3">
          <w:rPr>
            <w:rFonts w:eastAsiaTheme="minorEastAsia"/>
            <w:bCs w:val="0"/>
            <w:lang w:eastAsia="pl-PL"/>
          </w:rPr>
          <w:tab/>
        </w:r>
        <w:r w:rsidR="00ED4CC3" w:rsidRPr="00ED4CC3">
          <w:rPr>
            <w:rStyle w:val="Hipercze"/>
          </w:rPr>
          <w:t>Ujęcia wód, ich strefy ochronne oraz zakazy i nakazy obowiązujące w tych strefach</w:t>
        </w:r>
        <w:r w:rsidR="00ED4CC3" w:rsidRPr="00ED4CC3">
          <w:rPr>
            <w:webHidden/>
          </w:rPr>
          <w:tab/>
        </w:r>
        <w:r w:rsidRPr="00ED4CC3">
          <w:rPr>
            <w:webHidden/>
          </w:rPr>
          <w:fldChar w:fldCharType="begin"/>
        </w:r>
        <w:r w:rsidR="00ED4CC3" w:rsidRPr="00ED4CC3">
          <w:rPr>
            <w:webHidden/>
          </w:rPr>
          <w:instrText xml:space="preserve"> PAGEREF _Toc58172501 \h </w:instrText>
        </w:r>
        <w:r w:rsidRPr="00ED4CC3">
          <w:rPr>
            <w:webHidden/>
          </w:rPr>
        </w:r>
        <w:r w:rsidRPr="00ED4CC3">
          <w:rPr>
            <w:webHidden/>
          </w:rPr>
          <w:fldChar w:fldCharType="separate"/>
        </w:r>
        <w:r w:rsidR="007D7C4E">
          <w:rPr>
            <w:webHidden/>
          </w:rPr>
          <w:t>62</w:t>
        </w:r>
        <w:r w:rsidRPr="00ED4CC3">
          <w:rPr>
            <w:webHidden/>
          </w:rPr>
          <w:fldChar w:fldCharType="end"/>
        </w:r>
      </w:hyperlink>
    </w:p>
    <w:p w:rsidR="00ED4CC3" w:rsidRPr="00ED4CC3" w:rsidRDefault="00071562">
      <w:pPr>
        <w:pStyle w:val="Spistreci2"/>
        <w:rPr>
          <w:rFonts w:eastAsiaTheme="minorEastAsia"/>
          <w:bCs w:val="0"/>
          <w:lang w:eastAsia="pl-PL"/>
        </w:rPr>
      </w:pPr>
      <w:hyperlink w:anchor="_Toc58172502" w:history="1">
        <w:r w:rsidR="00ED4CC3" w:rsidRPr="00ED4CC3">
          <w:rPr>
            <w:rStyle w:val="Hipercze"/>
          </w:rPr>
          <w:t>4.</w:t>
        </w:r>
        <w:r w:rsidR="00ED4CC3" w:rsidRPr="00ED4CC3">
          <w:rPr>
            <w:rFonts w:eastAsiaTheme="minorEastAsia"/>
            <w:bCs w:val="0"/>
            <w:lang w:eastAsia="pl-PL"/>
          </w:rPr>
          <w:tab/>
        </w:r>
        <w:r w:rsidR="00ED4CC3" w:rsidRPr="00ED4CC3">
          <w:rPr>
            <w:rStyle w:val="Hipercze"/>
          </w:rPr>
          <w:t>Tereny szczególnego zagrożenia powodzią (ze wskazaniem, że założenia projektu Programu są zgodne z warunkami korzystania z tych obszarów)</w:t>
        </w:r>
        <w:r w:rsidR="00ED4CC3" w:rsidRPr="00ED4CC3">
          <w:rPr>
            <w:webHidden/>
          </w:rPr>
          <w:tab/>
        </w:r>
        <w:r w:rsidRPr="00ED4CC3">
          <w:rPr>
            <w:webHidden/>
          </w:rPr>
          <w:fldChar w:fldCharType="begin"/>
        </w:r>
        <w:r w:rsidR="00ED4CC3" w:rsidRPr="00ED4CC3">
          <w:rPr>
            <w:webHidden/>
          </w:rPr>
          <w:instrText xml:space="preserve"> PAGEREF _Toc58172502 \h </w:instrText>
        </w:r>
        <w:r w:rsidRPr="00ED4CC3">
          <w:rPr>
            <w:webHidden/>
          </w:rPr>
        </w:r>
        <w:r w:rsidRPr="00ED4CC3">
          <w:rPr>
            <w:webHidden/>
          </w:rPr>
          <w:fldChar w:fldCharType="separate"/>
        </w:r>
        <w:r w:rsidR="007D7C4E">
          <w:rPr>
            <w:webHidden/>
          </w:rPr>
          <w:t>65</w:t>
        </w:r>
        <w:r w:rsidRPr="00ED4CC3">
          <w:rPr>
            <w:webHidden/>
          </w:rPr>
          <w:fldChar w:fldCharType="end"/>
        </w:r>
      </w:hyperlink>
    </w:p>
    <w:p w:rsidR="00ED4CC3" w:rsidRPr="00ED4CC3" w:rsidRDefault="00071562" w:rsidP="00ED4CC3">
      <w:pPr>
        <w:pStyle w:val="Spistreci2"/>
        <w:rPr>
          <w:rFonts w:eastAsiaTheme="minorEastAsia"/>
          <w:bCs w:val="0"/>
          <w:lang w:eastAsia="pl-PL"/>
        </w:rPr>
      </w:pPr>
      <w:hyperlink w:anchor="_Toc58172503" w:history="1">
        <w:r w:rsidR="00ED4CC3" w:rsidRPr="00ED4CC3">
          <w:rPr>
            <w:rStyle w:val="Hipercze"/>
          </w:rPr>
          <w:t>5.</w:t>
        </w:r>
        <w:r w:rsidR="00ED4CC3" w:rsidRPr="00ED4CC3">
          <w:rPr>
            <w:rFonts w:eastAsiaTheme="minorEastAsia"/>
            <w:bCs w:val="0"/>
            <w:lang w:eastAsia="pl-PL"/>
          </w:rPr>
          <w:tab/>
        </w:r>
        <w:r w:rsidR="00ED4CC3" w:rsidRPr="00ED4CC3">
          <w:rPr>
            <w:rStyle w:val="Hipercze"/>
          </w:rPr>
          <w:t xml:space="preserve">Potencjalne zmiany stanu środowiska w przypadku braku realizacji projektu Programu      </w:t>
        </w:r>
        <w:r w:rsidR="008614E6">
          <w:rPr>
            <w:rStyle w:val="Hipercze"/>
          </w:rPr>
          <w:t xml:space="preserve">         </w:t>
        </w:r>
        <w:r w:rsidR="00ED4CC3" w:rsidRPr="00ED4CC3">
          <w:rPr>
            <w:rStyle w:val="Hipercze"/>
          </w:rPr>
          <w:tab/>
        </w:r>
        <w:r w:rsidR="00ED4CC3" w:rsidRPr="00ED4CC3">
          <w:rPr>
            <w:webHidden/>
          </w:rPr>
          <w:tab/>
          <w:t xml:space="preserve"> </w:t>
        </w:r>
        <w:r w:rsidRPr="00ED4CC3">
          <w:rPr>
            <w:webHidden/>
          </w:rPr>
          <w:fldChar w:fldCharType="begin"/>
        </w:r>
        <w:r w:rsidR="00ED4CC3" w:rsidRPr="00ED4CC3">
          <w:rPr>
            <w:webHidden/>
          </w:rPr>
          <w:instrText xml:space="preserve"> PAGEREF _Toc58172503 \h </w:instrText>
        </w:r>
        <w:r w:rsidRPr="00ED4CC3">
          <w:rPr>
            <w:webHidden/>
          </w:rPr>
        </w:r>
        <w:r w:rsidRPr="00ED4CC3">
          <w:rPr>
            <w:webHidden/>
          </w:rPr>
          <w:fldChar w:fldCharType="separate"/>
        </w:r>
        <w:r w:rsidR="007D7C4E">
          <w:rPr>
            <w:webHidden/>
          </w:rPr>
          <w:t>66</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04" w:history="1">
        <w:r w:rsidR="00ED4CC3" w:rsidRPr="00ED4CC3">
          <w:rPr>
            <w:rStyle w:val="Hipercze"/>
          </w:rPr>
          <w:t>VI.</w:t>
        </w:r>
        <w:r w:rsidR="00ED4CC3" w:rsidRPr="00ED4CC3">
          <w:rPr>
            <w:rFonts w:eastAsiaTheme="minorEastAsia"/>
            <w:b w:val="0"/>
            <w:bCs w:val="0"/>
            <w:iCs w:val="0"/>
            <w:lang w:eastAsia="pl-PL"/>
          </w:rPr>
          <w:tab/>
        </w:r>
        <w:r w:rsidR="00ED4CC3" w:rsidRPr="00ED4CC3">
          <w:rPr>
            <w:rStyle w:val="Hipercze"/>
          </w:rPr>
          <w:t>Istniejące problemy ochrony środowiska istotne z punktu widzenia realizacji projektu Programu, w szczególności dotyczące obszarów podlegających ochronie na podstawie ustawy z dnia 16 kwietnia 2004 roku o ochronie przyrody (Dz. U. z 2020 r., poz. 55 z późn. zm.)</w:t>
        </w:r>
        <w:r w:rsidR="00ED4CC3" w:rsidRPr="00ED4CC3">
          <w:rPr>
            <w:webHidden/>
          </w:rPr>
          <w:tab/>
        </w:r>
        <w:r w:rsidRPr="00ED4CC3">
          <w:rPr>
            <w:webHidden/>
          </w:rPr>
          <w:fldChar w:fldCharType="begin"/>
        </w:r>
        <w:r w:rsidR="00ED4CC3" w:rsidRPr="00ED4CC3">
          <w:rPr>
            <w:webHidden/>
          </w:rPr>
          <w:instrText xml:space="preserve"> PAGEREF _Toc58172504 \h </w:instrText>
        </w:r>
        <w:r w:rsidRPr="00ED4CC3">
          <w:rPr>
            <w:webHidden/>
          </w:rPr>
        </w:r>
        <w:r w:rsidRPr="00ED4CC3">
          <w:rPr>
            <w:webHidden/>
          </w:rPr>
          <w:fldChar w:fldCharType="separate"/>
        </w:r>
        <w:r w:rsidR="007D7C4E">
          <w:rPr>
            <w:webHidden/>
          </w:rPr>
          <w:t>70</w:t>
        </w:r>
        <w:r w:rsidRPr="00ED4CC3">
          <w:rPr>
            <w:webHidden/>
          </w:rPr>
          <w:fldChar w:fldCharType="end"/>
        </w:r>
      </w:hyperlink>
    </w:p>
    <w:p w:rsidR="00ED4CC3" w:rsidRPr="008614E6" w:rsidRDefault="00071562">
      <w:pPr>
        <w:pStyle w:val="Spistreci2"/>
        <w:rPr>
          <w:rFonts w:eastAsiaTheme="minorEastAsia"/>
          <w:bCs w:val="0"/>
          <w:lang w:eastAsia="pl-PL"/>
        </w:rPr>
      </w:pPr>
      <w:hyperlink w:anchor="_Toc58172505" w:history="1">
        <w:r w:rsidR="00ED4CC3" w:rsidRPr="008614E6">
          <w:rPr>
            <w:rStyle w:val="Hipercze"/>
          </w:rPr>
          <w:t>1.</w:t>
        </w:r>
        <w:r w:rsidR="00ED4CC3" w:rsidRPr="008614E6">
          <w:rPr>
            <w:rFonts w:eastAsiaTheme="minorEastAsia"/>
            <w:bCs w:val="0"/>
            <w:lang w:eastAsia="pl-PL"/>
          </w:rPr>
          <w:tab/>
        </w:r>
        <w:r w:rsidR="00ED4CC3" w:rsidRPr="008614E6">
          <w:rPr>
            <w:rStyle w:val="Hipercze"/>
          </w:rPr>
          <w:t>Obszary podlegające ochronie na podstawie ustawy o ochronie przyrody</w:t>
        </w:r>
        <w:r w:rsidR="00ED4CC3" w:rsidRPr="008614E6">
          <w:rPr>
            <w:webHidden/>
          </w:rPr>
          <w:tab/>
        </w:r>
        <w:r w:rsidRPr="008614E6">
          <w:rPr>
            <w:webHidden/>
          </w:rPr>
          <w:fldChar w:fldCharType="begin"/>
        </w:r>
        <w:r w:rsidR="00ED4CC3" w:rsidRPr="008614E6">
          <w:rPr>
            <w:webHidden/>
          </w:rPr>
          <w:instrText xml:space="preserve"> PAGEREF _Toc58172505 \h </w:instrText>
        </w:r>
        <w:r w:rsidRPr="008614E6">
          <w:rPr>
            <w:webHidden/>
          </w:rPr>
        </w:r>
        <w:r w:rsidRPr="008614E6">
          <w:rPr>
            <w:webHidden/>
          </w:rPr>
          <w:fldChar w:fldCharType="separate"/>
        </w:r>
        <w:r w:rsidR="007D7C4E">
          <w:rPr>
            <w:webHidden/>
          </w:rPr>
          <w:t>70</w:t>
        </w:r>
        <w:r w:rsidRPr="008614E6">
          <w:rPr>
            <w:webHidden/>
          </w:rPr>
          <w:fldChar w:fldCharType="end"/>
        </w:r>
      </w:hyperlink>
    </w:p>
    <w:p w:rsidR="00ED4CC3" w:rsidRPr="008614E6" w:rsidRDefault="00071562">
      <w:pPr>
        <w:pStyle w:val="Spistreci2"/>
        <w:rPr>
          <w:rFonts w:eastAsiaTheme="minorEastAsia"/>
          <w:bCs w:val="0"/>
          <w:lang w:eastAsia="pl-PL"/>
        </w:rPr>
      </w:pPr>
      <w:hyperlink w:anchor="_Toc58172506" w:history="1">
        <w:r w:rsidR="00ED4CC3" w:rsidRPr="008614E6">
          <w:rPr>
            <w:rStyle w:val="Hipercze"/>
          </w:rPr>
          <w:t>2.</w:t>
        </w:r>
        <w:r w:rsidR="00ED4CC3" w:rsidRPr="008614E6">
          <w:rPr>
            <w:rFonts w:eastAsiaTheme="minorEastAsia"/>
            <w:bCs w:val="0"/>
            <w:lang w:eastAsia="pl-PL"/>
          </w:rPr>
          <w:tab/>
        </w:r>
        <w:r w:rsidR="00ED4CC3" w:rsidRPr="008614E6">
          <w:rPr>
            <w:rStyle w:val="Hipercze"/>
          </w:rPr>
          <w:t>Problemy ochrony środowiska istotne z punktu widzenia projektu Programu</w:t>
        </w:r>
        <w:r w:rsidR="00ED4CC3" w:rsidRPr="008614E6">
          <w:rPr>
            <w:webHidden/>
          </w:rPr>
          <w:tab/>
        </w:r>
        <w:r w:rsidRPr="008614E6">
          <w:rPr>
            <w:webHidden/>
          </w:rPr>
          <w:fldChar w:fldCharType="begin"/>
        </w:r>
        <w:r w:rsidR="00ED4CC3" w:rsidRPr="008614E6">
          <w:rPr>
            <w:webHidden/>
          </w:rPr>
          <w:instrText xml:space="preserve"> PAGEREF _Toc58172506 \h </w:instrText>
        </w:r>
        <w:r w:rsidRPr="008614E6">
          <w:rPr>
            <w:webHidden/>
          </w:rPr>
        </w:r>
        <w:r w:rsidRPr="008614E6">
          <w:rPr>
            <w:webHidden/>
          </w:rPr>
          <w:fldChar w:fldCharType="separate"/>
        </w:r>
        <w:r w:rsidR="007D7C4E">
          <w:rPr>
            <w:webHidden/>
          </w:rPr>
          <w:t>75</w:t>
        </w:r>
        <w:r w:rsidRPr="008614E6">
          <w:rPr>
            <w:webHidden/>
          </w:rPr>
          <w:fldChar w:fldCharType="end"/>
        </w:r>
      </w:hyperlink>
    </w:p>
    <w:p w:rsidR="00ED4CC3" w:rsidRPr="00ED4CC3" w:rsidRDefault="00071562">
      <w:pPr>
        <w:pStyle w:val="Spistreci1"/>
        <w:rPr>
          <w:rFonts w:eastAsiaTheme="minorEastAsia"/>
          <w:b w:val="0"/>
          <w:bCs w:val="0"/>
          <w:iCs w:val="0"/>
          <w:lang w:eastAsia="pl-PL"/>
        </w:rPr>
      </w:pPr>
      <w:hyperlink w:anchor="_Toc58172507" w:history="1">
        <w:r w:rsidR="00ED4CC3" w:rsidRPr="00ED4CC3">
          <w:rPr>
            <w:rStyle w:val="Hipercze"/>
          </w:rPr>
          <w:t>VII.</w:t>
        </w:r>
        <w:r w:rsidR="00ED4CC3" w:rsidRPr="00ED4CC3">
          <w:rPr>
            <w:rFonts w:eastAsiaTheme="minorEastAsia"/>
            <w:b w:val="0"/>
            <w:bCs w:val="0"/>
            <w:iCs w:val="0"/>
            <w:lang w:eastAsia="pl-PL"/>
          </w:rPr>
          <w:tab/>
        </w:r>
        <w:r w:rsidR="00ED4CC3" w:rsidRPr="00ED4CC3">
          <w:rPr>
            <w:rStyle w:val="Hipercze"/>
          </w:rPr>
          <w:t>Cele ochrony środowiska ustanowione na szczeblu międzynarodowym, wspólnotowym i krajowym, istotne z punktu widzenia projektu Programu, oraz sposoby, w jakich te cele i inne problemy zostały w nim uwzględnione</w:t>
        </w:r>
        <w:r w:rsidR="00ED4CC3" w:rsidRPr="00ED4CC3">
          <w:rPr>
            <w:webHidden/>
          </w:rPr>
          <w:tab/>
        </w:r>
        <w:r w:rsidRPr="00ED4CC3">
          <w:rPr>
            <w:webHidden/>
          </w:rPr>
          <w:fldChar w:fldCharType="begin"/>
        </w:r>
        <w:r w:rsidR="00ED4CC3" w:rsidRPr="00ED4CC3">
          <w:rPr>
            <w:webHidden/>
          </w:rPr>
          <w:instrText xml:space="preserve"> PAGEREF _Toc58172507 \h </w:instrText>
        </w:r>
        <w:r w:rsidRPr="00ED4CC3">
          <w:rPr>
            <w:webHidden/>
          </w:rPr>
        </w:r>
        <w:r w:rsidRPr="00ED4CC3">
          <w:rPr>
            <w:webHidden/>
          </w:rPr>
          <w:fldChar w:fldCharType="separate"/>
        </w:r>
        <w:r w:rsidR="007D7C4E">
          <w:rPr>
            <w:webHidden/>
          </w:rPr>
          <w:t>76</w:t>
        </w:r>
        <w:r w:rsidRPr="00ED4CC3">
          <w:rPr>
            <w:webHidden/>
          </w:rPr>
          <w:fldChar w:fldCharType="end"/>
        </w:r>
      </w:hyperlink>
    </w:p>
    <w:p w:rsidR="00ED4CC3" w:rsidRPr="00ED4CC3" w:rsidRDefault="00071562">
      <w:pPr>
        <w:pStyle w:val="Spistreci1"/>
        <w:tabs>
          <w:tab w:val="left" w:pos="709"/>
        </w:tabs>
        <w:rPr>
          <w:rFonts w:eastAsiaTheme="minorEastAsia"/>
          <w:b w:val="0"/>
          <w:bCs w:val="0"/>
          <w:iCs w:val="0"/>
          <w:lang w:eastAsia="pl-PL"/>
        </w:rPr>
      </w:pPr>
      <w:hyperlink w:anchor="_Toc58172508" w:history="1">
        <w:r w:rsidR="00ED4CC3" w:rsidRPr="00ED4CC3">
          <w:rPr>
            <w:rStyle w:val="Hipercze"/>
          </w:rPr>
          <w:t>VIII.</w:t>
        </w:r>
        <w:r w:rsidR="00ED4CC3" w:rsidRPr="00ED4CC3">
          <w:rPr>
            <w:rFonts w:eastAsiaTheme="minorEastAsia"/>
            <w:b w:val="0"/>
            <w:bCs w:val="0"/>
            <w:iCs w:val="0"/>
            <w:lang w:eastAsia="pl-PL"/>
          </w:rPr>
          <w:tab/>
        </w:r>
        <w:r w:rsidR="00ED4CC3" w:rsidRPr="00ED4CC3">
          <w:rPr>
            <w:rStyle w:val="Hipercze"/>
          </w:rPr>
          <w:t>Analiza i ocena przewidywanych znaczących oddziaływań na cele i przedmioty ochrony obszarów Natura 2000 oraz integralność obszarów, a także na środowisko z uwzględnieniem zależności między elementami środowiska i między oddziaływaniami na te elementy</w:t>
        </w:r>
        <w:r w:rsidR="00ED4CC3" w:rsidRPr="00ED4CC3">
          <w:rPr>
            <w:webHidden/>
          </w:rPr>
          <w:tab/>
        </w:r>
        <w:r w:rsidRPr="00ED4CC3">
          <w:rPr>
            <w:webHidden/>
          </w:rPr>
          <w:fldChar w:fldCharType="begin"/>
        </w:r>
        <w:r w:rsidR="00ED4CC3" w:rsidRPr="00ED4CC3">
          <w:rPr>
            <w:webHidden/>
          </w:rPr>
          <w:instrText xml:space="preserve"> PAGEREF _Toc58172508 \h </w:instrText>
        </w:r>
        <w:r w:rsidRPr="00ED4CC3">
          <w:rPr>
            <w:webHidden/>
          </w:rPr>
        </w:r>
        <w:r w:rsidRPr="00ED4CC3">
          <w:rPr>
            <w:webHidden/>
          </w:rPr>
          <w:fldChar w:fldCharType="separate"/>
        </w:r>
        <w:r w:rsidR="007D7C4E">
          <w:rPr>
            <w:webHidden/>
          </w:rPr>
          <w:t>77</w:t>
        </w:r>
        <w:r w:rsidRPr="00ED4CC3">
          <w:rPr>
            <w:webHidden/>
          </w:rPr>
          <w:fldChar w:fldCharType="end"/>
        </w:r>
      </w:hyperlink>
    </w:p>
    <w:p w:rsidR="00ED4CC3" w:rsidRPr="008614E6" w:rsidRDefault="00071562">
      <w:pPr>
        <w:pStyle w:val="Spistreci2"/>
        <w:rPr>
          <w:rFonts w:eastAsiaTheme="minorEastAsia"/>
          <w:bCs w:val="0"/>
          <w:lang w:eastAsia="pl-PL"/>
        </w:rPr>
      </w:pPr>
      <w:hyperlink w:anchor="_Toc58172509" w:history="1">
        <w:r w:rsidR="00ED4CC3" w:rsidRPr="008614E6">
          <w:rPr>
            <w:rStyle w:val="Hipercze"/>
          </w:rPr>
          <w:t>1.</w:t>
        </w:r>
        <w:r w:rsidR="00ED4CC3" w:rsidRPr="008614E6">
          <w:rPr>
            <w:rFonts w:eastAsiaTheme="minorEastAsia"/>
            <w:bCs w:val="0"/>
            <w:lang w:eastAsia="pl-PL"/>
          </w:rPr>
          <w:tab/>
        </w:r>
        <w:r w:rsidR="00ED4CC3" w:rsidRPr="008614E6">
          <w:rPr>
            <w:rStyle w:val="Hipercze"/>
          </w:rPr>
          <w:t>Analiza i ocena przewidywanych znaczących oddziaływań na środowisko</w:t>
        </w:r>
        <w:r w:rsidR="00ED4CC3" w:rsidRPr="008614E6">
          <w:rPr>
            <w:webHidden/>
          </w:rPr>
          <w:tab/>
        </w:r>
        <w:r w:rsidRPr="008614E6">
          <w:rPr>
            <w:webHidden/>
          </w:rPr>
          <w:fldChar w:fldCharType="begin"/>
        </w:r>
        <w:r w:rsidR="00ED4CC3" w:rsidRPr="008614E6">
          <w:rPr>
            <w:webHidden/>
          </w:rPr>
          <w:instrText xml:space="preserve"> PAGEREF _Toc58172509 \h </w:instrText>
        </w:r>
        <w:r w:rsidRPr="008614E6">
          <w:rPr>
            <w:webHidden/>
          </w:rPr>
        </w:r>
        <w:r w:rsidRPr="008614E6">
          <w:rPr>
            <w:webHidden/>
          </w:rPr>
          <w:fldChar w:fldCharType="separate"/>
        </w:r>
        <w:r w:rsidR="007D7C4E">
          <w:rPr>
            <w:webHidden/>
          </w:rPr>
          <w:t>77</w:t>
        </w:r>
        <w:r w:rsidRPr="008614E6">
          <w:rPr>
            <w:webHidden/>
          </w:rPr>
          <w:fldChar w:fldCharType="end"/>
        </w:r>
      </w:hyperlink>
    </w:p>
    <w:p w:rsidR="00ED4CC3" w:rsidRPr="008614E6" w:rsidRDefault="00071562">
      <w:pPr>
        <w:pStyle w:val="Spistreci2"/>
        <w:rPr>
          <w:rFonts w:eastAsiaTheme="minorEastAsia"/>
          <w:bCs w:val="0"/>
          <w:lang w:eastAsia="pl-PL"/>
        </w:rPr>
      </w:pPr>
      <w:hyperlink w:anchor="_Toc58172510" w:history="1">
        <w:r w:rsidR="00ED4CC3" w:rsidRPr="008614E6">
          <w:rPr>
            <w:rStyle w:val="Hipercze"/>
          </w:rPr>
          <w:t>2.</w:t>
        </w:r>
        <w:r w:rsidR="00ED4CC3" w:rsidRPr="008614E6">
          <w:rPr>
            <w:rFonts w:eastAsiaTheme="minorEastAsia"/>
            <w:bCs w:val="0"/>
            <w:lang w:eastAsia="pl-PL"/>
          </w:rPr>
          <w:tab/>
        </w:r>
        <w:r w:rsidR="00ED4CC3" w:rsidRPr="008614E6">
          <w:rPr>
            <w:rStyle w:val="Hipercze"/>
          </w:rPr>
          <w:t>Analiza i ocena przewidywanych znaczących oddziaływań na cele, przedmioty ochrony oraz integralność obszarów Natura 2000</w:t>
        </w:r>
        <w:r w:rsidR="00ED4CC3" w:rsidRPr="008614E6">
          <w:rPr>
            <w:webHidden/>
          </w:rPr>
          <w:tab/>
        </w:r>
        <w:r w:rsidRPr="008614E6">
          <w:rPr>
            <w:webHidden/>
          </w:rPr>
          <w:fldChar w:fldCharType="begin"/>
        </w:r>
        <w:r w:rsidR="00ED4CC3" w:rsidRPr="008614E6">
          <w:rPr>
            <w:webHidden/>
          </w:rPr>
          <w:instrText xml:space="preserve"> PAGEREF _Toc58172510 \h </w:instrText>
        </w:r>
        <w:r w:rsidRPr="008614E6">
          <w:rPr>
            <w:webHidden/>
          </w:rPr>
        </w:r>
        <w:r w:rsidRPr="008614E6">
          <w:rPr>
            <w:webHidden/>
          </w:rPr>
          <w:fldChar w:fldCharType="separate"/>
        </w:r>
        <w:r w:rsidR="007D7C4E">
          <w:rPr>
            <w:webHidden/>
          </w:rPr>
          <w:t>190</w:t>
        </w:r>
        <w:r w:rsidRPr="008614E6">
          <w:rPr>
            <w:webHidden/>
          </w:rPr>
          <w:fldChar w:fldCharType="end"/>
        </w:r>
      </w:hyperlink>
    </w:p>
    <w:p w:rsidR="00ED4CC3" w:rsidRPr="008614E6" w:rsidRDefault="00071562">
      <w:pPr>
        <w:pStyle w:val="Spistreci2"/>
        <w:rPr>
          <w:rFonts w:eastAsiaTheme="minorEastAsia"/>
          <w:bCs w:val="0"/>
          <w:lang w:eastAsia="pl-PL"/>
        </w:rPr>
      </w:pPr>
      <w:hyperlink w:anchor="_Toc58172511" w:history="1">
        <w:r w:rsidR="00ED4CC3" w:rsidRPr="008614E6">
          <w:rPr>
            <w:rStyle w:val="Hipercze"/>
          </w:rPr>
          <w:t>3.</w:t>
        </w:r>
        <w:r w:rsidR="00ED4CC3" w:rsidRPr="008614E6">
          <w:rPr>
            <w:rFonts w:eastAsiaTheme="minorEastAsia"/>
            <w:bCs w:val="0"/>
            <w:lang w:eastAsia="pl-PL"/>
          </w:rPr>
          <w:tab/>
        </w:r>
        <w:r w:rsidR="00ED4CC3" w:rsidRPr="008614E6">
          <w:rPr>
            <w:rStyle w:val="Hipercze"/>
          </w:rPr>
          <w:t>Analiza i ocena przewidywanych znaczących oddziaływań na stan wód powierzchniowych i podziemnych</w:t>
        </w:r>
        <w:r w:rsidR="00ED4CC3" w:rsidRPr="008614E6">
          <w:rPr>
            <w:webHidden/>
          </w:rPr>
          <w:tab/>
        </w:r>
        <w:r w:rsidRPr="008614E6">
          <w:rPr>
            <w:webHidden/>
          </w:rPr>
          <w:fldChar w:fldCharType="begin"/>
        </w:r>
        <w:r w:rsidR="00ED4CC3" w:rsidRPr="008614E6">
          <w:rPr>
            <w:webHidden/>
          </w:rPr>
          <w:instrText xml:space="preserve"> PAGEREF _Toc58172511 \h </w:instrText>
        </w:r>
        <w:r w:rsidRPr="008614E6">
          <w:rPr>
            <w:webHidden/>
          </w:rPr>
        </w:r>
        <w:r w:rsidRPr="008614E6">
          <w:rPr>
            <w:webHidden/>
          </w:rPr>
          <w:fldChar w:fldCharType="separate"/>
        </w:r>
        <w:r w:rsidR="007D7C4E">
          <w:rPr>
            <w:webHidden/>
          </w:rPr>
          <w:t>194</w:t>
        </w:r>
        <w:r w:rsidRPr="008614E6">
          <w:rPr>
            <w:webHidden/>
          </w:rPr>
          <w:fldChar w:fldCharType="end"/>
        </w:r>
      </w:hyperlink>
    </w:p>
    <w:p w:rsidR="00ED4CC3" w:rsidRPr="008614E6" w:rsidRDefault="00071562">
      <w:pPr>
        <w:pStyle w:val="Spistreci3"/>
        <w:rPr>
          <w:rFonts w:ascii="Times New Roman" w:eastAsiaTheme="minorEastAsia" w:hAnsi="Times New Roman" w:cs="Times New Roman"/>
          <w:noProof/>
          <w:sz w:val="22"/>
          <w:szCs w:val="22"/>
          <w:lang w:eastAsia="pl-PL"/>
        </w:rPr>
      </w:pPr>
      <w:hyperlink w:anchor="_Toc58172512" w:history="1">
        <w:r w:rsidR="00ED4CC3" w:rsidRPr="008614E6">
          <w:rPr>
            <w:rStyle w:val="Hipercze"/>
            <w:rFonts w:ascii="Times New Roman" w:hAnsi="Times New Roman" w:cs="Times New Roman"/>
            <w:noProof/>
            <w:sz w:val="22"/>
            <w:szCs w:val="22"/>
          </w:rPr>
          <w:t>3.1.</w:t>
        </w:r>
        <w:r w:rsidR="00ED4CC3" w:rsidRPr="008614E6">
          <w:rPr>
            <w:rFonts w:ascii="Times New Roman" w:eastAsiaTheme="minorEastAsia" w:hAnsi="Times New Roman" w:cs="Times New Roman"/>
            <w:noProof/>
            <w:sz w:val="22"/>
            <w:szCs w:val="22"/>
            <w:lang w:eastAsia="pl-PL"/>
          </w:rPr>
          <w:tab/>
        </w:r>
        <w:r w:rsidR="00ED4CC3" w:rsidRPr="008614E6">
          <w:rPr>
            <w:rStyle w:val="Hipercze"/>
            <w:rFonts w:ascii="Times New Roman" w:hAnsi="Times New Roman" w:cs="Times New Roman"/>
            <w:noProof/>
            <w:sz w:val="22"/>
            <w:szCs w:val="22"/>
          </w:rPr>
          <w:t>Przedstawienie planowanych rozwiązań związanych z gospodarką wodną</w:t>
        </w:r>
        <w:r w:rsidR="00ED4CC3" w:rsidRPr="008614E6">
          <w:rPr>
            <w:rFonts w:ascii="Times New Roman" w:hAnsi="Times New Roman" w:cs="Times New Roman"/>
            <w:noProof/>
            <w:webHidden/>
            <w:sz w:val="22"/>
            <w:szCs w:val="22"/>
          </w:rPr>
          <w:tab/>
        </w:r>
        <w:r w:rsidRPr="008614E6">
          <w:rPr>
            <w:rFonts w:ascii="Times New Roman" w:hAnsi="Times New Roman" w:cs="Times New Roman"/>
            <w:noProof/>
            <w:webHidden/>
            <w:sz w:val="22"/>
            <w:szCs w:val="22"/>
          </w:rPr>
          <w:fldChar w:fldCharType="begin"/>
        </w:r>
        <w:r w:rsidR="00ED4CC3" w:rsidRPr="008614E6">
          <w:rPr>
            <w:rFonts w:ascii="Times New Roman" w:hAnsi="Times New Roman" w:cs="Times New Roman"/>
            <w:noProof/>
            <w:webHidden/>
            <w:sz w:val="22"/>
            <w:szCs w:val="22"/>
          </w:rPr>
          <w:instrText xml:space="preserve"> PAGEREF _Toc58172512 \h </w:instrText>
        </w:r>
        <w:r w:rsidRPr="008614E6">
          <w:rPr>
            <w:rFonts w:ascii="Times New Roman" w:hAnsi="Times New Roman" w:cs="Times New Roman"/>
            <w:noProof/>
            <w:webHidden/>
            <w:sz w:val="22"/>
            <w:szCs w:val="22"/>
          </w:rPr>
        </w:r>
        <w:r w:rsidRPr="008614E6">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194</w:t>
        </w:r>
        <w:r w:rsidRPr="008614E6">
          <w:rPr>
            <w:rFonts w:ascii="Times New Roman" w:hAnsi="Times New Roman" w:cs="Times New Roman"/>
            <w:noProof/>
            <w:webHidden/>
            <w:sz w:val="22"/>
            <w:szCs w:val="22"/>
          </w:rPr>
          <w:fldChar w:fldCharType="end"/>
        </w:r>
      </w:hyperlink>
    </w:p>
    <w:p w:rsidR="00ED4CC3" w:rsidRPr="008614E6" w:rsidRDefault="00071562">
      <w:pPr>
        <w:pStyle w:val="Spistreci3"/>
        <w:rPr>
          <w:rFonts w:ascii="Times New Roman" w:eastAsiaTheme="minorEastAsia" w:hAnsi="Times New Roman" w:cs="Times New Roman"/>
          <w:noProof/>
          <w:sz w:val="22"/>
          <w:szCs w:val="22"/>
          <w:lang w:eastAsia="pl-PL"/>
        </w:rPr>
      </w:pPr>
      <w:hyperlink w:anchor="_Toc58172513" w:history="1">
        <w:r w:rsidR="00ED4CC3" w:rsidRPr="008614E6">
          <w:rPr>
            <w:rStyle w:val="Hipercze"/>
            <w:rFonts w:ascii="Times New Roman" w:hAnsi="Times New Roman" w:cs="Times New Roman"/>
            <w:noProof/>
            <w:sz w:val="22"/>
            <w:szCs w:val="22"/>
          </w:rPr>
          <w:t>3.2.</w:t>
        </w:r>
        <w:r w:rsidR="00ED4CC3" w:rsidRPr="008614E6">
          <w:rPr>
            <w:rFonts w:ascii="Times New Roman" w:eastAsiaTheme="minorEastAsia" w:hAnsi="Times New Roman" w:cs="Times New Roman"/>
            <w:noProof/>
            <w:sz w:val="22"/>
            <w:szCs w:val="22"/>
            <w:lang w:eastAsia="pl-PL"/>
          </w:rPr>
          <w:tab/>
        </w:r>
        <w:r w:rsidR="00ED4CC3" w:rsidRPr="008614E6">
          <w:rPr>
            <w:rStyle w:val="Hipercze"/>
            <w:rFonts w:ascii="Times New Roman" w:hAnsi="Times New Roman" w:cs="Times New Roman"/>
            <w:noProof/>
            <w:sz w:val="22"/>
            <w:szCs w:val="22"/>
          </w:rPr>
          <w:t>Identyfikacja jednolitych części wód powierzchniowych i podziemnych ze wskazaniem ustalonych dla nich celów środowiskowych</w:t>
        </w:r>
        <w:r w:rsidR="00ED4CC3" w:rsidRPr="008614E6">
          <w:rPr>
            <w:rFonts w:ascii="Times New Roman" w:hAnsi="Times New Roman" w:cs="Times New Roman"/>
            <w:noProof/>
            <w:webHidden/>
            <w:sz w:val="22"/>
            <w:szCs w:val="22"/>
          </w:rPr>
          <w:tab/>
        </w:r>
        <w:r w:rsidRPr="008614E6">
          <w:rPr>
            <w:rFonts w:ascii="Times New Roman" w:hAnsi="Times New Roman" w:cs="Times New Roman"/>
            <w:noProof/>
            <w:webHidden/>
            <w:sz w:val="22"/>
            <w:szCs w:val="22"/>
          </w:rPr>
          <w:fldChar w:fldCharType="begin"/>
        </w:r>
        <w:r w:rsidR="00ED4CC3" w:rsidRPr="008614E6">
          <w:rPr>
            <w:rFonts w:ascii="Times New Roman" w:hAnsi="Times New Roman" w:cs="Times New Roman"/>
            <w:noProof/>
            <w:webHidden/>
            <w:sz w:val="22"/>
            <w:szCs w:val="22"/>
          </w:rPr>
          <w:instrText xml:space="preserve"> PAGEREF _Toc58172513 \h </w:instrText>
        </w:r>
        <w:r w:rsidRPr="008614E6">
          <w:rPr>
            <w:rFonts w:ascii="Times New Roman" w:hAnsi="Times New Roman" w:cs="Times New Roman"/>
            <w:noProof/>
            <w:webHidden/>
            <w:sz w:val="22"/>
            <w:szCs w:val="22"/>
          </w:rPr>
        </w:r>
        <w:r w:rsidRPr="008614E6">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195</w:t>
        </w:r>
        <w:r w:rsidRPr="008614E6">
          <w:rPr>
            <w:rFonts w:ascii="Times New Roman" w:hAnsi="Times New Roman" w:cs="Times New Roman"/>
            <w:noProof/>
            <w:webHidden/>
            <w:sz w:val="22"/>
            <w:szCs w:val="22"/>
          </w:rPr>
          <w:fldChar w:fldCharType="end"/>
        </w:r>
      </w:hyperlink>
    </w:p>
    <w:p w:rsidR="00ED4CC3" w:rsidRPr="008614E6" w:rsidRDefault="00071562">
      <w:pPr>
        <w:pStyle w:val="Spistreci3"/>
        <w:rPr>
          <w:rFonts w:ascii="Times New Roman" w:eastAsiaTheme="minorEastAsia" w:hAnsi="Times New Roman" w:cs="Times New Roman"/>
          <w:noProof/>
          <w:sz w:val="22"/>
          <w:szCs w:val="22"/>
          <w:lang w:eastAsia="pl-PL"/>
        </w:rPr>
      </w:pPr>
      <w:hyperlink w:anchor="_Toc58172514" w:history="1">
        <w:r w:rsidR="00ED4CC3" w:rsidRPr="008614E6">
          <w:rPr>
            <w:rStyle w:val="Hipercze"/>
            <w:rFonts w:ascii="Times New Roman" w:hAnsi="Times New Roman" w:cs="Times New Roman"/>
            <w:noProof/>
            <w:sz w:val="22"/>
            <w:szCs w:val="22"/>
          </w:rPr>
          <w:t>3.3.</w:t>
        </w:r>
        <w:r w:rsidR="00ED4CC3" w:rsidRPr="008614E6">
          <w:rPr>
            <w:rFonts w:ascii="Times New Roman" w:eastAsiaTheme="minorEastAsia" w:hAnsi="Times New Roman" w:cs="Times New Roman"/>
            <w:noProof/>
            <w:sz w:val="22"/>
            <w:szCs w:val="22"/>
            <w:lang w:eastAsia="pl-PL"/>
          </w:rPr>
          <w:tab/>
        </w:r>
        <w:r w:rsidR="00ED4CC3" w:rsidRPr="008614E6">
          <w:rPr>
            <w:rStyle w:val="Hipercze"/>
            <w:rFonts w:ascii="Times New Roman" w:hAnsi="Times New Roman" w:cs="Times New Roman"/>
            <w:noProof/>
            <w:sz w:val="22"/>
            <w:szCs w:val="22"/>
          </w:rPr>
          <w:t>Wskazanie terenów, które ze względu na sposób zagospodarowania będą mieć wpływ na cele środowiskowe jednolitych części wód</w:t>
        </w:r>
        <w:r w:rsidR="00ED4CC3" w:rsidRPr="008614E6">
          <w:rPr>
            <w:rFonts w:ascii="Times New Roman" w:hAnsi="Times New Roman" w:cs="Times New Roman"/>
            <w:noProof/>
            <w:webHidden/>
            <w:sz w:val="22"/>
            <w:szCs w:val="22"/>
          </w:rPr>
          <w:tab/>
        </w:r>
        <w:r w:rsidRPr="008614E6">
          <w:rPr>
            <w:rFonts w:ascii="Times New Roman" w:hAnsi="Times New Roman" w:cs="Times New Roman"/>
            <w:noProof/>
            <w:webHidden/>
            <w:sz w:val="22"/>
            <w:szCs w:val="22"/>
          </w:rPr>
          <w:fldChar w:fldCharType="begin"/>
        </w:r>
        <w:r w:rsidR="00ED4CC3" w:rsidRPr="008614E6">
          <w:rPr>
            <w:rFonts w:ascii="Times New Roman" w:hAnsi="Times New Roman" w:cs="Times New Roman"/>
            <w:noProof/>
            <w:webHidden/>
            <w:sz w:val="22"/>
            <w:szCs w:val="22"/>
          </w:rPr>
          <w:instrText xml:space="preserve"> PAGEREF _Toc58172514 \h </w:instrText>
        </w:r>
        <w:r w:rsidRPr="008614E6">
          <w:rPr>
            <w:rFonts w:ascii="Times New Roman" w:hAnsi="Times New Roman" w:cs="Times New Roman"/>
            <w:noProof/>
            <w:webHidden/>
            <w:sz w:val="22"/>
            <w:szCs w:val="22"/>
          </w:rPr>
        </w:r>
        <w:r w:rsidRPr="008614E6">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196</w:t>
        </w:r>
        <w:r w:rsidRPr="008614E6">
          <w:rPr>
            <w:rFonts w:ascii="Times New Roman" w:hAnsi="Times New Roman" w:cs="Times New Roman"/>
            <w:noProof/>
            <w:webHidden/>
            <w:sz w:val="22"/>
            <w:szCs w:val="22"/>
          </w:rPr>
          <w:fldChar w:fldCharType="end"/>
        </w:r>
      </w:hyperlink>
    </w:p>
    <w:p w:rsidR="00ED4CC3" w:rsidRPr="008614E6" w:rsidRDefault="00071562">
      <w:pPr>
        <w:pStyle w:val="Spistreci3"/>
        <w:rPr>
          <w:rFonts w:ascii="Times New Roman" w:eastAsiaTheme="minorEastAsia" w:hAnsi="Times New Roman" w:cs="Times New Roman"/>
          <w:noProof/>
          <w:sz w:val="22"/>
          <w:szCs w:val="22"/>
          <w:lang w:eastAsia="pl-PL"/>
        </w:rPr>
      </w:pPr>
      <w:hyperlink w:anchor="_Toc58172515" w:history="1">
        <w:r w:rsidR="00ED4CC3" w:rsidRPr="008614E6">
          <w:rPr>
            <w:rStyle w:val="Hipercze"/>
            <w:rFonts w:ascii="Times New Roman" w:hAnsi="Times New Roman" w:cs="Times New Roman"/>
            <w:noProof/>
            <w:sz w:val="22"/>
            <w:szCs w:val="22"/>
          </w:rPr>
          <w:t>3.4.</w:t>
        </w:r>
        <w:r w:rsidR="00ED4CC3" w:rsidRPr="008614E6">
          <w:rPr>
            <w:rFonts w:ascii="Times New Roman" w:eastAsiaTheme="minorEastAsia" w:hAnsi="Times New Roman" w:cs="Times New Roman"/>
            <w:noProof/>
            <w:sz w:val="22"/>
            <w:szCs w:val="22"/>
            <w:lang w:eastAsia="pl-PL"/>
          </w:rPr>
          <w:tab/>
        </w:r>
        <w:r w:rsidR="00ED4CC3" w:rsidRPr="008614E6">
          <w:rPr>
            <w:rStyle w:val="Hipercze"/>
            <w:rFonts w:ascii="Times New Roman" w:hAnsi="Times New Roman" w:cs="Times New Roman"/>
            <w:noProof/>
            <w:sz w:val="22"/>
            <w:szCs w:val="22"/>
          </w:rPr>
          <w:t>Identyfikacja i ocena oddziaływań rozwiązań ujętych w projekcie Programu na cele środowiskowe jednolitych części wód</w:t>
        </w:r>
        <w:r w:rsidR="00ED4CC3" w:rsidRPr="008614E6">
          <w:rPr>
            <w:rFonts w:ascii="Times New Roman" w:hAnsi="Times New Roman" w:cs="Times New Roman"/>
            <w:noProof/>
            <w:webHidden/>
            <w:sz w:val="22"/>
            <w:szCs w:val="22"/>
          </w:rPr>
          <w:tab/>
        </w:r>
        <w:r w:rsidRPr="008614E6">
          <w:rPr>
            <w:rFonts w:ascii="Times New Roman" w:hAnsi="Times New Roman" w:cs="Times New Roman"/>
            <w:noProof/>
            <w:webHidden/>
            <w:sz w:val="22"/>
            <w:szCs w:val="22"/>
          </w:rPr>
          <w:fldChar w:fldCharType="begin"/>
        </w:r>
        <w:r w:rsidR="00ED4CC3" w:rsidRPr="008614E6">
          <w:rPr>
            <w:rFonts w:ascii="Times New Roman" w:hAnsi="Times New Roman" w:cs="Times New Roman"/>
            <w:noProof/>
            <w:webHidden/>
            <w:sz w:val="22"/>
            <w:szCs w:val="22"/>
          </w:rPr>
          <w:instrText xml:space="preserve"> PAGEREF _Toc58172515 \h </w:instrText>
        </w:r>
        <w:r w:rsidRPr="008614E6">
          <w:rPr>
            <w:rFonts w:ascii="Times New Roman" w:hAnsi="Times New Roman" w:cs="Times New Roman"/>
            <w:noProof/>
            <w:webHidden/>
            <w:sz w:val="22"/>
            <w:szCs w:val="22"/>
          </w:rPr>
        </w:r>
        <w:r w:rsidRPr="008614E6">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197</w:t>
        </w:r>
        <w:r w:rsidRPr="008614E6">
          <w:rPr>
            <w:rFonts w:ascii="Times New Roman" w:hAnsi="Times New Roman" w:cs="Times New Roman"/>
            <w:noProof/>
            <w:webHidden/>
            <w:sz w:val="22"/>
            <w:szCs w:val="22"/>
          </w:rPr>
          <w:fldChar w:fldCharType="end"/>
        </w:r>
      </w:hyperlink>
    </w:p>
    <w:p w:rsidR="00ED4CC3" w:rsidRPr="008614E6" w:rsidRDefault="00071562">
      <w:pPr>
        <w:pStyle w:val="Spistreci3"/>
        <w:rPr>
          <w:rFonts w:ascii="Times New Roman" w:eastAsiaTheme="minorEastAsia" w:hAnsi="Times New Roman" w:cs="Times New Roman"/>
          <w:noProof/>
          <w:sz w:val="22"/>
          <w:szCs w:val="22"/>
          <w:lang w:eastAsia="pl-PL"/>
        </w:rPr>
      </w:pPr>
      <w:hyperlink w:anchor="_Toc58172516" w:history="1">
        <w:r w:rsidR="00ED4CC3" w:rsidRPr="008614E6">
          <w:rPr>
            <w:rStyle w:val="Hipercze"/>
            <w:rFonts w:ascii="Times New Roman" w:hAnsi="Times New Roman" w:cs="Times New Roman"/>
            <w:noProof/>
            <w:sz w:val="22"/>
            <w:szCs w:val="22"/>
          </w:rPr>
          <w:t>3.5.</w:t>
        </w:r>
        <w:r w:rsidR="00ED4CC3" w:rsidRPr="008614E6">
          <w:rPr>
            <w:rFonts w:ascii="Times New Roman" w:eastAsiaTheme="minorEastAsia" w:hAnsi="Times New Roman" w:cs="Times New Roman"/>
            <w:noProof/>
            <w:sz w:val="22"/>
            <w:szCs w:val="22"/>
            <w:lang w:eastAsia="pl-PL"/>
          </w:rPr>
          <w:tab/>
        </w:r>
        <w:r w:rsidR="00ED4CC3" w:rsidRPr="008614E6">
          <w:rPr>
            <w:rStyle w:val="Hipercze"/>
            <w:rFonts w:ascii="Times New Roman" w:hAnsi="Times New Roman" w:cs="Times New Roman"/>
            <w:noProof/>
            <w:sz w:val="22"/>
            <w:szCs w:val="22"/>
          </w:rPr>
          <w:t>Wskazanie środków minimalizujących potencjalne oddziaływania na jednolite części wód</w:t>
        </w:r>
        <w:r w:rsidR="00ED4CC3" w:rsidRPr="008614E6">
          <w:rPr>
            <w:rFonts w:ascii="Times New Roman" w:hAnsi="Times New Roman" w:cs="Times New Roman"/>
            <w:noProof/>
            <w:webHidden/>
            <w:sz w:val="22"/>
            <w:szCs w:val="22"/>
          </w:rPr>
          <w:tab/>
        </w:r>
        <w:r w:rsidR="008614E6">
          <w:rPr>
            <w:rFonts w:ascii="Times New Roman" w:hAnsi="Times New Roman" w:cs="Times New Roman"/>
            <w:noProof/>
            <w:webHidden/>
            <w:sz w:val="22"/>
            <w:szCs w:val="22"/>
          </w:rPr>
          <w:tab/>
        </w:r>
        <w:r w:rsidRPr="008614E6">
          <w:rPr>
            <w:rFonts w:ascii="Times New Roman" w:hAnsi="Times New Roman" w:cs="Times New Roman"/>
            <w:noProof/>
            <w:webHidden/>
            <w:sz w:val="22"/>
            <w:szCs w:val="22"/>
          </w:rPr>
          <w:fldChar w:fldCharType="begin"/>
        </w:r>
        <w:r w:rsidR="00ED4CC3" w:rsidRPr="008614E6">
          <w:rPr>
            <w:rFonts w:ascii="Times New Roman" w:hAnsi="Times New Roman" w:cs="Times New Roman"/>
            <w:noProof/>
            <w:webHidden/>
            <w:sz w:val="22"/>
            <w:szCs w:val="22"/>
          </w:rPr>
          <w:instrText xml:space="preserve"> PAGEREF _Toc58172516 \h </w:instrText>
        </w:r>
        <w:r w:rsidRPr="008614E6">
          <w:rPr>
            <w:rFonts w:ascii="Times New Roman" w:hAnsi="Times New Roman" w:cs="Times New Roman"/>
            <w:noProof/>
            <w:webHidden/>
            <w:sz w:val="22"/>
            <w:szCs w:val="22"/>
          </w:rPr>
        </w:r>
        <w:r w:rsidRPr="008614E6">
          <w:rPr>
            <w:rFonts w:ascii="Times New Roman" w:hAnsi="Times New Roman" w:cs="Times New Roman"/>
            <w:noProof/>
            <w:webHidden/>
            <w:sz w:val="22"/>
            <w:szCs w:val="22"/>
          </w:rPr>
          <w:fldChar w:fldCharType="separate"/>
        </w:r>
        <w:r w:rsidR="007D7C4E">
          <w:rPr>
            <w:rFonts w:ascii="Times New Roman" w:hAnsi="Times New Roman" w:cs="Times New Roman"/>
            <w:noProof/>
            <w:webHidden/>
            <w:sz w:val="22"/>
            <w:szCs w:val="22"/>
          </w:rPr>
          <w:t>199</w:t>
        </w:r>
        <w:r w:rsidRPr="008614E6">
          <w:rPr>
            <w:rFonts w:ascii="Times New Roman" w:hAnsi="Times New Roman" w:cs="Times New Roman"/>
            <w:noProof/>
            <w:webHidden/>
            <w:sz w:val="22"/>
            <w:szCs w:val="22"/>
          </w:rPr>
          <w:fldChar w:fldCharType="end"/>
        </w:r>
      </w:hyperlink>
    </w:p>
    <w:p w:rsidR="00ED4CC3" w:rsidRPr="008614E6" w:rsidRDefault="00071562">
      <w:pPr>
        <w:pStyle w:val="Spistreci2"/>
        <w:rPr>
          <w:rFonts w:eastAsiaTheme="minorEastAsia"/>
          <w:bCs w:val="0"/>
          <w:lang w:eastAsia="pl-PL"/>
        </w:rPr>
      </w:pPr>
      <w:hyperlink w:anchor="_Toc58172517" w:history="1">
        <w:r w:rsidR="00ED4CC3" w:rsidRPr="008614E6">
          <w:rPr>
            <w:rStyle w:val="Hipercze"/>
          </w:rPr>
          <w:t>4.</w:t>
        </w:r>
        <w:r w:rsidR="00ED4CC3" w:rsidRPr="008614E6">
          <w:rPr>
            <w:rFonts w:eastAsiaTheme="minorEastAsia"/>
            <w:bCs w:val="0"/>
            <w:lang w:eastAsia="pl-PL"/>
          </w:rPr>
          <w:tab/>
        </w:r>
        <w:r w:rsidR="00ED4CC3" w:rsidRPr="008614E6">
          <w:rPr>
            <w:rStyle w:val="Hipercze"/>
          </w:rPr>
          <w:t>Analiza oddziaływania projektu Programu pod kątem dotrzymania norm akustycznych</w:t>
        </w:r>
        <w:r w:rsidR="00ED4CC3" w:rsidRPr="008614E6">
          <w:rPr>
            <w:webHidden/>
          </w:rPr>
          <w:tab/>
        </w:r>
        <w:r w:rsidRPr="008614E6">
          <w:rPr>
            <w:webHidden/>
          </w:rPr>
          <w:fldChar w:fldCharType="begin"/>
        </w:r>
        <w:r w:rsidR="00ED4CC3" w:rsidRPr="008614E6">
          <w:rPr>
            <w:webHidden/>
          </w:rPr>
          <w:instrText xml:space="preserve"> PAGEREF _Toc58172517 \h </w:instrText>
        </w:r>
        <w:r w:rsidRPr="008614E6">
          <w:rPr>
            <w:webHidden/>
          </w:rPr>
        </w:r>
        <w:r w:rsidRPr="008614E6">
          <w:rPr>
            <w:webHidden/>
          </w:rPr>
          <w:fldChar w:fldCharType="separate"/>
        </w:r>
        <w:r w:rsidR="007D7C4E">
          <w:rPr>
            <w:webHidden/>
          </w:rPr>
          <w:t>199</w:t>
        </w:r>
        <w:r w:rsidRPr="008614E6">
          <w:rPr>
            <w:webHidden/>
          </w:rPr>
          <w:fldChar w:fldCharType="end"/>
        </w:r>
      </w:hyperlink>
    </w:p>
    <w:p w:rsidR="00ED4CC3" w:rsidRPr="008614E6" w:rsidRDefault="00071562">
      <w:pPr>
        <w:pStyle w:val="Spistreci2"/>
        <w:rPr>
          <w:rFonts w:eastAsiaTheme="minorEastAsia"/>
          <w:bCs w:val="0"/>
          <w:lang w:eastAsia="pl-PL"/>
        </w:rPr>
      </w:pPr>
      <w:hyperlink w:anchor="_Toc58172518" w:history="1">
        <w:r w:rsidR="00ED4CC3" w:rsidRPr="008614E6">
          <w:rPr>
            <w:rStyle w:val="Hipercze"/>
          </w:rPr>
          <w:t>5.</w:t>
        </w:r>
        <w:r w:rsidR="00ED4CC3" w:rsidRPr="008614E6">
          <w:rPr>
            <w:rFonts w:eastAsiaTheme="minorEastAsia"/>
            <w:bCs w:val="0"/>
            <w:lang w:eastAsia="pl-PL"/>
          </w:rPr>
          <w:tab/>
        </w:r>
        <w:r w:rsidR="00ED4CC3" w:rsidRPr="008614E6">
          <w:rPr>
            <w:rStyle w:val="Hipercze"/>
          </w:rPr>
          <w:t xml:space="preserve">Analiza wpływu realizacji </w:t>
        </w:r>
        <w:bookmarkStart w:id="0" w:name="_GoBack"/>
        <w:bookmarkEnd w:id="0"/>
        <w:r w:rsidR="00ED4CC3" w:rsidRPr="008614E6">
          <w:rPr>
            <w:rStyle w:val="Hipercze"/>
          </w:rPr>
          <w:t>projektu Programu na krajobraz</w:t>
        </w:r>
        <w:r w:rsidR="00ED4CC3" w:rsidRPr="008614E6">
          <w:rPr>
            <w:webHidden/>
          </w:rPr>
          <w:tab/>
        </w:r>
        <w:r w:rsidRPr="008614E6">
          <w:rPr>
            <w:webHidden/>
          </w:rPr>
          <w:fldChar w:fldCharType="begin"/>
        </w:r>
        <w:r w:rsidR="00ED4CC3" w:rsidRPr="008614E6">
          <w:rPr>
            <w:webHidden/>
          </w:rPr>
          <w:instrText xml:space="preserve"> PAGEREF _Toc58172518 \h </w:instrText>
        </w:r>
        <w:r w:rsidRPr="008614E6">
          <w:rPr>
            <w:webHidden/>
          </w:rPr>
        </w:r>
        <w:r w:rsidRPr="008614E6">
          <w:rPr>
            <w:webHidden/>
          </w:rPr>
          <w:fldChar w:fldCharType="separate"/>
        </w:r>
        <w:r w:rsidR="007D7C4E">
          <w:rPr>
            <w:webHidden/>
          </w:rPr>
          <w:t>201</w:t>
        </w:r>
        <w:r w:rsidRPr="008614E6">
          <w:rPr>
            <w:webHidden/>
          </w:rPr>
          <w:fldChar w:fldCharType="end"/>
        </w:r>
      </w:hyperlink>
    </w:p>
    <w:p w:rsidR="00ED4CC3" w:rsidRPr="008614E6" w:rsidRDefault="00071562">
      <w:pPr>
        <w:pStyle w:val="Spistreci2"/>
        <w:rPr>
          <w:rFonts w:eastAsiaTheme="minorEastAsia"/>
          <w:bCs w:val="0"/>
          <w:lang w:eastAsia="pl-PL"/>
        </w:rPr>
      </w:pPr>
      <w:hyperlink w:anchor="_Toc58172519" w:history="1">
        <w:r w:rsidR="00ED4CC3" w:rsidRPr="008614E6">
          <w:rPr>
            <w:rStyle w:val="Hipercze"/>
          </w:rPr>
          <w:t>6.</w:t>
        </w:r>
        <w:r w:rsidR="00ED4CC3" w:rsidRPr="008614E6">
          <w:rPr>
            <w:rFonts w:eastAsiaTheme="minorEastAsia"/>
            <w:bCs w:val="0"/>
            <w:lang w:eastAsia="pl-PL"/>
          </w:rPr>
          <w:tab/>
        </w:r>
        <w:r w:rsidR="00ED4CC3" w:rsidRPr="008614E6">
          <w:rPr>
            <w:rStyle w:val="Hipercze"/>
          </w:rPr>
          <w:t>Analiza wpływu realizacji projektu Programu na klimat oraz wskazanie działań, które będą sprzyjały adaptacji do zmian klimatu</w:t>
        </w:r>
        <w:r w:rsidR="00ED4CC3" w:rsidRPr="008614E6">
          <w:rPr>
            <w:webHidden/>
          </w:rPr>
          <w:tab/>
        </w:r>
        <w:r w:rsidRPr="008614E6">
          <w:rPr>
            <w:webHidden/>
          </w:rPr>
          <w:fldChar w:fldCharType="begin"/>
        </w:r>
        <w:r w:rsidR="00ED4CC3" w:rsidRPr="008614E6">
          <w:rPr>
            <w:webHidden/>
          </w:rPr>
          <w:instrText xml:space="preserve"> PAGEREF _Toc58172519 \h </w:instrText>
        </w:r>
        <w:r w:rsidRPr="008614E6">
          <w:rPr>
            <w:webHidden/>
          </w:rPr>
        </w:r>
        <w:r w:rsidRPr="008614E6">
          <w:rPr>
            <w:webHidden/>
          </w:rPr>
          <w:fldChar w:fldCharType="separate"/>
        </w:r>
        <w:r w:rsidR="007D7C4E">
          <w:rPr>
            <w:webHidden/>
          </w:rPr>
          <w:t>202</w:t>
        </w:r>
        <w:r w:rsidRPr="008614E6">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0" w:history="1">
        <w:r w:rsidR="00ED4CC3" w:rsidRPr="00ED4CC3">
          <w:rPr>
            <w:rStyle w:val="Hipercze"/>
          </w:rPr>
          <w:t>IX.</w:t>
        </w:r>
        <w:r w:rsidR="00ED4CC3" w:rsidRPr="00ED4CC3">
          <w:rPr>
            <w:rFonts w:eastAsiaTheme="minorEastAsia"/>
            <w:b w:val="0"/>
            <w:bCs w:val="0"/>
            <w:iCs w:val="0"/>
            <w:lang w:eastAsia="pl-PL"/>
          </w:rPr>
          <w:tab/>
        </w:r>
        <w:r w:rsidR="00ED4CC3" w:rsidRPr="00ED4CC3">
          <w:rPr>
            <w:rStyle w:val="Hipercze"/>
          </w:rPr>
          <w:t>Przedstawienie rozwiązań mających na celu zapobieganie, ograniczanie lub kompensację przyrodniczą negatywnych oddziaływań na środowisko mogących być skutkiem realizacji projektu Programu, w szczególności na cele i przedmioty ochrony oraz integralność obszarów Natura 2000</w:t>
        </w:r>
        <w:r w:rsidR="00ED4CC3" w:rsidRPr="00ED4CC3">
          <w:rPr>
            <w:webHidden/>
          </w:rPr>
          <w:tab/>
        </w:r>
        <w:r w:rsidRPr="00ED4CC3">
          <w:rPr>
            <w:webHidden/>
          </w:rPr>
          <w:fldChar w:fldCharType="begin"/>
        </w:r>
        <w:r w:rsidR="00ED4CC3" w:rsidRPr="00ED4CC3">
          <w:rPr>
            <w:webHidden/>
          </w:rPr>
          <w:instrText xml:space="preserve"> PAGEREF _Toc58172520 \h </w:instrText>
        </w:r>
        <w:r w:rsidRPr="00ED4CC3">
          <w:rPr>
            <w:webHidden/>
          </w:rPr>
        </w:r>
        <w:r w:rsidRPr="00ED4CC3">
          <w:rPr>
            <w:webHidden/>
          </w:rPr>
          <w:fldChar w:fldCharType="separate"/>
        </w:r>
        <w:r w:rsidR="007D7C4E">
          <w:rPr>
            <w:webHidden/>
          </w:rPr>
          <w:t>203</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1" w:history="1">
        <w:r w:rsidR="00ED4CC3" w:rsidRPr="00ED4CC3">
          <w:rPr>
            <w:rStyle w:val="Hipercze"/>
          </w:rPr>
          <w:t>X.</w:t>
        </w:r>
        <w:r w:rsidR="00ED4CC3" w:rsidRPr="00ED4CC3">
          <w:rPr>
            <w:rFonts w:eastAsiaTheme="minorEastAsia"/>
            <w:b w:val="0"/>
            <w:bCs w:val="0"/>
            <w:iCs w:val="0"/>
            <w:lang w:eastAsia="pl-PL"/>
          </w:rPr>
          <w:tab/>
        </w:r>
        <w:r w:rsidR="00ED4CC3" w:rsidRPr="00ED4CC3">
          <w:rPr>
            <w:rStyle w:val="Hipercze"/>
          </w:rPr>
          <w:t>Przedstawienie rozwiązań alternatywnych do rozwiązań zawartych w projekcie Programu wraz z uzasadnieniem ich wyboru oraz opisem metod dokonania oceny prowadzącej do tego wyboru albo wyjaśnienie braku rozwiązań alternatywnych</w:t>
        </w:r>
        <w:r w:rsidR="00ED4CC3" w:rsidRPr="00ED4CC3">
          <w:rPr>
            <w:webHidden/>
          </w:rPr>
          <w:tab/>
        </w:r>
        <w:r w:rsidRPr="00ED4CC3">
          <w:rPr>
            <w:webHidden/>
          </w:rPr>
          <w:fldChar w:fldCharType="begin"/>
        </w:r>
        <w:r w:rsidR="00ED4CC3" w:rsidRPr="00ED4CC3">
          <w:rPr>
            <w:webHidden/>
          </w:rPr>
          <w:instrText xml:space="preserve"> PAGEREF _Toc58172521 \h </w:instrText>
        </w:r>
        <w:r w:rsidRPr="00ED4CC3">
          <w:rPr>
            <w:webHidden/>
          </w:rPr>
        </w:r>
        <w:r w:rsidRPr="00ED4CC3">
          <w:rPr>
            <w:webHidden/>
          </w:rPr>
          <w:fldChar w:fldCharType="separate"/>
        </w:r>
        <w:r w:rsidR="007D7C4E">
          <w:rPr>
            <w:webHidden/>
          </w:rPr>
          <w:t>206</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2" w:history="1">
        <w:r w:rsidR="00ED4CC3" w:rsidRPr="00ED4CC3">
          <w:rPr>
            <w:rStyle w:val="Hipercze"/>
          </w:rPr>
          <w:t>XI.</w:t>
        </w:r>
        <w:r w:rsidR="00ED4CC3" w:rsidRPr="00ED4CC3">
          <w:rPr>
            <w:rFonts w:eastAsiaTheme="minorEastAsia"/>
            <w:b w:val="0"/>
            <w:bCs w:val="0"/>
            <w:iCs w:val="0"/>
            <w:lang w:eastAsia="pl-PL"/>
          </w:rPr>
          <w:tab/>
        </w:r>
        <w:r w:rsidR="00ED4CC3" w:rsidRPr="00ED4CC3">
          <w:rPr>
            <w:rStyle w:val="Hipercze"/>
          </w:rPr>
          <w:t>Informacje o możliwym transgranicznym oddziaływaniu na środowisko</w:t>
        </w:r>
        <w:r w:rsidR="00ED4CC3" w:rsidRPr="00ED4CC3">
          <w:rPr>
            <w:webHidden/>
          </w:rPr>
          <w:tab/>
        </w:r>
        <w:r w:rsidRPr="00ED4CC3">
          <w:rPr>
            <w:webHidden/>
          </w:rPr>
          <w:fldChar w:fldCharType="begin"/>
        </w:r>
        <w:r w:rsidR="00ED4CC3" w:rsidRPr="00ED4CC3">
          <w:rPr>
            <w:webHidden/>
          </w:rPr>
          <w:instrText xml:space="preserve"> PAGEREF _Toc58172522 \h </w:instrText>
        </w:r>
        <w:r w:rsidRPr="00ED4CC3">
          <w:rPr>
            <w:webHidden/>
          </w:rPr>
        </w:r>
        <w:r w:rsidRPr="00ED4CC3">
          <w:rPr>
            <w:webHidden/>
          </w:rPr>
          <w:fldChar w:fldCharType="separate"/>
        </w:r>
        <w:r w:rsidR="007D7C4E">
          <w:rPr>
            <w:webHidden/>
          </w:rPr>
          <w:t>208</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3" w:history="1">
        <w:r w:rsidR="00ED4CC3" w:rsidRPr="00ED4CC3">
          <w:rPr>
            <w:rStyle w:val="Hipercze"/>
          </w:rPr>
          <w:t>XII.</w:t>
        </w:r>
        <w:r w:rsidR="00ED4CC3" w:rsidRPr="00ED4CC3">
          <w:rPr>
            <w:rFonts w:eastAsiaTheme="minorEastAsia"/>
            <w:b w:val="0"/>
            <w:bCs w:val="0"/>
            <w:iCs w:val="0"/>
            <w:lang w:eastAsia="pl-PL"/>
          </w:rPr>
          <w:tab/>
        </w:r>
        <w:r w:rsidR="00ED4CC3" w:rsidRPr="00ED4CC3">
          <w:rPr>
            <w:rStyle w:val="Hipercze"/>
          </w:rPr>
          <w:t>Wskazanie napotkanych trudności wynikających z niedostatków techniki lub luk we współczesnej wiedzy</w:t>
        </w:r>
        <w:r w:rsidR="00ED4CC3" w:rsidRPr="00ED4CC3">
          <w:rPr>
            <w:webHidden/>
          </w:rPr>
          <w:tab/>
        </w:r>
        <w:r w:rsidRPr="00ED4CC3">
          <w:rPr>
            <w:webHidden/>
          </w:rPr>
          <w:fldChar w:fldCharType="begin"/>
        </w:r>
        <w:r w:rsidR="00ED4CC3" w:rsidRPr="00ED4CC3">
          <w:rPr>
            <w:webHidden/>
          </w:rPr>
          <w:instrText xml:space="preserve"> PAGEREF _Toc58172523 \h </w:instrText>
        </w:r>
        <w:r w:rsidRPr="00ED4CC3">
          <w:rPr>
            <w:webHidden/>
          </w:rPr>
        </w:r>
        <w:r w:rsidRPr="00ED4CC3">
          <w:rPr>
            <w:webHidden/>
          </w:rPr>
          <w:fldChar w:fldCharType="separate"/>
        </w:r>
        <w:r w:rsidR="007D7C4E">
          <w:rPr>
            <w:webHidden/>
          </w:rPr>
          <w:t>208</w:t>
        </w:r>
        <w:r w:rsidRPr="00ED4CC3">
          <w:rPr>
            <w:webHidden/>
          </w:rPr>
          <w:fldChar w:fldCharType="end"/>
        </w:r>
      </w:hyperlink>
    </w:p>
    <w:p w:rsidR="00ED4CC3" w:rsidRPr="00ED4CC3" w:rsidRDefault="00071562">
      <w:pPr>
        <w:pStyle w:val="Spistreci1"/>
        <w:tabs>
          <w:tab w:val="left" w:pos="709"/>
        </w:tabs>
        <w:rPr>
          <w:rFonts w:eastAsiaTheme="minorEastAsia"/>
          <w:b w:val="0"/>
          <w:bCs w:val="0"/>
          <w:iCs w:val="0"/>
          <w:lang w:eastAsia="pl-PL"/>
        </w:rPr>
      </w:pPr>
      <w:hyperlink w:anchor="_Toc58172524" w:history="1">
        <w:r w:rsidR="00ED4CC3" w:rsidRPr="00ED4CC3">
          <w:rPr>
            <w:rStyle w:val="Hipercze"/>
          </w:rPr>
          <w:t>XIII.</w:t>
        </w:r>
        <w:r w:rsidR="00ED4CC3" w:rsidRPr="00ED4CC3">
          <w:rPr>
            <w:rFonts w:eastAsiaTheme="minorEastAsia"/>
            <w:b w:val="0"/>
            <w:bCs w:val="0"/>
            <w:iCs w:val="0"/>
            <w:lang w:eastAsia="pl-PL"/>
          </w:rPr>
          <w:tab/>
        </w:r>
        <w:r w:rsidR="00ED4CC3" w:rsidRPr="00ED4CC3">
          <w:rPr>
            <w:rStyle w:val="Hipercze"/>
          </w:rPr>
          <w:t>Wnioski</w:t>
        </w:r>
        <w:r w:rsidR="00ED4CC3" w:rsidRPr="00ED4CC3">
          <w:rPr>
            <w:webHidden/>
          </w:rPr>
          <w:tab/>
        </w:r>
        <w:r w:rsidRPr="00ED4CC3">
          <w:rPr>
            <w:webHidden/>
          </w:rPr>
          <w:fldChar w:fldCharType="begin"/>
        </w:r>
        <w:r w:rsidR="00ED4CC3" w:rsidRPr="00ED4CC3">
          <w:rPr>
            <w:webHidden/>
          </w:rPr>
          <w:instrText xml:space="preserve"> PAGEREF _Toc58172524 \h </w:instrText>
        </w:r>
        <w:r w:rsidRPr="00ED4CC3">
          <w:rPr>
            <w:webHidden/>
          </w:rPr>
        </w:r>
        <w:r w:rsidRPr="00ED4CC3">
          <w:rPr>
            <w:webHidden/>
          </w:rPr>
          <w:fldChar w:fldCharType="separate"/>
        </w:r>
        <w:r w:rsidR="007D7C4E">
          <w:rPr>
            <w:webHidden/>
          </w:rPr>
          <w:t>209</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5" w:history="1">
        <w:r w:rsidR="00ED4CC3" w:rsidRPr="00ED4CC3">
          <w:rPr>
            <w:rStyle w:val="Hipercze"/>
          </w:rPr>
          <w:t>Wykaz tabel</w:t>
        </w:r>
        <w:r w:rsidR="00ED4CC3" w:rsidRPr="00ED4CC3">
          <w:rPr>
            <w:webHidden/>
          </w:rPr>
          <w:tab/>
        </w:r>
        <w:r w:rsidRPr="00ED4CC3">
          <w:rPr>
            <w:webHidden/>
          </w:rPr>
          <w:fldChar w:fldCharType="begin"/>
        </w:r>
        <w:r w:rsidR="00ED4CC3" w:rsidRPr="00ED4CC3">
          <w:rPr>
            <w:webHidden/>
          </w:rPr>
          <w:instrText xml:space="preserve"> PAGEREF _Toc58172525 \h </w:instrText>
        </w:r>
        <w:r w:rsidRPr="00ED4CC3">
          <w:rPr>
            <w:webHidden/>
          </w:rPr>
        </w:r>
        <w:r w:rsidRPr="00ED4CC3">
          <w:rPr>
            <w:webHidden/>
          </w:rPr>
          <w:fldChar w:fldCharType="separate"/>
        </w:r>
        <w:r w:rsidR="007D7C4E">
          <w:rPr>
            <w:webHidden/>
          </w:rPr>
          <w:t>239</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6" w:history="1">
        <w:r w:rsidR="00ED4CC3" w:rsidRPr="00ED4CC3">
          <w:rPr>
            <w:rStyle w:val="Hipercze"/>
          </w:rPr>
          <w:t>Wykaz rysunków</w:t>
        </w:r>
        <w:r w:rsidR="00ED4CC3" w:rsidRPr="00ED4CC3">
          <w:rPr>
            <w:webHidden/>
          </w:rPr>
          <w:tab/>
        </w:r>
        <w:r w:rsidRPr="00ED4CC3">
          <w:rPr>
            <w:webHidden/>
          </w:rPr>
          <w:fldChar w:fldCharType="begin"/>
        </w:r>
        <w:r w:rsidR="00ED4CC3" w:rsidRPr="00ED4CC3">
          <w:rPr>
            <w:webHidden/>
          </w:rPr>
          <w:instrText xml:space="preserve"> PAGEREF _Toc58172526 \h </w:instrText>
        </w:r>
        <w:r w:rsidRPr="00ED4CC3">
          <w:rPr>
            <w:webHidden/>
          </w:rPr>
        </w:r>
        <w:r w:rsidRPr="00ED4CC3">
          <w:rPr>
            <w:webHidden/>
          </w:rPr>
          <w:fldChar w:fldCharType="separate"/>
        </w:r>
        <w:r w:rsidR="007D7C4E">
          <w:rPr>
            <w:webHidden/>
          </w:rPr>
          <w:t>239</w:t>
        </w:r>
        <w:r w:rsidRPr="00ED4CC3">
          <w:rPr>
            <w:webHidden/>
          </w:rPr>
          <w:fldChar w:fldCharType="end"/>
        </w:r>
      </w:hyperlink>
    </w:p>
    <w:p w:rsidR="00ED4CC3" w:rsidRPr="00ED4CC3" w:rsidRDefault="00071562">
      <w:pPr>
        <w:pStyle w:val="Spistreci1"/>
        <w:rPr>
          <w:rFonts w:eastAsiaTheme="minorEastAsia"/>
          <w:b w:val="0"/>
          <w:bCs w:val="0"/>
          <w:iCs w:val="0"/>
          <w:lang w:eastAsia="pl-PL"/>
        </w:rPr>
      </w:pPr>
      <w:hyperlink w:anchor="_Toc58172527" w:history="1">
        <w:r w:rsidR="00ED4CC3" w:rsidRPr="00ED4CC3">
          <w:rPr>
            <w:rStyle w:val="Hipercze"/>
          </w:rPr>
          <w:t>OŚWIADCZENIE</w:t>
        </w:r>
        <w:r w:rsidR="00ED4CC3" w:rsidRPr="00ED4CC3">
          <w:rPr>
            <w:webHidden/>
          </w:rPr>
          <w:tab/>
        </w:r>
        <w:r w:rsidRPr="00ED4CC3">
          <w:rPr>
            <w:webHidden/>
          </w:rPr>
          <w:fldChar w:fldCharType="begin"/>
        </w:r>
        <w:r w:rsidR="00ED4CC3" w:rsidRPr="00ED4CC3">
          <w:rPr>
            <w:webHidden/>
          </w:rPr>
          <w:instrText xml:space="preserve"> PAGEREF _Toc58172527 \h </w:instrText>
        </w:r>
        <w:r w:rsidRPr="00ED4CC3">
          <w:rPr>
            <w:webHidden/>
          </w:rPr>
        </w:r>
        <w:r w:rsidRPr="00ED4CC3">
          <w:rPr>
            <w:webHidden/>
          </w:rPr>
          <w:fldChar w:fldCharType="separate"/>
        </w:r>
        <w:r w:rsidR="007D7C4E">
          <w:rPr>
            <w:webHidden/>
          </w:rPr>
          <w:t>241</w:t>
        </w:r>
        <w:r w:rsidRPr="00ED4CC3">
          <w:rPr>
            <w:webHidden/>
          </w:rPr>
          <w:fldChar w:fldCharType="end"/>
        </w:r>
      </w:hyperlink>
    </w:p>
    <w:p w:rsidR="004854B5" w:rsidRPr="000B20A0" w:rsidRDefault="00071562" w:rsidP="003E0E8E">
      <w:pPr>
        <w:pStyle w:val="Spistreci1"/>
        <w:jc w:val="both"/>
      </w:pPr>
      <w:r w:rsidRPr="000B20A0">
        <w:fldChar w:fldCharType="end"/>
      </w:r>
      <w:r w:rsidR="003E5D77" w:rsidRPr="000B20A0">
        <w:t xml:space="preserve"> </w:t>
      </w:r>
      <w:r w:rsidR="004854B5" w:rsidRPr="000B20A0">
        <w:br w:type="page"/>
      </w:r>
    </w:p>
    <w:p w:rsidR="004854B5" w:rsidRPr="000B20A0" w:rsidRDefault="004854B5" w:rsidP="003E0E8E">
      <w:pPr>
        <w:outlineLvl w:val="0"/>
        <w:rPr>
          <w:b/>
        </w:rPr>
      </w:pPr>
      <w:bookmarkStart w:id="1" w:name="_Toc43710805"/>
      <w:bookmarkStart w:id="2" w:name="_Toc58172468"/>
      <w:r w:rsidRPr="000B20A0">
        <w:rPr>
          <w:b/>
        </w:rPr>
        <w:lastRenderedPageBreak/>
        <w:t>Wykaz skrótów</w:t>
      </w:r>
      <w:bookmarkEnd w:id="1"/>
      <w:bookmarkEnd w:id="2"/>
    </w:p>
    <w:p w:rsidR="004854B5" w:rsidRPr="000B20A0" w:rsidRDefault="004854B5" w:rsidP="003E0E8E"/>
    <w:tbl>
      <w:tblPr>
        <w:tblW w:w="9593" w:type="dxa"/>
        <w:tblInd w:w="-108" w:type="dxa"/>
        <w:tblLook w:val="04A0"/>
      </w:tblPr>
      <w:tblGrid>
        <w:gridCol w:w="1677"/>
        <w:gridCol w:w="411"/>
        <w:gridCol w:w="7505"/>
      </w:tblGrid>
      <w:tr w:rsidR="004854B5" w:rsidRPr="000B20A0" w:rsidTr="0027715D">
        <w:tc>
          <w:tcPr>
            <w:tcW w:w="1677" w:type="dxa"/>
            <w:shd w:val="clear" w:color="auto" w:fill="auto"/>
          </w:tcPr>
          <w:p w:rsidR="004854B5" w:rsidRPr="000B20A0" w:rsidRDefault="004854B5" w:rsidP="003E0E8E">
            <w:r w:rsidRPr="000B20A0">
              <w:rPr>
                <w:sz w:val="22"/>
                <w:szCs w:val="22"/>
              </w:rPr>
              <w:t>B(a)P</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benzo(a)piren</w:t>
            </w:r>
          </w:p>
        </w:tc>
      </w:tr>
      <w:tr w:rsidR="004854B5" w:rsidRPr="000B20A0" w:rsidTr="0027715D">
        <w:tc>
          <w:tcPr>
            <w:tcW w:w="1677" w:type="dxa"/>
            <w:shd w:val="clear" w:color="auto" w:fill="auto"/>
          </w:tcPr>
          <w:p w:rsidR="004854B5" w:rsidRPr="000B20A0" w:rsidRDefault="004854B5" w:rsidP="003E0E8E">
            <w:r w:rsidRPr="000B20A0">
              <w:rPr>
                <w:sz w:val="22"/>
                <w:szCs w:val="22"/>
              </w:rPr>
              <w:t xml:space="preserve">BAT </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Najlepsze Dostępne Techniki</w:t>
            </w:r>
          </w:p>
        </w:tc>
      </w:tr>
      <w:tr w:rsidR="004854B5" w:rsidRPr="000B20A0" w:rsidTr="0027715D">
        <w:tc>
          <w:tcPr>
            <w:tcW w:w="1677" w:type="dxa"/>
            <w:shd w:val="clear" w:color="auto" w:fill="auto"/>
          </w:tcPr>
          <w:p w:rsidR="004854B5" w:rsidRPr="000B20A0" w:rsidRDefault="004854B5" w:rsidP="003E0E8E">
            <w:r w:rsidRPr="000B20A0">
              <w:rPr>
                <w:sz w:val="22"/>
                <w:szCs w:val="22"/>
              </w:rPr>
              <w:t>BdPN</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Bieszczadzki Park Narodowy</w:t>
            </w:r>
          </w:p>
        </w:tc>
      </w:tr>
      <w:tr w:rsidR="004854B5" w:rsidRPr="000B20A0" w:rsidTr="0027715D">
        <w:tc>
          <w:tcPr>
            <w:tcW w:w="1677" w:type="dxa"/>
            <w:shd w:val="clear" w:color="auto" w:fill="auto"/>
          </w:tcPr>
          <w:p w:rsidR="004854B5" w:rsidRPr="000B20A0" w:rsidRDefault="004854B5" w:rsidP="003E0E8E">
            <w:r w:rsidRPr="000B20A0">
              <w:rPr>
                <w:sz w:val="22"/>
                <w:szCs w:val="22"/>
              </w:rPr>
              <w:t xml:space="preserve">DOŚ </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Departament Ochrony Środowiska</w:t>
            </w:r>
          </w:p>
        </w:tc>
      </w:tr>
      <w:tr w:rsidR="004854B5" w:rsidRPr="000B20A0" w:rsidTr="0027715D">
        <w:tc>
          <w:tcPr>
            <w:tcW w:w="1677" w:type="dxa"/>
            <w:shd w:val="clear" w:color="auto" w:fill="auto"/>
          </w:tcPr>
          <w:p w:rsidR="004854B5" w:rsidRPr="000B20A0" w:rsidRDefault="004854B5" w:rsidP="003E0E8E">
            <w:r w:rsidRPr="000B20A0">
              <w:rPr>
                <w:sz w:val="22"/>
                <w:szCs w:val="22"/>
              </w:rPr>
              <w:t>Dz. U</w:t>
            </w:r>
            <w:r w:rsidR="00467B03" w:rsidRPr="000B20A0">
              <w:rPr>
                <w:sz w:val="22"/>
                <w:szCs w:val="22"/>
              </w:rPr>
              <w:t>rz</w:t>
            </w:r>
            <w:r w:rsidRPr="000B20A0">
              <w:rPr>
                <w:sz w:val="22"/>
                <w:szCs w:val="22"/>
              </w:rPr>
              <w:t>. WP</w:t>
            </w:r>
          </w:p>
        </w:tc>
        <w:tc>
          <w:tcPr>
            <w:tcW w:w="411" w:type="dxa"/>
          </w:tcPr>
          <w:p w:rsidR="004854B5" w:rsidRPr="000B20A0" w:rsidRDefault="004854B5" w:rsidP="003E0E8E"/>
        </w:tc>
        <w:tc>
          <w:tcPr>
            <w:tcW w:w="7505" w:type="dxa"/>
            <w:shd w:val="clear" w:color="auto" w:fill="auto"/>
          </w:tcPr>
          <w:p w:rsidR="004854B5" w:rsidRPr="000B20A0" w:rsidRDefault="00467B03" w:rsidP="003E0E8E">
            <w:r w:rsidRPr="000B20A0">
              <w:rPr>
                <w:sz w:val="22"/>
                <w:szCs w:val="22"/>
              </w:rPr>
              <w:t>Dziennik Urzędowy</w:t>
            </w:r>
            <w:r w:rsidR="004854B5" w:rsidRPr="000B20A0">
              <w:rPr>
                <w:sz w:val="22"/>
                <w:szCs w:val="22"/>
              </w:rPr>
              <w:t xml:space="preserve"> Województwa Podkarpackiego</w:t>
            </w:r>
          </w:p>
        </w:tc>
      </w:tr>
      <w:tr w:rsidR="004854B5" w:rsidRPr="000B20A0" w:rsidTr="0027715D">
        <w:tc>
          <w:tcPr>
            <w:tcW w:w="1677" w:type="dxa"/>
            <w:shd w:val="clear" w:color="auto" w:fill="auto"/>
          </w:tcPr>
          <w:p w:rsidR="004854B5" w:rsidRPr="000B20A0" w:rsidRDefault="004854B5" w:rsidP="003E0E8E">
            <w:r w:rsidRPr="000B20A0">
              <w:rPr>
                <w:sz w:val="22"/>
                <w:szCs w:val="22"/>
              </w:rPr>
              <w:t>EWT</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Europejska Współpraca Terytorialna</w:t>
            </w:r>
          </w:p>
        </w:tc>
      </w:tr>
      <w:tr w:rsidR="004854B5" w:rsidRPr="000B20A0" w:rsidTr="0027715D">
        <w:tc>
          <w:tcPr>
            <w:tcW w:w="1677" w:type="dxa"/>
            <w:shd w:val="clear" w:color="auto" w:fill="auto"/>
          </w:tcPr>
          <w:p w:rsidR="004854B5" w:rsidRPr="000B20A0" w:rsidRDefault="004854B5" w:rsidP="003E0E8E">
            <w:r w:rsidRPr="000B20A0">
              <w:rPr>
                <w:sz w:val="22"/>
                <w:szCs w:val="22"/>
              </w:rPr>
              <w:t>GDOŚ</w:t>
            </w:r>
          </w:p>
        </w:tc>
        <w:tc>
          <w:tcPr>
            <w:tcW w:w="411" w:type="dxa"/>
          </w:tcPr>
          <w:p w:rsidR="004854B5" w:rsidRPr="000B20A0" w:rsidRDefault="004854B5" w:rsidP="003E0E8E"/>
        </w:tc>
        <w:tc>
          <w:tcPr>
            <w:tcW w:w="7505" w:type="dxa"/>
            <w:shd w:val="clear" w:color="auto" w:fill="auto"/>
          </w:tcPr>
          <w:p w:rsidR="004854B5" w:rsidRPr="000B20A0" w:rsidRDefault="00467B03" w:rsidP="003E0E8E">
            <w:r w:rsidRPr="000B20A0">
              <w:rPr>
                <w:sz w:val="22"/>
                <w:szCs w:val="22"/>
              </w:rPr>
              <w:t>Generalna Dyrekcja</w:t>
            </w:r>
            <w:r w:rsidR="004854B5" w:rsidRPr="000B20A0">
              <w:rPr>
                <w:sz w:val="22"/>
                <w:szCs w:val="22"/>
              </w:rPr>
              <w:t xml:space="preserve"> Ochrony Środowiska</w:t>
            </w:r>
          </w:p>
        </w:tc>
      </w:tr>
      <w:tr w:rsidR="004854B5" w:rsidRPr="000B20A0" w:rsidTr="0027715D">
        <w:tc>
          <w:tcPr>
            <w:tcW w:w="1677" w:type="dxa"/>
            <w:shd w:val="clear" w:color="auto" w:fill="auto"/>
          </w:tcPr>
          <w:p w:rsidR="004854B5" w:rsidRPr="000B20A0" w:rsidRDefault="004854B5" w:rsidP="003E0E8E">
            <w:r w:rsidRPr="000B20A0">
              <w:rPr>
                <w:sz w:val="22"/>
                <w:szCs w:val="22"/>
              </w:rPr>
              <w:t>GIOŚ</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Główny Inspektor</w:t>
            </w:r>
            <w:r w:rsidR="00467B03" w:rsidRPr="000B20A0">
              <w:rPr>
                <w:sz w:val="22"/>
                <w:szCs w:val="22"/>
              </w:rPr>
              <w:t>at</w:t>
            </w:r>
            <w:r w:rsidRPr="000B20A0">
              <w:rPr>
                <w:sz w:val="22"/>
                <w:szCs w:val="22"/>
              </w:rPr>
              <w:t xml:space="preserve"> Ochrony Środowiska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GUS</w:t>
            </w:r>
          </w:p>
        </w:tc>
        <w:tc>
          <w:tcPr>
            <w:tcW w:w="411" w:type="dxa"/>
          </w:tcPr>
          <w:p w:rsidR="004854B5" w:rsidRPr="000B20A0" w:rsidRDefault="004854B5" w:rsidP="003E0E8E">
            <w:pPr>
              <w:ind w:left="33" w:hanging="33"/>
              <w:rPr>
                <w:lang w:eastAsia="pl-PL"/>
              </w:rPr>
            </w:pPr>
          </w:p>
        </w:tc>
        <w:tc>
          <w:tcPr>
            <w:tcW w:w="7505" w:type="dxa"/>
            <w:shd w:val="clear" w:color="auto" w:fill="auto"/>
          </w:tcPr>
          <w:p w:rsidR="004854B5" w:rsidRPr="000B20A0" w:rsidRDefault="004854B5" w:rsidP="003E0E8E">
            <w:pPr>
              <w:ind w:left="33" w:hanging="33"/>
              <w:rPr>
                <w:lang w:eastAsia="pl-PL"/>
              </w:rPr>
            </w:pPr>
            <w:r w:rsidRPr="000B20A0">
              <w:rPr>
                <w:sz w:val="22"/>
                <w:szCs w:val="22"/>
                <w:lang w:eastAsia="pl-PL"/>
              </w:rPr>
              <w:t>Główny Urząd Statystyczny</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 xml:space="preserve">GZWP </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Główny Zbiornik Wód Podziemnych</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IJHARS</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Inspekcja Jakości Handlowej Artykułów Rolno-Spożywczych</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ITS</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Inteligentne systemy transportowe</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IUNG-PIB</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Instytut Uprawy Nawożenia i Gleboznawstwa Państwowy Instytut Badawczy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JCWP</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Jednolite części wód powierzchniowych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JCWPd</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Jednolite części wód podziemnych</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KG PSP</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Komenda Główna Państwowej Straży Pożarnej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KK</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Korytarz Karpacki</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KPd</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Korytarz Południowy</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KPdC</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Korytarz Południowo-Centralny</w:t>
            </w:r>
          </w:p>
        </w:tc>
      </w:tr>
      <w:tr w:rsidR="004854B5" w:rsidRPr="000B20A0" w:rsidTr="0027715D">
        <w:tc>
          <w:tcPr>
            <w:tcW w:w="1677" w:type="dxa"/>
            <w:shd w:val="clear" w:color="auto" w:fill="auto"/>
          </w:tcPr>
          <w:p w:rsidR="004854B5" w:rsidRPr="00030DD4" w:rsidRDefault="004854B5" w:rsidP="003E0E8E">
            <w:r w:rsidRPr="00030DD4">
              <w:rPr>
                <w:sz w:val="22"/>
                <w:szCs w:val="22"/>
              </w:rPr>
              <w:t>KW PSP</w:t>
            </w:r>
          </w:p>
        </w:tc>
        <w:tc>
          <w:tcPr>
            <w:tcW w:w="411" w:type="dxa"/>
          </w:tcPr>
          <w:p w:rsidR="004854B5" w:rsidRPr="00030DD4" w:rsidRDefault="004854B5" w:rsidP="003E0E8E"/>
        </w:tc>
        <w:tc>
          <w:tcPr>
            <w:tcW w:w="7505" w:type="dxa"/>
            <w:shd w:val="clear" w:color="auto" w:fill="auto"/>
          </w:tcPr>
          <w:p w:rsidR="004854B5" w:rsidRPr="00030DD4" w:rsidRDefault="004854B5" w:rsidP="003E0E8E">
            <w:r w:rsidRPr="00030DD4">
              <w:rPr>
                <w:sz w:val="22"/>
                <w:szCs w:val="22"/>
              </w:rPr>
              <w:t>Komenda Wojewódzka Państwowej Straży Pożarnej</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LZWP</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 xml:space="preserve">Lokalny Zbiornik Wód Podziemnych </w:t>
            </w:r>
          </w:p>
        </w:tc>
      </w:tr>
      <w:tr w:rsidR="004F4D8E" w:rsidRPr="000B20A0" w:rsidTr="0027715D">
        <w:tc>
          <w:tcPr>
            <w:tcW w:w="1677" w:type="dxa"/>
            <w:shd w:val="clear" w:color="auto" w:fill="auto"/>
          </w:tcPr>
          <w:p w:rsidR="004F4D8E" w:rsidRPr="00030DD4" w:rsidRDefault="004F4D8E" w:rsidP="003E0E8E">
            <w:pPr>
              <w:rPr>
                <w:lang w:eastAsia="pl-PL"/>
              </w:rPr>
            </w:pPr>
            <w:r w:rsidRPr="00030DD4">
              <w:rPr>
                <w:sz w:val="22"/>
                <w:szCs w:val="22"/>
                <w:lang w:eastAsia="pl-PL"/>
              </w:rPr>
              <w:t>MKiŚ</w:t>
            </w:r>
          </w:p>
        </w:tc>
        <w:tc>
          <w:tcPr>
            <w:tcW w:w="411" w:type="dxa"/>
          </w:tcPr>
          <w:p w:rsidR="004F4D8E" w:rsidRPr="00030DD4" w:rsidRDefault="004F4D8E" w:rsidP="003E0E8E">
            <w:pPr>
              <w:rPr>
                <w:lang w:eastAsia="pl-PL"/>
              </w:rPr>
            </w:pPr>
          </w:p>
        </w:tc>
        <w:tc>
          <w:tcPr>
            <w:tcW w:w="7505" w:type="dxa"/>
            <w:shd w:val="clear" w:color="auto" w:fill="auto"/>
          </w:tcPr>
          <w:p w:rsidR="004F4D8E" w:rsidRPr="00030DD4" w:rsidRDefault="004F4D8E" w:rsidP="003E0E8E">
            <w:pPr>
              <w:rPr>
                <w:lang w:eastAsia="pl-PL"/>
              </w:rPr>
            </w:pPr>
            <w:r w:rsidRPr="00030DD4">
              <w:rPr>
                <w:sz w:val="22"/>
                <w:szCs w:val="22"/>
                <w:lang w:eastAsia="pl-PL"/>
              </w:rPr>
              <w:t>Ministerstwo Klimatu i Środowiska</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MPN</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Magurski Park Narodowy</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mpzp</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Miejscowy plan zagospodarowania przestrzennego</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MŚP</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Małe i średnie przedsiębiorstwa</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OChK</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Obszar Chronionego Krajobrazu</w:t>
            </w:r>
          </w:p>
        </w:tc>
      </w:tr>
      <w:tr w:rsidR="004854B5" w:rsidRPr="000B20A0" w:rsidTr="0027715D">
        <w:tc>
          <w:tcPr>
            <w:tcW w:w="1677" w:type="dxa"/>
            <w:shd w:val="clear" w:color="auto" w:fill="auto"/>
          </w:tcPr>
          <w:p w:rsidR="004854B5" w:rsidRPr="00030DD4" w:rsidRDefault="004854B5" w:rsidP="003E0E8E">
            <w:r w:rsidRPr="00030DD4">
              <w:rPr>
                <w:sz w:val="22"/>
                <w:szCs w:val="22"/>
              </w:rPr>
              <w:t>OSChR</w:t>
            </w:r>
          </w:p>
        </w:tc>
        <w:tc>
          <w:tcPr>
            <w:tcW w:w="411" w:type="dxa"/>
          </w:tcPr>
          <w:p w:rsidR="004854B5" w:rsidRPr="00030DD4" w:rsidRDefault="004854B5" w:rsidP="003E0E8E"/>
        </w:tc>
        <w:tc>
          <w:tcPr>
            <w:tcW w:w="7505" w:type="dxa"/>
            <w:shd w:val="clear" w:color="auto" w:fill="auto"/>
          </w:tcPr>
          <w:p w:rsidR="004854B5" w:rsidRPr="00030DD4" w:rsidRDefault="004854B5" w:rsidP="003E0E8E">
            <w:r w:rsidRPr="00030DD4">
              <w:rPr>
                <w:sz w:val="22"/>
                <w:szCs w:val="22"/>
              </w:rPr>
              <w:t>Okręgowa Stacja Chemiczno-Rolnicza</w:t>
            </w:r>
          </w:p>
        </w:tc>
      </w:tr>
      <w:tr w:rsidR="004854B5" w:rsidRPr="000B20A0" w:rsidTr="0027715D">
        <w:tc>
          <w:tcPr>
            <w:tcW w:w="1677" w:type="dxa"/>
            <w:shd w:val="clear" w:color="auto" w:fill="auto"/>
          </w:tcPr>
          <w:p w:rsidR="004854B5" w:rsidRPr="00030DD4" w:rsidRDefault="004854B5" w:rsidP="003E0E8E">
            <w:r w:rsidRPr="00030DD4">
              <w:rPr>
                <w:sz w:val="22"/>
                <w:szCs w:val="22"/>
              </w:rPr>
              <w:t>OZE</w:t>
            </w:r>
          </w:p>
        </w:tc>
        <w:tc>
          <w:tcPr>
            <w:tcW w:w="411" w:type="dxa"/>
          </w:tcPr>
          <w:p w:rsidR="004854B5" w:rsidRPr="00030DD4" w:rsidRDefault="004854B5" w:rsidP="003E0E8E">
            <w:pPr>
              <w:ind w:left="33" w:hanging="33"/>
            </w:pPr>
          </w:p>
        </w:tc>
        <w:tc>
          <w:tcPr>
            <w:tcW w:w="7505" w:type="dxa"/>
            <w:shd w:val="clear" w:color="auto" w:fill="auto"/>
          </w:tcPr>
          <w:p w:rsidR="004854B5" w:rsidRPr="00030DD4" w:rsidRDefault="004854B5" w:rsidP="003E0E8E">
            <w:pPr>
              <w:ind w:left="33" w:hanging="33"/>
            </w:pPr>
            <w:r w:rsidRPr="00030DD4">
              <w:rPr>
                <w:sz w:val="22"/>
                <w:szCs w:val="22"/>
              </w:rPr>
              <w:t>Odnawialne źródła energii</w:t>
            </w:r>
          </w:p>
        </w:tc>
      </w:tr>
      <w:tr w:rsidR="004854B5" w:rsidRPr="000B20A0" w:rsidTr="0027715D">
        <w:tc>
          <w:tcPr>
            <w:tcW w:w="1677" w:type="dxa"/>
            <w:shd w:val="clear" w:color="auto" w:fill="auto"/>
          </w:tcPr>
          <w:p w:rsidR="004854B5" w:rsidRPr="00030DD4" w:rsidRDefault="004854B5" w:rsidP="003E0E8E">
            <w:r w:rsidRPr="00030DD4">
              <w:rPr>
                <w:sz w:val="22"/>
                <w:szCs w:val="22"/>
              </w:rPr>
              <w:t>PBPP</w:t>
            </w:r>
          </w:p>
        </w:tc>
        <w:tc>
          <w:tcPr>
            <w:tcW w:w="411" w:type="dxa"/>
          </w:tcPr>
          <w:p w:rsidR="004854B5" w:rsidRPr="00030DD4" w:rsidRDefault="004854B5" w:rsidP="003E0E8E">
            <w:pPr>
              <w:ind w:left="33" w:hanging="33"/>
            </w:pPr>
          </w:p>
        </w:tc>
        <w:tc>
          <w:tcPr>
            <w:tcW w:w="7505" w:type="dxa"/>
            <w:shd w:val="clear" w:color="auto" w:fill="auto"/>
          </w:tcPr>
          <w:p w:rsidR="004854B5" w:rsidRPr="00030DD4" w:rsidRDefault="004854B5" w:rsidP="003E0E8E">
            <w:pPr>
              <w:ind w:left="33" w:hanging="33"/>
            </w:pPr>
            <w:r w:rsidRPr="00030DD4">
              <w:rPr>
                <w:sz w:val="22"/>
                <w:szCs w:val="22"/>
              </w:rPr>
              <w:t>Podkarpackie Biuro Planowania Przestrzennego w Rzeszowie</w:t>
            </w:r>
          </w:p>
        </w:tc>
      </w:tr>
      <w:tr w:rsidR="005B5829" w:rsidRPr="000B20A0" w:rsidTr="004F4D8E">
        <w:tc>
          <w:tcPr>
            <w:tcW w:w="1677" w:type="dxa"/>
            <w:shd w:val="clear" w:color="auto" w:fill="auto"/>
          </w:tcPr>
          <w:p w:rsidR="005B5829" w:rsidRPr="00030DD4" w:rsidRDefault="005B5829" w:rsidP="003E0E8E">
            <w:r w:rsidRPr="00030DD4">
              <w:rPr>
                <w:sz w:val="22"/>
                <w:szCs w:val="22"/>
              </w:rPr>
              <w:t>PEP</w:t>
            </w:r>
          </w:p>
        </w:tc>
        <w:tc>
          <w:tcPr>
            <w:tcW w:w="411" w:type="dxa"/>
          </w:tcPr>
          <w:p w:rsidR="005B5829" w:rsidRPr="00030DD4" w:rsidRDefault="005B5829" w:rsidP="003E0E8E">
            <w:pPr>
              <w:ind w:left="33" w:hanging="33"/>
            </w:pPr>
          </w:p>
        </w:tc>
        <w:tc>
          <w:tcPr>
            <w:tcW w:w="7505" w:type="dxa"/>
            <w:shd w:val="clear" w:color="auto" w:fill="auto"/>
          </w:tcPr>
          <w:p w:rsidR="005B5829" w:rsidRPr="00030DD4" w:rsidRDefault="005B5829" w:rsidP="003E0E8E">
            <w:pPr>
              <w:ind w:left="33" w:hanging="33"/>
            </w:pPr>
            <w:r w:rsidRPr="00030DD4">
              <w:rPr>
                <w:sz w:val="22"/>
                <w:szCs w:val="22"/>
              </w:rPr>
              <w:t xml:space="preserve">Polityka ekologiczna państwa 2030 - strategia rozwoju w obszarze środowiska i gospodarki wodnej </w:t>
            </w:r>
          </w:p>
        </w:tc>
      </w:tr>
      <w:tr w:rsidR="004854B5" w:rsidRPr="000B20A0" w:rsidTr="0027715D">
        <w:tc>
          <w:tcPr>
            <w:tcW w:w="1677" w:type="dxa"/>
            <w:shd w:val="clear" w:color="auto" w:fill="auto"/>
          </w:tcPr>
          <w:p w:rsidR="004854B5" w:rsidRPr="00030DD4" w:rsidRDefault="004854B5" w:rsidP="003E0E8E">
            <w:pPr>
              <w:rPr>
                <w:lang w:eastAsia="pl-PL"/>
              </w:rPr>
            </w:pPr>
            <w:r w:rsidRPr="00030DD4">
              <w:rPr>
                <w:sz w:val="22"/>
                <w:szCs w:val="22"/>
                <w:lang w:eastAsia="pl-PL"/>
              </w:rPr>
              <w:t>PGWWP</w:t>
            </w:r>
          </w:p>
        </w:tc>
        <w:tc>
          <w:tcPr>
            <w:tcW w:w="411" w:type="dxa"/>
          </w:tcPr>
          <w:p w:rsidR="004854B5" w:rsidRPr="00030DD4" w:rsidRDefault="004854B5" w:rsidP="003E0E8E">
            <w:pPr>
              <w:rPr>
                <w:lang w:eastAsia="pl-PL"/>
              </w:rPr>
            </w:pPr>
          </w:p>
        </w:tc>
        <w:tc>
          <w:tcPr>
            <w:tcW w:w="7505" w:type="dxa"/>
            <w:shd w:val="clear" w:color="auto" w:fill="auto"/>
          </w:tcPr>
          <w:p w:rsidR="004854B5" w:rsidRPr="00030DD4" w:rsidRDefault="004854B5" w:rsidP="003E0E8E">
            <w:pPr>
              <w:rPr>
                <w:lang w:eastAsia="pl-PL"/>
              </w:rPr>
            </w:pPr>
            <w:r w:rsidRPr="00030DD4">
              <w:rPr>
                <w:sz w:val="22"/>
                <w:szCs w:val="22"/>
                <w:lang w:eastAsia="pl-PL"/>
              </w:rPr>
              <w:t>Państwowe Gospodarstwo Wodne Wody Polskie</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PIG-PIB</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Państwowy Instytut Geologiczny – Państwowy Instytut Badawczy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PK</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Park Krajobrazowy</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PKA</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Podmiejska Kolej Aglomeracyjna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PKD</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Przeworska Kolej Dojazdowa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PLB</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67B03" w:rsidP="003E0E8E">
            <w:pPr>
              <w:rPr>
                <w:lang w:eastAsia="pl-PL"/>
              </w:rPr>
            </w:pPr>
            <w:r w:rsidRPr="000B20A0">
              <w:rPr>
                <w:sz w:val="22"/>
                <w:szCs w:val="22"/>
                <w:lang w:eastAsia="pl-PL"/>
              </w:rPr>
              <w:t>Obszar</w:t>
            </w:r>
            <w:r w:rsidR="004854B5" w:rsidRPr="000B20A0">
              <w:rPr>
                <w:sz w:val="22"/>
                <w:szCs w:val="22"/>
                <w:lang w:eastAsia="pl-PL"/>
              </w:rPr>
              <w:t xml:space="preserve"> specjalnej ochrony ptaków</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PLC</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Obszar specjalnej ochrony ptaków i specjalny obszar ochrony siedlisk</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PLH</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67B03" w:rsidP="003E0E8E">
            <w:pPr>
              <w:rPr>
                <w:lang w:eastAsia="pl-PL"/>
              </w:rPr>
            </w:pPr>
            <w:r w:rsidRPr="000B20A0">
              <w:rPr>
                <w:sz w:val="22"/>
                <w:szCs w:val="22"/>
                <w:lang w:eastAsia="pl-PL"/>
              </w:rPr>
              <w:t>Specjalny</w:t>
            </w:r>
            <w:r w:rsidR="004854B5" w:rsidRPr="000B20A0">
              <w:rPr>
                <w:sz w:val="22"/>
                <w:szCs w:val="22"/>
                <w:lang w:eastAsia="pl-PL"/>
              </w:rPr>
              <w:t xml:space="preserve"> o</w:t>
            </w:r>
            <w:r w:rsidRPr="000B20A0">
              <w:rPr>
                <w:sz w:val="22"/>
                <w:szCs w:val="22"/>
                <w:lang w:eastAsia="pl-PL"/>
              </w:rPr>
              <w:t>bszar</w:t>
            </w:r>
            <w:r w:rsidR="004854B5" w:rsidRPr="000B20A0">
              <w:rPr>
                <w:sz w:val="22"/>
                <w:szCs w:val="22"/>
                <w:lang w:eastAsia="pl-PL"/>
              </w:rPr>
              <w:t xml:space="preserve"> ochrony siedlisk</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PMŚ</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813560" w:rsidP="003E0E8E">
            <w:pPr>
              <w:rPr>
                <w:lang w:eastAsia="pl-PL"/>
              </w:rPr>
            </w:pPr>
            <w:r w:rsidRPr="000B20A0">
              <w:rPr>
                <w:sz w:val="22"/>
                <w:szCs w:val="22"/>
                <w:lang w:eastAsia="pl-PL"/>
              </w:rPr>
              <w:t>Państwowy Monitoring</w:t>
            </w:r>
            <w:r w:rsidR="004854B5" w:rsidRPr="000B20A0">
              <w:rPr>
                <w:sz w:val="22"/>
                <w:szCs w:val="22"/>
                <w:lang w:eastAsia="pl-PL"/>
              </w:rPr>
              <w:t xml:space="preserve"> Środowiska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PN</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Park Narodowy</w:t>
            </w:r>
          </w:p>
        </w:tc>
      </w:tr>
      <w:tr w:rsidR="004854B5" w:rsidRPr="000B20A0" w:rsidTr="0027715D">
        <w:tc>
          <w:tcPr>
            <w:tcW w:w="1677" w:type="dxa"/>
            <w:shd w:val="clear" w:color="auto" w:fill="auto"/>
          </w:tcPr>
          <w:p w:rsidR="004854B5" w:rsidRPr="000B20A0" w:rsidRDefault="004854B5" w:rsidP="003E0E8E">
            <w:r w:rsidRPr="000B20A0">
              <w:rPr>
                <w:sz w:val="22"/>
                <w:szCs w:val="22"/>
              </w:rPr>
              <w:t>POŚ</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Program Ochrony Środowiska</w:t>
            </w:r>
          </w:p>
        </w:tc>
      </w:tr>
      <w:tr w:rsidR="004854B5" w:rsidRPr="000B20A0" w:rsidTr="0027715D">
        <w:tc>
          <w:tcPr>
            <w:tcW w:w="1677" w:type="dxa"/>
            <w:shd w:val="clear" w:color="auto" w:fill="auto"/>
          </w:tcPr>
          <w:p w:rsidR="004854B5" w:rsidRPr="000B20A0" w:rsidRDefault="004854B5" w:rsidP="003E0E8E">
            <w:r w:rsidRPr="000B20A0">
              <w:rPr>
                <w:sz w:val="22"/>
                <w:szCs w:val="22"/>
                <w:lang w:eastAsia="pl-PL"/>
              </w:rPr>
              <w:t>PSZOK</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Punkt Selektywnej Zbiórki Odpadów Komunalnych</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 xml:space="preserve">PZMiUW </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Podkarpacki Zarząd Melioracji i Urządzeń Wodnych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RDOŚ</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Regionalna Dyrekcja Ochrony Środowiska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RDW</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Ramowa Dyrektywa Wodna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RZGW</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Regionalny Zarząd Gospodarki Wodnej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SP ZOZ</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Specjalistyczny Psychiatryczny Zespół Opieki Zdrowotnej</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suikzp</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Studium uwarunkowań i kierunków zagospodarowania przestrzennego</w:t>
            </w:r>
          </w:p>
        </w:tc>
      </w:tr>
      <w:tr w:rsidR="004854B5" w:rsidRPr="000B20A0" w:rsidTr="0027715D">
        <w:tc>
          <w:tcPr>
            <w:tcW w:w="1677" w:type="dxa"/>
            <w:shd w:val="clear" w:color="auto" w:fill="auto"/>
          </w:tcPr>
          <w:p w:rsidR="004854B5" w:rsidRPr="000B20A0" w:rsidRDefault="004854B5" w:rsidP="003E0E8E">
            <w:r w:rsidRPr="000B20A0">
              <w:rPr>
                <w:sz w:val="22"/>
                <w:szCs w:val="22"/>
              </w:rPr>
              <w:lastRenderedPageBreak/>
              <w:t>SWOT</w:t>
            </w:r>
          </w:p>
        </w:tc>
        <w:tc>
          <w:tcPr>
            <w:tcW w:w="411" w:type="dxa"/>
          </w:tcPr>
          <w:p w:rsidR="004854B5" w:rsidRPr="000B20A0" w:rsidRDefault="004854B5" w:rsidP="003E0E8E">
            <w:pPr>
              <w:ind w:left="33" w:hanging="33"/>
            </w:pPr>
          </w:p>
        </w:tc>
        <w:tc>
          <w:tcPr>
            <w:tcW w:w="7505" w:type="dxa"/>
            <w:shd w:val="clear" w:color="auto" w:fill="auto"/>
          </w:tcPr>
          <w:p w:rsidR="004854B5" w:rsidRPr="000B20A0" w:rsidRDefault="004854B5" w:rsidP="003E0E8E">
            <w:pPr>
              <w:ind w:left="33" w:hanging="33"/>
            </w:pPr>
            <w:r w:rsidRPr="000B20A0">
              <w:rPr>
                <w:sz w:val="22"/>
                <w:szCs w:val="22"/>
              </w:rPr>
              <w:t xml:space="preserve">Analiza SWOT polegająca na podzieleniu zebranych informacji na cztery grupy (cztery kategorie czynników strategicznych) tj. </w:t>
            </w:r>
          </w:p>
          <w:p w:rsidR="004854B5" w:rsidRPr="000B20A0" w:rsidRDefault="004854B5" w:rsidP="003E0E8E">
            <w:pPr>
              <w:tabs>
                <w:tab w:val="left" w:pos="459"/>
              </w:tabs>
              <w:ind w:left="317" w:hanging="317"/>
            </w:pPr>
            <w:r w:rsidRPr="000B20A0">
              <w:rPr>
                <w:sz w:val="22"/>
                <w:szCs w:val="22"/>
              </w:rPr>
              <w:t>S (Strengths) – mocne strony: wszystko to co stanowi atut, przewagę, zaletę,</w:t>
            </w:r>
          </w:p>
          <w:p w:rsidR="004854B5" w:rsidRPr="000B20A0" w:rsidRDefault="004854B5" w:rsidP="003E0E8E">
            <w:pPr>
              <w:ind w:left="317" w:hanging="317"/>
            </w:pPr>
            <w:r w:rsidRPr="000B20A0">
              <w:rPr>
                <w:sz w:val="22"/>
                <w:szCs w:val="22"/>
              </w:rPr>
              <w:t>W (Weaknesses) – słabe strony: wszystko to co stanowi słabość, barierę, wadę,</w:t>
            </w:r>
          </w:p>
          <w:p w:rsidR="004854B5" w:rsidRPr="000B20A0" w:rsidRDefault="004854B5" w:rsidP="003E0E8E">
            <w:pPr>
              <w:ind w:left="317" w:hanging="317"/>
            </w:pPr>
            <w:r w:rsidRPr="000B20A0">
              <w:rPr>
                <w:sz w:val="22"/>
                <w:szCs w:val="22"/>
              </w:rPr>
              <w:t>O (Opportunities) – szanse: wszystko to co stwarza szansę korzystnej zmiany,</w:t>
            </w:r>
          </w:p>
          <w:p w:rsidR="004854B5" w:rsidRPr="000B20A0" w:rsidRDefault="004854B5" w:rsidP="003E0E8E">
            <w:pPr>
              <w:ind w:left="317" w:hanging="317"/>
            </w:pPr>
            <w:r w:rsidRPr="000B20A0">
              <w:rPr>
                <w:sz w:val="22"/>
                <w:szCs w:val="22"/>
              </w:rPr>
              <w:t>T (Threats) – zagrożenia: wszystko to co stwarza niebezpieczeństwo zmiany niekorzystnej.</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rPr>
              <w:t>TEN-T</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(Trans-European Transport Networks) - Transeuropejska </w:t>
            </w:r>
            <w:r w:rsidR="00F25CFE" w:rsidRPr="000B20A0">
              <w:rPr>
                <w:sz w:val="22"/>
                <w:szCs w:val="22"/>
                <w:lang w:eastAsia="pl-PL"/>
              </w:rPr>
              <w:t>Sieć Transportowa</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rPr>
              <w:t>UE</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Unia Europejska</w:t>
            </w:r>
          </w:p>
        </w:tc>
      </w:tr>
      <w:tr w:rsidR="004854B5" w:rsidRPr="000B20A0" w:rsidTr="0027715D">
        <w:tc>
          <w:tcPr>
            <w:tcW w:w="1677" w:type="dxa"/>
            <w:shd w:val="clear" w:color="auto" w:fill="auto"/>
          </w:tcPr>
          <w:p w:rsidR="004854B5" w:rsidRPr="000B20A0" w:rsidRDefault="004854B5" w:rsidP="003E0E8E">
            <w:r w:rsidRPr="000B20A0">
              <w:rPr>
                <w:sz w:val="22"/>
                <w:szCs w:val="22"/>
              </w:rPr>
              <w:t>UM</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Urząd Marszałkowski</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WIOŚ</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 xml:space="preserve">Wojewódzki Inspektorat Ochrony Środowiska </w:t>
            </w:r>
          </w:p>
        </w:tc>
      </w:tr>
      <w:tr w:rsidR="004854B5" w:rsidRPr="000B20A0" w:rsidTr="0027715D">
        <w:tc>
          <w:tcPr>
            <w:tcW w:w="1677" w:type="dxa"/>
            <w:shd w:val="clear" w:color="auto" w:fill="auto"/>
          </w:tcPr>
          <w:p w:rsidR="004854B5" w:rsidRPr="000B20A0" w:rsidRDefault="004854B5" w:rsidP="003E0E8E">
            <w:pPr>
              <w:rPr>
                <w:lang w:eastAsia="pl-PL"/>
              </w:rPr>
            </w:pPr>
            <w:r w:rsidRPr="000B20A0">
              <w:rPr>
                <w:sz w:val="22"/>
                <w:szCs w:val="22"/>
                <w:lang w:eastAsia="pl-PL"/>
              </w:rPr>
              <w:t>WP</w:t>
            </w:r>
          </w:p>
        </w:tc>
        <w:tc>
          <w:tcPr>
            <w:tcW w:w="411" w:type="dxa"/>
          </w:tcPr>
          <w:p w:rsidR="004854B5" w:rsidRPr="000B20A0" w:rsidRDefault="004854B5" w:rsidP="003E0E8E">
            <w:pPr>
              <w:rPr>
                <w:lang w:eastAsia="pl-PL"/>
              </w:rPr>
            </w:pPr>
          </w:p>
        </w:tc>
        <w:tc>
          <w:tcPr>
            <w:tcW w:w="7505" w:type="dxa"/>
            <w:shd w:val="clear" w:color="auto" w:fill="auto"/>
          </w:tcPr>
          <w:p w:rsidR="004854B5" w:rsidRPr="000B20A0" w:rsidRDefault="004854B5" w:rsidP="003E0E8E">
            <w:pPr>
              <w:rPr>
                <w:lang w:eastAsia="pl-PL"/>
              </w:rPr>
            </w:pPr>
            <w:r w:rsidRPr="000B20A0">
              <w:rPr>
                <w:sz w:val="22"/>
                <w:szCs w:val="22"/>
                <w:lang w:eastAsia="pl-PL"/>
              </w:rPr>
              <w:t>Województwo Podkarpackie</w:t>
            </w:r>
          </w:p>
        </w:tc>
      </w:tr>
      <w:tr w:rsidR="004854B5" w:rsidRPr="000B20A0" w:rsidTr="0027715D">
        <w:tc>
          <w:tcPr>
            <w:tcW w:w="1677" w:type="dxa"/>
            <w:shd w:val="clear" w:color="auto" w:fill="auto"/>
          </w:tcPr>
          <w:p w:rsidR="004854B5" w:rsidRPr="000B20A0" w:rsidRDefault="004854B5" w:rsidP="003E0E8E">
            <w:r w:rsidRPr="000B20A0">
              <w:rPr>
                <w:sz w:val="22"/>
                <w:szCs w:val="22"/>
              </w:rPr>
              <w:t>WWA</w:t>
            </w:r>
          </w:p>
        </w:tc>
        <w:tc>
          <w:tcPr>
            <w:tcW w:w="411" w:type="dxa"/>
          </w:tcPr>
          <w:p w:rsidR="004854B5" w:rsidRPr="000B20A0" w:rsidRDefault="004854B5" w:rsidP="003E0E8E"/>
        </w:tc>
        <w:tc>
          <w:tcPr>
            <w:tcW w:w="7505" w:type="dxa"/>
            <w:shd w:val="clear" w:color="auto" w:fill="auto"/>
          </w:tcPr>
          <w:p w:rsidR="004854B5" w:rsidRPr="000B20A0" w:rsidRDefault="004854B5" w:rsidP="003E0E8E">
            <w:r w:rsidRPr="000B20A0">
              <w:rPr>
                <w:sz w:val="22"/>
                <w:szCs w:val="22"/>
              </w:rPr>
              <w:t>Wielopierścieniowe Węglowodory Aromatyczne</w:t>
            </w:r>
          </w:p>
        </w:tc>
      </w:tr>
      <w:tr w:rsidR="004854B5" w:rsidRPr="000B20A0" w:rsidTr="0027715D">
        <w:tc>
          <w:tcPr>
            <w:tcW w:w="1677" w:type="dxa"/>
            <w:shd w:val="clear" w:color="auto" w:fill="auto"/>
          </w:tcPr>
          <w:p w:rsidR="004854B5" w:rsidRPr="000B20A0" w:rsidRDefault="004854B5" w:rsidP="003E0E8E">
            <w:r w:rsidRPr="000B20A0">
              <w:rPr>
                <w:sz w:val="22"/>
                <w:szCs w:val="22"/>
              </w:rPr>
              <w:t>ZDR</w:t>
            </w:r>
          </w:p>
        </w:tc>
        <w:tc>
          <w:tcPr>
            <w:tcW w:w="411" w:type="dxa"/>
          </w:tcPr>
          <w:p w:rsidR="004854B5" w:rsidRPr="000B20A0" w:rsidRDefault="004854B5" w:rsidP="003E0E8E"/>
        </w:tc>
        <w:tc>
          <w:tcPr>
            <w:tcW w:w="7505" w:type="dxa"/>
            <w:shd w:val="clear" w:color="auto" w:fill="auto"/>
          </w:tcPr>
          <w:p w:rsidR="004854B5" w:rsidRPr="000B20A0" w:rsidRDefault="00467B03" w:rsidP="003E0E8E">
            <w:r w:rsidRPr="000B20A0">
              <w:rPr>
                <w:sz w:val="22"/>
                <w:szCs w:val="22"/>
              </w:rPr>
              <w:t>Zakład</w:t>
            </w:r>
            <w:r w:rsidR="004854B5" w:rsidRPr="000B20A0">
              <w:rPr>
                <w:sz w:val="22"/>
                <w:szCs w:val="22"/>
              </w:rPr>
              <w:t xml:space="preserve"> dużego ryzyka wystąpienia poważnej awarii przemysłowej</w:t>
            </w:r>
          </w:p>
        </w:tc>
      </w:tr>
      <w:tr w:rsidR="004854B5" w:rsidRPr="000B20A0" w:rsidTr="0027715D">
        <w:tc>
          <w:tcPr>
            <w:tcW w:w="1677" w:type="dxa"/>
            <w:shd w:val="clear" w:color="auto" w:fill="auto"/>
          </w:tcPr>
          <w:p w:rsidR="004854B5" w:rsidRPr="000B20A0" w:rsidRDefault="004854B5" w:rsidP="003E0E8E">
            <w:r w:rsidRPr="000B20A0">
              <w:rPr>
                <w:sz w:val="22"/>
                <w:szCs w:val="22"/>
              </w:rPr>
              <w:t>ZZR</w:t>
            </w:r>
          </w:p>
        </w:tc>
        <w:tc>
          <w:tcPr>
            <w:tcW w:w="411" w:type="dxa"/>
          </w:tcPr>
          <w:p w:rsidR="004854B5" w:rsidRPr="000B20A0" w:rsidRDefault="004854B5" w:rsidP="003E0E8E"/>
        </w:tc>
        <w:tc>
          <w:tcPr>
            <w:tcW w:w="7505" w:type="dxa"/>
            <w:shd w:val="clear" w:color="auto" w:fill="auto"/>
          </w:tcPr>
          <w:p w:rsidR="004854B5" w:rsidRPr="000B20A0" w:rsidRDefault="00467B03" w:rsidP="003E0E8E">
            <w:r w:rsidRPr="000B20A0">
              <w:rPr>
                <w:sz w:val="22"/>
                <w:szCs w:val="22"/>
              </w:rPr>
              <w:t>Zakład</w:t>
            </w:r>
            <w:r w:rsidR="004854B5" w:rsidRPr="000B20A0">
              <w:rPr>
                <w:sz w:val="22"/>
                <w:szCs w:val="22"/>
              </w:rPr>
              <w:t xml:space="preserve"> zwiększonego ryzyka wystąpienia poważnej awarii przemysłowej</w:t>
            </w:r>
          </w:p>
        </w:tc>
      </w:tr>
    </w:tbl>
    <w:p w:rsidR="004854B5" w:rsidRPr="000B20A0" w:rsidRDefault="004854B5" w:rsidP="003E0E8E"/>
    <w:p w:rsidR="004854B5" w:rsidRPr="000B20A0" w:rsidRDefault="004854B5" w:rsidP="003E0E8E"/>
    <w:p w:rsidR="007F16DA" w:rsidRPr="000B20A0" w:rsidRDefault="007F16DA" w:rsidP="003E0E8E">
      <w:r w:rsidRPr="000B20A0">
        <w:br w:type="page"/>
      </w:r>
    </w:p>
    <w:p w:rsidR="007F16DA" w:rsidRPr="000B20A0" w:rsidRDefault="007F16DA" w:rsidP="003E0E8E">
      <w:pPr>
        <w:pStyle w:val="Akapitzlist"/>
        <w:numPr>
          <w:ilvl w:val="0"/>
          <w:numId w:val="1"/>
        </w:numPr>
        <w:ind w:left="568" w:hanging="284"/>
        <w:outlineLvl w:val="0"/>
        <w:rPr>
          <w:b/>
        </w:rPr>
      </w:pPr>
      <w:bookmarkStart w:id="3" w:name="_Toc43710806"/>
      <w:bookmarkStart w:id="4" w:name="_Toc58172469"/>
      <w:r w:rsidRPr="000B20A0">
        <w:rPr>
          <w:b/>
        </w:rPr>
        <w:lastRenderedPageBreak/>
        <w:t>Streszczenie w języku niespecjalistycznym</w:t>
      </w:r>
      <w:bookmarkEnd w:id="3"/>
      <w:bookmarkEnd w:id="4"/>
    </w:p>
    <w:p w:rsidR="007F16DA" w:rsidRPr="000B20A0" w:rsidRDefault="007F16DA" w:rsidP="003E0E8E">
      <w:pPr>
        <w:rPr>
          <w:b/>
        </w:rPr>
      </w:pPr>
    </w:p>
    <w:p w:rsidR="00BC06C5" w:rsidRPr="000B20A0" w:rsidRDefault="00BC06C5" w:rsidP="003E0E8E">
      <w:pPr>
        <w:pStyle w:val="Bezodstpw3"/>
        <w:spacing w:line="276" w:lineRule="auto"/>
        <w:ind w:firstLine="567"/>
        <w:jc w:val="both"/>
        <w:rPr>
          <w:rFonts w:eastAsia="Times New Roman"/>
        </w:rPr>
      </w:pPr>
      <w:r w:rsidRPr="000B20A0">
        <w:rPr>
          <w:rFonts w:eastAsia="Times New Roman"/>
        </w:rPr>
        <w:t xml:space="preserve">Prognoza </w:t>
      </w:r>
      <w:r w:rsidRPr="000B20A0">
        <w:t xml:space="preserve">oddziaływania na środowisko projektu Programu </w:t>
      </w:r>
      <w:r w:rsidRPr="000B20A0">
        <w:rPr>
          <w:rFonts w:eastAsia="Times New Roman"/>
        </w:rPr>
        <w:t>została opracowana zgodnie z zakresem określonym w art. 51 ust. 2 ustawy z dnia 3 października 2008 roku o udostępnianiu informacji o środowisku i jego ochronie, udziale społeczeństwa w ochronie środowiska oraz o ocenach oddziaływania na środowisko i zgodnie z zakresem uzgodnionym z Regionalnym Dyrektorem Ochrony Środowiska w Rzeszowie oraz Podkarpackim Państwowym Wojewódzkim Inspektorem Sanitarnym w Rzeszowie.</w:t>
      </w:r>
    </w:p>
    <w:p w:rsidR="00F25B64" w:rsidRPr="000B20A0" w:rsidRDefault="00F25B64" w:rsidP="003E0E8E">
      <w:pPr>
        <w:pStyle w:val="Bezodstpw3"/>
        <w:spacing w:line="276" w:lineRule="auto"/>
        <w:ind w:firstLine="567"/>
        <w:jc w:val="both"/>
        <w:rPr>
          <w:rFonts w:eastAsia="Times New Roman"/>
        </w:rPr>
      </w:pPr>
      <w:r w:rsidRPr="000B20A0">
        <w:rPr>
          <w:rFonts w:eastAsia="Times New Roman"/>
        </w:rPr>
        <w:t xml:space="preserve">Celem opracowania Prognozy oddziaływania na środowisko projektu Programu jest analiza i ocena możliwego oddziaływania </w:t>
      </w:r>
      <w:r w:rsidR="00A1774D" w:rsidRPr="000B20A0">
        <w:rPr>
          <w:rFonts w:eastAsia="Times New Roman"/>
        </w:rPr>
        <w:t xml:space="preserve">realizacji </w:t>
      </w:r>
      <w:r w:rsidRPr="000B20A0">
        <w:rPr>
          <w:rFonts w:eastAsia="Times New Roman"/>
        </w:rPr>
        <w:t>określonych w nim typów zada</w:t>
      </w:r>
      <w:r w:rsidR="00A1774D" w:rsidRPr="000B20A0">
        <w:rPr>
          <w:rFonts w:eastAsia="Times New Roman"/>
        </w:rPr>
        <w:t>ń wskazanych w ramach kierunków</w:t>
      </w:r>
      <w:r w:rsidRPr="000B20A0">
        <w:rPr>
          <w:rFonts w:eastAsia="Times New Roman"/>
        </w:rPr>
        <w:t xml:space="preserve"> interwencji </w:t>
      </w:r>
      <w:r w:rsidR="00A1774D" w:rsidRPr="000B20A0">
        <w:rPr>
          <w:rFonts w:eastAsia="Times New Roman"/>
        </w:rPr>
        <w:t>na poszczególne elementy środowiska, ze szczególny</w:t>
      </w:r>
      <w:r w:rsidR="00E904CB" w:rsidRPr="000B20A0">
        <w:rPr>
          <w:rFonts w:eastAsia="Times New Roman"/>
        </w:rPr>
        <w:t>m uwzględnieniem oddziaływania na obszary chronione, klimat, adaptację do zmian klimatu,</w:t>
      </w:r>
      <w:r w:rsidR="00A1774D" w:rsidRPr="000B20A0">
        <w:rPr>
          <w:rFonts w:eastAsia="Times New Roman"/>
        </w:rPr>
        <w:t xml:space="preserve"> wskazaniem rozwiązań minimalizujących prognozowane negatywne oddziaływania</w:t>
      </w:r>
      <w:r w:rsidR="00E904CB" w:rsidRPr="000B20A0">
        <w:rPr>
          <w:rFonts w:eastAsia="Times New Roman"/>
        </w:rPr>
        <w:t xml:space="preserve">, </w:t>
      </w:r>
      <w:r w:rsidR="00A1774D" w:rsidRPr="000B20A0">
        <w:rPr>
          <w:rFonts w:eastAsia="Times New Roman"/>
        </w:rPr>
        <w:t>ewentualnych działań kompensacyjnych</w:t>
      </w:r>
      <w:r w:rsidR="00E904CB" w:rsidRPr="000B20A0">
        <w:rPr>
          <w:rFonts w:eastAsia="Times New Roman"/>
        </w:rPr>
        <w:t>, oraz możliwych</w:t>
      </w:r>
      <w:r w:rsidR="00A1774D" w:rsidRPr="000B20A0">
        <w:rPr>
          <w:rFonts w:eastAsia="Times New Roman"/>
        </w:rPr>
        <w:t xml:space="preserve"> oddziaływa</w:t>
      </w:r>
      <w:r w:rsidR="00E904CB" w:rsidRPr="000B20A0">
        <w:rPr>
          <w:rFonts w:eastAsia="Times New Roman"/>
        </w:rPr>
        <w:t>ń</w:t>
      </w:r>
      <w:r w:rsidR="00A1774D" w:rsidRPr="000B20A0">
        <w:rPr>
          <w:rFonts w:eastAsia="Times New Roman"/>
        </w:rPr>
        <w:t xml:space="preserve"> </w:t>
      </w:r>
      <w:r w:rsidR="00E904CB" w:rsidRPr="000B20A0">
        <w:rPr>
          <w:rFonts w:eastAsia="Times New Roman"/>
        </w:rPr>
        <w:t>transgranicznych</w:t>
      </w:r>
      <w:r w:rsidR="00A1774D" w:rsidRPr="000B20A0">
        <w:rPr>
          <w:rFonts w:eastAsia="Times New Roman"/>
        </w:rPr>
        <w:t>.</w:t>
      </w:r>
    </w:p>
    <w:p w:rsidR="00BC06C5" w:rsidRPr="000B20A0" w:rsidRDefault="00BC06C5" w:rsidP="003E0E8E">
      <w:pPr>
        <w:pStyle w:val="Bezodstpw3"/>
        <w:spacing w:line="276" w:lineRule="auto"/>
        <w:ind w:firstLine="567"/>
        <w:jc w:val="both"/>
        <w:rPr>
          <w:rFonts w:eastAsia="Times New Roman"/>
        </w:rPr>
      </w:pPr>
      <w:r w:rsidRPr="000B20A0">
        <w:t>Prognoza oddziaływania na środowisko powstała w wyniku analizy treści projektu</w:t>
      </w:r>
      <w:r w:rsidR="00E904CB" w:rsidRPr="000B20A0">
        <w:t xml:space="preserve"> Programu</w:t>
      </w:r>
      <w:r w:rsidRPr="000B20A0">
        <w:t xml:space="preserve">, który wskazuje 10 obszarów strategicznych, </w:t>
      </w:r>
      <w:r w:rsidR="00E904CB" w:rsidRPr="000B20A0">
        <w:t>przyporządkowuje im cele</w:t>
      </w:r>
      <w:r w:rsidRPr="000B20A0">
        <w:t xml:space="preserve"> interwencji i </w:t>
      </w:r>
      <w:r w:rsidR="00813560" w:rsidRPr="000B20A0">
        <w:t>w </w:t>
      </w:r>
      <w:r w:rsidRPr="000B20A0">
        <w:t>ramach każdego z nich</w:t>
      </w:r>
      <w:r w:rsidR="005B5829">
        <w:t xml:space="preserve"> ustala kierunki </w:t>
      </w:r>
      <w:r w:rsidR="005B5829" w:rsidRPr="009146A0">
        <w:t>interwencji (37</w:t>
      </w:r>
      <w:r w:rsidR="00E904CB" w:rsidRPr="009146A0">
        <w:t>) i podporządkowane im</w:t>
      </w:r>
      <w:r w:rsidRPr="009146A0">
        <w:t xml:space="preserve"> typy zadań</w:t>
      </w:r>
      <w:r w:rsidR="00E904CB" w:rsidRPr="009146A0">
        <w:t>. Określa również wskaźniki realizacji projektu Programu</w:t>
      </w:r>
      <w:r w:rsidRPr="009146A0">
        <w:t xml:space="preserve"> oraz </w:t>
      </w:r>
      <w:r w:rsidR="00E904CB" w:rsidRPr="009146A0">
        <w:t xml:space="preserve">jego </w:t>
      </w:r>
      <w:r w:rsidRPr="009146A0">
        <w:t>finansowanie</w:t>
      </w:r>
      <w:r w:rsidRPr="000B20A0">
        <w:t xml:space="preserve">. </w:t>
      </w:r>
    </w:p>
    <w:p w:rsidR="00BC06C5" w:rsidRPr="000B20A0" w:rsidRDefault="004A6F49" w:rsidP="003E0E8E">
      <w:pPr>
        <w:pStyle w:val="Bezodstpw3"/>
        <w:spacing w:line="276" w:lineRule="auto"/>
        <w:ind w:firstLine="567"/>
        <w:jc w:val="both"/>
        <w:rPr>
          <w:rFonts w:eastAsia="Times New Roman"/>
        </w:rPr>
      </w:pPr>
      <w:r w:rsidRPr="000B20A0">
        <w:rPr>
          <w:rFonts w:eastAsia="Times New Roman"/>
        </w:rPr>
        <w:t xml:space="preserve">Projekt Programu jest dokumentem ogólnym, nie ma w nim określonej skali poszczególnych przedsięwzięć, w związku z tym analizy przeprowadzone w Prognozie mają charakter przede wszystkim jakościowy. </w:t>
      </w: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Większość typów zad</w:t>
      </w:r>
      <w:r w:rsidR="004A6F49" w:rsidRPr="000B20A0">
        <w:rPr>
          <w:rFonts w:ascii="Times New Roman" w:hAnsi="Times New Roman"/>
          <w:sz w:val="24"/>
          <w:szCs w:val="24"/>
        </w:rPr>
        <w:t>ań inwestycyjnych, określonych w projekcie Programu</w:t>
      </w:r>
      <w:r w:rsidRPr="000B20A0">
        <w:rPr>
          <w:rFonts w:ascii="Times New Roman" w:hAnsi="Times New Roman"/>
          <w:sz w:val="24"/>
          <w:szCs w:val="24"/>
        </w:rPr>
        <w:t xml:space="preserve"> nie jest umiejscowiona w przestrzeni, stąd trudno o jednoznaczną ocenę oddziaływania. Podczas prac nad Prognozą przyjęto, że wszystkie typy zadań realizowane w ramach kierunków interwencji, będą spełniały wszelkie określone obowiązującym prawem wymagania i będą stosowane najnowsze technologie i techniki. Posłużono się metodą ekspercką oraz metodą analogii, czyli podobieństwa zjawisk.</w:t>
      </w:r>
    </w:p>
    <w:p w:rsidR="00BC06C5" w:rsidRPr="00030DD4"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W Prognozie analizowano powi</w:t>
      </w:r>
      <w:r w:rsidR="00AF7C51" w:rsidRPr="000B20A0">
        <w:rPr>
          <w:rFonts w:ascii="Times New Roman" w:hAnsi="Times New Roman"/>
          <w:sz w:val="24"/>
          <w:szCs w:val="24"/>
        </w:rPr>
        <w:t>ązania projektu Programu</w:t>
      </w:r>
      <w:r w:rsidRPr="000B20A0">
        <w:rPr>
          <w:rFonts w:ascii="Times New Roman" w:hAnsi="Times New Roman"/>
          <w:sz w:val="24"/>
          <w:szCs w:val="24"/>
        </w:rPr>
        <w:t xml:space="preserve"> z dokumentami </w:t>
      </w:r>
      <w:r w:rsidRPr="00030DD4">
        <w:rPr>
          <w:rFonts w:ascii="Times New Roman" w:hAnsi="Times New Roman"/>
          <w:sz w:val="24"/>
          <w:szCs w:val="24"/>
        </w:rPr>
        <w:t>ustanowionymi na szczeblu międzynarodowym, krajowy</w:t>
      </w:r>
      <w:r w:rsidR="00467B03" w:rsidRPr="00030DD4">
        <w:rPr>
          <w:rFonts w:ascii="Times New Roman" w:hAnsi="Times New Roman"/>
          <w:sz w:val="24"/>
          <w:szCs w:val="24"/>
        </w:rPr>
        <w:t>m i regionalnym uwzględniającymi</w:t>
      </w:r>
      <w:r w:rsidRPr="00030DD4">
        <w:rPr>
          <w:rFonts w:ascii="Times New Roman" w:hAnsi="Times New Roman"/>
          <w:sz w:val="24"/>
          <w:szCs w:val="24"/>
        </w:rPr>
        <w:t xml:space="preserve"> zasady ochrony środowiska oraz dokonano oceny zgodności celów w nich zawartych z celami określonymi w ocenianym dokumencie. W wyniku przeprowadzonych analiz s</w:t>
      </w:r>
      <w:r w:rsidR="00AF7C51" w:rsidRPr="00030DD4">
        <w:rPr>
          <w:rFonts w:ascii="Times New Roman" w:hAnsi="Times New Roman"/>
          <w:sz w:val="24"/>
          <w:szCs w:val="24"/>
        </w:rPr>
        <w:t>twierdzono zgodność projektu Programu</w:t>
      </w:r>
      <w:r w:rsidRPr="00030DD4">
        <w:rPr>
          <w:rFonts w:ascii="Times New Roman" w:hAnsi="Times New Roman"/>
          <w:sz w:val="24"/>
          <w:szCs w:val="24"/>
        </w:rPr>
        <w:t xml:space="preserve"> z tymi dokumentami.</w:t>
      </w:r>
    </w:p>
    <w:p w:rsidR="00642B6F" w:rsidRPr="00030DD4" w:rsidRDefault="00642B6F" w:rsidP="003E0E8E">
      <w:pPr>
        <w:pStyle w:val="Bezodstpw"/>
        <w:spacing w:line="276" w:lineRule="auto"/>
        <w:ind w:firstLine="567"/>
        <w:jc w:val="both"/>
        <w:rPr>
          <w:rFonts w:ascii="Times New Roman" w:hAnsi="Times New Roman"/>
          <w:sz w:val="24"/>
          <w:szCs w:val="24"/>
        </w:rPr>
      </w:pPr>
      <w:r w:rsidRPr="00030DD4">
        <w:rPr>
          <w:rFonts w:ascii="Times New Roman" w:hAnsi="Times New Roman"/>
          <w:sz w:val="24"/>
          <w:szCs w:val="24"/>
        </w:rPr>
        <w:t>Prognoza zawiera charakterystykę i ocenę poszczególnych elementów środowiska. I tak:</w:t>
      </w:r>
    </w:p>
    <w:p w:rsidR="007A21F2" w:rsidRPr="00030DD4" w:rsidRDefault="00642B6F" w:rsidP="00A053A0">
      <w:pPr>
        <w:pStyle w:val="Bezodstpw"/>
        <w:numPr>
          <w:ilvl w:val="0"/>
          <w:numId w:val="252"/>
        </w:numPr>
        <w:spacing w:line="276" w:lineRule="auto"/>
        <w:jc w:val="both"/>
        <w:rPr>
          <w:rFonts w:ascii="Times New Roman" w:hAnsi="Times New Roman"/>
          <w:sz w:val="24"/>
          <w:szCs w:val="24"/>
        </w:rPr>
      </w:pPr>
      <w:r w:rsidRPr="00030DD4">
        <w:rPr>
          <w:rFonts w:ascii="Times New Roman" w:hAnsi="Times New Roman"/>
          <w:sz w:val="24"/>
          <w:szCs w:val="24"/>
        </w:rPr>
        <w:t>Zły stan wód powierzchniowych spowodowany jest przede wszystkim emisją z punktowych źródeł zanieczyszczeń. Główną przyczyną zanieczyszczeń była emisja ścieków z punktowych źródeł, w szczególności emisja ścieków ze źródeł komunalnych, w mniejszym stopniu emisja ścieków przemysłowych.</w:t>
      </w:r>
      <w:r w:rsidRPr="00030DD4">
        <w:rPr>
          <w:rFonts w:ascii="Times New Roman" w:hAnsi="Times New Roman"/>
          <w:color w:val="0033CC"/>
          <w:sz w:val="24"/>
          <w:szCs w:val="24"/>
        </w:rPr>
        <w:t xml:space="preserve"> </w:t>
      </w:r>
      <w:r w:rsidR="007A21F2" w:rsidRPr="00030DD4">
        <w:rPr>
          <w:rFonts w:ascii="Times New Roman" w:hAnsi="Times New Roman"/>
          <w:sz w:val="24"/>
          <w:szCs w:val="24"/>
        </w:rPr>
        <w:t xml:space="preserve">w 2019 r. prawie wszystkie oceniane JCWP charakteryzowały się złym stanem wód, tylko dwie z nich: Błotnia i Krempna charakteryzowały się dobrym </w:t>
      </w:r>
      <w:r w:rsidR="00992CFC">
        <w:rPr>
          <w:rFonts w:ascii="Times New Roman" w:hAnsi="Times New Roman"/>
          <w:sz w:val="24"/>
          <w:szCs w:val="24"/>
        </w:rPr>
        <w:t>stanem wód ;</w:t>
      </w:r>
    </w:p>
    <w:p w:rsidR="007A21F2" w:rsidRDefault="00642B6F" w:rsidP="007A21F2">
      <w:pPr>
        <w:pStyle w:val="Bezodstpw"/>
        <w:numPr>
          <w:ilvl w:val="0"/>
          <w:numId w:val="252"/>
        </w:numPr>
        <w:spacing w:line="276" w:lineRule="auto"/>
        <w:jc w:val="both"/>
        <w:rPr>
          <w:rFonts w:ascii="Times New Roman" w:hAnsi="Times New Roman"/>
          <w:sz w:val="24"/>
          <w:szCs w:val="24"/>
        </w:rPr>
      </w:pPr>
      <w:r w:rsidRPr="00030DD4">
        <w:rPr>
          <w:rFonts w:ascii="Times New Roman" w:hAnsi="Times New Roman"/>
          <w:sz w:val="24"/>
          <w:szCs w:val="24"/>
        </w:rPr>
        <w:t>Stan gleb województwa jest na ogół dobry. Podstawowymi czynnikami</w:t>
      </w:r>
      <w:r w:rsidRPr="007A21F2">
        <w:rPr>
          <w:rFonts w:ascii="Times New Roman" w:hAnsi="Times New Roman"/>
          <w:sz w:val="24"/>
          <w:szCs w:val="24"/>
        </w:rPr>
        <w:t xml:space="preserve"> degradacji gleb są: zakwaszenie gleb</w:t>
      </w:r>
      <w:r w:rsidR="00813560" w:rsidRPr="007A21F2">
        <w:rPr>
          <w:rFonts w:ascii="Times New Roman" w:hAnsi="Times New Roman"/>
          <w:sz w:val="24"/>
          <w:szCs w:val="24"/>
        </w:rPr>
        <w:t>,</w:t>
      </w:r>
      <w:r w:rsidRPr="007A21F2">
        <w:rPr>
          <w:rFonts w:ascii="Times New Roman" w:hAnsi="Times New Roman"/>
          <w:sz w:val="24"/>
          <w:szCs w:val="24"/>
        </w:rPr>
        <w:t xml:space="preserve"> zjawiska erozyjne (w tym osuwiska), zanieczyszczenie substancjami chemicznymi i eksploatacja surowców. </w:t>
      </w:r>
    </w:p>
    <w:p w:rsidR="007A21F2" w:rsidRPr="00030DD4" w:rsidRDefault="00642B6F" w:rsidP="007A21F2">
      <w:pPr>
        <w:pStyle w:val="Bezodstpw"/>
        <w:numPr>
          <w:ilvl w:val="0"/>
          <w:numId w:val="252"/>
        </w:numPr>
        <w:spacing w:line="276" w:lineRule="auto"/>
        <w:jc w:val="both"/>
        <w:rPr>
          <w:rFonts w:ascii="Times New Roman" w:hAnsi="Times New Roman"/>
          <w:sz w:val="24"/>
          <w:szCs w:val="24"/>
        </w:rPr>
      </w:pPr>
      <w:r w:rsidRPr="007A21F2">
        <w:rPr>
          <w:rFonts w:ascii="Times New Roman" w:hAnsi="Times New Roman"/>
          <w:sz w:val="24"/>
          <w:szCs w:val="24"/>
        </w:rPr>
        <w:lastRenderedPageBreak/>
        <w:t xml:space="preserve">Wyniki badań jakości powietrza oraz wyniki modelowania rozkładu stężeń zanieczyszczeń w województwie wykazują ponadnormatywne zanieczyszczenie powietrza pyłem zawieszonym PM10 mierzonym w kryterium ochrony zdrowia. W końcowej </w:t>
      </w:r>
      <w:r w:rsidRPr="00030DD4">
        <w:rPr>
          <w:rFonts w:ascii="Times New Roman" w:hAnsi="Times New Roman"/>
          <w:sz w:val="24"/>
          <w:szCs w:val="24"/>
        </w:rPr>
        <w:t xml:space="preserve">klasyfikacji strefy: miasto Rzeszów i podkarpacka zostały zaliczone do klasy C. </w:t>
      </w:r>
      <w:r w:rsidR="007A21F2" w:rsidRPr="00030DD4">
        <w:rPr>
          <w:rFonts w:ascii="Times New Roman" w:hAnsi="Times New Roman"/>
          <w:sz w:val="24"/>
          <w:szCs w:val="24"/>
        </w:rPr>
        <w:t xml:space="preserve">W stosunku do roku 2018, obszar przekroczeń zmniejszył się o 2,6% powierzchni województwa, a liczba osób narażonych na ponadnormatywne zanieczyszczenie powietrza pyłem PM10 zmalała o 556 787. W zakresie metali w pyle PM10 (arsen, kadm, nikiel, ołów), wartości odniesienia zostały dotrzymane na obszarze całego województwa. </w:t>
      </w:r>
      <w:r w:rsidRPr="00030DD4">
        <w:rPr>
          <w:rFonts w:ascii="Times New Roman" w:hAnsi="Times New Roman"/>
          <w:sz w:val="24"/>
          <w:szCs w:val="24"/>
        </w:rPr>
        <w:t xml:space="preserve">Ponadnormatywne zanieczyszczenie powietrza stwierdzono również w zakresie pyłu PM2.5. Strefa miasto Rzeszów oraz podkarpacka zaliczona została do </w:t>
      </w:r>
      <w:r w:rsidR="00467B03" w:rsidRPr="00030DD4">
        <w:rPr>
          <w:rFonts w:ascii="Times New Roman" w:hAnsi="Times New Roman"/>
          <w:sz w:val="24"/>
          <w:szCs w:val="24"/>
        </w:rPr>
        <w:t xml:space="preserve">klasy </w:t>
      </w:r>
      <w:r w:rsidRPr="00030DD4">
        <w:rPr>
          <w:rFonts w:ascii="Times New Roman" w:hAnsi="Times New Roman"/>
          <w:sz w:val="24"/>
          <w:szCs w:val="24"/>
        </w:rPr>
        <w:t>C1 (przekroczony został dopuszczalny poziom stężenia średniorocznego pyłu PM2.5).</w:t>
      </w:r>
      <w:r w:rsidRPr="00030DD4">
        <w:rPr>
          <w:rFonts w:ascii="Times New Roman" w:hAnsi="Times New Roman"/>
          <w:color w:val="0033CC"/>
          <w:sz w:val="24"/>
          <w:szCs w:val="24"/>
        </w:rPr>
        <w:t xml:space="preserve"> </w:t>
      </w:r>
      <w:r w:rsidR="007A21F2" w:rsidRPr="00030DD4">
        <w:rPr>
          <w:rFonts w:ascii="Times New Roman" w:hAnsi="Times New Roman"/>
          <w:sz w:val="24"/>
          <w:szCs w:val="24"/>
        </w:rPr>
        <w:t>Sumaryczny obszar przekroczeń dla tego poziomu odniesienia w województwie podkarpackim wynosił 116,1 km</w:t>
      </w:r>
      <w:r w:rsidR="007A21F2" w:rsidRPr="00030DD4">
        <w:rPr>
          <w:rFonts w:ascii="Times New Roman" w:hAnsi="Times New Roman"/>
          <w:sz w:val="24"/>
          <w:szCs w:val="24"/>
          <w:vertAlign w:val="superscript"/>
        </w:rPr>
        <w:t>2</w:t>
      </w:r>
      <w:r w:rsidR="007A21F2" w:rsidRPr="00030DD4">
        <w:rPr>
          <w:rFonts w:ascii="Times New Roman" w:hAnsi="Times New Roman"/>
          <w:sz w:val="24"/>
          <w:szCs w:val="24"/>
        </w:rPr>
        <w:t xml:space="preserve"> (0,7% województwa) zamieszkały przez 199 601 mieszkańców. W stosunku do roku 2018 obszar przekroczeń dla średniorocznego poziomu pyłu PM2.5 zmniejszył się o 3,8% powierzchni województwa, a liczba mieszkańców regionu narażonych zmalała o 577 427.</w:t>
      </w:r>
    </w:p>
    <w:p w:rsidR="00642B6F" w:rsidRPr="00370D5E" w:rsidRDefault="00642B6F" w:rsidP="00A053A0">
      <w:pPr>
        <w:pStyle w:val="Bezodstpw"/>
        <w:numPr>
          <w:ilvl w:val="0"/>
          <w:numId w:val="252"/>
        </w:numPr>
        <w:spacing w:line="276" w:lineRule="auto"/>
        <w:jc w:val="both"/>
        <w:rPr>
          <w:rFonts w:ascii="Times New Roman" w:hAnsi="Times New Roman"/>
          <w:sz w:val="24"/>
          <w:szCs w:val="24"/>
        </w:rPr>
      </w:pPr>
      <w:r w:rsidRPr="00030DD4">
        <w:rPr>
          <w:rFonts w:ascii="Times New Roman" w:hAnsi="Times New Roman"/>
          <w:sz w:val="24"/>
          <w:szCs w:val="24"/>
        </w:rPr>
        <w:t>Badania długookresowe natężenia hałasu drogowego wykazały,</w:t>
      </w:r>
      <w:r w:rsidR="00467B03" w:rsidRPr="00030DD4">
        <w:rPr>
          <w:rFonts w:ascii="Times New Roman" w:hAnsi="Times New Roman"/>
          <w:sz w:val="24"/>
          <w:szCs w:val="24"/>
        </w:rPr>
        <w:t xml:space="preserve"> że w wyznaczonych 18 punktach pomiarowo-kontrolnych</w:t>
      </w:r>
      <w:r w:rsidR="007A21F2" w:rsidRPr="00030DD4">
        <w:rPr>
          <w:rFonts w:ascii="Times New Roman" w:hAnsi="Times New Roman"/>
          <w:sz w:val="24"/>
          <w:szCs w:val="24"/>
        </w:rPr>
        <w:t xml:space="preserve"> zlokalizowanych w miastach: Mielec, Lubaczów, Jasło, Ustrzyki Dolne</w:t>
      </w:r>
      <w:r w:rsidRPr="00030DD4">
        <w:rPr>
          <w:rFonts w:ascii="Times New Roman" w:hAnsi="Times New Roman"/>
          <w:sz w:val="24"/>
          <w:szCs w:val="24"/>
        </w:rPr>
        <w:t>, zostały zachowane dopusz</w:t>
      </w:r>
      <w:r w:rsidR="00813560" w:rsidRPr="00030DD4">
        <w:rPr>
          <w:rFonts w:ascii="Times New Roman" w:hAnsi="Times New Roman"/>
          <w:sz w:val="24"/>
          <w:szCs w:val="24"/>
        </w:rPr>
        <w:t>czalne standardy akustyczne</w:t>
      </w:r>
      <w:r w:rsidR="00370D5E" w:rsidRPr="00030DD4">
        <w:rPr>
          <w:rFonts w:ascii="Times New Roman" w:hAnsi="Times New Roman"/>
          <w:sz w:val="24"/>
          <w:szCs w:val="24"/>
        </w:rPr>
        <w:t xml:space="preserve"> w </w:t>
      </w:r>
      <w:r w:rsidRPr="00030DD4">
        <w:rPr>
          <w:rFonts w:ascii="Times New Roman" w:hAnsi="Times New Roman"/>
          <w:sz w:val="24"/>
          <w:szCs w:val="24"/>
        </w:rPr>
        <w:t>stosunku do funkcji spełnianej przez dany</w:t>
      </w:r>
      <w:r w:rsidRPr="00370D5E">
        <w:rPr>
          <w:rFonts w:ascii="Times New Roman" w:hAnsi="Times New Roman"/>
          <w:sz w:val="24"/>
          <w:szCs w:val="24"/>
        </w:rPr>
        <w:t xml:space="preserve"> teren.</w:t>
      </w:r>
      <w:r w:rsidRPr="00370D5E">
        <w:rPr>
          <w:rFonts w:ascii="Times New Roman" w:eastAsia="Times New Roman" w:hAnsi="Times New Roman"/>
          <w:sz w:val="24"/>
          <w:szCs w:val="24"/>
        </w:rPr>
        <w:t xml:space="preserve"> </w:t>
      </w:r>
      <w:r w:rsidRPr="00370D5E">
        <w:rPr>
          <w:rFonts w:ascii="Times New Roman" w:hAnsi="Times New Roman"/>
          <w:sz w:val="24"/>
          <w:szCs w:val="24"/>
        </w:rPr>
        <w:t xml:space="preserve">Na badanych terenach nie stwierdzono przekroczeń emisji hałasu powyżej 10 dB.  </w:t>
      </w:r>
    </w:p>
    <w:p w:rsidR="00642B6F" w:rsidRPr="00370D5E" w:rsidRDefault="00642B6F" w:rsidP="00A053A0">
      <w:pPr>
        <w:pStyle w:val="Bezodstpw"/>
        <w:numPr>
          <w:ilvl w:val="0"/>
          <w:numId w:val="252"/>
        </w:numPr>
        <w:spacing w:line="276" w:lineRule="auto"/>
        <w:jc w:val="both"/>
        <w:rPr>
          <w:rFonts w:ascii="Times New Roman" w:hAnsi="Times New Roman"/>
          <w:sz w:val="24"/>
          <w:szCs w:val="24"/>
        </w:rPr>
      </w:pPr>
      <w:r w:rsidRPr="00370D5E">
        <w:rPr>
          <w:rFonts w:ascii="Times New Roman" w:hAnsi="Times New Roman"/>
          <w:sz w:val="24"/>
          <w:szCs w:val="24"/>
        </w:rPr>
        <w:t xml:space="preserve">Badania poziomów pól elektromagnetycznych zostały wykonane w 45. punktach pomiarowych, zlokalizowanych w miejscach dostępnych dla ludności, z których wynika, że poziomy promieniowania elektromagnetycznego były bardzo niskie i nie przekraczały dopuszczalnych poziomów. </w:t>
      </w:r>
    </w:p>
    <w:p w:rsidR="00642B6F" w:rsidRPr="00370D5E" w:rsidRDefault="00642B6F" w:rsidP="00A053A0">
      <w:pPr>
        <w:pStyle w:val="Bezodstpw"/>
        <w:numPr>
          <w:ilvl w:val="0"/>
          <w:numId w:val="252"/>
        </w:numPr>
        <w:spacing w:line="276" w:lineRule="auto"/>
        <w:jc w:val="both"/>
        <w:rPr>
          <w:rFonts w:ascii="Times New Roman" w:hAnsi="Times New Roman"/>
          <w:sz w:val="24"/>
          <w:szCs w:val="24"/>
        </w:rPr>
      </w:pPr>
      <w:r w:rsidRPr="00370D5E">
        <w:rPr>
          <w:rFonts w:ascii="Times New Roman" w:hAnsi="Times New Roman"/>
          <w:sz w:val="24"/>
          <w:szCs w:val="24"/>
        </w:rPr>
        <w:t xml:space="preserve">Największe zagrożenie powodziowe, obejmujące znaczne obszary, stwarzają rzeki: Wisła, Wisłoka, Wisłok i San. Ponadto, lokalne powodzie i podtopienia stwarzają potoki górskie i mniejsze rzeki m.in.: Ropa, Jasiołka, Mleczka, Wisznia, Szkło, Lubaczówka i Tanew. </w:t>
      </w:r>
      <w:r w:rsidR="00467B03" w:rsidRPr="00370D5E">
        <w:rPr>
          <w:rFonts w:ascii="Times New Roman" w:hAnsi="Times New Roman"/>
          <w:sz w:val="24"/>
          <w:szCs w:val="24"/>
        </w:rPr>
        <w:t xml:space="preserve">Stan </w:t>
      </w:r>
      <w:r w:rsidRPr="00370D5E">
        <w:rPr>
          <w:rFonts w:ascii="Times New Roman" w:hAnsi="Times New Roman"/>
          <w:sz w:val="24"/>
          <w:szCs w:val="24"/>
        </w:rPr>
        <w:t xml:space="preserve">techniczny infrastruktury przeciwpowodziowej w województwie od wielu lat oceniany jest jako niezadowalający tj. niewystarczająca długość wałów przeciwpowodziowych, zbyt mała ilość polderów, suchych zbiorników i zbiorników z rezerwą powodziową. </w:t>
      </w:r>
    </w:p>
    <w:p w:rsidR="00642B6F" w:rsidRPr="000B20A0" w:rsidRDefault="00642B6F" w:rsidP="00A053A0">
      <w:pPr>
        <w:pStyle w:val="Bezodstpw"/>
        <w:numPr>
          <w:ilvl w:val="0"/>
          <w:numId w:val="252"/>
        </w:numPr>
        <w:spacing w:line="276" w:lineRule="auto"/>
        <w:jc w:val="both"/>
        <w:rPr>
          <w:rFonts w:ascii="Times New Roman" w:hAnsi="Times New Roman"/>
          <w:sz w:val="24"/>
          <w:szCs w:val="24"/>
        </w:rPr>
      </w:pPr>
      <w:r w:rsidRPr="000B20A0">
        <w:rPr>
          <w:rFonts w:ascii="Times New Roman" w:hAnsi="Times New Roman"/>
          <w:sz w:val="24"/>
          <w:szCs w:val="24"/>
        </w:rPr>
        <w:t>Według Rapor</w:t>
      </w:r>
      <w:r w:rsidR="00813560" w:rsidRPr="000B20A0">
        <w:rPr>
          <w:rFonts w:ascii="Times New Roman" w:hAnsi="Times New Roman"/>
          <w:sz w:val="24"/>
          <w:szCs w:val="24"/>
        </w:rPr>
        <w:t>tu IUNG-PIB opublikowanego w 201</w:t>
      </w:r>
      <w:r w:rsidRPr="000B20A0">
        <w:rPr>
          <w:rFonts w:ascii="Times New Roman" w:hAnsi="Times New Roman"/>
          <w:sz w:val="24"/>
          <w:szCs w:val="24"/>
        </w:rPr>
        <w:t>9 roku, zagrożenia suszą rolniczą nie stwierdzono tylko na obszarze powiatów: bieszczadzkiego, sanockiego, leskiego i miasta Krosna.</w:t>
      </w:r>
    </w:p>
    <w:p w:rsidR="00642B6F" w:rsidRPr="000B20A0" w:rsidRDefault="00642B6F" w:rsidP="00A053A0">
      <w:pPr>
        <w:pStyle w:val="Bezodstpw"/>
        <w:numPr>
          <w:ilvl w:val="0"/>
          <w:numId w:val="252"/>
        </w:numPr>
        <w:spacing w:line="276" w:lineRule="auto"/>
        <w:jc w:val="both"/>
        <w:rPr>
          <w:rFonts w:ascii="Times New Roman" w:hAnsi="Times New Roman"/>
          <w:sz w:val="24"/>
          <w:szCs w:val="24"/>
        </w:rPr>
      </w:pPr>
      <w:r w:rsidRPr="000B20A0">
        <w:rPr>
          <w:rFonts w:ascii="Times New Roman" w:hAnsi="Times New Roman"/>
          <w:sz w:val="24"/>
          <w:szCs w:val="24"/>
        </w:rPr>
        <w:t>W 2019 roku, na terenie województwa podkarpackiego funkcjonowało łącznie 36 zakładów stwarzających zagrożenie wystąpienia poważnej awarii.</w:t>
      </w:r>
    </w:p>
    <w:p w:rsidR="00642B6F" w:rsidRPr="008D5FB8" w:rsidRDefault="00642B6F" w:rsidP="00A053A0">
      <w:pPr>
        <w:pStyle w:val="Bezodstpw"/>
        <w:numPr>
          <w:ilvl w:val="0"/>
          <w:numId w:val="252"/>
        </w:numPr>
        <w:spacing w:line="276" w:lineRule="auto"/>
        <w:jc w:val="both"/>
        <w:rPr>
          <w:rFonts w:ascii="Times New Roman" w:hAnsi="Times New Roman"/>
          <w:sz w:val="24"/>
          <w:szCs w:val="24"/>
        </w:rPr>
      </w:pPr>
      <w:r w:rsidRPr="008D5FB8">
        <w:rPr>
          <w:rFonts w:ascii="Times New Roman" w:hAnsi="Times New Roman"/>
          <w:sz w:val="24"/>
          <w:szCs w:val="24"/>
        </w:rPr>
        <w:t>Znaczące oddziaływanie na środowisko mogą mieć obiekty zaliczone do „bomb ekologicznych”. Na terenie województwa podkarpackiego do „bomb ekologicznych” zosta</w:t>
      </w:r>
      <w:r w:rsidR="008D5FB8" w:rsidRPr="008D5FB8">
        <w:rPr>
          <w:rFonts w:ascii="Times New Roman" w:hAnsi="Times New Roman"/>
          <w:sz w:val="24"/>
          <w:szCs w:val="24"/>
        </w:rPr>
        <w:t>ł zaliczony 1 obiekt</w:t>
      </w:r>
      <w:r w:rsidRPr="008D5FB8">
        <w:rPr>
          <w:rFonts w:ascii="Times New Roman" w:hAnsi="Times New Roman"/>
          <w:sz w:val="24"/>
          <w:szCs w:val="24"/>
        </w:rPr>
        <w:t xml:space="preserve">: </w:t>
      </w:r>
    </w:p>
    <w:p w:rsidR="00BC06C5" w:rsidRPr="008D5FB8" w:rsidRDefault="008D5FB8" w:rsidP="00A053A0">
      <w:pPr>
        <w:pStyle w:val="Bezodstpw"/>
        <w:numPr>
          <w:ilvl w:val="0"/>
          <w:numId w:val="253"/>
        </w:numPr>
        <w:spacing w:line="276" w:lineRule="auto"/>
        <w:jc w:val="both"/>
        <w:rPr>
          <w:rFonts w:ascii="Times New Roman" w:hAnsi="Times New Roman"/>
          <w:sz w:val="24"/>
        </w:rPr>
      </w:pPr>
      <w:r w:rsidRPr="008D5FB8">
        <w:rPr>
          <w:rFonts w:ascii="Times New Roman" w:hAnsi="Times New Roman"/>
          <w:sz w:val="24"/>
        </w:rPr>
        <w:t>z nierozpoznane</w:t>
      </w:r>
      <w:r w:rsidR="00642B6F" w:rsidRPr="008D5FB8">
        <w:rPr>
          <w:rFonts w:ascii="Times New Roman" w:hAnsi="Times New Roman"/>
          <w:sz w:val="24"/>
        </w:rPr>
        <w:t xml:space="preserve"> </w:t>
      </w:r>
      <w:r w:rsidRPr="008D5FB8">
        <w:rPr>
          <w:rFonts w:ascii="Times New Roman" w:hAnsi="Times New Roman"/>
          <w:sz w:val="24"/>
        </w:rPr>
        <w:t>źródło zanieczyszczeń chemicznych migrujących do wód podziemnych i stanowi zagrożenie dla zasobó</w:t>
      </w:r>
      <w:r>
        <w:rPr>
          <w:rFonts w:ascii="Times New Roman" w:hAnsi="Times New Roman"/>
          <w:sz w:val="24"/>
        </w:rPr>
        <w:t xml:space="preserve">w wody pitnej ludności miasta </w:t>
      </w:r>
      <w:r>
        <w:rPr>
          <w:rFonts w:ascii="Times New Roman" w:hAnsi="Times New Roman"/>
          <w:sz w:val="24"/>
        </w:rPr>
        <w:lastRenderedPageBreak/>
        <w:t>i </w:t>
      </w:r>
      <w:r w:rsidRPr="008D5FB8">
        <w:rPr>
          <w:rFonts w:ascii="Times New Roman" w:hAnsi="Times New Roman"/>
          <w:sz w:val="24"/>
        </w:rPr>
        <w:t xml:space="preserve">gminy Nowa Dęba, w obrębie ustanowionej strefy ochrony pośredniej ujęcia wody. </w:t>
      </w:r>
    </w:p>
    <w:p w:rsidR="008D5FB8" w:rsidRPr="008D5FB8" w:rsidRDefault="008D5FB8" w:rsidP="008D5FB8">
      <w:pPr>
        <w:pStyle w:val="Bezodstpw"/>
        <w:spacing w:line="276" w:lineRule="auto"/>
        <w:ind w:left="1440"/>
        <w:jc w:val="both"/>
        <w:rPr>
          <w:rFonts w:ascii="Times New Roman" w:hAnsi="Times New Roman"/>
          <w:sz w:val="24"/>
          <w:szCs w:val="24"/>
        </w:rPr>
      </w:pPr>
    </w:p>
    <w:p w:rsidR="00B05EAE"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Podczas prac na Prognozą przeprowadzono analizę i ocenę oddziaływania na środowisko realizacji typów zadań w ramach kierunków interwencji oraz określono, jaki wpływ będzie miała ich realizacja na pos</w:t>
      </w:r>
      <w:r w:rsidR="00B05EAE" w:rsidRPr="000B20A0">
        <w:rPr>
          <w:rFonts w:ascii="Times New Roman" w:hAnsi="Times New Roman"/>
          <w:sz w:val="24"/>
          <w:szCs w:val="24"/>
        </w:rPr>
        <w:t>zczególne komponenty środowiska</w:t>
      </w:r>
      <w:r w:rsidRPr="000B20A0">
        <w:rPr>
          <w:rFonts w:ascii="Times New Roman" w:hAnsi="Times New Roman"/>
          <w:sz w:val="24"/>
          <w:szCs w:val="24"/>
        </w:rPr>
        <w:t xml:space="preserve">. </w:t>
      </w:r>
    </w:p>
    <w:p w:rsidR="00B05EAE" w:rsidRPr="000B20A0" w:rsidRDefault="00B05EAE" w:rsidP="003E0E8E">
      <w:pPr>
        <w:spacing w:line="276" w:lineRule="auto"/>
        <w:ind w:firstLine="567"/>
        <w:jc w:val="both"/>
        <w:rPr>
          <w:bCs/>
        </w:rPr>
      </w:pPr>
      <w:r w:rsidRPr="000B20A0">
        <w:rPr>
          <w:bCs/>
        </w:rPr>
        <w:t>Z przeprowadzonych analiz wynika, że realizacja projektu Programu będzie korzystnie wpływać na jakość wód powierzchniowych i podziemnych oraz na osiągnięcie i utrzymanie celów środowiskowych wyznaczonych dla jednolitych części wód, a najbardziej korzystna dla jakości wód będzie realizacja zadań określonych w następujących kierunkach interwencji:</w:t>
      </w:r>
    </w:p>
    <w:p w:rsidR="00B05EAE" w:rsidRPr="000B20A0" w:rsidRDefault="00B05EAE" w:rsidP="00A053A0">
      <w:pPr>
        <w:pStyle w:val="Akapitzlist"/>
        <w:numPr>
          <w:ilvl w:val="0"/>
          <w:numId w:val="247"/>
        </w:numPr>
        <w:spacing w:line="276" w:lineRule="auto"/>
        <w:jc w:val="both"/>
        <w:rPr>
          <w:bCs/>
        </w:rPr>
      </w:pPr>
      <w:r w:rsidRPr="000B20A0">
        <w:t>Przeciwdziałanie zanieczyszczeniom wody i ograniczanie ich emisji ze źródeł osadniczych oraz przemysłowych.</w:t>
      </w:r>
    </w:p>
    <w:p w:rsidR="00B05EAE" w:rsidRPr="000B20A0" w:rsidRDefault="00B05EAE" w:rsidP="00A053A0">
      <w:pPr>
        <w:pStyle w:val="Akapitzlist"/>
        <w:numPr>
          <w:ilvl w:val="0"/>
          <w:numId w:val="247"/>
        </w:numPr>
        <w:spacing w:line="276" w:lineRule="auto"/>
        <w:jc w:val="both"/>
        <w:rPr>
          <w:bCs/>
        </w:rPr>
      </w:pPr>
      <w:r w:rsidRPr="000B20A0">
        <w:rPr>
          <w:bCs/>
        </w:rPr>
        <w:t>Rozwój systemów zaopatrzenia w wodę.</w:t>
      </w:r>
    </w:p>
    <w:p w:rsidR="00B05EAE" w:rsidRPr="000B20A0" w:rsidRDefault="00B05EAE" w:rsidP="00A053A0">
      <w:pPr>
        <w:pStyle w:val="Akapitzlist"/>
        <w:numPr>
          <w:ilvl w:val="0"/>
          <w:numId w:val="247"/>
        </w:numPr>
        <w:spacing w:line="276" w:lineRule="auto"/>
        <w:jc w:val="both"/>
        <w:rPr>
          <w:bCs/>
        </w:rPr>
      </w:pPr>
      <w:r w:rsidRPr="000B20A0">
        <w:t>Monitoring wód i ochrona zasobów wodnych.</w:t>
      </w:r>
    </w:p>
    <w:p w:rsidR="00B05EAE" w:rsidRPr="000B20A0" w:rsidRDefault="00B05EAE" w:rsidP="003E0E8E">
      <w:pPr>
        <w:pStyle w:val="Bezodstpw"/>
        <w:spacing w:line="276" w:lineRule="auto"/>
        <w:jc w:val="both"/>
        <w:rPr>
          <w:rFonts w:ascii="Times New Roman" w:hAnsi="Times New Roman"/>
          <w:b/>
          <w:sz w:val="24"/>
          <w:szCs w:val="24"/>
        </w:rPr>
      </w:pPr>
    </w:p>
    <w:p w:rsidR="00B05EAE" w:rsidRPr="000B20A0" w:rsidRDefault="00B05EAE" w:rsidP="003E0E8E">
      <w:pPr>
        <w:spacing w:line="276" w:lineRule="auto"/>
        <w:ind w:firstLine="567"/>
        <w:jc w:val="both"/>
      </w:pPr>
      <w:r w:rsidRPr="000B20A0">
        <w:t xml:space="preserve">Na podstawie przeprowadzonych analiz należy stwierdzić, że szczególnie pozytywny wpływ na krajobraz będzie miała realizacja wszystkich zadań związanych z ochroną i poprawianiem stanu różnorodności biologicznej i krajobrazu, zasobów leśnych, rozwojem terenów zieleni w miastach i ich obszarach funkcjonalnych, utrzymaniem i zachowaniem parków, ogrodów, terenów zieleni, remediacją zanieczyszczonej powierzchni ziemi, rekultywacją gruntów </w:t>
      </w:r>
      <w:r w:rsidR="00467B03" w:rsidRPr="000B20A0">
        <w:t>zdegradowanych i zdewastowanych</w:t>
      </w:r>
      <w:r w:rsidRPr="000B20A0">
        <w:t xml:space="preserve"> oraz rewitalizacją obszarów zdegradowanych, ochroną georóżnorodności. Niemniej możliwa jest realizacja przedsięwzięć, których wpływ na krajobraz może być negatywny. Negatywny wpływ na krajobraz można zminimalizować poprzez:</w:t>
      </w:r>
    </w:p>
    <w:p w:rsidR="00B05EAE" w:rsidRPr="000B20A0" w:rsidRDefault="00B05EAE" w:rsidP="00A053A0">
      <w:pPr>
        <w:pStyle w:val="Akapitzlist"/>
        <w:numPr>
          <w:ilvl w:val="0"/>
          <w:numId w:val="246"/>
        </w:numPr>
        <w:spacing w:line="276" w:lineRule="auto"/>
        <w:jc w:val="both"/>
      </w:pPr>
      <w:r w:rsidRPr="000B20A0">
        <w:t>wkomponowanie realizowanych obiektów w istniejący krajobraz;</w:t>
      </w:r>
    </w:p>
    <w:p w:rsidR="00B05EAE" w:rsidRPr="000B20A0" w:rsidRDefault="00813560" w:rsidP="00A053A0">
      <w:pPr>
        <w:pStyle w:val="Akapitzlist"/>
        <w:numPr>
          <w:ilvl w:val="0"/>
          <w:numId w:val="246"/>
        </w:numPr>
        <w:spacing w:line="276" w:lineRule="auto"/>
        <w:jc w:val="both"/>
      </w:pPr>
      <w:r w:rsidRPr="000B20A0">
        <w:t>zwiększenie</w:t>
      </w:r>
      <w:r w:rsidR="00B05EAE" w:rsidRPr="000B20A0">
        <w:t xml:space="preserve"> udział</w:t>
      </w:r>
      <w:r w:rsidRPr="000B20A0">
        <w:t>u</w:t>
      </w:r>
      <w:r w:rsidR="00B05EAE" w:rsidRPr="000B20A0">
        <w:t xml:space="preserve"> terenów zieleni wysokiej i niskiej w terenach zurbanizowanych;</w:t>
      </w:r>
    </w:p>
    <w:p w:rsidR="00B05EAE" w:rsidRPr="000B20A0" w:rsidRDefault="00467B03" w:rsidP="00A053A0">
      <w:pPr>
        <w:pStyle w:val="Akapitzlist"/>
        <w:numPr>
          <w:ilvl w:val="0"/>
          <w:numId w:val="246"/>
        </w:numPr>
        <w:spacing w:line="276" w:lineRule="auto"/>
        <w:jc w:val="both"/>
      </w:pPr>
      <w:r w:rsidRPr="000B20A0">
        <w:t>dbanie</w:t>
      </w:r>
      <w:r w:rsidR="00B05EAE" w:rsidRPr="000B20A0">
        <w:t xml:space="preserve"> o estetykę poszczególnych obiektów i o ład przestrzenny;</w:t>
      </w:r>
    </w:p>
    <w:p w:rsidR="00B05EAE" w:rsidRPr="000B20A0" w:rsidRDefault="00813560" w:rsidP="00A053A0">
      <w:pPr>
        <w:pStyle w:val="Akapitzlist"/>
        <w:numPr>
          <w:ilvl w:val="0"/>
          <w:numId w:val="246"/>
        </w:numPr>
        <w:spacing w:line="276" w:lineRule="auto"/>
        <w:jc w:val="both"/>
      </w:pPr>
      <w:r w:rsidRPr="000B20A0">
        <w:t>zachowanie szczególnej ostrożności</w:t>
      </w:r>
      <w:r w:rsidR="00B05EAE" w:rsidRPr="000B20A0">
        <w:t xml:space="preserve"> przy lokalizowaniu odnawialnych źródeł energii (np. elektrowni wiatrowych).</w:t>
      </w:r>
    </w:p>
    <w:p w:rsidR="00B05EAE" w:rsidRPr="000B20A0" w:rsidRDefault="00B05EAE" w:rsidP="003E0E8E">
      <w:pPr>
        <w:pStyle w:val="Bezodstpw"/>
        <w:spacing w:line="276" w:lineRule="auto"/>
        <w:jc w:val="both"/>
        <w:rPr>
          <w:rFonts w:ascii="Times New Roman" w:hAnsi="Times New Roman"/>
          <w:b/>
          <w:sz w:val="24"/>
          <w:szCs w:val="24"/>
        </w:rPr>
      </w:pPr>
    </w:p>
    <w:p w:rsidR="00B05EAE" w:rsidRPr="000B20A0" w:rsidRDefault="00B05EAE" w:rsidP="003E0E8E">
      <w:pPr>
        <w:spacing w:line="276" w:lineRule="auto"/>
        <w:ind w:firstLine="567"/>
        <w:jc w:val="both"/>
      </w:pPr>
      <w:r w:rsidRPr="000B20A0">
        <w:t xml:space="preserve">Nie przewiduje się, aby realizacja projektu Programu miała znaczący wpływu na klimat. Projekt Programu przewiduje szereg zadań, których realizacja ma na celu poprawę efektywności energetycznej i ograniczanie emisji niskiej z sektora komunalno-bytowego i ograniczających emisję komunikacyjną, co będzie miało pozytywny wpływ na klimat, niemniej niektóre inwestycje mogą powodować nieznaczne zmiany mikroklimatu. </w:t>
      </w:r>
    </w:p>
    <w:p w:rsidR="00B05EAE" w:rsidRPr="000B20A0" w:rsidRDefault="00B05EAE" w:rsidP="003E0E8E">
      <w:pPr>
        <w:spacing w:line="276" w:lineRule="auto"/>
        <w:ind w:firstLine="567"/>
        <w:jc w:val="both"/>
      </w:pPr>
      <w:r w:rsidRPr="000B20A0">
        <w:t>W projekcie Programu przewidziano również realizację zadań, które będą sprzyjały adaptacji do zmian klimatu. Zostały one uwzględnione w ramach następujących kierunków interwencji:</w:t>
      </w:r>
    </w:p>
    <w:p w:rsidR="00B05EAE" w:rsidRPr="000B20A0" w:rsidRDefault="00B05EAE" w:rsidP="003E0E8E">
      <w:pPr>
        <w:numPr>
          <w:ilvl w:val="0"/>
          <w:numId w:val="13"/>
        </w:numPr>
        <w:spacing w:line="276" w:lineRule="auto"/>
        <w:jc w:val="both"/>
      </w:pPr>
      <w:r w:rsidRPr="000B20A0">
        <w:t>Mitygacja i adaptacja do zmian klimatu.</w:t>
      </w:r>
    </w:p>
    <w:p w:rsidR="00B05EAE" w:rsidRPr="000B20A0" w:rsidRDefault="00B05EAE" w:rsidP="003E0E8E">
      <w:pPr>
        <w:numPr>
          <w:ilvl w:val="0"/>
          <w:numId w:val="13"/>
        </w:numPr>
        <w:spacing w:line="276" w:lineRule="auto"/>
        <w:jc w:val="both"/>
      </w:pPr>
      <w:r w:rsidRPr="000B20A0">
        <w:t>Zapobieganie i przeciwdziałanie powodziom oraz ograniczenie ich zasięgu i skutków.</w:t>
      </w:r>
    </w:p>
    <w:p w:rsidR="00B05EAE" w:rsidRPr="000B20A0" w:rsidRDefault="00B05EAE" w:rsidP="003E0E8E">
      <w:pPr>
        <w:numPr>
          <w:ilvl w:val="0"/>
          <w:numId w:val="13"/>
        </w:numPr>
        <w:spacing w:line="276" w:lineRule="auto"/>
        <w:jc w:val="both"/>
      </w:pPr>
      <w:r w:rsidRPr="000B20A0">
        <w:t>Monitoring wód i ochrona zasobów wodnych.</w:t>
      </w:r>
    </w:p>
    <w:p w:rsidR="00B05EAE" w:rsidRPr="000B20A0" w:rsidRDefault="00B05EAE" w:rsidP="003E0E8E">
      <w:pPr>
        <w:numPr>
          <w:ilvl w:val="0"/>
          <w:numId w:val="13"/>
        </w:numPr>
        <w:spacing w:line="276" w:lineRule="auto"/>
        <w:jc w:val="both"/>
      </w:pPr>
      <w:r w:rsidRPr="000B20A0">
        <w:t>Remediacja zanieczyszczonej powierzchni ziemi, rekultywacja gruntów zdegradowanych i zdewastowanych, oraz rewitalizacja obszarów zdegradowanych.</w:t>
      </w:r>
    </w:p>
    <w:p w:rsidR="009750E3" w:rsidRPr="000B20A0" w:rsidRDefault="00B05EAE" w:rsidP="003E0E8E">
      <w:pPr>
        <w:numPr>
          <w:ilvl w:val="0"/>
          <w:numId w:val="13"/>
        </w:numPr>
        <w:spacing w:line="276" w:lineRule="auto"/>
        <w:jc w:val="both"/>
      </w:pPr>
      <w:r w:rsidRPr="000B20A0">
        <w:t>Realizacja inwestycji w zakresie zielonej i niebieskiej infrastruktury w miastach.</w:t>
      </w:r>
    </w:p>
    <w:p w:rsidR="00B05EAE" w:rsidRPr="000B20A0" w:rsidRDefault="009750E3" w:rsidP="003E0E8E">
      <w:pPr>
        <w:spacing w:line="276" w:lineRule="auto"/>
        <w:ind w:firstLine="567"/>
        <w:jc w:val="both"/>
      </w:pPr>
      <w:r w:rsidRPr="000B20A0">
        <w:lastRenderedPageBreak/>
        <w:t xml:space="preserve">Na podstawie przeprowadzonych analiz należy stwierdzić, że realizacja i funkcjonowanie wyszczególnionych w projekcie Programu typów zadań w ramach kierunków interwencji, pomimo różnej skali i intensywności, nie będzie </w:t>
      </w:r>
      <w:r w:rsidR="00813560" w:rsidRPr="000B20A0">
        <w:t xml:space="preserve">miała </w:t>
      </w:r>
      <w:r w:rsidRPr="000B20A0">
        <w:t>znaczącego wpływu na środowisko.</w:t>
      </w:r>
    </w:p>
    <w:p w:rsidR="009750E3" w:rsidRPr="000B20A0" w:rsidRDefault="009750E3" w:rsidP="003E0E8E">
      <w:pPr>
        <w:spacing w:line="276" w:lineRule="auto"/>
        <w:ind w:firstLine="567"/>
        <w:jc w:val="both"/>
      </w:pPr>
    </w:p>
    <w:p w:rsidR="00BC06C5" w:rsidRPr="000B20A0" w:rsidRDefault="00BC06C5" w:rsidP="003E0E8E">
      <w:pPr>
        <w:spacing w:line="276" w:lineRule="auto"/>
        <w:ind w:firstLine="567"/>
        <w:jc w:val="both"/>
      </w:pPr>
      <w:r w:rsidRPr="000B20A0">
        <w:t>Należy zaznaczyć, że mogą pojawić się kolizje związane z realizacją inwestycyjnych typów zadań, a ochroną zasobów przyrodniczych w obrębie obszarów chronionych na podst</w:t>
      </w:r>
      <w:r w:rsidR="00B05EAE" w:rsidRPr="000B20A0">
        <w:t xml:space="preserve">awie ustawy o ochronie przyrody, niemniej ich </w:t>
      </w:r>
      <w:r w:rsidRPr="000B20A0">
        <w:t xml:space="preserve">funkcjonowanie wykazywać będzie pozytywny wpływ na środowisko w dłuższej perspektywie czasowej. </w:t>
      </w:r>
    </w:p>
    <w:p w:rsidR="00BC06C5" w:rsidRPr="000B20A0" w:rsidRDefault="00BC06C5" w:rsidP="003E0E8E">
      <w:pPr>
        <w:pStyle w:val="r1"/>
        <w:ind w:firstLine="567"/>
        <w:jc w:val="both"/>
        <w:rPr>
          <w:sz w:val="24"/>
          <w:szCs w:val="24"/>
          <w:lang w:val="pl-PL"/>
        </w:rPr>
      </w:pPr>
    </w:p>
    <w:p w:rsidR="00D26B6D" w:rsidRPr="000B20A0" w:rsidRDefault="00D26B6D"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Jak wykazała analiza projektu Programu, część celów interwencji realizowana będzie poprzez zadania o charakterze inwestycyjnym, co wiązać się będzie z ingerencją w środowisko na etapie budowy oraz potencjalnym negatywnym oddziaływaniem na etapie funkcjonowania. Zadania te, pomimo iż docelowo służą ochronie i poprawie jakości środowiska, w zależności od ich umiejscowienia w przestrzeni województwa, mogą potencjalnie negatywnie oddziaływać na cele i przedmioty ochrony obszarów Natura 2000. Grupą zadań o zidentyfikowanym, potencjalnym negatywnym oddziaływaniu na obszary Natura 2000 mogą być przede wszystkim przedsięwzięcia związane z: </w:t>
      </w:r>
    </w:p>
    <w:p w:rsidR="00D26B6D" w:rsidRPr="000B20A0" w:rsidRDefault="00D26B6D" w:rsidP="003E0E8E">
      <w:pPr>
        <w:pStyle w:val="Bezodstpw"/>
        <w:numPr>
          <w:ilvl w:val="0"/>
          <w:numId w:val="19"/>
        </w:numPr>
        <w:spacing w:line="276" w:lineRule="auto"/>
        <w:jc w:val="both"/>
        <w:rPr>
          <w:rFonts w:ascii="Times New Roman" w:hAnsi="Times New Roman"/>
          <w:sz w:val="24"/>
          <w:szCs w:val="24"/>
        </w:rPr>
      </w:pPr>
      <w:r w:rsidRPr="000B20A0">
        <w:rPr>
          <w:rFonts w:ascii="Times New Roman" w:hAnsi="Times New Roman"/>
          <w:sz w:val="24"/>
          <w:szCs w:val="24"/>
        </w:rPr>
        <w:t>zapobieganiem i przeciwdziałaniem powodziom oraz ograniczaniem ich zasięgu i skutków, a także ze zwiększeniem retencji wodnej oraz prze</w:t>
      </w:r>
      <w:r w:rsidR="00813560" w:rsidRPr="000B20A0">
        <w:rPr>
          <w:rFonts w:ascii="Times New Roman" w:hAnsi="Times New Roman"/>
          <w:sz w:val="24"/>
          <w:szCs w:val="24"/>
        </w:rPr>
        <w:t>ciwdziałaniem negatywnym skutkom</w:t>
      </w:r>
      <w:r w:rsidRPr="000B20A0">
        <w:rPr>
          <w:rFonts w:ascii="Times New Roman" w:hAnsi="Times New Roman"/>
          <w:sz w:val="24"/>
          <w:szCs w:val="24"/>
        </w:rPr>
        <w:t xml:space="preserve"> suszy tj. realizacja infrastruktury przeciwpowodziowej;</w:t>
      </w:r>
    </w:p>
    <w:p w:rsidR="00D26B6D" w:rsidRPr="000B20A0" w:rsidRDefault="00D26B6D" w:rsidP="003E0E8E">
      <w:pPr>
        <w:pStyle w:val="Bezodstpw"/>
        <w:numPr>
          <w:ilvl w:val="0"/>
          <w:numId w:val="19"/>
        </w:numPr>
        <w:spacing w:line="276" w:lineRule="auto"/>
        <w:jc w:val="both"/>
        <w:rPr>
          <w:rFonts w:ascii="Times New Roman" w:hAnsi="Times New Roman"/>
          <w:sz w:val="24"/>
          <w:szCs w:val="24"/>
        </w:rPr>
      </w:pPr>
      <w:r w:rsidRPr="000B20A0">
        <w:rPr>
          <w:rFonts w:ascii="Times New Roman" w:hAnsi="Times New Roman"/>
          <w:sz w:val="24"/>
          <w:szCs w:val="24"/>
        </w:rPr>
        <w:t>wyprowadzeniem ruchu tranzytowego poza tereny zabudowy i zmniejszeniem hałasu drogowego – realizacja nowych inwestycji drogowych oraz modernizacja istniejących dróg;</w:t>
      </w:r>
    </w:p>
    <w:p w:rsidR="00D26B6D" w:rsidRPr="000B20A0" w:rsidRDefault="00D26B6D" w:rsidP="003E0E8E">
      <w:pPr>
        <w:pStyle w:val="Bezodstpw"/>
        <w:numPr>
          <w:ilvl w:val="0"/>
          <w:numId w:val="19"/>
        </w:numPr>
        <w:spacing w:line="276" w:lineRule="auto"/>
        <w:jc w:val="both"/>
        <w:rPr>
          <w:rFonts w:ascii="Times New Roman" w:hAnsi="Times New Roman"/>
          <w:sz w:val="24"/>
          <w:szCs w:val="24"/>
        </w:rPr>
      </w:pPr>
      <w:r w:rsidRPr="000B20A0">
        <w:rPr>
          <w:rFonts w:ascii="Times New Roman" w:hAnsi="Times New Roman"/>
          <w:sz w:val="24"/>
          <w:szCs w:val="24"/>
        </w:rPr>
        <w:t>wzrostem wykorzystania odnawialnych źródeł energii – inwestycje wykorzystujące do produkcji energii odnawialne źródła energii (farmy wiatrowe, elektrownie wodne, farmy fotowoltaiczne).</w:t>
      </w:r>
    </w:p>
    <w:p w:rsidR="00BC06C5" w:rsidRPr="000B20A0" w:rsidRDefault="00BC06C5" w:rsidP="003E0E8E">
      <w:pPr>
        <w:pStyle w:val="Bezodstpw"/>
        <w:spacing w:line="276" w:lineRule="auto"/>
        <w:ind w:firstLine="567"/>
        <w:jc w:val="both"/>
        <w:rPr>
          <w:rFonts w:ascii="Times New Roman" w:hAnsi="Times New Roman"/>
          <w:sz w:val="24"/>
          <w:szCs w:val="24"/>
        </w:rPr>
      </w:pP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Istotne oddziaływania na obszary Natura 2000 mogą potencjalnie wystąpić przy realizacji przedsięwzięć w tych częściach województwa, które cechują się wysokimi wartościami przyrodniczymi, i gdzie występuje skupienie takich obszarów.</w:t>
      </w: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W przypadku części proponowanych zadań inwestycyjnych, których lokalizacja jest w przybliżeniu określona, można wskazywać na elementy kolizyjne z obszarami Natura 2000 oraz na potencjalne, wyżej wymienione oddziaływania, w dużej mierze zależne od skali przedsięwzięcia.</w:t>
      </w:r>
      <w:r w:rsidR="00E226D4" w:rsidRPr="000B20A0">
        <w:rPr>
          <w:rFonts w:ascii="Times New Roman" w:hAnsi="Times New Roman"/>
          <w:sz w:val="24"/>
          <w:szCs w:val="24"/>
        </w:rPr>
        <w:t xml:space="preserve"> Jednak projekt Programu</w:t>
      </w:r>
      <w:r w:rsidRPr="000B20A0">
        <w:rPr>
          <w:rFonts w:ascii="Times New Roman" w:hAnsi="Times New Roman"/>
          <w:sz w:val="24"/>
          <w:szCs w:val="24"/>
        </w:rPr>
        <w:t xml:space="preserve"> nie jest dokumentem decyzyjnym.</w:t>
      </w:r>
    </w:p>
    <w:p w:rsidR="00BC06C5" w:rsidRPr="000B20A0" w:rsidRDefault="00E226D4"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Do zadań wskazanych w projekcie Programu</w:t>
      </w:r>
      <w:r w:rsidR="00BC06C5" w:rsidRPr="000B20A0">
        <w:rPr>
          <w:rFonts w:ascii="Times New Roman" w:hAnsi="Times New Roman"/>
          <w:sz w:val="24"/>
          <w:szCs w:val="24"/>
        </w:rPr>
        <w:t xml:space="preserve">, kolizyjnych z obszarami Natura 2000, o możliwych, najbardziej istotnych potencjalnych oddziaływaniach na te obszary należą: </w:t>
      </w:r>
    </w:p>
    <w:p w:rsidR="00E226D4" w:rsidRPr="000B20A0" w:rsidRDefault="00BC06C5" w:rsidP="00A053A0">
      <w:pPr>
        <w:pStyle w:val="Bezodstpw"/>
        <w:numPr>
          <w:ilvl w:val="0"/>
          <w:numId w:val="254"/>
        </w:numPr>
        <w:spacing w:line="276" w:lineRule="auto"/>
        <w:jc w:val="both"/>
        <w:rPr>
          <w:rFonts w:ascii="Times New Roman" w:hAnsi="Times New Roman"/>
          <w:sz w:val="24"/>
          <w:szCs w:val="24"/>
        </w:rPr>
      </w:pPr>
      <w:r w:rsidRPr="000B20A0">
        <w:rPr>
          <w:rFonts w:ascii="Times New Roman" w:hAnsi="Times New Roman"/>
          <w:sz w:val="24"/>
          <w:szCs w:val="24"/>
        </w:rPr>
        <w:t xml:space="preserve">budowa </w:t>
      </w:r>
      <w:r w:rsidR="004065B3" w:rsidRPr="000B20A0">
        <w:rPr>
          <w:rFonts w:ascii="Times New Roman" w:hAnsi="Times New Roman"/>
          <w:sz w:val="24"/>
          <w:szCs w:val="24"/>
        </w:rPr>
        <w:t xml:space="preserve">odcinków </w:t>
      </w:r>
      <w:r w:rsidRPr="000B20A0">
        <w:rPr>
          <w:rFonts w:ascii="Times New Roman" w:hAnsi="Times New Roman"/>
          <w:sz w:val="24"/>
          <w:szCs w:val="24"/>
        </w:rPr>
        <w:t xml:space="preserve">drogi S19; </w:t>
      </w:r>
    </w:p>
    <w:p w:rsidR="00BC06C5" w:rsidRPr="000B20A0" w:rsidRDefault="00BC06C5" w:rsidP="00A053A0">
      <w:pPr>
        <w:pStyle w:val="Bezodstpw"/>
        <w:numPr>
          <w:ilvl w:val="0"/>
          <w:numId w:val="254"/>
        </w:numPr>
        <w:spacing w:line="276" w:lineRule="auto"/>
        <w:jc w:val="both"/>
        <w:rPr>
          <w:rFonts w:ascii="Times New Roman" w:hAnsi="Times New Roman"/>
          <w:sz w:val="24"/>
          <w:szCs w:val="24"/>
        </w:rPr>
      </w:pPr>
      <w:r w:rsidRPr="000B20A0">
        <w:rPr>
          <w:rFonts w:ascii="Times New Roman" w:hAnsi="Times New Roman"/>
          <w:sz w:val="24"/>
          <w:szCs w:val="24"/>
        </w:rPr>
        <w:t>realizacja inwestycji przeciwpowodziowych na odcinkach rzek: San, Wisłoka i Wisłok.</w:t>
      </w:r>
    </w:p>
    <w:p w:rsidR="00BC06C5" w:rsidRPr="000B20A0" w:rsidRDefault="00BC06C5" w:rsidP="003E0E8E">
      <w:pPr>
        <w:pStyle w:val="Bezodstpw"/>
        <w:spacing w:line="276" w:lineRule="auto"/>
        <w:ind w:firstLine="709"/>
        <w:jc w:val="both"/>
        <w:rPr>
          <w:rFonts w:ascii="Times New Roman" w:hAnsi="Times New Roman"/>
          <w:sz w:val="24"/>
          <w:szCs w:val="24"/>
        </w:rPr>
      </w:pP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Należy zaznaczyć, że prawdopodobne zagrożenie negatywnym oddziaływaniem nie oznacza jednoznacznie stwierdzonych znaczących oddziaływań na obszary Natura 2000, </w:t>
      </w:r>
      <w:r w:rsidRPr="000B20A0">
        <w:rPr>
          <w:rFonts w:ascii="Times New Roman" w:hAnsi="Times New Roman"/>
          <w:sz w:val="24"/>
          <w:szCs w:val="24"/>
        </w:rPr>
        <w:lastRenderedPageBreak/>
        <w:t xml:space="preserve">niemniej jednak w przypadku realizacji przedsięwzięć inwestycyjnych w obrębie obszarów Natura 2000 lub w ich bezpośrednim sąsiedztwie może dochodzić m.in. do: </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zajęcia i zniszczenia siedlisk przyrodniczych i siedlisk cennych gatunków flory i fauny w wyniku realizacji przedsięwzięć z zakresu infrastruktury przeciwpowodziowej;</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fragmentacji siedlisk przyrodniczych i niszczenia cennych gatunków flory;</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niszczenia i uszkadzania siedlisk flory i fauny przy realizacji nowych i modernizacji istniejących wałów przeciwpowodziowych;</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zmniejszenia powierzchni siedlisk przyrodniczych i siedlisk gatunków chronionych,</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 xml:space="preserve">jakościowych zmian siedlisk zwłaszcza hydrogenicznych, w wyniku zmian warunków hydrogeologicznych – osuszanie i odwadnianie terenu, spływy i przenikanie zanieczyszczonych wód z pasów drogowych; </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powstawania nowych barier dla funkcjonowania układów przyrodniczych,</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jakościowych zmian siedlisk w wyniku emisji zanieczyszczeń komunikacyjnych;</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płoszenia się niektórych gatunków fauny, co może prowadzić do opuszczania lęgowisk np. w wyniku nadmiernej emisji hałasu komunikacyjnego;</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 xml:space="preserve">zakłócenia funkcjonowania korytarzy </w:t>
      </w:r>
      <w:r w:rsidRPr="008D5FB8">
        <w:rPr>
          <w:rFonts w:ascii="Times New Roman" w:hAnsi="Times New Roman"/>
          <w:sz w:val="24"/>
          <w:szCs w:val="24"/>
        </w:rPr>
        <w:t>ekologicznych</w:t>
      </w:r>
      <w:r w:rsidRPr="000B20A0">
        <w:rPr>
          <w:rFonts w:ascii="Times New Roman" w:hAnsi="Times New Roman"/>
          <w:sz w:val="24"/>
          <w:szCs w:val="24"/>
        </w:rPr>
        <w:t xml:space="preserve"> na odcinkach przejść komunikacyjnych inwestycji liniowych przez kompleksy leśne i doliny cieków, które są trasami migracji zwierząt,</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 xml:space="preserve">przerwania ciągłości ekologicznej w korytach cieków, uszkodzeń roślinności wodnej; </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wyłączenia z systemu przyrodniczego dolin rzecznych terenów rolnych, a w niektórych przypadkach może zdarzyć się, że nastąpi też wyłączenie terenów leśnych;</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ograniczenia zasięgu występowania gatunków chronionych oraz braku zapewnienia wystarczająco dużej powierzchni siedlisk dla ich bytowania;</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negatywnego oddziaływania powodowanego bezpośrednią śmiertelnością gatunków ptaków i nietoperzy w przypadku realizacji OZE (farmy wiatrowe);</w:t>
      </w:r>
    </w:p>
    <w:p w:rsidR="0070604F" w:rsidRPr="000B20A0" w:rsidRDefault="0070604F" w:rsidP="003E0E8E">
      <w:pPr>
        <w:pStyle w:val="Bezodstpw"/>
        <w:numPr>
          <w:ilvl w:val="0"/>
          <w:numId w:val="20"/>
        </w:numPr>
        <w:spacing w:line="276" w:lineRule="auto"/>
        <w:jc w:val="both"/>
        <w:rPr>
          <w:rFonts w:ascii="Times New Roman" w:hAnsi="Times New Roman"/>
          <w:sz w:val="24"/>
          <w:szCs w:val="24"/>
        </w:rPr>
      </w:pPr>
      <w:r w:rsidRPr="000B20A0">
        <w:rPr>
          <w:rFonts w:ascii="Times New Roman" w:hAnsi="Times New Roman"/>
          <w:sz w:val="24"/>
          <w:szCs w:val="24"/>
        </w:rPr>
        <w:t>zaburzenia naturalnych korytarzy migracyjnych oraz zwiększenia śmiertelności ornitofauny wskutek kolizji spowodowanych efektem „lustra wody” i wystąpienia efektu termicznego przy realizacji dużych farm fotowoltaicznych.</w:t>
      </w:r>
    </w:p>
    <w:p w:rsidR="00BC06C5" w:rsidRPr="000B20A0" w:rsidRDefault="00BC06C5" w:rsidP="003E0E8E">
      <w:pPr>
        <w:pStyle w:val="Bezodstpw"/>
        <w:spacing w:line="276" w:lineRule="auto"/>
        <w:ind w:firstLine="709"/>
        <w:jc w:val="both"/>
        <w:rPr>
          <w:rFonts w:ascii="Times New Roman" w:hAnsi="Times New Roman"/>
          <w:sz w:val="24"/>
          <w:szCs w:val="24"/>
        </w:rPr>
      </w:pP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Wymienione oddziaływania mogą mieć charakter oddziaływań bezpośrednich, pośrednich, długoterminowych, trwałych, w przewadze potencjalnie negatywnych. </w:t>
      </w: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Ostateczny zakres, charakter, natężenie, a nawet wystąpienie oddziaływań będzie uzależnione np. od przebiegu inwestycji liniowej, zastosowanych rozwiązań technicznych i rozważań minimalizujących negatywny wpływ. Przedsięwzięcia te będą</w:t>
      </w:r>
      <w:r w:rsidR="0070604F" w:rsidRPr="000B20A0">
        <w:rPr>
          <w:rFonts w:ascii="Times New Roman" w:hAnsi="Times New Roman"/>
          <w:sz w:val="24"/>
          <w:szCs w:val="24"/>
        </w:rPr>
        <w:t xml:space="preserve"> mogły być zrealizowane tylko w </w:t>
      </w:r>
      <w:r w:rsidRPr="000B20A0">
        <w:rPr>
          <w:rFonts w:ascii="Times New Roman" w:hAnsi="Times New Roman"/>
          <w:sz w:val="24"/>
          <w:szCs w:val="24"/>
        </w:rPr>
        <w:t xml:space="preserve">przypadku, gdy na etapie oceny oddziaływania przedsięwzięcia na obszary Natura 2000, zostanie wykazany brak znaczących oddziaływań lub zostanie zapewniona kompensacja przyrodnicza. </w:t>
      </w: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Prognozuje się, że realizacja zakładanych zamierzeń inwestycyjnych nie sp</w:t>
      </w:r>
      <w:r w:rsidR="0070604F" w:rsidRPr="000B20A0">
        <w:rPr>
          <w:rFonts w:ascii="Times New Roman" w:hAnsi="Times New Roman"/>
          <w:sz w:val="24"/>
          <w:szCs w:val="24"/>
        </w:rPr>
        <w:t>owoduje zagrożeń prowadzących</w:t>
      </w:r>
      <w:r w:rsidRPr="000B20A0">
        <w:rPr>
          <w:rFonts w:ascii="Times New Roman" w:hAnsi="Times New Roman"/>
          <w:sz w:val="24"/>
          <w:szCs w:val="24"/>
        </w:rPr>
        <w:t xml:space="preserve"> </w:t>
      </w:r>
      <w:r w:rsidR="00DA5EE9" w:rsidRPr="000B20A0">
        <w:rPr>
          <w:rFonts w:ascii="Times New Roman" w:hAnsi="Times New Roman"/>
          <w:sz w:val="24"/>
          <w:szCs w:val="24"/>
        </w:rPr>
        <w:t xml:space="preserve">do </w:t>
      </w:r>
      <w:r w:rsidRPr="000B20A0">
        <w:rPr>
          <w:rFonts w:ascii="Times New Roman" w:hAnsi="Times New Roman"/>
          <w:sz w:val="24"/>
          <w:szCs w:val="24"/>
        </w:rPr>
        <w:t xml:space="preserve">całkowitej utraty </w:t>
      </w:r>
      <w:r w:rsidR="00DA5EE9" w:rsidRPr="000B20A0">
        <w:rPr>
          <w:rFonts w:ascii="Times New Roman" w:hAnsi="Times New Roman"/>
          <w:sz w:val="24"/>
          <w:szCs w:val="24"/>
        </w:rPr>
        <w:t xml:space="preserve">siedlisk i gatunków oraz funkcji, </w:t>
      </w:r>
      <w:r w:rsidRPr="000B20A0">
        <w:rPr>
          <w:rFonts w:ascii="Times New Roman" w:hAnsi="Times New Roman"/>
          <w:sz w:val="24"/>
          <w:szCs w:val="24"/>
        </w:rPr>
        <w:t xml:space="preserve">jakie mają spełniać obszary Natura 2000. Należy ponadto podkreślić, że funkcjonowanie zrealizowanych typów zadań inwestycyjnych będzie skutkować poprawą jakości środowiska, w tym także </w:t>
      </w:r>
      <w:r w:rsidRPr="000B20A0">
        <w:rPr>
          <w:rFonts w:ascii="Times New Roman" w:hAnsi="Times New Roman"/>
          <w:sz w:val="24"/>
          <w:szCs w:val="24"/>
        </w:rPr>
        <w:lastRenderedPageBreak/>
        <w:t>działań z zakresu ochrony przed powodzią, które w szczególności będą służyły ochronie zdrowia i życia ludzi.</w:t>
      </w:r>
    </w:p>
    <w:p w:rsidR="00BC06C5" w:rsidRPr="000B20A0" w:rsidRDefault="00BC06C5" w:rsidP="003E0E8E">
      <w:pPr>
        <w:pStyle w:val="Bezodstpw"/>
        <w:spacing w:line="276" w:lineRule="auto"/>
        <w:ind w:firstLine="709"/>
        <w:jc w:val="both"/>
        <w:rPr>
          <w:rFonts w:ascii="Times New Roman" w:hAnsi="Times New Roman"/>
          <w:sz w:val="24"/>
          <w:szCs w:val="24"/>
        </w:rPr>
      </w:pPr>
    </w:p>
    <w:p w:rsidR="003A01BA" w:rsidRPr="000B20A0" w:rsidRDefault="003A01BA"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Zapobieganie i ograniczanie potencjalnych negatywnych oddziaływań na środowisko, które mogą być rezultatem realizacji niektórych typów zadań (przedsięwzięć, instalacji, inwestycji drogowych) następować będzie m.in. poprzez:</w:t>
      </w:r>
    </w:p>
    <w:p w:rsidR="003A01BA" w:rsidRPr="000B20A0" w:rsidRDefault="003A01BA" w:rsidP="003E0E8E">
      <w:pPr>
        <w:pStyle w:val="Bezodstpw"/>
        <w:numPr>
          <w:ilvl w:val="0"/>
          <w:numId w:val="24"/>
        </w:numPr>
        <w:spacing w:line="276" w:lineRule="auto"/>
        <w:jc w:val="both"/>
        <w:rPr>
          <w:rFonts w:ascii="Times New Roman" w:hAnsi="Times New Roman"/>
          <w:sz w:val="24"/>
          <w:szCs w:val="24"/>
        </w:rPr>
      </w:pPr>
      <w:r w:rsidRPr="000B20A0">
        <w:rPr>
          <w:rFonts w:ascii="Times New Roman" w:hAnsi="Times New Roman"/>
          <w:sz w:val="24"/>
          <w:szCs w:val="24"/>
        </w:rPr>
        <w:t xml:space="preserve">wybór niekolizyjnych, lub mało kolizyjnych, lokalizacji realizowanych przedsięwzięć, w tym tras przebiegu inwestycji liniowych (drogi, koleje), poprzedzony wariantowaniem i szczegółowym rozpoznaniem lokalnych uwarunkowań przyrodniczych wraz z przeprowadzeniem inwentaryzacji przyrodniczej i monitoringu przedrealizacyjnego, co jest szczególnie istotne w kontekście specyfiki województwa, charakteryzującego się znacznym udziałem obszarów objętych ochroną prawną w rozumieniu przepisów ustawy </w:t>
      </w:r>
      <w:r w:rsidRPr="000B20A0">
        <w:rPr>
          <w:rFonts w:ascii="Times New Roman" w:hAnsi="Times New Roman"/>
          <w:i/>
          <w:sz w:val="24"/>
          <w:szCs w:val="24"/>
        </w:rPr>
        <w:t>o ochronie przyrody</w:t>
      </w:r>
      <w:r w:rsidRPr="000B20A0">
        <w:rPr>
          <w:rFonts w:ascii="Times New Roman" w:hAnsi="Times New Roman"/>
          <w:sz w:val="24"/>
          <w:szCs w:val="24"/>
        </w:rPr>
        <w:t>, w tym istotnym udziałem obszarów sieci Natura 2000;</w:t>
      </w:r>
    </w:p>
    <w:p w:rsidR="003A01BA" w:rsidRPr="000B20A0" w:rsidRDefault="003A01BA" w:rsidP="003E0E8E">
      <w:pPr>
        <w:pStyle w:val="Bezodstpw"/>
        <w:numPr>
          <w:ilvl w:val="0"/>
          <w:numId w:val="24"/>
        </w:numPr>
        <w:spacing w:line="276" w:lineRule="auto"/>
        <w:jc w:val="both"/>
        <w:rPr>
          <w:rFonts w:ascii="Times New Roman" w:hAnsi="Times New Roman"/>
          <w:sz w:val="24"/>
          <w:szCs w:val="24"/>
        </w:rPr>
      </w:pPr>
      <w:r w:rsidRPr="000B20A0">
        <w:rPr>
          <w:rFonts w:ascii="Times New Roman" w:hAnsi="Times New Roman"/>
          <w:sz w:val="24"/>
          <w:szCs w:val="24"/>
        </w:rPr>
        <w:t>projektowanie i realizację wszystkich przedsięwzięć z zastosowaniem odpowiednich rozwiązań technologicznych, konstrukcyjnych i materiałowych, w tym stosowaniem technologii spełniających kryteria BAT;</w:t>
      </w:r>
    </w:p>
    <w:p w:rsidR="003A01BA" w:rsidRPr="000B20A0" w:rsidRDefault="003A01BA" w:rsidP="003E0E8E">
      <w:pPr>
        <w:pStyle w:val="Bezodstpw"/>
        <w:numPr>
          <w:ilvl w:val="0"/>
          <w:numId w:val="24"/>
        </w:numPr>
        <w:spacing w:line="276" w:lineRule="auto"/>
        <w:jc w:val="both"/>
        <w:rPr>
          <w:rFonts w:ascii="Times New Roman" w:hAnsi="Times New Roman"/>
          <w:sz w:val="24"/>
          <w:szCs w:val="24"/>
        </w:rPr>
      </w:pPr>
      <w:r w:rsidRPr="000B20A0">
        <w:rPr>
          <w:rFonts w:ascii="Times New Roman" w:hAnsi="Times New Roman"/>
          <w:sz w:val="24"/>
          <w:szCs w:val="24"/>
        </w:rPr>
        <w:t>dostosowanie terminów realizacji przedsięwzięcia (prowadzenia prac budowlanych) do okresów lęgowych;</w:t>
      </w:r>
    </w:p>
    <w:p w:rsidR="003A01BA" w:rsidRPr="000B20A0" w:rsidRDefault="003A01BA" w:rsidP="003E0E8E">
      <w:pPr>
        <w:pStyle w:val="Bezodstpw"/>
        <w:numPr>
          <w:ilvl w:val="0"/>
          <w:numId w:val="24"/>
        </w:numPr>
        <w:spacing w:line="276" w:lineRule="auto"/>
        <w:jc w:val="both"/>
        <w:rPr>
          <w:rFonts w:ascii="Times New Roman" w:hAnsi="Times New Roman"/>
          <w:sz w:val="24"/>
          <w:szCs w:val="24"/>
        </w:rPr>
      </w:pPr>
      <w:r w:rsidRPr="000B20A0">
        <w:rPr>
          <w:rFonts w:ascii="Times New Roman" w:hAnsi="Times New Roman"/>
          <w:sz w:val="24"/>
          <w:szCs w:val="24"/>
        </w:rPr>
        <w:t>realizację inwestycji hydroenergetycznych zapewniających zastosowanie rozwiązań umożliwiających migrację gatunków m.in. poprzez realizację przepławek dla ryb;</w:t>
      </w:r>
    </w:p>
    <w:p w:rsidR="003A01BA" w:rsidRPr="000B20A0" w:rsidRDefault="003A01BA" w:rsidP="003E0E8E">
      <w:pPr>
        <w:pStyle w:val="Bezodstpw"/>
        <w:numPr>
          <w:ilvl w:val="0"/>
          <w:numId w:val="24"/>
        </w:numPr>
        <w:spacing w:line="276" w:lineRule="auto"/>
        <w:jc w:val="both"/>
        <w:rPr>
          <w:rFonts w:ascii="Times New Roman" w:hAnsi="Times New Roman"/>
          <w:sz w:val="24"/>
          <w:szCs w:val="24"/>
        </w:rPr>
      </w:pPr>
      <w:r w:rsidRPr="000B20A0">
        <w:rPr>
          <w:rFonts w:ascii="Times New Roman" w:hAnsi="Times New Roman"/>
          <w:sz w:val="24"/>
          <w:szCs w:val="24"/>
        </w:rPr>
        <w:t>dbałość o minimalizowanie ekspozycji obiektów dysharmonizujących krajobraz poprzez nasadzanie zieleni, stosowanie odpowiedniej kolorystyki;</w:t>
      </w:r>
    </w:p>
    <w:p w:rsidR="003A01BA" w:rsidRPr="000B20A0" w:rsidRDefault="003A01BA" w:rsidP="003E0E8E">
      <w:pPr>
        <w:pStyle w:val="Bezodstpw"/>
        <w:numPr>
          <w:ilvl w:val="0"/>
          <w:numId w:val="24"/>
        </w:numPr>
        <w:spacing w:line="276" w:lineRule="auto"/>
        <w:jc w:val="both"/>
        <w:rPr>
          <w:rFonts w:ascii="Times New Roman" w:hAnsi="Times New Roman"/>
          <w:sz w:val="24"/>
          <w:szCs w:val="24"/>
        </w:rPr>
      </w:pPr>
      <w:r w:rsidRPr="000B20A0">
        <w:rPr>
          <w:rFonts w:ascii="Times New Roman" w:hAnsi="Times New Roman"/>
          <w:sz w:val="24"/>
          <w:szCs w:val="24"/>
        </w:rPr>
        <w:t>realizację obejść drogowych terenów zabudowanych oraz innych inwestycji komunikacyjnych z zastosowaniem rozwiązań minimalizujących presję na środowisko poprzez zapewnienie m.in. przepustów i przejść dla migrujących zwierząt, wykonanie okratowania urządzeń odwadniających pasy drogowe wraz z urządzeniami oczyszczającymi wody opadowe i roztopowe, zastosowanie nasadzeń zieleni ekotonowej i osłonowej, budowę ekranów akustycznych, stosowanie „cichych” nawierzchni.</w:t>
      </w:r>
    </w:p>
    <w:p w:rsidR="003A01BA" w:rsidRPr="000B20A0" w:rsidRDefault="003A01BA" w:rsidP="003E0E8E">
      <w:pPr>
        <w:pStyle w:val="Bezodstpw"/>
        <w:spacing w:line="276" w:lineRule="auto"/>
        <w:ind w:firstLine="709"/>
        <w:jc w:val="both"/>
        <w:rPr>
          <w:rFonts w:ascii="Times New Roman" w:hAnsi="Times New Roman"/>
          <w:sz w:val="24"/>
          <w:szCs w:val="24"/>
        </w:rPr>
      </w:pPr>
    </w:p>
    <w:p w:rsidR="003A01BA" w:rsidRPr="000B20A0" w:rsidRDefault="003A01BA"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Realizując poszczególne typy zadań należy przede wszystkim: </w:t>
      </w:r>
    </w:p>
    <w:p w:rsidR="003A01BA" w:rsidRPr="000B20A0" w:rsidRDefault="003A01BA" w:rsidP="003E0E8E">
      <w:pPr>
        <w:pStyle w:val="Bezodstpw"/>
        <w:numPr>
          <w:ilvl w:val="0"/>
          <w:numId w:val="26"/>
        </w:numPr>
        <w:spacing w:line="276" w:lineRule="auto"/>
        <w:jc w:val="both"/>
        <w:rPr>
          <w:rFonts w:ascii="Times New Roman" w:hAnsi="Times New Roman"/>
          <w:sz w:val="24"/>
          <w:szCs w:val="24"/>
        </w:rPr>
      </w:pPr>
      <w:r w:rsidRPr="000B20A0">
        <w:rPr>
          <w:rFonts w:ascii="Times New Roman" w:hAnsi="Times New Roman"/>
          <w:sz w:val="24"/>
          <w:szCs w:val="24"/>
        </w:rPr>
        <w:t>zachować spójność i integralność obszarów Natura 2000;</w:t>
      </w:r>
    </w:p>
    <w:p w:rsidR="003A01BA" w:rsidRPr="000B20A0" w:rsidRDefault="003A01BA" w:rsidP="003E0E8E">
      <w:pPr>
        <w:pStyle w:val="Bezodstpw"/>
        <w:numPr>
          <w:ilvl w:val="0"/>
          <w:numId w:val="26"/>
        </w:numPr>
        <w:spacing w:line="276" w:lineRule="auto"/>
        <w:jc w:val="both"/>
        <w:rPr>
          <w:rFonts w:ascii="Times New Roman" w:hAnsi="Times New Roman"/>
          <w:sz w:val="24"/>
          <w:szCs w:val="24"/>
        </w:rPr>
      </w:pPr>
      <w:r w:rsidRPr="000B20A0">
        <w:rPr>
          <w:rFonts w:ascii="Times New Roman" w:hAnsi="Times New Roman"/>
          <w:sz w:val="24"/>
          <w:szCs w:val="24"/>
        </w:rPr>
        <w:t>unikać tworzenia barier dla przemieszczających się zwierząt oraz prawidłowego funkcjonowania układów przyrodniczych;</w:t>
      </w:r>
    </w:p>
    <w:p w:rsidR="003A01BA" w:rsidRPr="000B20A0" w:rsidRDefault="003A01BA" w:rsidP="003E0E8E">
      <w:pPr>
        <w:pStyle w:val="Bezodstpw"/>
        <w:numPr>
          <w:ilvl w:val="0"/>
          <w:numId w:val="26"/>
        </w:numPr>
        <w:spacing w:line="276" w:lineRule="auto"/>
        <w:jc w:val="both"/>
        <w:rPr>
          <w:rFonts w:ascii="Times New Roman" w:hAnsi="Times New Roman"/>
          <w:sz w:val="24"/>
          <w:szCs w:val="24"/>
        </w:rPr>
      </w:pPr>
      <w:r w:rsidRPr="000B20A0">
        <w:rPr>
          <w:rFonts w:ascii="Times New Roman" w:hAnsi="Times New Roman"/>
          <w:sz w:val="24"/>
          <w:szCs w:val="24"/>
        </w:rPr>
        <w:t>ograniczać presję inwestycyjną na tereny najcenniejsze pod względem przyrodniczym;</w:t>
      </w:r>
    </w:p>
    <w:p w:rsidR="003A01BA" w:rsidRPr="000B20A0" w:rsidRDefault="003A01BA" w:rsidP="003E0E8E">
      <w:pPr>
        <w:pStyle w:val="Bezodstpw"/>
        <w:numPr>
          <w:ilvl w:val="0"/>
          <w:numId w:val="26"/>
        </w:numPr>
        <w:spacing w:line="276" w:lineRule="auto"/>
        <w:jc w:val="both"/>
        <w:rPr>
          <w:rFonts w:ascii="Times New Roman" w:hAnsi="Times New Roman"/>
          <w:sz w:val="24"/>
          <w:szCs w:val="24"/>
        </w:rPr>
      </w:pPr>
      <w:r w:rsidRPr="000B20A0">
        <w:rPr>
          <w:rFonts w:ascii="Times New Roman" w:hAnsi="Times New Roman"/>
          <w:sz w:val="24"/>
          <w:szCs w:val="24"/>
        </w:rPr>
        <w:t>wykluczać, lub w uzasadnionych przypadkach ograniczać, fragmentację środowiska do niezbędnego minimum;</w:t>
      </w:r>
    </w:p>
    <w:p w:rsidR="003A01BA" w:rsidRPr="000B20A0" w:rsidRDefault="003A01BA" w:rsidP="003E0E8E">
      <w:pPr>
        <w:pStyle w:val="Bezodstpw"/>
        <w:numPr>
          <w:ilvl w:val="0"/>
          <w:numId w:val="26"/>
        </w:numPr>
        <w:spacing w:line="276" w:lineRule="auto"/>
        <w:jc w:val="both"/>
        <w:rPr>
          <w:rFonts w:ascii="Times New Roman" w:hAnsi="Times New Roman"/>
          <w:sz w:val="24"/>
          <w:szCs w:val="24"/>
        </w:rPr>
      </w:pPr>
      <w:r w:rsidRPr="000B20A0">
        <w:rPr>
          <w:rFonts w:ascii="Times New Roman" w:hAnsi="Times New Roman"/>
          <w:sz w:val="24"/>
          <w:szCs w:val="24"/>
        </w:rPr>
        <w:t xml:space="preserve">zapewniać drożność </w:t>
      </w:r>
      <w:r w:rsidRPr="008D5FB8">
        <w:rPr>
          <w:rFonts w:ascii="Times New Roman" w:hAnsi="Times New Roman"/>
          <w:sz w:val="24"/>
          <w:szCs w:val="24"/>
        </w:rPr>
        <w:t>korytarzy ekologicznych oraz</w:t>
      </w:r>
      <w:r w:rsidRPr="000B20A0">
        <w:rPr>
          <w:rFonts w:ascii="Times New Roman" w:hAnsi="Times New Roman"/>
          <w:sz w:val="24"/>
          <w:szCs w:val="24"/>
        </w:rPr>
        <w:t xml:space="preserve"> szlaków migracyjnych zwierząt.</w:t>
      </w:r>
    </w:p>
    <w:p w:rsidR="00DB632C" w:rsidRPr="000B20A0" w:rsidRDefault="00DB632C" w:rsidP="003E0E8E">
      <w:pPr>
        <w:pStyle w:val="Bezodstpw"/>
        <w:spacing w:line="276" w:lineRule="auto"/>
        <w:jc w:val="both"/>
        <w:rPr>
          <w:rFonts w:ascii="Times New Roman" w:hAnsi="Times New Roman"/>
          <w:b/>
          <w:sz w:val="24"/>
          <w:szCs w:val="24"/>
        </w:rPr>
      </w:pPr>
    </w:p>
    <w:p w:rsidR="00DB632C" w:rsidRPr="000B20A0" w:rsidRDefault="008F5AD6" w:rsidP="003E0E8E">
      <w:pPr>
        <w:spacing w:line="276" w:lineRule="auto"/>
        <w:ind w:firstLine="567"/>
        <w:jc w:val="both"/>
      </w:pPr>
      <w:r w:rsidRPr="000B20A0">
        <w:t xml:space="preserve">Projekt Programu jest dokumentem bardzo ogólnym i przyjmuje się, że realizacja wszystkich zadań określonych w ramach kierunków interwencji będzie przebiegała zgodnie z obowiązującym prawem i wszystkie normy dotyczące </w:t>
      </w:r>
      <w:r w:rsidR="001C1CE1" w:rsidRPr="000B20A0">
        <w:t xml:space="preserve">m.in. </w:t>
      </w:r>
      <w:r w:rsidRPr="000B20A0">
        <w:t>emisji zanieczyszczeń do środowiska, w tym emisji hałasu</w:t>
      </w:r>
      <w:r w:rsidR="001C1CE1" w:rsidRPr="000B20A0">
        <w:t xml:space="preserve">, zostaną zachowane. Przestrzegane również będą określone </w:t>
      </w:r>
      <w:r w:rsidR="001C1CE1" w:rsidRPr="000B20A0">
        <w:lastRenderedPageBreak/>
        <w:t>prawem warunki korzystania z obszarów szczególnego zagrożenia powodzią, zasady gospodarowania określone dla ujęć wód i ich stref ochronnych.</w:t>
      </w:r>
    </w:p>
    <w:p w:rsidR="00DB632C" w:rsidRPr="000B20A0" w:rsidRDefault="00DB632C" w:rsidP="003E0E8E">
      <w:pPr>
        <w:pStyle w:val="Bezodstpw"/>
        <w:spacing w:line="276" w:lineRule="auto"/>
        <w:jc w:val="both"/>
        <w:rPr>
          <w:rFonts w:ascii="Times New Roman" w:hAnsi="Times New Roman"/>
          <w:b/>
          <w:sz w:val="24"/>
          <w:szCs w:val="24"/>
        </w:rPr>
      </w:pP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Na podstawie przeprowadzonych analiz należy stwierdzić, że nie zachodzi potrzeba uruchamiana procedury oceny oddziaływania na środowisko w kontekście transgranicznym.</w:t>
      </w:r>
    </w:p>
    <w:p w:rsidR="00BC06C5" w:rsidRPr="000B20A0" w:rsidRDefault="00BC06C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 trakcie opracowywania </w:t>
      </w:r>
      <w:r w:rsidR="00467B03" w:rsidRPr="000B20A0">
        <w:rPr>
          <w:rFonts w:ascii="Times New Roman" w:hAnsi="Times New Roman"/>
          <w:sz w:val="24"/>
          <w:szCs w:val="24"/>
        </w:rPr>
        <w:t xml:space="preserve">Prognozy </w:t>
      </w:r>
      <w:r w:rsidRPr="000B20A0">
        <w:rPr>
          <w:rFonts w:ascii="Times New Roman" w:hAnsi="Times New Roman"/>
          <w:sz w:val="24"/>
          <w:szCs w:val="24"/>
        </w:rPr>
        <w:t xml:space="preserve">nie stwierdzono istotnych niedostatków lub braków materiałów, które ograniczałyby możliwość opracowania </w:t>
      </w:r>
      <w:r w:rsidR="00AF7C51" w:rsidRPr="000B20A0">
        <w:rPr>
          <w:rFonts w:ascii="Times New Roman" w:hAnsi="Times New Roman"/>
          <w:sz w:val="24"/>
          <w:szCs w:val="24"/>
        </w:rPr>
        <w:t>Prognozy</w:t>
      </w:r>
      <w:r w:rsidRPr="000B20A0">
        <w:rPr>
          <w:rFonts w:ascii="Times New Roman" w:hAnsi="Times New Roman"/>
          <w:sz w:val="24"/>
          <w:szCs w:val="24"/>
        </w:rPr>
        <w:t xml:space="preserve">. Pewne utrudnienia miały charakter trudności metodycznych i wynikały ze specyfiki dokumentu strategicznego, charakteryzującego się dużym stopniem ogólności zapisów. </w:t>
      </w:r>
    </w:p>
    <w:p w:rsidR="004E4D40" w:rsidRPr="000B20A0" w:rsidRDefault="004E4D40" w:rsidP="003E0E8E">
      <w:pPr>
        <w:pStyle w:val="Bezodstpw"/>
        <w:spacing w:line="276" w:lineRule="auto"/>
        <w:ind w:firstLine="567"/>
        <w:jc w:val="both"/>
        <w:rPr>
          <w:rFonts w:ascii="Times New Roman" w:hAnsi="Times New Roman"/>
          <w:sz w:val="24"/>
          <w:szCs w:val="24"/>
        </w:rPr>
      </w:pPr>
    </w:p>
    <w:p w:rsidR="004E4D40" w:rsidRPr="000B20A0" w:rsidRDefault="004E4D40"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Przewiduje się, iż niezrealizowanie zadań określonych w projekcie Programu, może przynieść jedynie negatywne zmiany w odniesieniu do obecnego stanu środowiska, natomiast ich realizacja powinna doprowadzić do rozwiązania głównych problemów w dziedzinie ochrony środowiska województwa podkarpackiego. Dotyczy to w szczególności: zapewnienia dobrego stanu środowiska w zakresie jakości powietrza, adaptacji do zmian klimatu, poprawy jakości klimatu akustycznego, przeciwdziałania, minimalizowania i usuwania skutków ekstremalnych zjawisk pogodowych, zwiększenia zasobów dyspozycyjnych wody, minimalizowania i usuwania skutków zmian klimatu, </w:t>
      </w:r>
      <w:r w:rsidR="008B7645" w:rsidRPr="000B20A0">
        <w:rPr>
          <w:rFonts w:ascii="Times New Roman" w:hAnsi="Times New Roman"/>
          <w:sz w:val="24"/>
          <w:szCs w:val="24"/>
        </w:rPr>
        <w:t>zagospodarowania odpadów zgodnie z</w:t>
      </w:r>
      <w:r w:rsidR="00EA133E" w:rsidRPr="000B20A0">
        <w:rPr>
          <w:rFonts w:ascii="Times New Roman" w:hAnsi="Times New Roman"/>
          <w:sz w:val="24"/>
          <w:szCs w:val="24"/>
        </w:rPr>
        <w:t> </w:t>
      </w:r>
      <w:r w:rsidR="008B7645" w:rsidRPr="000B20A0">
        <w:rPr>
          <w:rFonts w:ascii="Times New Roman" w:hAnsi="Times New Roman"/>
          <w:sz w:val="24"/>
          <w:szCs w:val="24"/>
        </w:rPr>
        <w:t xml:space="preserve">hierarchią sposobów postępowania z odpadami, </w:t>
      </w:r>
      <w:r w:rsidR="00EA133E" w:rsidRPr="000B20A0">
        <w:rPr>
          <w:rFonts w:ascii="Times New Roman" w:hAnsi="Times New Roman"/>
          <w:sz w:val="24"/>
          <w:szCs w:val="24"/>
        </w:rPr>
        <w:t>zarządzania</w:t>
      </w:r>
      <w:r w:rsidR="008B7645" w:rsidRPr="000B20A0">
        <w:rPr>
          <w:rFonts w:ascii="Times New Roman" w:hAnsi="Times New Roman"/>
          <w:sz w:val="24"/>
          <w:szCs w:val="24"/>
        </w:rPr>
        <w:t xml:space="preserve"> zasobami przyrodniczymi, rozwojem trwałej</w:t>
      </w:r>
      <w:r w:rsidR="00EA133E" w:rsidRPr="000B20A0">
        <w:rPr>
          <w:rFonts w:ascii="Times New Roman" w:hAnsi="Times New Roman"/>
          <w:sz w:val="24"/>
          <w:szCs w:val="24"/>
        </w:rPr>
        <w:t xml:space="preserve"> i zrównoważonej gospodarki leśnej, zapewnieniem bezpieczeństwa chemicznego i ekologicznego mieszkańcom.</w:t>
      </w:r>
      <w:r w:rsidRPr="000B20A0">
        <w:rPr>
          <w:rFonts w:ascii="Times New Roman" w:hAnsi="Times New Roman"/>
          <w:sz w:val="24"/>
          <w:szCs w:val="24"/>
        </w:rPr>
        <w:t xml:space="preserve"> </w:t>
      </w:r>
    </w:p>
    <w:p w:rsidR="007F16DA" w:rsidRPr="000B20A0" w:rsidRDefault="007F16DA" w:rsidP="003E0E8E">
      <w:pPr>
        <w:rPr>
          <w:b/>
        </w:rPr>
      </w:pPr>
    </w:p>
    <w:p w:rsidR="00B64D4A" w:rsidRPr="000B20A0" w:rsidRDefault="007F16DA" w:rsidP="003E0E8E">
      <w:pPr>
        <w:pStyle w:val="Akapitzlist"/>
        <w:numPr>
          <w:ilvl w:val="0"/>
          <w:numId w:val="1"/>
        </w:numPr>
        <w:ind w:left="709" w:hanging="425"/>
        <w:outlineLvl w:val="0"/>
        <w:rPr>
          <w:b/>
        </w:rPr>
      </w:pPr>
      <w:bookmarkStart w:id="5" w:name="_Toc43710807"/>
      <w:bookmarkStart w:id="6" w:name="_Toc58172470"/>
      <w:r w:rsidRPr="000B20A0">
        <w:rPr>
          <w:b/>
        </w:rPr>
        <w:t>Informacje wstępne</w:t>
      </w:r>
      <w:bookmarkEnd w:id="5"/>
      <w:bookmarkEnd w:id="6"/>
    </w:p>
    <w:p w:rsidR="00015919" w:rsidRPr="000B20A0" w:rsidRDefault="00015919" w:rsidP="003E0E8E">
      <w:pPr>
        <w:rPr>
          <w:b/>
        </w:rPr>
      </w:pPr>
    </w:p>
    <w:p w:rsidR="007F16DA" w:rsidRPr="000B20A0" w:rsidRDefault="007F16DA" w:rsidP="003E0E8E">
      <w:pPr>
        <w:pStyle w:val="Akapitzlist"/>
        <w:numPr>
          <w:ilvl w:val="0"/>
          <w:numId w:val="2"/>
        </w:numPr>
        <w:ind w:left="709" w:hanging="284"/>
        <w:outlineLvl w:val="1"/>
        <w:rPr>
          <w:b/>
        </w:rPr>
      </w:pPr>
      <w:bookmarkStart w:id="7" w:name="_Toc43710808"/>
      <w:bookmarkStart w:id="8" w:name="_Toc58172471"/>
      <w:r w:rsidRPr="000B20A0">
        <w:rPr>
          <w:b/>
        </w:rPr>
        <w:t>Podstawa prawna opracowania Prognozy</w:t>
      </w:r>
      <w:bookmarkEnd w:id="7"/>
      <w:bookmarkEnd w:id="8"/>
      <w:r w:rsidR="00DD5F27" w:rsidRPr="000B20A0">
        <w:rPr>
          <w:b/>
        </w:rPr>
        <w:t xml:space="preserve"> </w:t>
      </w:r>
    </w:p>
    <w:p w:rsidR="007F16DA" w:rsidRPr="000B20A0" w:rsidRDefault="007F16DA" w:rsidP="003E0E8E">
      <w:pPr>
        <w:rPr>
          <w:b/>
        </w:rPr>
      </w:pPr>
    </w:p>
    <w:p w:rsidR="00DF5CF0" w:rsidRPr="000B20A0" w:rsidRDefault="00DF5CF0"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Obowiązek sporządzenia prognozy oddziaływania na środowisko projektu Programu Ochrony Środowiska </w:t>
      </w:r>
      <w:r w:rsidR="008C4625" w:rsidRPr="000B20A0">
        <w:rPr>
          <w:rFonts w:ascii="Times New Roman" w:hAnsi="Times New Roman"/>
          <w:sz w:val="24"/>
          <w:szCs w:val="24"/>
        </w:rPr>
        <w:t xml:space="preserve">dla </w:t>
      </w:r>
      <w:r w:rsidRPr="000B20A0">
        <w:rPr>
          <w:rFonts w:ascii="Times New Roman" w:hAnsi="Times New Roman"/>
          <w:sz w:val="24"/>
          <w:szCs w:val="24"/>
        </w:rPr>
        <w:t>Wojewód</w:t>
      </w:r>
      <w:r w:rsidR="00C12A68" w:rsidRPr="000B20A0">
        <w:rPr>
          <w:rFonts w:ascii="Times New Roman" w:hAnsi="Times New Roman"/>
          <w:sz w:val="24"/>
          <w:szCs w:val="24"/>
        </w:rPr>
        <w:t>ztwa Podkarpackiego na lata 2020-2023 z perspektywą do 2027</w:t>
      </w:r>
      <w:r w:rsidRPr="000B20A0">
        <w:rPr>
          <w:rFonts w:ascii="Times New Roman" w:hAnsi="Times New Roman"/>
          <w:sz w:val="24"/>
          <w:szCs w:val="24"/>
        </w:rPr>
        <w:t xml:space="preserve"> r., zwanej dalej Prognozą, wynika z art. 51 ust. 1 ustawy z dnia 3 października 2008 roku </w:t>
      </w:r>
      <w:r w:rsidRPr="000B20A0">
        <w:rPr>
          <w:rFonts w:ascii="Times New Roman" w:hAnsi="Times New Roman"/>
          <w:i/>
          <w:sz w:val="24"/>
          <w:szCs w:val="24"/>
        </w:rPr>
        <w:t>o udostępnianiu informacji o środowisku i jego ochronie, udziale społeczeństwa w ochronie środowiska oraz o ocenach oddziaływania na środowisko</w:t>
      </w:r>
      <w:r w:rsidRPr="000B20A0">
        <w:rPr>
          <w:rStyle w:val="Odwoanieprzypisudolnego"/>
          <w:rFonts w:ascii="Times New Roman" w:hAnsi="Times New Roman"/>
          <w:sz w:val="24"/>
          <w:szCs w:val="24"/>
        </w:rPr>
        <w:footnoteReference w:id="1"/>
      </w:r>
      <w:r w:rsidRPr="000B20A0">
        <w:rPr>
          <w:rFonts w:ascii="Times New Roman" w:hAnsi="Times New Roman"/>
          <w:sz w:val="24"/>
          <w:szCs w:val="24"/>
        </w:rPr>
        <w:t>.</w:t>
      </w:r>
    </w:p>
    <w:p w:rsidR="00DF5CF0" w:rsidRPr="000B20A0" w:rsidRDefault="00DF5CF0"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 ustawie tej wdrożone zostały przepisy Wspólnoty Europejskiej dotyczące postępowania w sprawie strategicznych ocen oddziaływania na środowisko (Dyrektywa 2001/42/WE Parlamentu Europejskiego i Rady z dnia 27.06.2001 r. </w:t>
      </w:r>
      <w:r w:rsidRPr="000B20A0">
        <w:rPr>
          <w:rFonts w:ascii="Times New Roman" w:hAnsi="Times New Roman"/>
          <w:i/>
          <w:sz w:val="24"/>
          <w:szCs w:val="24"/>
        </w:rPr>
        <w:t>w sprawie oceny wpływu niektórych planów i programów na środowisko oraz udziale społeczeństwa w sporządzaniu niektórych planów i programów w zakresie środowiska</w:t>
      </w:r>
      <w:r w:rsidR="004322D4" w:rsidRPr="000B20A0">
        <w:rPr>
          <w:rFonts w:ascii="Times New Roman" w:hAnsi="Times New Roman"/>
          <w:sz w:val="24"/>
          <w:szCs w:val="24"/>
        </w:rPr>
        <w:t xml:space="preserve">, </w:t>
      </w:r>
      <w:r w:rsidRPr="000B20A0">
        <w:rPr>
          <w:rFonts w:ascii="Times New Roman" w:hAnsi="Times New Roman"/>
          <w:sz w:val="24"/>
          <w:szCs w:val="24"/>
        </w:rPr>
        <w:t xml:space="preserve">Dyrektywa 2003/35/WE Parlamentu Europejskiego i Rady z dnia 26 maja 2003 r. </w:t>
      </w:r>
      <w:r w:rsidRPr="000B20A0">
        <w:rPr>
          <w:rFonts w:ascii="Times New Roman" w:hAnsi="Times New Roman"/>
          <w:i/>
          <w:sz w:val="24"/>
          <w:szCs w:val="24"/>
        </w:rPr>
        <w:t>przewidująca udział społeczeństwa w odniesieniu do sporządzania niektórych planów i programów w zakresie środowiska oraz zmieniającej w odniesieniu do udziału społeczeństwa i dostępu do wymiaru sprawiedliwości dyrektywy Rady</w:t>
      </w:r>
      <w:r w:rsidRPr="000B20A0">
        <w:rPr>
          <w:rFonts w:ascii="Times New Roman" w:hAnsi="Times New Roman"/>
          <w:sz w:val="24"/>
          <w:szCs w:val="24"/>
        </w:rPr>
        <w:t xml:space="preserve"> 85/337/EWG i 96/61/WE). </w:t>
      </w:r>
    </w:p>
    <w:p w:rsidR="007F16DA" w:rsidRPr="000B20A0" w:rsidRDefault="007F16DA" w:rsidP="003E0E8E">
      <w:pPr>
        <w:rPr>
          <w:b/>
        </w:rPr>
      </w:pPr>
    </w:p>
    <w:p w:rsidR="00370D5E" w:rsidRDefault="00370D5E">
      <w:pPr>
        <w:spacing w:after="200" w:line="276" w:lineRule="auto"/>
        <w:rPr>
          <w:b/>
        </w:rPr>
      </w:pPr>
      <w:bookmarkStart w:id="9" w:name="_Toc43710809"/>
      <w:r>
        <w:rPr>
          <w:b/>
        </w:rPr>
        <w:br w:type="page"/>
      </w:r>
    </w:p>
    <w:p w:rsidR="007F16DA" w:rsidRPr="000B20A0" w:rsidRDefault="007F16DA" w:rsidP="003E0E8E">
      <w:pPr>
        <w:pStyle w:val="Akapitzlist"/>
        <w:numPr>
          <w:ilvl w:val="0"/>
          <w:numId w:val="2"/>
        </w:numPr>
        <w:ind w:left="709" w:hanging="284"/>
        <w:outlineLvl w:val="1"/>
        <w:rPr>
          <w:b/>
        </w:rPr>
      </w:pPr>
      <w:bookmarkStart w:id="10" w:name="_Toc58172472"/>
      <w:r w:rsidRPr="000B20A0">
        <w:rPr>
          <w:b/>
        </w:rPr>
        <w:lastRenderedPageBreak/>
        <w:t>Cel i zakres Prognozy</w:t>
      </w:r>
      <w:bookmarkEnd w:id="9"/>
      <w:bookmarkEnd w:id="10"/>
      <w:r w:rsidR="002F709C" w:rsidRPr="000B20A0">
        <w:rPr>
          <w:b/>
        </w:rPr>
        <w:t xml:space="preserve"> </w:t>
      </w:r>
    </w:p>
    <w:p w:rsidR="00DF5CF0" w:rsidRPr="000B20A0" w:rsidRDefault="00DF5CF0" w:rsidP="003E0E8E">
      <w:pPr>
        <w:pStyle w:val="Bezodstpw"/>
        <w:ind w:firstLine="709"/>
        <w:jc w:val="both"/>
        <w:rPr>
          <w:rFonts w:ascii="Times New Roman" w:hAnsi="Times New Roman"/>
        </w:rPr>
      </w:pPr>
    </w:p>
    <w:p w:rsidR="00DF5CF0" w:rsidRPr="000B20A0" w:rsidRDefault="00DF5CF0"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Prognoza została opracowana zgodnie z zakresem określonym w art. 51 ust. 2 ustawy z dnia 3 października 2008 roku </w:t>
      </w:r>
      <w:r w:rsidRPr="000B20A0">
        <w:rPr>
          <w:rFonts w:ascii="Times New Roman" w:hAnsi="Times New Roman"/>
          <w:i/>
          <w:sz w:val="24"/>
          <w:szCs w:val="24"/>
        </w:rPr>
        <w:t>o udostępnianiu informacji o środowisku i jego ochronie, udziale społeczeństwa w ochronie środowiska oraz o ocenach oddziaływania na środowisko</w:t>
      </w:r>
      <w:r w:rsidR="001D061D" w:rsidRPr="000B20A0">
        <w:rPr>
          <w:rFonts w:ascii="Times New Roman" w:hAnsi="Times New Roman"/>
          <w:sz w:val="24"/>
          <w:szCs w:val="24"/>
        </w:rPr>
        <w:t xml:space="preserve">, </w:t>
      </w:r>
      <w:r w:rsidRPr="000B20A0">
        <w:rPr>
          <w:rFonts w:ascii="Times New Roman" w:hAnsi="Times New Roman"/>
          <w:sz w:val="24"/>
          <w:szCs w:val="24"/>
        </w:rPr>
        <w:t>zgodnie z zakresem uzgodnionym z Regionalnym Dyrektorem Ochrony Środowiska w Rzeszowie</w:t>
      </w:r>
      <w:r w:rsidR="001D061D" w:rsidRPr="000B20A0">
        <w:rPr>
          <w:rFonts w:ascii="Times New Roman" w:hAnsi="Times New Roman"/>
          <w:sz w:val="24"/>
          <w:szCs w:val="24"/>
        </w:rPr>
        <w:t xml:space="preserve"> (pismo z dnia 31.01.2020 r., znak: WOOŚ.411.2.1.2020</w:t>
      </w:r>
      <w:r w:rsidRPr="000B20A0">
        <w:rPr>
          <w:rFonts w:ascii="Times New Roman" w:hAnsi="Times New Roman"/>
          <w:sz w:val="24"/>
          <w:szCs w:val="24"/>
        </w:rPr>
        <w:t>) oraz Podkarpackim Państwowym Wojewódzkim Inspektorem Sanitar</w:t>
      </w:r>
      <w:r w:rsidR="00E0425A" w:rsidRPr="000B20A0">
        <w:rPr>
          <w:rFonts w:ascii="Times New Roman" w:hAnsi="Times New Roman"/>
          <w:sz w:val="24"/>
          <w:szCs w:val="24"/>
        </w:rPr>
        <w:t>nym w Rzeszowie (pismo z dnia 17.01.2020 r., znak: SNZ.9020.2.1.2020</w:t>
      </w:r>
      <w:r w:rsidRPr="000B20A0">
        <w:rPr>
          <w:rFonts w:ascii="Times New Roman" w:hAnsi="Times New Roman"/>
          <w:sz w:val="24"/>
          <w:szCs w:val="24"/>
        </w:rPr>
        <w:t>).</w:t>
      </w:r>
    </w:p>
    <w:p w:rsidR="00E0425A" w:rsidRPr="000B20A0" w:rsidRDefault="00E0425A" w:rsidP="003E0E8E">
      <w:pPr>
        <w:pStyle w:val="Bezodstpw"/>
        <w:spacing w:line="276" w:lineRule="auto"/>
        <w:ind w:firstLine="709"/>
        <w:jc w:val="both"/>
        <w:rPr>
          <w:rFonts w:ascii="Times New Roman" w:hAnsi="Times New Roman"/>
          <w:sz w:val="24"/>
          <w:szCs w:val="24"/>
        </w:rPr>
      </w:pPr>
    </w:p>
    <w:p w:rsidR="00E0425A" w:rsidRPr="000B20A0" w:rsidRDefault="00E0425A"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Celem opracowania prognozy oddziaływania na środowisko projektu Programu Ochrony Środowiska </w:t>
      </w:r>
      <w:r w:rsidR="008C4625" w:rsidRPr="000B20A0">
        <w:rPr>
          <w:rFonts w:ascii="Times New Roman" w:hAnsi="Times New Roman"/>
          <w:sz w:val="24"/>
          <w:szCs w:val="24"/>
        </w:rPr>
        <w:t xml:space="preserve">dla </w:t>
      </w:r>
      <w:r w:rsidRPr="000B20A0">
        <w:rPr>
          <w:rFonts w:ascii="Times New Roman" w:hAnsi="Times New Roman"/>
          <w:sz w:val="24"/>
          <w:szCs w:val="24"/>
        </w:rPr>
        <w:t xml:space="preserve">Województwa Podkarpackiego na lata 2020-2023 z perspektywą do 2027 r., zwanego dalej projektem </w:t>
      </w:r>
      <w:r w:rsidR="00F013FE" w:rsidRPr="000B20A0">
        <w:rPr>
          <w:rFonts w:ascii="Times New Roman" w:hAnsi="Times New Roman"/>
          <w:sz w:val="24"/>
          <w:szCs w:val="24"/>
        </w:rPr>
        <w:t xml:space="preserve">Programu </w:t>
      </w:r>
      <w:r w:rsidRPr="000B20A0">
        <w:rPr>
          <w:rFonts w:ascii="Times New Roman" w:hAnsi="Times New Roman"/>
          <w:sz w:val="24"/>
          <w:szCs w:val="24"/>
        </w:rPr>
        <w:t>jest:</w:t>
      </w:r>
    </w:p>
    <w:p w:rsidR="00E0425A" w:rsidRPr="000B20A0" w:rsidRDefault="00E0425A" w:rsidP="003E0E8E">
      <w:pPr>
        <w:pStyle w:val="Bezodstpw"/>
        <w:numPr>
          <w:ilvl w:val="0"/>
          <w:numId w:val="7"/>
        </w:numPr>
        <w:spacing w:line="276" w:lineRule="auto"/>
        <w:jc w:val="both"/>
        <w:rPr>
          <w:rFonts w:ascii="Times New Roman" w:hAnsi="Times New Roman"/>
          <w:sz w:val="24"/>
          <w:szCs w:val="24"/>
        </w:rPr>
      </w:pPr>
      <w:r w:rsidRPr="000B20A0">
        <w:rPr>
          <w:rFonts w:ascii="Times New Roman" w:hAnsi="Times New Roman"/>
          <w:sz w:val="24"/>
          <w:szCs w:val="24"/>
        </w:rPr>
        <w:t>identyfikacja możliwych do określenia skutków środowiskowych (głównie pozytywnych oraz negatywnych);</w:t>
      </w:r>
    </w:p>
    <w:p w:rsidR="00E0425A" w:rsidRPr="000B20A0" w:rsidRDefault="00E0425A" w:rsidP="003E0E8E">
      <w:pPr>
        <w:pStyle w:val="Bezodstpw"/>
        <w:numPr>
          <w:ilvl w:val="0"/>
          <w:numId w:val="7"/>
        </w:numPr>
        <w:spacing w:line="276" w:lineRule="auto"/>
        <w:jc w:val="both"/>
        <w:rPr>
          <w:rFonts w:ascii="Times New Roman" w:hAnsi="Times New Roman"/>
          <w:sz w:val="24"/>
          <w:szCs w:val="24"/>
        </w:rPr>
      </w:pPr>
      <w:r w:rsidRPr="000B20A0">
        <w:rPr>
          <w:rFonts w:ascii="Times New Roman" w:hAnsi="Times New Roman"/>
          <w:sz w:val="24"/>
          <w:szCs w:val="24"/>
        </w:rPr>
        <w:t>identyfikacja tych kierunków interwencji oraz typów zadań w ramach kierunków interwencji, których negatywne skutki środowiskowe pozostają w sprzeczności z wymogami prawa;</w:t>
      </w:r>
    </w:p>
    <w:p w:rsidR="00E0425A" w:rsidRPr="000B20A0" w:rsidRDefault="00E0425A" w:rsidP="003E0E8E">
      <w:pPr>
        <w:pStyle w:val="Bezodstpw"/>
        <w:numPr>
          <w:ilvl w:val="0"/>
          <w:numId w:val="7"/>
        </w:numPr>
        <w:spacing w:line="276" w:lineRule="auto"/>
        <w:jc w:val="both"/>
        <w:rPr>
          <w:rFonts w:ascii="Times New Roman" w:hAnsi="Times New Roman"/>
          <w:sz w:val="24"/>
          <w:szCs w:val="24"/>
        </w:rPr>
      </w:pPr>
      <w:r w:rsidRPr="000B20A0">
        <w:rPr>
          <w:rFonts w:ascii="Times New Roman" w:hAnsi="Times New Roman"/>
          <w:sz w:val="24"/>
          <w:szCs w:val="24"/>
        </w:rPr>
        <w:t xml:space="preserve">ocena, czy realizacja projektu </w:t>
      </w:r>
      <w:r w:rsidR="00F013FE" w:rsidRPr="000B20A0">
        <w:rPr>
          <w:rFonts w:ascii="Times New Roman" w:hAnsi="Times New Roman"/>
          <w:sz w:val="24"/>
          <w:szCs w:val="24"/>
        </w:rPr>
        <w:t xml:space="preserve">Programu </w:t>
      </w:r>
      <w:r w:rsidRPr="000B20A0">
        <w:rPr>
          <w:rFonts w:ascii="Times New Roman" w:hAnsi="Times New Roman"/>
          <w:sz w:val="24"/>
          <w:szCs w:val="24"/>
        </w:rPr>
        <w:t>sprzyja ochronie środowiska przyrodniczego województwa podkarpackiego;</w:t>
      </w:r>
    </w:p>
    <w:p w:rsidR="00E0425A" w:rsidRPr="000B20A0" w:rsidRDefault="00E0425A" w:rsidP="003E0E8E">
      <w:pPr>
        <w:pStyle w:val="Bezodstpw"/>
        <w:numPr>
          <w:ilvl w:val="0"/>
          <w:numId w:val="7"/>
        </w:numPr>
        <w:spacing w:line="276" w:lineRule="auto"/>
        <w:jc w:val="both"/>
        <w:rPr>
          <w:rFonts w:ascii="Times New Roman" w:hAnsi="Times New Roman"/>
          <w:sz w:val="24"/>
          <w:szCs w:val="24"/>
        </w:rPr>
      </w:pPr>
      <w:r w:rsidRPr="000B20A0">
        <w:rPr>
          <w:rFonts w:ascii="Times New Roman" w:hAnsi="Times New Roman"/>
          <w:sz w:val="24"/>
          <w:szCs w:val="24"/>
        </w:rPr>
        <w:t>wskazanie, jeżeli jest to zasadne, rozwiązań alternatywnych przyczyniających się do zmniejszenia ewentualnych obciążeń środowiska.</w:t>
      </w:r>
    </w:p>
    <w:p w:rsidR="00E0425A" w:rsidRPr="000B20A0" w:rsidRDefault="00E0425A" w:rsidP="003E0E8E">
      <w:pPr>
        <w:pStyle w:val="Bezodstpw"/>
        <w:spacing w:line="276" w:lineRule="auto"/>
        <w:ind w:firstLine="709"/>
        <w:jc w:val="both"/>
        <w:rPr>
          <w:rFonts w:ascii="Times New Roman" w:hAnsi="Times New Roman"/>
          <w:sz w:val="24"/>
          <w:szCs w:val="24"/>
        </w:rPr>
      </w:pPr>
    </w:p>
    <w:p w:rsidR="00DF5CF0" w:rsidRPr="000B20A0" w:rsidRDefault="005224E6"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W</w:t>
      </w:r>
      <w:r w:rsidR="002F709C" w:rsidRPr="000B20A0">
        <w:rPr>
          <w:rFonts w:ascii="Times New Roman" w:hAnsi="Times New Roman"/>
          <w:sz w:val="24"/>
          <w:szCs w:val="24"/>
        </w:rPr>
        <w:t xml:space="preserve"> Prognozie dokonano oceny oddziaływania realizacji </w:t>
      </w:r>
      <w:r w:rsidR="002654A8" w:rsidRPr="000B20A0">
        <w:rPr>
          <w:rFonts w:ascii="Times New Roman" w:hAnsi="Times New Roman"/>
          <w:sz w:val="24"/>
          <w:szCs w:val="24"/>
        </w:rPr>
        <w:t xml:space="preserve">projektu </w:t>
      </w:r>
      <w:r w:rsidR="00F013FE" w:rsidRPr="000B20A0">
        <w:rPr>
          <w:rFonts w:ascii="Times New Roman" w:hAnsi="Times New Roman"/>
          <w:sz w:val="24"/>
          <w:szCs w:val="24"/>
        </w:rPr>
        <w:t xml:space="preserve">Programu </w:t>
      </w:r>
      <w:r w:rsidR="002F709C" w:rsidRPr="000B20A0">
        <w:rPr>
          <w:rFonts w:ascii="Times New Roman" w:hAnsi="Times New Roman"/>
          <w:sz w:val="24"/>
          <w:szCs w:val="24"/>
        </w:rPr>
        <w:t xml:space="preserve">na elementy środowiska, wskazano m.in. potencjalne zagrożenia wynikające z realizacji </w:t>
      </w:r>
      <w:r w:rsidR="002654A8" w:rsidRPr="000B20A0">
        <w:rPr>
          <w:rFonts w:ascii="Times New Roman" w:hAnsi="Times New Roman"/>
          <w:sz w:val="24"/>
          <w:szCs w:val="24"/>
        </w:rPr>
        <w:t xml:space="preserve">projektu </w:t>
      </w:r>
      <w:r w:rsidR="002F709C" w:rsidRPr="000B20A0">
        <w:rPr>
          <w:rFonts w:ascii="Times New Roman" w:hAnsi="Times New Roman"/>
          <w:sz w:val="24"/>
          <w:szCs w:val="24"/>
        </w:rPr>
        <w:t>Programu na obszary chronione, w tym na obszary Natura 2000, przedstawiono środki minimalizujące ewentualne negatywne oddziaływanie, wskazano rozwiązania sprzyjające ochronie środowiska i prowadzące do poprawy jego stanu.</w:t>
      </w:r>
    </w:p>
    <w:p w:rsidR="002F709C" w:rsidRPr="000B20A0" w:rsidRDefault="002F709C" w:rsidP="003E0E8E">
      <w:pPr>
        <w:pStyle w:val="Bezodstpw"/>
        <w:spacing w:line="276" w:lineRule="auto"/>
        <w:ind w:firstLine="709"/>
        <w:rPr>
          <w:rFonts w:ascii="Times New Roman" w:hAnsi="Times New Roman"/>
          <w:sz w:val="24"/>
          <w:szCs w:val="24"/>
        </w:rPr>
      </w:pPr>
    </w:p>
    <w:p w:rsidR="00DF5CF0" w:rsidRPr="000B20A0" w:rsidRDefault="00DF5CF0" w:rsidP="003E0E8E">
      <w:pPr>
        <w:pStyle w:val="Bezodstpw"/>
        <w:spacing w:line="276" w:lineRule="auto"/>
        <w:ind w:firstLine="709"/>
        <w:rPr>
          <w:rFonts w:ascii="Times New Roman" w:hAnsi="Times New Roman"/>
          <w:b/>
          <w:sz w:val="24"/>
          <w:szCs w:val="24"/>
        </w:rPr>
      </w:pPr>
      <w:r w:rsidRPr="000B20A0">
        <w:rPr>
          <w:rFonts w:ascii="Times New Roman" w:hAnsi="Times New Roman"/>
          <w:b/>
          <w:sz w:val="24"/>
          <w:szCs w:val="24"/>
        </w:rPr>
        <w:t xml:space="preserve">Prognoza </w:t>
      </w:r>
      <w:r w:rsidR="002654A8" w:rsidRPr="000B20A0">
        <w:rPr>
          <w:rFonts w:ascii="Times New Roman" w:hAnsi="Times New Roman"/>
          <w:b/>
          <w:sz w:val="24"/>
          <w:szCs w:val="24"/>
        </w:rPr>
        <w:t xml:space="preserve">oddziaływania na środowisko </w:t>
      </w:r>
      <w:r w:rsidRPr="000B20A0">
        <w:rPr>
          <w:rFonts w:ascii="Times New Roman" w:hAnsi="Times New Roman"/>
          <w:b/>
          <w:sz w:val="24"/>
          <w:szCs w:val="24"/>
        </w:rPr>
        <w:t xml:space="preserve">projektu </w:t>
      </w:r>
      <w:r w:rsidR="001614CD" w:rsidRPr="000B20A0">
        <w:rPr>
          <w:rFonts w:ascii="Times New Roman" w:hAnsi="Times New Roman"/>
          <w:b/>
          <w:sz w:val="24"/>
          <w:szCs w:val="24"/>
        </w:rPr>
        <w:t xml:space="preserve">Programu </w:t>
      </w:r>
      <w:r w:rsidRPr="000B20A0">
        <w:rPr>
          <w:rFonts w:ascii="Times New Roman" w:hAnsi="Times New Roman"/>
          <w:b/>
          <w:sz w:val="24"/>
          <w:szCs w:val="24"/>
        </w:rPr>
        <w:t xml:space="preserve">zawiera: </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informacje wstępne dotyczące podstawy prawnej opracowania prognozy, celu i zakresu prognozy oraz metodach zastosowanych przy jej sporządzaniu;</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 xml:space="preserve">informacje o zawartości, głównych celach projektu </w:t>
      </w:r>
      <w:r w:rsidR="00F013FE" w:rsidRPr="000B20A0">
        <w:rPr>
          <w:rFonts w:ascii="Times New Roman" w:hAnsi="Times New Roman"/>
          <w:sz w:val="24"/>
          <w:szCs w:val="24"/>
        </w:rPr>
        <w:t xml:space="preserve">Programu </w:t>
      </w:r>
      <w:r w:rsidRPr="000B20A0">
        <w:rPr>
          <w:rFonts w:ascii="Times New Roman" w:hAnsi="Times New Roman"/>
          <w:sz w:val="24"/>
          <w:szCs w:val="24"/>
        </w:rPr>
        <w:t>oraz o powiązaniach z innymi dokumentami;</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 xml:space="preserve">propozycje dotyczące przewidywanych metod analizy skutków realizacji projektu </w:t>
      </w:r>
      <w:r w:rsidR="00F013FE" w:rsidRPr="000B20A0">
        <w:rPr>
          <w:rFonts w:ascii="Times New Roman" w:hAnsi="Times New Roman"/>
          <w:sz w:val="24"/>
          <w:szCs w:val="24"/>
        </w:rPr>
        <w:t xml:space="preserve">Programu </w:t>
      </w:r>
      <w:r w:rsidRPr="000B20A0">
        <w:rPr>
          <w:rFonts w:ascii="Times New Roman" w:hAnsi="Times New Roman"/>
          <w:sz w:val="24"/>
          <w:szCs w:val="24"/>
        </w:rPr>
        <w:t>oraz częstotliwości jej przeprowadzania;</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określenie istniejącego stanu środowiska, w tym na obszarach objętych przewidywanym znaczącym oddziaływaniem</w:t>
      </w:r>
      <w:r w:rsidR="00C4023C" w:rsidRPr="000B20A0">
        <w:rPr>
          <w:rFonts w:ascii="Times New Roman" w:hAnsi="Times New Roman"/>
          <w:sz w:val="24"/>
          <w:szCs w:val="24"/>
        </w:rPr>
        <w:t xml:space="preserve"> i </w:t>
      </w:r>
      <w:r w:rsidRPr="000B20A0">
        <w:rPr>
          <w:rFonts w:ascii="Times New Roman" w:hAnsi="Times New Roman"/>
          <w:sz w:val="24"/>
          <w:szCs w:val="24"/>
        </w:rPr>
        <w:t>potencjalne zmiany stanu środowiska w przypadku braku realizacji projektu</w:t>
      </w:r>
      <w:r w:rsidR="00C4023C" w:rsidRPr="000B20A0">
        <w:rPr>
          <w:rFonts w:ascii="Times New Roman" w:hAnsi="Times New Roman"/>
          <w:sz w:val="24"/>
          <w:szCs w:val="24"/>
        </w:rPr>
        <w:t xml:space="preserve"> </w:t>
      </w:r>
      <w:r w:rsidR="00F013FE" w:rsidRPr="000B20A0">
        <w:rPr>
          <w:rFonts w:ascii="Times New Roman" w:hAnsi="Times New Roman"/>
          <w:sz w:val="24"/>
          <w:szCs w:val="24"/>
        </w:rPr>
        <w:t>Programu</w:t>
      </w:r>
      <w:r w:rsidRPr="000B20A0">
        <w:rPr>
          <w:rFonts w:ascii="Times New Roman" w:hAnsi="Times New Roman"/>
          <w:sz w:val="24"/>
          <w:szCs w:val="24"/>
        </w:rPr>
        <w:t>;</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istniejące problemy ochrony środowiska istotne z punktu widzenia realizacji projektu</w:t>
      </w:r>
      <w:r w:rsidR="00C4023C" w:rsidRPr="000B20A0">
        <w:rPr>
          <w:rFonts w:ascii="Times New Roman" w:hAnsi="Times New Roman"/>
          <w:sz w:val="24"/>
          <w:szCs w:val="24"/>
        </w:rPr>
        <w:t xml:space="preserve"> </w:t>
      </w:r>
      <w:r w:rsidR="00F013FE" w:rsidRPr="000B20A0">
        <w:rPr>
          <w:rFonts w:ascii="Times New Roman" w:hAnsi="Times New Roman"/>
          <w:sz w:val="24"/>
          <w:szCs w:val="24"/>
        </w:rPr>
        <w:t>Programu</w:t>
      </w:r>
      <w:r w:rsidRPr="000B20A0">
        <w:rPr>
          <w:rFonts w:ascii="Times New Roman" w:hAnsi="Times New Roman"/>
          <w:sz w:val="24"/>
          <w:szCs w:val="24"/>
        </w:rPr>
        <w:t xml:space="preserve">, w szczególności dotyczące obszarów podlegających ochronie na podstawie ustawy z dnia 16 kwietnia 2004 roku </w:t>
      </w:r>
      <w:r w:rsidRPr="000B20A0">
        <w:rPr>
          <w:rFonts w:ascii="Times New Roman" w:hAnsi="Times New Roman"/>
          <w:i/>
          <w:sz w:val="24"/>
          <w:szCs w:val="24"/>
        </w:rPr>
        <w:t>o ochronie przyrody</w:t>
      </w:r>
      <w:r w:rsidRPr="000B20A0">
        <w:rPr>
          <w:rStyle w:val="Odwoanieprzypisudolnego"/>
          <w:rFonts w:ascii="Times New Roman" w:hAnsi="Times New Roman"/>
          <w:i/>
          <w:sz w:val="24"/>
          <w:szCs w:val="24"/>
        </w:rPr>
        <w:footnoteReference w:id="2"/>
      </w:r>
      <w:r w:rsidRPr="000B20A0">
        <w:rPr>
          <w:rFonts w:ascii="Times New Roman" w:hAnsi="Times New Roman"/>
          <w:sz w:val="24"/>
          <w:szCs w:val="24"/>
        </w:rPr>
        <w:t>;</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lastRenderedPageBreak/>
        <w:t xml:space="preserve">cele ochrony środowiska ustanowione na szczeblu międzynarodowym, wspólnotowym i krajowym, istotne z punktu widzenia projektu </w:t>
      </w:r>
      <w:r w:rsidR="00F013FE" w:rsidRPr="000B20A0">
        <w:rPr>
          <w:rFonts w:ascii="Times New Roman" w:hAnsi="Times New Roman"/>
          <w:sz w:val="24"/>
          <w:szCs w:val="24"/>
        </w:rPr>
        <w:t xml:space="preserve">Programu </w:t>
      </w:r>
      <w:r w:rsidRPr="000B20A0">
        <w:rPr>
          <w:rFonts w:ascii="Times New Roman" w:hAnsi="Times New Roman"/>
          <w:sz w:val="24"/>
          <w:szCs w:val="24"/>
        </w:rPr>
        <w:t xml:space="preserve">oraz sposoby, w jakich te cele i inne problemy środowiska zostały </w:t>
      </w:r>
      <w:r w:rsidR="00C4023C" w:rsidRPr="000B20A0">
        <w:rPr>
          <w:rFonts w:ascii="Times New Roman" w:hAnsi="Times New Roman"/>
          <w:sz w:val="24"/>
          <w:szCs w:val="24"/>
        </w:rPr>
        <w:t>w nim uwzględnione</w:t>
      </w:r>
      <w:r w:rsidRPr="000B20A0">
        <w:rPr>
          <w:rFonts w:ascii="Times New Roman" w:hAnsi="Times New Roman"/>
          <w:sz w:val="24"/>
          <w:szCs w:val="24"/>
        </w:rPr>
        <w:t>;</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 xml:space="preserve">analizę </w:t>
      </w:r>
      <w:r w:rsidR="00C4023C" w:rsidRPr="000B20A0">
        <w:rPr>
          <w:rFonts w:ascii="Times New Roman" w:hAnsi="Times New Roman"/>
          <w:sz w:val="24"/>
          <w:szCs w:val="24"/>
        </w:rPr>
        <w:t xml:space="preserve">i ocenę </w:t>
      </w:r>
      <w:r w:rsidRPr="000B20A0">
        <w:rPr>
          <w:rFonts w:ascii="Times New Roman" w:hAnsi="Times New Roman"/>
          <w:sz w:val="24"/>
          <w:szCs w:val="24"/>
        </w:rPr>
        <w:t>przewidywanych znaczących oddziaływań, na cele i przedmiot</w:t>
      </w:r>
      <w:r w:rsidR="0099533E" w:rsidRPr="000B20A0">
        <w:rPr>
          <w:rFonts w:ascii="Times New Roman" w:hAnsi="Times New Roman"/>
          <w:sz w:val="24"/>
          <w:szCs w:val="24"/>
        </w:rPr>
        <w:t>y</w:t>
      </w:r>
      <w:r w:rsidRPr="000B20A0">
        <w:rPr>
          <w:rFonts w:ascii="Times New Roman" w:hAnsi="Times New Roman"/>
          <w:sz w:val="24"/>
          <w:szCs w:val="24"/>
        </w:rPr>
        <w:t xml:space="preserve"> ochrony obszarów Natura 2000 oraz </w:t>
      </w:r>
      <w:r w:rsidR="00EF42E7" w:rsidRPr="000B20A0">
        <w:rPr>
          <w:rFonts w:ascii="Times New Roman" w:hAnsi="Times New Roman"/>
          <w:sz w:val="24"/>
          <w:szCs w:val="24"/>
        </w:rPr>
        <w:t xml:space="preserve">ich </w:t>
      </w:r>
      <w:r w:rsidRPr="000B20A0">
        <w:rPr>
          <w:rFonts w:ascii="Times New Roman" w:hAnsi="Times New Roman"/>
          <w:sz w:val="24"/>
          <w:szCs w:val="24"/>
        </w:rPr>
        <w:t>integralność, a także na środowisko z uwzględnieniem zależności między elementami środowiska i między oddziaływaniami na te elementy</w:t>
      </w:r>
      <w:r w:rsidR="00C4023C" w:rsidRPr="000B20A0">
        <w:rPr>
          <w:rFonts w:ascii="Times New Roman" w:hAnsi="Times New Roman"/>
          <w:sz w:val="24"/>
          <w:szCs w:val="24"/>
        </w:rPr>
        <w:t>, w tym na klimat ze wskazaniem</w:t>
      </w:r>
      <w:r w:rsidR="006157A6" w:rsidRPr="000B20A0">
        <w:rPr>
          <w:rFonts w:ascii="Times New Roman" w:hAnsi="Times New Roman"/>
          <w:sz w:val="24"/>
          <w:szCs w:val="24"/>
        </w:rPr>
        <w:t xml:space="preserve">, które </w:t>
      </w:r>
      <w:r w:rsidR="008260A4" w:rsidRPr="000B20A0">
        <w:rPr>
          <w:rFonts w:ascii="Times New Roman" w:hAnsi="Times New Roman"/>
          <w:sz w:val="24"/>
          <w:szCs w:val="24"/>
        </w:rPr>
        <w:t>typy zadań</w:t>
      </w:r>
      <w:r w:rsidR="006157A6" w:rsidRPr="000B20A0">
        <w:rPr>
          <w:rFonts w:ascii="Times New Roman" w:hAnsi="Times New Roman"/>
          <w:sz w:val="24"/>
          <w:szCs w:val="24"/>
        </w:rPr>
        <w:t xml:space="preserve"> będą sprzyjały adaptacji do zmian klimatu</w:t>
      </w:r>
      <w:r w:rsidRPr="000B20A0">
        <w:rPr>
          <w:rFonts w:ascii="Times New Roman" w:hAnsi="Times New Roman"/>
          <w:sz w:val="24"/>
          <w:szCs w:val="24"/>
        </w:rPr>
        <w:t>;</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 xml:space="preserve">przedstawienie rozwiązań alternatywnych mających na celu zapobieganie, ograniczanie lub kompensację przyrodniczą negatywnych oddziaływań na środowisko mogących być skutkiem realizacji projektu </w:t>
      </w:r>
      <w:r w:rsidR="00F013FE" w:rsidRPr="000B20A0">
        <w:rPr>
          <w:rFonts w:ascii="Times New Roman" w:hAnsi="Times New Roman"/>
          <w:sz w:val="24"/>
          <w:szCs w:val="24"/>
        </w:rPr>
        <w:t>Programu</w:t>
      </w:r>
      <w:r w:rsidRPr="000B20A0">
        <w:rPr>
          <w:rFonts w:ascii="Times New Roman" w:hAnsi="Times New Roman"/>
          <w:sz w:val="24"/>
          <w:szCs w:val="24"/>
        </w:rPr>
        <w:t>, w szcz</w:t>
      </w:r>
      <w:r w:rsidR="0077579D" w:rsidRPr="000B20A0">
        <w:rPr>
          <w:rFonts w:ascii="Times New Roman" w:hAnsi="Times New Roman"/>
          <w:sz w:val="24"/>
          <w:szCs w:val="24"/>
        </w:rPr>
        <w:t>ególności na cele i </w:t>
      </w:r>
      <w:r w:rsidRPr="000B20A0">
        <w:rPr>
          <w:rFonts w:ascii="Times New Roman" w:hAnsi="Times New Roman"/>
          <w:sz w:val="24"/>
          <w:szCs w:val="24"/>
        </w:rPr>
        <w:t xml:space="preserve">przedmiot ochrony obszarów Natura 2000 oraz </w:t>
      </w:r>
      <w:r w:rsidR="006157A6" w:rsidRPr="000B20A0">
        <w:rPr>
          <w:rFonts w:ascii="Times New Roman" w:hAnsi="Times New Roman"/>
          <w:sz w:val="24"/>
          <w:szCs w:val="24"/>
        </w:rPr>
        <w:t>ich integralność</w:t>
      </w:r>
      <w:r w:rsidRPr="000B20A0">
        <w:rPr>
          <w:rFonts w:ascii="Times New Roman" w:hAnsi="Times New Roman"/>
          <w:sz w:val="24"/>
          <w:szCs w:val="24"/>
        </w:rPr>
        <w:t>;</w:t>
      </w:r>
    </w:p>
    <w:p w:rsidR="006157A6" w:rsidRPr="000B20A0" w:rsidRDefault="006157A6"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 xml:space="preserve">przedstawienie rozwiązań alternatywnych do rozwiązań zawartych w projekcie </w:t>
      </w:r>
      <w:r w:rsidR="00F013FE" w:rsidRPr="000B20A0">
        <w:rPr>
          <w:rFonts w:ascii="Times New Roman" w:hAnsi="Times New Roman"/>
          <w:sz w:val="24"/>
          <w:szCs w:val="24"/>
        </w:rPr>
        <w:t xml:space="preserve">Programu </w:t>
      </w:r>
      <w:r w:rsidRPr="000B20A0">
        <w:rPr>
          <w:rFonts w:ascii="Times New Roman" w:hAnsi="Times New Roman"/>
          <w:sz w:val="24"/>
          <w:szCs w:val="24"/>
        </w:rPr>
        <w:t>wraz z uzasadnieniem ich wyboru oraz opisem metod dokonania oceny prowadzącej do tego wyboru albo wyjaśnienie braku rozwiązań alternatywnych;</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informacje o możliwym transgranicznym oddziaływaniu na środowisko;</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wskazanie napotkanych trudności wynikających z niedostatków techniki lub luk we współczesnej wiedzy;</w:t>
      </w:r>
    </w:p>
    <w:p w:rsidR="00DF5CF0" w:rsidRPr="000B20A0" w:rsidRDefault="00DF5CF0" w:rsidP="003E0E8E">
      <w:pPr>
        <w:pStyle w:val="Bezodstpw"/>
        <w:numPr>
          <w:ilvl w:val="0"/>
          <w:numId w:val="8"/>
        </w:numPr>
        <w:spacing w:line="276" w:lineRule="auto"/>
        <w:jc w:val="both"/>
        <w:rPr>
          <w:rFonts w:ascii="Times New Roman" w:hAnsi="Times New Roman"/>
          <w:sz w:val="24"/>
          <w:szCs w:val="24"/>
        </w:rPr>
      </w:pPr>
      <w:r w:rsidRPr="000B20A0">
        <w:rPr>
          <w:rFonts w:ascii="Times New Roman" w:hAnsi="Times New Roman"/>
          <w:sz w:val="24"/>
          <w:szCs w:val="24"/>
        </w:rPr>
        <w:t xml:space="preserve">streszczenie w języku niespecjalistycznym. </w:t>
      </w:r>
    </w:p>
    <w:p w:rsidR="007F16DA" w:rsidRPr="000B20A0" w:rsidRDefault="007F16DA" w:rsidP="003E0E8E">
      <w:pPr>
        <w:rPr>
          <w:b/>
        </w:rPr>
      </w:pPr>
    </w:p>
    <w:p w:rsidR="007F16DA" w:rsidRPr="000B20A0" w:rsidRDefault="007F16DA" w:rsidP="003E0E8E">
      <w:pPr>
        <w:pStyle w:val="Akapitzlist"/>
        <w:numPr>
          <w:ilvl w:val="0"/>
          <w:numId w:val="2"/>
        </w:numPr>
        <w:ind w:left="709" w:hanging="284"/>
        <w:outlineLvl w:val="1"/>
        <w:rPr>
          <w:b/>
        </w:rPr>
      </w:pPr>
      <w:bookmarkStart w:id="11" w:name="_Toc43710810"/>
      <w:bookmarkStart w:id="12" w:name="_Toc58172473"/>
      <w:r w:rsidRPr="000B20A0">
        <w:rPr>
          <w:b/>
        </w:rPr>
        <w:t>Informacje o metodach zastosowanych przy sporządzaniu Prognozy</w:t>
      </w:r>
      <w:bookmarkEnd w:id="11"/>
      <w:bookmarkEnd w:id="12"/>
      <w:r w:rsidR="004C070D" w:rsidRPr="000B20A0">
        <w:rPr>
          <w:b/>
        </w:rPr>
        <w:t xml:space="preserve"> </w:t>
      </w:r>
    </w:p>
    <w:p w:rsidR="007F16DA" w:rsidRPr="000B20A0" w:rsidRDefault="007F16DA" w:rsidP="003E0E8E">
      <w:pPr>
        <w:rPr>
          <w:b/>
        </w:rPr>
      </w:pPr>
    </w:p>
    <w:p w:rsidR="00DF5CF0" w:rsidRPr="000B20A0" w:rsidRDefault="00DF5CF0" w:rsidP="003E0E8E">
      <w:pPr>
        <w:spacing w:line="276" w:lineRule="auto"/>
        <w:ind w:firstLine="567"/>
        <w:jc w:val="both"/>
      </w:pPr>
      <w:r w:rsidRPr="000B20A0">
        <w:t xml:space="preserve">Projekt </w:t>
      </w:r>
      <w:r w:rsidR="004C070D" w:rsidRPr="000B20A0">
        <w:t xml:space="preserve">Programu </w:t>
      </w:r>
      <w:r w:rsidRPr="000B20A0">
        <w:t xml:space="preserve">jest dokumentem ogólnym, określającym cele interwencji, kierunki interwencji oraz typy zadań, jakie mogą być realizowane w ramach kierunków interwencji. </w:t>
      </w:r>
    </w:p>
    <w:p w:rsidR="00DF5CF0" w:rsidRPr="000B20A0" w:rsidRDefault="004C070D" w:rsidP="003E0E8E">
      <w:pPr>
        <w:spacing w:line="276" w:lineRule="auto"/>
        <w:ind w:firstLine="567"/>
        <w:jc w:val="both"/>
      </w:pPr>
      <w:r w:rsidRPr="000B20A0">
        <w:t>W projekcie Programu typy zadań, jakie mogą być realizowane w ramach kierunków interwencji nie są umiejscowione w przestrzeni, n</w:t>
      </w:r>
      <w:r w:rsidR="00DF5CF0" w:rsidRPr="000B20A0">
        <w:t xml:space="preserve">ie ma też określonej skali poszczególnych przedsięwzięć, w związku z tym prognoza oddziaływania na środowisko ma charakter przede wszystkim jakościowy. </w:t>
      </w:r>
    </w:p>
    <w:p w:rsidR="00DF5CF0" w:rsidRPr="000B20A0" w:rsidRDefault="00DF5CF0" w:rsidP="003E0E8E">
      <w:pPr>
        <w:spacing w:line="276" w:lineRule="auto"/>
        <w:ind w:firstLine="567"/>
        <w:jc w:val="both"/>
      </w:pPr>
      <w:r w:rsidRPr="000B20A0">
        <w:t xml:space="preserve">Biorąc pod uwagę fakt, że realizacja </w:t>
      </w:r>
      <w:r w:rsidR="004C070D" w:rsidRPr="000B20A0">
        <w:t>poszczególnych typów zadań wskazanych w projekcie Programu</w:t>
      </w:r>
      <w:r w:rsidRPr="000B20A0">
        <w:t xml:space="preserve"> będzie przebiegała w różnym czasie</w:t>
      </w:r>
      <w:r w:rsidR="004C070D" w:rsidRPr="000B20A0">
        <w:t xml:space="preserve"> i na różnych obszarach</w:t>
      </w:r>
      <w:r w:rsidRPr="000B20A0">
        <w:t xml:space="preserve">, ocena jakościowa </w:t>
      </w:r>
      <w:r w:rsidR="004C070D" w:rsidRPr="000B20A0">
        <w:t xml:space="preserve">również </w:t>
      </w:r>
      <w:r w:rsidRPr="000B20A0">
        <w:t>jest utrudniona.</w:t>
      </w:r>
    </w:p>
    <w:p w:rsidR="00DF5CF0" w:rsidRPr="000B20A0" w:rsidRDefault="00DF5CF0" w:rsidP="003E0E8E">
      <w:pPr>
        <w:spacing w:line="276" w:lineRule="auto"/>
        <w:ind w:firstLine="567"/>
        <w:jc w:val="both"/>
      </w:pPr>
    </w:p>
    <w:p w:rsidR="00DF5CF0" w:rsidRPr="000B20A0" w:rsidRDefault="00DF5CF0" w:rsidP="003E0E8E">
      <w:pPr>
        <w:spacing w:line="276" w:lineRule="auto"/>
        <w:ind w:firstLine="567"/>
        <w:jc w:val="both"/>
      </w:pPr>
      <w:r w:rsidRPr="000B20A0">
        <w:t xml:space="preserve">Prognoza oddziaływania na środowisko powstała w wyniku analizy treści projektu </w:t>
      </w:r>
      <w:r w:rsidR="004C43E0" w:rsidRPr="000B20A0">
        <w:t xml:space="preserve">Programu oraz analizy i </w:t>
      </w:r>
      <w:r w:rsidRPr="000B20A0">
        <w:t>oceny polegającej na określeniu, jakie skutki dla środowiska może spowodować realizacja poszczególnych kierunków interwencji i typów zadań</w:t>
      </w:r>
      <w:r w:rsidR="0039103E" w:rsidRPr="000B20A0">
        <w:t>,</w:t>
      </w:r>
      <w:r w:rsidRPr="000B20A0">
        <w:t xml:space="preserve"> jakie mogą być realizowane w ramach kierunków interwencji. W Prognozie </w:t>
      </w:r>
      <w:r w:rsidR="004C43E0" w:rsidRPr="000B20A0">
        <w:t xml:space="preserve">oceniono m.in. przewidywane oddziaływania, w tym: bezpośrednie, pośrednie, wtórne, skumulowane, stałe, chwilowe, krótkoterminowe, średnioterminowe, długoterminowe, pozytywne i negatywne </w:t>
      </w:r>
      <w:r w:rsidR="00EC4987" w:rsidRPr="000B20A0">
        <w:t xml:space="preserve">z podziałem </w:t>
      </w:r>
      <w:r w:rsidR="004C43E0" w:rsidRPr="000B20A0">
        <w:t>na poszczególne komponenty środowiska ze szczególnym uwzględnieniem różnorodności biologicznej</w:t>
      </w:r>
      <w:r w:rsidRPr="000B20A0">
        <w:t>, krajobraz</w:t>
      </w:r>
      <w:r w:rsidR="004C43E0" w:rsidRPr="000B20A0">
        <w:t>u, zabytków</w:t>
      </w:r>
      <w:r w:rsidRPr="000B20A0">
        <w:t xml:space="preserve">, ludzi, </w:t>
      </w:r>
      <w:r w:rsidR="004C43E0" w:rsidRPr="000B20A0">
        <w:t xml:space="preserve">klimatu, </w:t>
      </w:r>
      <w:r w:rsidR="004C43E0" w:rsidRPr="008D5FB8">
        <w:t>korytarzy ekologicznych,</w:t>
      </w:r>
      <w:r w:rsidR="004C43E0" w:rsidRPr="000B20A0">
        <w:t xml:space="preserve"> obszarów chronionych, w tym obszarów</w:t>
      </w:r>
      <w:r w:rsidRPr="000B20A0">
        <w:t xml:space="preserve"> Natura 2000 etc.</w:t>
      </w:r>
    </w:p>
    <w:p w:rsidR="00DF5CF0" w:rsidRPr="000B20A0" w:rsidRDefault="00DF5CF0" w:rsidP="003E0E8E">
      <w:pPr>
        <w:spacing w:line="276" w:lineRule="auto"/>
        <w:ind w:firstLine="567"/>
        <w:jc w:val="both"/>
      </w:pPr>
      <w:r w:rsidRPr="000B20A0">
        <w:t xml:space="preserve">Podczas prac nad prognozą przyjęto, że wszystkie typy zadań realizowane w ramach kierunków interwencji, będą spełniały wszelkie określone obowiązującym prawem </w:t>
      </w:r>
      <w:r w:rsidRPr="000B20A0">
        <w:lastRenderedPageBreak/>
        <w:t>wymagania i będą stosowane najnowsze technologie i techniki. Posłużono się metodą ekspercką oraz metodą analogii, czyli podobieństwa zjawisk.</w:t>
      </w:r>
    </w:p>
    <w:p w:rsidR="00DF5CF0" w:rsidRPr="000B20A0" w:rsidRDefault="00DF5CF0" w:rsidP="003E0E8E">
      <w:pPr>
        <w:spacing w:line="276" w:lineRule="auto"/>
        <w:ind w:firstLine="567"/>
        <w:jc w:val="both"/>
      </w:pPr>
    </w:p>
    <w:p w:rsidR="00DF5CF0" w:rsidRPr="000B20A0" w:rsidRDefault="00DF5CF0" w:rsidP="003E0E8E">
      <w:pPr>
        <w:spacing w:line="276" w:lineRule="auto"/>
        <w:jc w:val="both"/>
      </w:pPr>
      <w:r w:rsidRPr="000B20A0">
        <w:t>Prace nad Prognozą zostały podzielone na następujące etapy:</w:t>
      </w:r>
    </w:p>
    <w:p w:rsidR="00DF5CF0" w:rsidRPr="00030DD4" w:rsidRDefault="00DF5CF0" w:rsidP="003E0E8E">
      <w:pPr>
        <w:spacing w:line="276" w:lineRule="auto"/>
        <w:ind w:left="993" w:hanging="993"/>
        <w:jc w:val="both"/>
      </w:pPr>
      <w:r w:rsidRPr="000B20A0">
        <w:rPr>
          <w:b/>
        </w:rPr>
        <w:t>Etap I</w:t>
      </w:r>
      <w:r w:rsidRPr="000B20A0">
        <w:t xml:space="preserve"> – przeanalizowano zapisy podstawowych dokumentów powiązanych z projektem </w:t>
      </w:r>
      <w:r w:rsidR="00173D76" w:rsidRPr="000B20A0">
        <w:t xml:space="preserve">Programu </w:t>
      </w:r>
      <w:r w:rsidRPr="000B20A0">
        <w:t xml:space="preserve">oraz dokonano charakterystyki </w:t>
      </w:r>
      <w:r w:rsidR="002654A8" w:rsidRPr="000B20A0">
        <w:t xml:space="preserve">jego treści </w:t>
      </w:r>
      <w:r w:rsidRPr="000B20A0">
        <w:t>i oceny stanu środowiska</w:t>
      </w:r>
      <w:r w:rsidR="002654A8" w:rsidRPr="000B20A0">
        <w:t xml:space="preserve"> całego obszaru województwa podkarpackiego</w:t>
      </w:r>
      <w:r w:rsidRPr="000B20A0">
        <w:t>.</w:t>
      </w:r>
      <w:r w:rsidR="00173D76" w:rsidRPr="000B20A0">
        <w:t xml:space="preserve"> Określono kryteria, według których będą </w:t>
      </w:r>
      <w:r w:rsidR="00173D76" w:rsidRPr="00030DD4">
        <w:t>przeprowadzane analizy i oceny oddziaływania realizacji projektu Programu na poszczególne komponenty środowiska, w tym na obszary chronione.</w:t>
      </w:r>
    </w:p>
    <w:p w:rsidR="00DF5CF0" w:rsidRPr="00030DD4" w:rsidRDefault="00DF5CF0" w:rsidP="003E0E8E">
      <w:pPr>
        <w:spacing w:line="276" w:lineRule="auto"/>
        <w:ind w:left="993" w:hanging="993"/>
        <w:jc w:val="both"/>
        <w:rPr>
          <w:strike/>
        </w:rPr>
      </w:pPr>
      <w:r w:rsidRPr="00030DD4">
        <w:rPr>
          <w:b/>
        </w:rPr>
        <w:t>Etap II</w:t>
      </w:r>
      <w:r w:rsidRPr="00030DD4">
        <w:t xml:space="preserve"> </w:t>
      </w:r>
      <w:r w:rsidR="001406E4" w:rsidRPr="00030DD4">
        <w:t>– przeprowadzono analizę</w:t>
      </w:r>
      <w:r w:rsidR="0099533E" w:rsidRPr="00030DD4">
        <w:t xml:space="preserve"> i ocenę</w:t>
      </w:r>
      <w:r w:rsidRPr="00030DD4">
        <w:t xml:space="preserve"> wpływu realizacji kierunków</w:t>
      </w:r>
      <w:r w:rsidR="005006F2" w:rsidRPr="00030DD4">
        <w:t xml:space="preserve"> interwencji</w:t>
      </w:r>
      <w:r w:rsidRPr="00030DD4">
        <w:t xml:space="preserve"> i typów zadań</w:t>
      </w:r>
      <w:r w:rsidR="00173D76" w:rsidRPr="00030DD4">
        <w:t>,</w:t>
      </w:r>
      <w:r w:rsidRPr="00030DD4">
        <w:t xml:space="preserve"> jakie mogą być </w:t>
      </w:r>
      <w:r w:rsidR="001406E4" w:rsidRPr="00030DD4">
        <w:t xml:space="preserve">wykonywane </w:t>
      </w:r>
      <w:r w:rsidRPr="00030DD4">
        <w:t xml:space="preserve">w ramach </w:t>
      </w:r>
      <w:r w:rsidR="005006F2" w:rsidRPr="00030DD4">
        <w:t>tych kierunków</w:t>
      </w:r>
      <w:r w:rsidRPr="00030DD4">
        <w:t xml:space="preserve">. Wyniki analiz i ocen </w:t>
      </w:r>
      <w:r w:rsidR="005006F2" w:rsidRPr="00030DD4">
        <w:t>przedstawiono</w:t>
      </w:r>
      <w:r w:rsidRPr="00030DD4">
        <w:t xml:space="preserve"> </w:t>
      </w:r>
      <w:r w:rsidR="00C44C19" w:rsidRPr="00030DD4">
        <w:t>w </w:t>
      </w:r>
      <w:r w:rsidR="004B0775" w:rsidRPr="00030DD4">
        <w:t xml:space="preserve">Tabelach </w:t>
      </w:r>
      <w:r w:rsidR="0043060D" w:rsidRPr="00030DD4">
        <w:t>13-25</w:t>
      </w:r>
      <w:r w:rsidRPr="00030DD4">
        <w:t xml:space="preserve"> Starano się określić, jaki wpływ będzie miała realizacja i funkcjonowanie typów zadań</w:t>
      </w:r>
      <w:r w:rsidR="005006F2" w:rsidRPr="00030DD4">
        <w:t>,</w:t>
      </w:r>
      <w:r w:rsidRPr="00030DD4">
        <w:t xml:space="preserve"> jakie mogą być </w:t>
      </w:r>
      <w:r w:rsidR="001406E4" w:rsidRPr="00030DD4">
        <w:t xml:space="preserve">wykonywane </w:t>
      </w:r>
      <w:r w:rsidRPr="00030DD4">
        <w:t xml:space="preserve">w ramach kierunków interwencji na: powietrze, wody, klimat akustyczny, </w:t>
      </w:r>
      <w:r w:rsidR="001406E4" w:rsidRPr="00030DD4">
        <w:t>zasoby naturalne</w:t>
      </w:r>
      <w:r w:rsidR="005006F2" w:rsidRPr="00030DD4">
        <w:t xml:space="preserve">, </w:t>
      </w:r>
      <w:r w:rsidRPr="00030DD4">
        <w:t>powierzchnię ziemi</w:t>
      </w:r>
      <w:r w:rsidR="001406E4" w:rsidRPr="00030DD4">
        <w:t xml:space="preserve"> łącznie z glebą</w:t>
      </w:r>
      <w:r w:rsidR="005006F2" w:rsidRPr="00030DD4">
        <w:t>, różnorodność biologiczną</w:t>
      </w:r>
      <w:r w:rsidRPr="00030DD4">
        <w:t xml:space="preserve">, obszary chronione w tym obszary Natura 2000, </w:t>
      </w:r>
      <w:r w:rsidR="005006F2" w:rsidRPr="00030DD4">
        <w:t xml:space="preserve">rośliny i zwierzęta, korytarze ekologiczne, krajobraz, klimat, </w:t>
      </w:r>
      <w:r w:rsidRPr="00030DD4">
        <w:t xml:space="preserve">zabytki i dobra kultury współczesnej oraz </w:t>
      </w:r>
      <w:r w:rsidR="005006F2" w:rsidRPr="00030DD4">
        <w:t xml:space="preserve">ludzi, a także innych analiz i ocen </w:t>
      </w:r>
      <w:r w:rsidR="00C44C19" w:rsidRPr="00030DD4">
        <w:t xml:space="preserve">przeprowadzonych </w:t>
      </w:r>
      <w:r w:rsidR="005006F2" w:rsidRPr="00030DD4">
        <w:t>zgodnie z uzgodnionym zakresem i stopniem szczegółowości.</w:t>
      </w:r>
      <w:r w:rsidR="001B4584" w:rsidRPr="00030DD4">
        <w:t xml:space="preserve"> </w:t>
      </w:r>
    </w:p>
    <w:p w:rsidR="00DF5CF0" w:rsidRPr="00030DD4" w:rsidRDefault="001B4584" w:rsidP="003E0E8E">
      <w:pPr>
        <w:spacing w:line="276" w:lineRule="auto"/>
        <w:ind w:left="993"/>
        <w:jc w:val="both"/>
      </w:pPr>
      <w:r w:rsidRPr="00030DD4">
        <w:t>Obszary potencjalnych</w:t>
      </w:r>
      <w:r w:rsidR="005006F2" w:rsidRPr="00030DD4">
        <w:t xml:space="preserve"> k</w:t>
      </w:r>
      <w:r w:rsidRPr="00030DD4">
        <w:t>olizji przestrzennych</w:t>
      </w:r>
      <w:r w:rsidR="00DF5CF0" w:rsidRPr="00030DD4">
        <w:t xml:space="preserve"> </w:t>
      </w:r>
      <w:r w:rsidRPr="00030DD4">
        <w:t>realizacji</w:t>
      </w:r>
      <w:r w:rsidR="00DF5CF0" w:rsidRPr="00030DD4">
        <w:t xml:space="preserve"> </w:t>
      </w:r>
      <w:r w:rsidR="00347A4D" w:rsidRPr="00030DD4">
        <w:t>przedsięwzięć</w:t>
      </w:r>
      <w:r w:rsidRPr="00030DD4">
        <w:t xml:space="preserve"> inwestycyjnych</w:t>
      </w:r>
      <w:r w:rsidR="00347A4D" w:rsidRPr="00030DD4">
        <w:t xml:space="preserve"> w ramach kierunków interwencji określonych w projekcie</w:t>
      </w:r>
      <w:r w:rsidR="00DF5CF0" w:rsidRPr="00030DD4">
        <w:t xml:space="preserve"> </w:t>
      </w:r>
      <w:r w:rsidR="005006F2" w:rsidRPr="00030DD4">
        <w:t xml:space="preserve">Programu </w:t>
      </w:r>
      <w:r w:rsidR="00347A4D" w:rsidRPr="00030DD4">
        <w:t>a</w:t>
      </w:r>
      <w:r w:rsidR="00DF5CF0" w:rsidRPr="00030DD4">
        <w:t xml:space="preserve"> ochroną prz</w:t>
      </w:r>
      <w:r w:rsidRPr="00030DD4">
        <w:t>yrody wykonywaną</w:t>
      </w:r>
      <w:r w:rsidR="00DF5CF0" w:rsidRPr="00030DD4">
        <w:t xml:space="preserve"> w ramach obszarów objętych różnymi formami ochrony przyrody na podstawie ustawy 16 kwietnia 2004 roku </w:t>
      </w:r>
      <w:r w:rsidR="00DF5CF0" w:rsidRPr="00030DD4">
        <w:rPr>
          <w:i/>
        </w:rPr>
        <w:t xml:space="preserve">o ochronie przyrody </w:t>
      </w:r>
      <w:r w:rsidR="001406E4" w:rsidRPr="00030DD4">
        <w:t>wskazano</w:t>
      </w:r>
      <w:r w:rsidR="005006F2" w:rsidRPr="00030DD4">
        <w:t xml:space="preserve"> na </w:t>
      </w:r>
      <w:r w:rsidR="00B347E7" w:rsidRPr="00030DD4">
        <w:t>Rysunkach 15</w:t>
      </w:r>
      <w:r w:rsidR="00C44C19" w:rsidRPr="00030DD4">
        <w:t>-</w:t>
      </w:r>
      <w:r w:rsidR="00B347E7" w:rsidRPr="00030DD4">
        <w:t>24</w:t>
      </w:r>
      <w:r w:rsidR="0077579D" w:rsidRPr="00030DD4">
        <w:t>.</w:t>
      </w:r>
    </w:p>
    <w:p w:rsidR="00DF5CF0" w:rsidRPr="000B20A0" w:rsidRDefault="00DF5CF0" w:rsidP="003E0E8E">
      <w:pPr>
        <w:spacing w:line="276" w:lineRule="auto"/>
        <w:jc w:val="both"/>
      </w:pPr>
      <w:r w:rsidRPr="00030DD4">
        <w:rPr>
          <w:b/>
        </w:rPr>
        <w:t>Etap III</w:t>
      </w:r>
      <w:r w:rsidRPr="00030DD4">
        <w:t xml:space="preserve"> – przygotowano pełny tekst Prognozy.</w:t>
      </w:r>
      <w:r w:rsidRPr="000B20A0">
        <w:t xml:space="preserve"> </w:t>
      </w:r>
    </w:p>
    <w:p w:rsidR="00DF5CF0" w:rsidRPr="000B20A0" w:rsidRDefault="00DF5CF0" w:rsidP="003E0E8E">
      <w:pPr>
        <w:spacing w:line="276" w:lineRule="auto"/>
        <w:ind w:firstLine="567"/>
        <w:jc w:val="both"/>
      </w:pPr>
    </w:p>
    <w:p w:rsidR="00DF5CF0" w:rsidRPr="000B20A0" w:rsidRDefault="00DF5CF0" w:rsidP="003E0E8E">
      <w:pPr>
        <w:spacing w:line="276" w:lineRule="auto"/>
        <w:ind w:firstLine="567"/>
        <w:jc w:val="both"/>
      </w:pPr>
      <w:r w:rsidRPr="000B20A0">
        <w:t>Podstawową trudność podczas sporządzania Prognozy stanowił ogólny charakter projektu</w:t>
      </w:r>
      <w:r w:rsidR="0039103E" w:rsidRPr="000B20A0">
        <w:t xml:space="preserve"> Programu</w:t>
      </w:r>
      <w:r w:rsidRPr="000B20A0">
        <w:t>,</w:t>
      </w:r>
      <w:r w:rsidR="001406E4" w:rsidRPr="000B20A0">
        <w:t xml:space="preserve"> co sprawiło</w:t>
      </w:r>
      <w:r w:rsidRPr="000B20A0">
        <w:t xml:space="preserve">, że </w:t>
      </w:r>
      <w:r w:rsidR="0039103E" w:rsidRPr="000B20A0">
        <w:t>analizy</w:t>
      </w:r>
      <w:r w:rsidRPr="000B20A0">
        <w:t xml:space="preserve"> zawarte w </w:t>
      </w:r>
      <w:r w:rsidR="0039103E" w:rsidRPr="000B20A0">
        <w:t>Tabelach</w:t>
      </w:r>
      <w:r w:rsidR="0043060D" w:rsidRPr="000B20A0">
        <w:t xml:space="preserve"> 13-25</w:t>
      </w:r>
      <w:r w:rsidRPr="000B20A0">
        <w:t xml:space="preserve"> często mają charakter warunkowy i mogą być zmienne w zależności od warunków realizacji poszczególnych typów zadań</w:t>
      </w:r>
      <w:r w:rsidR="00B15887" w:rsidRPr="000B20A0">
        <w:t>,</w:t>
      </w:r>
      <w:r w:rsidRPr="000B20A0">
        <w:t xml:space="preserve"> jakie mogą być </w:t>
      </w:r>
      <w:r w:rsidR="001406E4" w:rsidRPr="000B20A0">
        <w:t xml:space="preserve">wykonywane </w:t>
      </w:r>
      <w:r w:rsidRPr="000B20A0">
        <w:t xml:space="preserve">w ramach kierunków interwencji, w tym </w:t>
      </w:r>
      <w:r w:rsidR="0039103E" w:rsidRPr="000B20A0">
        <w:t xml:space="preserve">szczególnie ich </w:t>
      </w:r>
      <w:r w:rsidR="00C44C19" w:rsidRPr="000B20A0">
        <w:t xml:space="preserve">rodzaju, </w:t>
      </w:r>
      <w:r w:rsidR="0039103E" w:rsidRPr="000B20A0">
        <w:t xml:space="preserve">lokalizacji </w:t>
      </w:r>
      <w:r w:rsidRPr="000B20A0">
        <w:t xml:space="preserve">i wielkości. </w:t>
      </w:r>
    </w:p>
    <w:p w:rsidR="007F16DA" w:rsidRPr="000B20A0" w:rsidRDefault="007F16DA" w:rsidP="003E0E8E">
      <w:pPr>
        <w:spacing w:line="276" w:lineRule="auto"/>
        <w:ind w:firstLine="567"/>
        <w:jc w:val="both"/>
        <w:rPr>
          <w:b/>
        </w:rPr>
      </w:pPr>
    </w:p>
    <w:p w:rsidR="00347A4D" w:rsidRPr="000B20A0" w:rsidRDefault="007F16DA" w:rsidP="003E0E8E">
      <w:pPr>
        <w:pStyle w:val="Akapitzlist"/>
        <w:numPr>
          <w:ilvl w:val="0"/>
          <w:numId w:val="1"/>
        </w:numPr>
        <w:ind w:left="851" w:hanging="567"/>
        <w:outlineLvl w:val="0"/>
        <w:rPr>
          <w:b/>
        </w:rPr>
      </w:pPr>
      <w:bookmarkStart w:id="13" w:name="_Toc43710811"/>
      <w:bookmarkStart w:id="14" w:name="_Toc58172474"/>
      <w:r w:rsidRPr="000B20A0">
        <w:rPr>
          <w:b/>
        </w:rPr>
        <w:t xml:space="preserve">Informacje o zawartości, głównych celach projektu </w:t>
      </w:r>
      <w:r w:rsidR="00F013FE" w:rsidRPr="000B20A0">
        <w:rPr>
          <w:b/>
        </w:rPr>
        <w:t xml:space="preserve">Programu </w:t>
      </w:r>
      <w:r w:rsidRPr="000B20A0">
        <w:rPr>
          <w:b/>
        </w:rPr>
        <w:t>i jego powiązaniach z innymi dokumentami</w:t>
      </w:r>
      <w:bookmarkEnd w:id="13"/>
      <w:bookmarkEnd w:id="14"/>
      <w:r w:rsidR="00116568" w:rsidRPr="000B20A0">
        <w:rPr>
          <w:b/>
        </w:rPr>
        <w:t xml:space="preserve"> </w:t>
      </w:r>
    </w:p>
    <w:p w:rsidR="00F016BC" w:rsidRPr="000B20A0" w:rsidRDefault="00F016BC" w:rsidP="003E0E8E">
      <w:pPr>
        <w:rPr>
          <w:sz w:val="6"/>
        </w:rPr>
      </w:pPr>
    </w:p>
    <w:p w:rsidR="007F16DA" w:rsidRPr="000B20A0" w:rsidRDefault="007F16DA" w:rsidP="003E0E8E">
      <w:pPr>
        <w:pStyle w:val="Akapitzlist"/>
        <w:numPr>
          <w:ilvl w:val="0"/>
          <w:numId w:val="3"/>
        </w:numPr>
        <w:ind w:left="993" w:hanging="284"/>
        <w:outlineLvl w:val="1"/>
        <w:rPr>
          <w:b/>
        </w:rPr>
      </w:pPr>
      <w:bookmarkStart w:id="15" w:name="_Toc43710812"/>
      <w:bookmarkStart w:id="16" w:name="_Toc58172475"/>
      <w:r w:rsidRPr="000B20A0">
        <w:rPr>
          <w:b/>
        </w:rPr>
        <w:t xml:space="preserve">Zawartość projektu </w:t>
      </w:r>
      <w:r w:rsidR="00F013FE" w:rsidRPr="000B20A0">
        <w:rPr>
          <w:b/>
        </w:rPr>
        <w:t>Programu</w:t>
      </w:r>
      <w:bookmarkEnd w:id="15"/>
      <w:bookmarkEnd w:id="16"/>
    </w:p>
    <w:p w:rsidR="007F16DA" w:rsidRPr="000B20A0" w:rsidRDefault="007F16DA" w:rsidP="003E0E8E"/>
    <w:p w:rsidR="007778CB" w:rsidRPr="00370D5E" w:rsidRDefault="007778CB" w:rsidP="00370D5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 celu realizacji polityki ochrony środowiska województwa podkarpackiego opracowano projekt </w:t>
      </w:r>
      <w:r w:rsidR="00F016BC" w:rsidRPr="000B20A0">
        <w:rPr>
          <w:rFonts w:ascii="Times New Roman" w:hAnsi="Times New Roman"/>
          <w:sz w:val="24"/>
        </w:rPr>
        <w:t>Programu Ochrony Środowiska dla Województwa Podkarpackiego na lata 2020-2023 z perspektywą do 2027 r</w:t>
      </w:r>
      <w:r w:rsidRPr="000B20A0">
        <w:rPr>
          <w:rFonts w:ascii="Times New Roman" w:hAnsi="Times New Roman"/>
          <w:sz w:val="24"/>
        </w:rPr>
        <w:t>. Stanowi on aktualizację i kontynuację obowiązującego Programu Ochrony Środowiska dla Województwa Podkarpackiego na lata 2017-2019 z perspektywą do 2023 roku, przyjętego przez Sejmik Województwa Podkarpackiego Uchwałą Nr XLVI/78</w:t>
      </w:r>
      <w:r w:rsidR="00F016BC" w:rsidRPr="000B20A0">
        <w:rPr>
          <w:rFonts w:ascii="Times New Roman" w:hAnsi="Times New Roman"/>
          <w:sz w:val="24"/>
        </w:rPr>
        <w:t>1/17 z dnia 27 listopada 2017 r</w:t>
      </w:r>
      <w:r w:rsidRPr="000B20A0">
        <w:rPr>
          <w:rFonts w:ascii="Times New Roman" w:hAnsi="Times New Roman"/>
          <w:sz w:val="24"/>
        </w:rPr>
        <w:t xml:space="preserve">. Sporządzenie projektu </w:t>
      </w:r>
      <w:r w:rsidR="00F016BC" w:rsidRPr="000B20A0">
        <w:rPr>
          <w:rFonts w:ascii="Times New Roman" w:hAnsi="Times New Roman"/>
          <w:sz w:val="24"/>
        </w:rPr>
        <w:t xml:space="preserve">Programu </w:t>
      </w:r>
      <w:r w:rsidRPr="000B20A0">
        <w:rPr>
          <w:rFonts w:ascii="Times New Roman" w:hAnsi="Times New Roman"/>
          <w:sz w:val="24"/>
        </w:rPr>
        <w:t xml:space="preserve">wynika z konieczności dostosowania ustaleń </w:t>
      </w:r>
      <w:r w:rsidR="00F016BC" w:rsidRPr="000B20A0">
        <w:rPr>
          <w:rFonts w:ascii="Times New Roman" w:hAnsi="Times New Roman"/>
          <w:sz w:val="24"/>
        </w:rPr>
        <w:t xml:space="preserve">obowiązującego programu ochrony środowiska </w:t>
      </w:r>
      <w:r w:rsidRPr="000B20A0">
        <w:rPr>
          <w:rFonts w:ascii="Times New Roman" w:hAnsi="Times New Roman"/>
          <w:sz w:val="24"/>
        </w:rPr>
        <w:t xml:space="preserve">do aktualnych przepisów prawa oraz </w:t>
      </w:r>
      <w:r w:rsidR="00F016BC" w:rsidRPr="000B20A0">
        <w:rPr>
          <w:rFonts w:ascii="Times New Roman" w:hAnsi="Times New Roman"/>
          <w:sz w:val="24"/>
        </w:rPr>
        <w:t xml:space="preserve">obecnie obowiązujących </w:t>
      </w:r>
      <w:r w:rsidRPr="000B20A0">
        <w:rPr>
          <w:rFonts w:ascii="Times New Roman" w:hAnsi="Times New Roman"/>
          <w:sz w:val="24"/>
        </w:rPr>
        <w:t xml:space="preserve">dokumentów, programów i planów </w:t>
      </w:r>
      <w:r w:rsidR="00F016BC" w:rsidRPr="000B20A0">
        <w:rPr>
          <w:rFonts w:ascii="Times New Roman" w:hAnsi="Times New Roman"/>
          <w:sz w:val="24"/>
        </w:rPr>
        <w:t xml:space="preserve">opracowanych </w:t>
      </w:r>
      <w:r w:rsidRPr="000B20A0">
        <w:rPr>
          <w:rFonts w:ascii="Times New Roman" w:hAnsi="Times New Roman"/>
          <w:sz w:val="24"/>
        </w:rPr>
        <w:t xml:space="preserve">na poziomie krajowym i wojewódzkim. </w:t>
      </w:r>
    </w:p>
    <w:p w:rsidR="007778CB" w:rsidRPr="000B20A0" w:rsidRDefault="007778CB" w:rsidP="003E0E8E">
      <w:pPr>
        <w:pStyle w:val="Bezodstpw"/>
        <w:spacing w:line="276" w:lineRule="auto"/>
        <w:ind w:firstLine="567"/>
        <w:jc w:val="both"/>
        <w:rPr>
          <w:rFonts w:ascii="Times New Roman" w:hAnsi="Times New Roman"/>
          <w:b/>
          <w:sz w:val="24"/>
        </w:rPr>
      </w:pPr>
      <w:r w:rsidRPr="000B20A0">
        <w:rPr>
          <w:rFonts w:ascii="Times New Roman" w:hAnsi="Times New Roman"/>
          <w:b/>
          <w:sz w:val="24"/>
        </w:rPr>
        <w:lastRenderedPageBreak/>
        <w:t xml:space="preserve">Projekt </w:t>
      </w:r>
      <w:r w:rsidR="00F016BC" w:rsidRPr="000B20A0">
        <w:rPr>
          <w:rFonts w:ascii="Times New Roman" w:hAnsi="Times New Roman"/>
          <w:b/>
          <w:sz w:val="24"/>
        </w:rPr>
        <w:t xml:space="preserve">Programu </w:t>
      </w:r>
      <w:r w:rsidRPr="000B20A0">
        <w:rPr>
          <w:rFonts w:ascii="Times New Roman" w:hAnsi="Times New Roman"/>
          <w:b/>
          <w:sz w:val="24"/>
        </w:rPr>
        <w:t>zawiera:</w:t>
      </w:r>
    </w:p>
    <w:p w:rsidR="007778CB" w:rsidRPr="000B20A0" w:rsidRDefault="007778CB" w:rsidP="003E0E8E">
      <w:pPr>
        <w:pStyle w:val="Bezodstpw"/>
        <w:numPr>
          <w:ilvl w:val="0"/>
          <w:numId w:val="91"/>
        </w:numPr>
        <w:spacing w:line="276" w:lineRule="auto"/>
        <w:jc w:val="both"/>
        <w:rPr>
          <w:rFonts w:ascii="Times New Roman" w:hAnsi="Times New Roman"/>
          <w:sz w:val="24"/>
        </w:rPr>
      </w:pPr>
      <w:r w:rsidRPr="000B20A0">
        <w:rPr>
          <w:rFonts w:ascii="Times New Roman" w:hAnsi="Times New Roman"/>
          <w:sz w:val="24"/>
        </w:rPr>
        <w:t>Elementy formalne obejmujące: wstęp, streszczenie, podstawę prawną</w:t>
      </w:r>
      <w:r w:rsidR="00FB149F" w:rsidRPr="000B20A0">
        <w:rPr>
          <w:rFonts w:ascii="Times New Roman" w:hAnsi="Times New Roman"/>
          <w:sz w:val="24"/>
        </w:rPr>
        <w:t>, metodykę i </w:t>
      </w:r>
      <w:r w:rsidRPr="000B20A0">
        <w:rPr>
          <w:rFonts w:ascii="Times New Roman" w:hAnsi="Times New Roman"/>
          <w:sz w:val="24"/>
        </w:rPr>
        <w:t>zakres opracowania</w:t>
      </w:r>
      <w:r w:rsidR="00FB149F" w:rsidRPr="000B20A0">
        <w:rPr>
          <w:rFonts w:ascii="Times New Roman" w:hAnsi="Times New Roman"/>
          <w:sz w:val="24"/>
        </w:rPr>
        <w:t xml:space="preserve"> projektu Programu</w:t>
      </w:r>
      <w:r w:rsidRPr="000B20A0">
        <w:rPr>
          <w:rFonts w:ascii="Times New Roman" w:hAnsi="Times New Roman"/>
          <w:sz w:val="24"/>
        </w:rPr>
        <w:t>.</w:t>
      </w:r>
    </w:p>
    <w:p w:rsidR="007778CB" w:rsidRPr="000B20A0" w:rsidRDefault="007778CB" w:rsidP="003E0E8E">
      <w:pPr>
        <w:pStyle w:val="Bezodstpw"/>
        <w:numPr>
          <w:ilvl w:val="0"/>
          <w:numId w:val="91"/>
        </w:numPr>
        <w:spacing w:line="276" w:lineRule="auto"/>
        <w:jc w:val="both"/>
        <w:rPr>
          <w:rFonts w:ascii="Times New Roman" w:hAnsi="Times New Roman"/>
          <w:sz w:val="24"/>
        </w:rPr>
      </w:pPr>
      <w:r w:rsidRPr="000B20A0">
        <w:rPr>
          <w:rFonts w:ascii="Times New Roman" w:hAnsi="Times New Roman"/>
          <w:sz w:val="24"/>
        </w:rPr>
        <w:t>Uwarunkowania zewnętrzne i potencjały rozwojowe województwa, obejmujące trendy rozwojowe województwa podkarpackiego w ujęciu środowiskowym oraz współpracę transgraniczną i międzyregionalną, a także opis dokumentów strategic</w:t>
      </w:r>
      <w:r w:rsidR="00F016BC" w:rsidRPr="000B20A0">
        <w:rPr>
          <w:rFonts w:ascii="Times New Roman" w:hAnsi="Times New Roman"/>
          <w:sz w:val="24"/>
        </w:rPr>
        <w:t>znych, programowych i </w:t>
      </w:r>
      <w:r w:rsidRPr="000B20A0">
        <w:rPr>
          <w:rFonts w:ascii="Times New Roman" w:hAnsi="Times New Roman"/>
          <w:sz w:val="24"/>
        </w:rPr>
        <w:t xml:space="preserve">wdrożeniowych uwzględnionych w </w:t>
      </w:r>
      <w:r w:rsidR="00F016BC" w:rsidRPr="000B20A0">
        <w:rPr>
          <w:rFonts w:ascii="Times New Roman" w:hAnsi="Times New Roman"/>
          <w:sz w:val="24"/>
        </w:rPr>
        <w:t>projekcie Programu</w:t>
      </w:r>
      <w:r w:rsidRPr="000B20A0">
        <w:rPr>
          <w:rFonts w:ascii="Times New Roman" w:hAnsi="Times New Roman"/>
          <w:sz w:val="24"/>
        </w:rPr>
        <w:t>.</w:t>
      </w:r>
    </w:p>
    <w:p w:rsidR="007778CB" w:rsidRPr="000B20A0" w:rsidRDefault="007778CB" w:rsidP="003E0E8E">
      <w:pPr>
        <w:pStyle w:val="Bezodstpw"/>
        <w:numPr>
          <w:ilvl w:val="0"/>
          <w:numId w:val="91"/>
        </w:numPr>
        <w:spacing w:line="276" w:lineRule="auto"/>
        <w:jc w:val="both"/>
        <w:rPr>
          <w:rFonts w:ascii="Times New Roman" w:hAnsi="Times New Roman"/>
          <w:sz w:val="24"/>
        </w:rPr>
      </w:pPr>
      <w:r w:rsidRPr="000B20A0">
        <w:rPr>
          <w:rFonts w:ascii="Times New Roman" w:hAnsi="Times New Roman"/>
          <w:sz w:val="24"/>
        </w:rPr>
        <w:t>Ocenę aktualnego stanu środowiska, której podsumowanie stanowi analiza SWOT oraz opis problemów, zagrożeń i spodziewanych efektów realizacji p</w:t>
      </w:r>
      <w:r w:rsidR="00F016BC" w:rsidRPr="000B20A0">
        <w:rPr>
          <w:rFonts w:ascii="Times New Roman" w:hAnsi="Times New Roman"/>
          <w:sz w:val="24"/>
        </w:rPr>
        <w:t>rojektu P</w:t>
      </w:r>
      <w:r w:rsidRPr="000B20A0">
        <w:rPr>
          <w:rFonts w:ascii="Times New Roman" w:hAnsi="Times New Roman"/>
          <w:sz w:val="24"/>
        </w:rPr>
        <w:t>rogramu. Oceny elementów przestrzeni środowiska do</w:t>
      </w:r>
      <w:r w:rsidR="00CF61D8" w:rsidRPr="000B20A0">
        <w:rPr>
          <w:rFonts w:ascii="Times New Roman" w:hAnsi="Times New Roman"/>
          <w:sz w:val="24"/>
        </w:rPr>
        <w:t>konano w ramach 10. </w:t>
      </w:r>
      <w:r w:rsidR="0053687B" w:rsidRPr="000B20A0">
        <w:rPr>
          <w:rFonts w:ascii="Times New Roman" w:hAnsi="Times New Roman"/>
          <w:sz w:val="24"/>
        </w:rPr>
        <w:t>obszarów interwencji</w:t>
      </w:r>
      <w:r w:rsidRPr="000B20A0">
        <w:rPr>
          <w:rFonts w:ascii="Times New Roman" w:hAnsi="Times New Roman"/>
          <w:sz w:val="24"/>
        </w:rPr>
        <w:t>.</w:t>
      </w:r>
    </w:p>
    <w:p w:rsidR="007778CB" w:rsidRPr="000B20A0" w:rsidRDefault="007778CB" w:rsidP="003E0E8E">
      <w:pPr>
        <w:pStyle w:val="Akapitzlist"/>
        <w:numPr>
          <w:ilvl w:val="0"/>
          <w:numId w:val="92"/>
        </w:numPr>
        <w:spacing w:line="276" w:lineRule="auto"/>
        <w:ind w:left="709"/>
        <w:jc w:val="both"/>
        <w:rPr>
          <w:rFonts w:eastAsia="Calibri"/>
        </w:rPr>
      </w:pPr>
      <w:r w:rsidRPr="000B20A0">
        <w:t>Cele interwencji projektu</w:t>
      </w:r>
      <w:r w:rsidR="00FB149F" w:rsidRPr="000B20A0">
        <w:t xml:space="preserve"> Programu</w:t>
      </w:r>
      <w:r w:rsidRPr="000B20A0">
        <w:t xml:space="preserve">, wynikające z przeprowadzonych analiz, wyznaczono w ramach 10. </w:t>
      </w:r>
      <w:r w:rsidR="00FB149F" w:rsidRPr="000B20A0">
        <w:t xml:space="preserve">ww. </w:t>
      </w:r>
      <w:r w:rsidRPr="000B20A0">
        <w:t xml:space="preserve">obszarów interwencji. W ramach każdego </w:t>
      </w:r>
      <w:r w:rsidR="00FB149F" w:rsidRPr="000B20A0">
        <w:t>celu interwencji</w:t>
      </w:r>
      <w:r w:rsidR="004322D4" w:rsidRPr="000B20A0">
        <w:t xml:space="preserve"> określono kierunki interwencji</w:t>
      </w:r>
      <w:r w:rsidRPr="000B20A0">
        <w:t xml:space="preserve"> </w:t>
      </w:r>
      <w:r w:rsidR="00FB149F" w:rsidRPr="000B20A0">
        <w:t xml:space="preserve">i </w:t>
      </w:r>
      <w:r w:rsidRPr="000B20A0">
        <w:t>typy zadań</w:t>
      </w:r>
      <w:r w:rsidR="00FB149F" w:rsidRPr="000B20A0">
        <w:t>, jakie powinny być realizowane, aby osiągnąć założone cele.</w:t>
      </w:r>
      <w:r w:rsidRPr="000B20A0">
        <w:t xml:space="preserve"> </w:t>
      </w:r>
      <w:r w:rsidR="00FB149F" w:rsidRPr="000B20A0">
        <w:t>Cele interwencji uwzględniają</w:t>
      </w:r>
      <w:r w:rsidRPr="000B20A0">
        <w:t xml:space="preserve"> zagadnienia horyzontalne takie jak: adaptacja do zmian </w:t>
      </w:r>
      <w:r w:rsidR="00FB149F" w:rsidRPr="000B20A0">
        <w:t>klimatu, edukacja ekologiczna i </w:t>
      </w:r>
      <w:r w:rsidRPr="000B20A0">
        <w:t xml:space="preserve">kształtowanie zrównoważonych potrzeb konsumenckich, nadzwyczajne zagrożenia, monitoring środowiska oraz zarządzanie ochroną środowiska. </w:t>
      </w:r>
    </w:p>
    <w:p w:rsidR="007778CB" w:rsidRPr="000B20A0" w:rsidRDefault="007778CB" w:rsidP="003E0E8E">
      <w:pPr>
        <w:pStyle w:val="jarek"/>
        <w:numPr>
          <w:ilvl w:val="0"/>
          <w:numId w:val="92"/>
        </w:numPr>
        <w:tabs>
          <w:tab w:val="clear" w:pos="851"/>
          <w:tab w:val="clear" w:pos="2340"/>
          <w:tab w:val="left" w:pos="0"/>
        </w:tabs>
        <w:ind w:left="709"/>
        <w:rPr>
          <w:rFonts w:ascii="Times New Roman" w:hAnsi="Times New Roman"/>
          <w:sz w:val="24"/>
          <w:szCs w:val="24"/>
        </w:rPr>
      </w:pPr>
      <w:r w:rsidRPr="000B20A0">
        <w:rPr>
          <w:rFonts w:ascii="Times New Roman" w:hAnsi="Times New Roman"/>
          <w:sz w:val="24"/>
          <w:szCs w:val="24"/>
        </w:rPr>
        <w:t>Harmonogram realizacji zadań własnych samorządu województwa oraz harmonogram realizacji zadań monitorowanych przez samorząd województwa.</w:t>
      </w:r>
    </w:p>
    <w:p w:rsidR="007778CB" w:rsidRPr="000B20A0" w:rsidRDefault="007778CB" w:rsidP="003E0E8E">
      <w:pPr>
        <w:pStyle w:val="Akapitzlist"/>
        <w:numPr>
          <w:ilvl w:val="0"/>
          <w:numId w:val="92"/>
        </w:numPr>
        <w:spacing w:line="276" w:lineRule="auto"/>
        <w:ind w:left="709"/>
        <w:jc w:val="both"/>
      </w:pPr>
      <w:r w:rsidRPr="000B20A0">
        <w:t xml:space="preserve">System realizacji </w:t>
      </w:r>
      <w:r w:rsidR="00FB149F" w:rsidRPr="000B20A0">
        <w:t xml:space="preserve">projektu Programu, </w:t>
      </w:r>
      <w:r w:rsidRPr="000B20A0">
        <w:t>który obe</w:t>
      </w:r>
      <w:r w:rsidR="00FB149F" w:rsidRPr="000B20A0">
        <w:t xml:space="preserve">jmuje: zarządzanie, wdrażanie </w:t>
      </w:r>
      <w:r w:rsidR="005224E6" w:rsidRPr="000B20A0">
        <w:rPr>
          <w:rStyle w:val="CO"/>
          <w:b w:val="0"/>
          <w:sz w:val="24"/>
        </w:rPr>
        <w:t>oraz m</w:t>
      </w:r>
      <w:r w:rsidRPr="000B20A0">
        <w:rPr>
          <w:rStyle w:val="CO"/>
          <w:b w:val="0"/>
          <w:sz w:val="24"/>
        </w:rPr>
        <w:t xml:space="preserve">onitoring efektów realizacji </w:t>
      </w:r>
      <w:r w:rsidR="00CF61D8" w:rsidRPr="000B20A0">
        <w:rPr>
          <w:rStyle w:val="CO"/>
          <w:b w:val="0"/>
          <w:sz w:val="24"/>
        </w:rPr>
        <w:t xml:space="preserve">projektu </w:t>
      </w:r>
      <w:r w:rsidRPr="000B20A0">
        <w:rPr>
          <w:rStyle w:val="CO"/>
          <w:b w:val="0"/>
          <w:sz w:val="24"/>
        </w:rPr>
        <w:t>Programu i poziomu osiągnięcia założonych celów, kierunków i zadań</w:t>
      </w:r>
      <w:r w:rsidRPr="000B20A0">
        <w:t>.</w:t>
      </w:r>
    </w:p>
    <w:p w:rsidR="007778CB" w:rsidRPr="000B20A0" w:rsidRDefault="007778CB" w:rsidP="003E0E8E">
      <w:pPr>
        <w:pStyle w:val="Akapitzlist"/>
        <w:numPr>
          <w:ilvl w:val="0"/>
          <w:numId w:val="92"/>
        </w:numPr>
        <w:spacing w:line="276" w:lineRule="auto"/>
        <w:ind w:left="709"/>
        <w:jc w:val="both"/>
        <w:rPr>
          <w:rFonts w:eastAsia="Calibri"/>
        </w:rPr>
      </w:pPr>
      <w:r w:rsidRPr="000B20A0">
        <w:t xml:space="preserve">Źródła finansowania </w:t>
      </w:r>
      <w:r w:rsidR="00CF61D8" w:rsidRPr="000B20A0">
        <w:t>projektu Programu</w:t>
      </w:r>
      <w:r w:rsidRPr="000B20A0">
        <w:t xml:space="preserve">. Finansowanie realizacji projektu </w:t>
      </w:r>
      <w:r w:rsidR="00CF61D8" w:rsidRPr="000B20A0">
        <w:t xml:space="preserve">Programu </w:t>
      </w:r>
      <w:r w:rsidRPr="000B20A0">
        <w:rPr>
          <w:rFonts w:eastAsia="Calibri"/>
        </w:rPr>
        <w:t xml:space="preserve">uwzględniono </w:t>
      </w:r>
      <w:r w:rsidRPr="000B20A0">
        <w:t>w</w:t>
      </w:r>
      <w:r w:rsidRPr="000B20A0">
        <w:rPr>
          <w:rFonts w:eastAsia="Calibri"/>
        </w:rPr>
        <w:t> harmonogram</w:t>
      </w:r>
      <w:r w:rsidRPr="000B20A0">
        <w:t>ie</w:t>
      </w:r>
      <w:r w:rsidRPr="000B20A0">
        <w:rPr>
          <w:rFonts w:eastAsia="Calibri"/>
        </w:rPr>
        <w:t xml:space="preserve"> rzeczowo-finansowym realizacji </w:t>
      </w:r>
      <w:r w:rsidR="00CF61D8" w:rsidRPr="000B20A0">
        <w:rPr>
          <w:rFonts w:eastAsia="Calibri"/>
        </w:rPr>
        <w:t xml:space="preserve">poszczególnych </w:t>
      </w:r>
      <w:r w:rsidRPr="000B20A0">
        <w:rPr>
          <w:rFonts w:eastAsia="Calibri"/>
        </w:rPr>
        <w:t>zadań. Został on sporządzony na podstawie informacji przekazanych przez instytucje odpowiedzialne za ochronę środowiska w wojewódz</w:t>
      </w:r>
      <w:r w:rsidR="00CF61D8" w:rsidRPr="000B20A0">
        <w:rPr>
          <w:rFonts w:eastAsia="Calibri"/>
        </w:rPr>
        <w:t>twie i jednostki samorządowe, a </w:t>
      </w:r>
      <w:r w:rsidRPr="000B20A0">
        <w:rPr>
          <w:rFonts w:eastAsia="Calibri"/>
        </w:rPr>
        <w:t>także w oparciu o wyniki Raportu za lata 2017-2018 z wykonania P</w:t>
      </w:r>
      <w:r w:rsidR="00CF61D8" w:rsidRPr="000B20A0">
        <w:rPr>
          <w:rFonts w:eastAsia="Calibri"/>
        </w:rPr>
        <w:t xml:space="preserve">rogramu </w:t>
      </w:r>
      <w:r w:rsidRPr="000B20A0">
        <w:rPr>
          <w:rFonts w:eastAsia="Calibri"/>
        </w:rPr>
        <w:t>O</w:t>
      </w:r>
      <w:r w:rsidR="00CF61D8" w:rsidRPr="000B20A0">
        <w:rPr>
          <w:rFonts w:eastAsia="Calibri"/>
        </w:rPr>
        <w:t xml:space="preserve">chrony Środowiska dla </w:t>
      </w:r>
      <w:r w:rsidRPr="000B20A0">
        <w:rPr>
          <w:rFonts w:eastAsia="Calibri"/>
        </w:rPr>
        <w:t>W</w:t>
      </w:r>
      <w:r w:rsidR="00CF61D8" w:rsidRPr="000B20A0">
        <w:rPr>
          <w:rFonts w:eastAsia="Calibri"/>
        </w:rPr>
        <w:t xml:space="preserve">ojewództwa </w:t>
      </w:r>
      <w:r w:rsidRPr="000B20A0">
        <w:rPr>
          <w:rFonts w:eastAsia="Calibri"/>
        </w:rPr>
        <w:t>P</w:t>
      </w:r>
      <w:r w:rsidR="00CF61D8" w:rsidRPr="000B20A0">
        <w:rPr>
          <w:rFonts w:eastAsia="Calibri"/>
        </w:rPr>
        <w:t>odkarpackiego na lata 2017</w:t>
      </w:r>
      <w:r w:rsidRPr="000B20A0">
        <w:rPr>
          <w:rFonts w:eastAsia="Calibri"/>
        </w:rPr>
        <w:t xml:space="preserve">-2019. </w:t>
      </w:r>
    </w:p>
    <w:p w:rsidR="007778CB" w:rsidRPr="000B20A0" w:rsidRDefault="007778CB" w:rsidP="003E0E8E">
      <w:pPr>
        <w:pStyle w:val="Akapitzlist"/>
        <w:numPr>
          <w:ilvl w:val="0"/>
          <w:numId w:val="93"/>
        </w:numPr>
        <w:autoSpaceDE w:val="0"/>
        <w:autoSpaceDN w:val="0"/>
        <w:adjustRightInd w:val="0"/>
        <w:spacing w:line="276" w:lineRule="auto"/>
        <w:ind w:left="709"/>
        <w:jc w:val="both"/>
      </w:pPr>
      <w:r w:rsidRPr="000B20A0">
        <w:t>Wyniki strategicznej oceny oddziaływania na środowisko.</w:t>
      </w:r>
    </w:p>
    <w:p w:rsidR="007778CB" w:rsidRPr="000B20A0" w:rsidRDefault="007778CB" w:rsidP="003E0E8E">
      <w:pPr>
        <w:pStyle w:val="Akapitzlist"/>
        <w:numPr>
          <w:ilvl w:val="0"/>
          <w:numId w:val="93"/>
        </w:numPr>
        <w:autoSpaceDE w:val="0"/>
        <w:autoSpaceDN w:val="0"/>
        <w:adjustRightInd w:val="0"/>
        <w:spacing w:line="276" w:lineRule="auto"/>
        <w:ind w:left="709"/>
        <w:jc w:val="both"/>
      </w:pPr>
      <w:bookmarkStart w:id="17" w:name="_Toc464475616"/>
      <w:r w:rsidRPr="000B20A0">
        <w:t xml:space="preserve">Integralną część opracowania projektu </w:t>
      </w:r>
      <w:r w:rsidR="00CF61D8" w:rsidRPr="000B20A0">
        <w:t xml:space="preserve">Programu </w:t>
      </w:r>
      <w:r w:rsidR="0053687B" w:rsidRPr="000B20A0">
        <w:t xml:space="preserve">stanowią załączniki dotyczące powiązań projektu Programu </w:t>
      </w:r>
      <w:r w:rsidRPr="000B20A0">
        <w:rPr>
          <w:noProof/>
        </w:rPr>
        <w:t>z nadrzędnymi hor</w:t>
      </w:r>
      <w:r w:rsidR="0053687B" w:rsidRPr="000B20A0">
        <w:rPr>
          <w:noProof/>
        </w:rPr>
        <w:t xml:space="preserve">yzontalnymi strategiami rozwoju oraz </w:t>
      </w:r>
      <w:r w:rsidRPr="000B20A0">
        <w:rPr>
          <w:noProof/>
        </w:rPr>
        <w:t>z obowiązującymi dokumentami strategicznymi i programowymi</w:t>
      </w:r>
      <w:r w:rsidR="0053687B" w:rsidRPr="000B20A0">
        <w:rPr>
          <w:noProof/>
        </w:rPr>
        <w:t xml:space="preserve">, </w:t>
      </w:r>
      <w:r w:rsidR="005224E6" w:rsidRPr="000B20A0">
        <w:rPr>
          <w:noProof/>
        </w:rPr>
        <w:t>załą</w:t>
      </w:r>
      <w:r w:rsidR="001406E4" w:rsidRPr="000B20A0">
        <w:rPr>
          <w:noProof/>
        </w:rPr>
        <w:t xml:space="preserve">czniki </w:t>
      </w:r>
      <w:r w:rsidR="0053687B" w:rsidRPr="000B20A0">
        <w:rPr>
          <w:noProof/>
        </w:rPr>
        <w:t xml:space="preserve">zawierające wykaz </w:t>
      </w:r>
      <w:r w:rsidRPr="000B20A0">
        <w:rPr>
          <w:noProof/>
        </w:rPr>
        <w:t>inwestycji z zakresu gospodarowania wodami i gospodarki wodno-ściekowej</w:t>
      </w:r>
      <w:r w:rsidR="0053687B" w:rsidRPr="000B20A0">
        <w:rPr>
          <w:noProof/>
        </w:rPr>
        <w:t xml:space="preserve"> oraz</w:t>
      </w:r>
      <w:r w:rsidR="005224E6" w:rsidRPr="000B20A0">
        <w:rPr>
          <w:noProof/>
        </w:rPr>
        <w:t xml:space="preserve"> załą</w:t>
      </w:r>
      <w:r w:rsidR="001406E4" w:rsidRPr="000B20A0">
        <w:rPr>
          <w:noProof/>
        </w:rPr>
        <w:t>czniki</w:t>
      </w:r>
      <w:r w:rsidR="0053687B" w:rsidRPr="000B20A0">
        <w:rPr>
          <w:noProof/>
        </w:rPr>
        <w:t xml:space="preserve"> </w:t>
      </w:r>
      <w:r w:rsidR="001D43AB" w:rsidRPr="000B20A0">
        <w:rPr>
          <w:noProof/>
        </w:rPr>
        <w:t xml:space="preserve">określające </w:t>
      </w:r>
      <w:r w:rsidR="0053687B" w:rsidRPr="000B20A0">
        <w:rPr>
          <w:noProof/>
        </w:rPr>
        <w:t>finansowanie realizacji poszczególnych zadań.</w:t>
      </w:r>
    </w:p>
    <w:bookmarkEnd w:id="17"/>
    <w:p w:rsidR="007F16DA" w:rsidRPr="000B20A0" w:rsidRDefault="007F16DA" w:rsidP="003E0E8E">
      <w:pPr>
        <w:rPr>
          <w:b/>
        </w:rPr>
      </w:pPr>
    </w:p>
    <w:p w:rsidR="007F16DA" w:rsidRPr="000B20A0" w:rsidRDefault="007F16DA" w:rsidP="003E0E8E">
      <w:pPr>
        <w:pStyle w:val="Akapitzlist"/>
        <w:numPr>
          <w:ilvl w:val="0"/>
          <w:numId w:val="3"/>
        </w:numPr>
        <w:ind w:left="709" w:hanging="284"/>
        <w:outlineLvl w:val="1"/>
        <w:rPr>
          <w:b/>
        </w:rPr>
      </w:pPr>
      <w:bookmarkStart w:id="18" w:name="_Toc43710813"/>
      <w:bookmarkStart w:id="19" w:name="_Toc58172476"/>
      <w:r w:rsidRPr="000B20A0">
        <w:rPr>
          <w:b/>
        </w:rPr>
        <w:t xml:space="preserve">Główne cele projektu </w:t>
      </w:r>
      <w:r w:rsidR="00F013FE" w:rsidRPr="000B20A0">
        <w:rPr>
          <w:b/>
        </w:rPr>
        <w:t>Programu</w:t>
      </w:r>
      <w:bookmarkEnd w:id="18"/>
      <w:bookmarkEnd w:id="19"/>
    </w:p>
    <w:p w:rsidR="007F16DA" w:rsidRPr="000B20A0" w:rsidRDefault="007F16DA" w:rsidP="003E0E8E">
      <w:pPr>
        <w:rPr>
          <w:b/>
        </w:rPr>
      </w:pPr>
    </w:p>
    <w:p w:rsidR="007778CB" w:rsidRPr="000B20A0" w:rsidRDefault="007778CB" w:rsidP="003E0E8E">
      <w:pPr>
        <w:spacing w:line="276" w:lineRule="auto"/>
        <w:ind w:firstLine="567"/>
        <w:jc w:val="both"/>
      </w:pPr>
      <w:r w:rsidRPr="000B20A0">
        <w:t xml:space="preserve">W projekcie </w:t>
      </w:r>
      <w:r w:rsidR="00422A35" w:rsidRPr="000B20A0">
        <w:t xml:space="preserve">Programu </w:t>
      </w:r>
      <w:r w:rsidRPr="000B20A0">
        <w:t xml:space="preserve">w ramach 10. obszarów interwencji i celów interwencji </w:t>
      </w:r>
      <w:r w:rsidR="00422A35" w:rsidRPr="000B20A0">
        <w:t xml:space="preserve">wyznaczono kierunki interwencji. W ramach kierunków interwencji wyszczególniono </w:t>
      </w:r>
      <w:r w:rsidRPr="000B20A0">
        <w:t>typy zadań/działań (Tabela 1.)</w:t>
      </w:r>
      <w:r w:rsidR="00422A35" w:rsidRPr="000B20A0">
        <w:t xml:space="preserve">, których realizacja ma na celu </w:t>
      </w:r>
      <w:r w:rsidRPr="000B20A0">
        <w:t>poprawę stanu środowiska w obrębie województwa podkarpackiego.</w:t>
      </w:r>
    </w:p>
    <w:p w:rsidR="007778CB" w:rsidRPr="000B20A0" w:rsidRDefault="007778CB" w:rsidP="003E0E8E">
      <w:pPr>
        <w:spacing w:line="276" w:lineRule="auto"/>
        <w:jc w:val="both"/>
        <w:rPr>
          <w:b/>
          <w:u w:val="single"/>
        </w:rPr>
      </w:pPr>
    </w:p>
    <w:p w:rsidR="008D5FB8" w:rsidRDefault="008D5FB8">
      <w:pPr>
        <w:spacing w:after="200" w:line="276" w:lineRule="auto"/>
        <w:rPr>
          <w:rFonts w:eastAsiaTheme="minorHAnsi"/>
          <w:b/>
          <w:sz w:val="22"/>
          <w:szCs w:val="22"/>
        </w:rPr>
      </w:pPr>
      <w:bookmarkStart w:id="20" w:name="_Toc477339738"/>
      <w:bookmarkStart w:id="21" w:name="_Toc43711693"/>
      <w:r>
        <w:br w:type="page"/>
      </w:r>
    </w:p>
    <w:p w:rsidR="007778CB" w:rsidRPr="000B20A0" w:rsidRDefault="007778CB" w:rsidP="003E0E8E">
      <w:pPr>
        <w:pStyle w:val="tab0"/>
      </w:pPr>
      <w:r w:rsidRPr="000B20A0">
        <w:lastRenderedPageBreak/>
        <w:t xml:space="preserve">Tabela 1. </w:t>
      </w:r>
      <w:r w:rsidRPr="000B20A0">
        <w:rPr>
          <w:b w:val="0"/>
        </w:rPr>
        <w:t>Cele i kierunki interwencji oraz przypisane im typy zadań</w:t>
      </w:r>
      <w:bookmarkEnd w:id="20"/>
      <w:r w:rsidRPr="000B20A0">
        <w:rPr>
          <w:b w:val="0"/>
        </w:rPr>
        <w:t>/działań</w:t>
      </w:r>
      <w:bookmarkEnd w:id="21"/>
    </w:p>
    <w:tbl>
      <w:tblPr>
        <w:tblStyle w:val="Tabela-Siatka"/>
        <w:tblW w:w="9498" w:type="dxa"/>
        <w:tblInd w:w="-34" w:type="dxa"/>
        <w:tblLayout w:type="fixed"/>
        <w:tblLook w:val="04A0"/>
      </w:tblPr>
      <w:tblGrid>
        <w:gridCol w:w="2410"/>
        <w:gridCol w:w="7088"/>
      </w:tblGrid>
      <w:tr w:rsidR="007778CB" w:rsidRPr="000B20A0" w:rsidTr="00422A35">
        <w:tc>
          <w:tcPr>
            <w:tcW w:w="9498" w:type="dxa"/>
            <w:gridSpan w:val="2"/>
            <w:shd w:val="clear" w:color="auto" w:fill="EAF1DD" w:themeFill="accent3" w:themeFillTint="33"/>
            <w:vAlign w:val="center"/>
          </w:tcPr>
          <w:p w:rsidR="007778CB" w:rsidRPr="000B20A0" w:rsidRDefault="007778CB" w:rsidP="003E0E8E">
            <w:pPr>
              <w:spacing w:before="60" w:after="60"/>
              <w:jc w:val="center"/>
              <w:rPr>
                <w:b/>
                <w:sz w:val="18"/>
                <w:szCs w:val="20"/>
              </w:rPr>
            </w:pPr>
            <w:r w:rsidRPr="000B20A0">
              <w:rPr>
                <w:b/>
                <w:sz w:val="18"/>
                <w:szCs w:val="20"/>
              </w:rPr>
              <w:t>Obszar interwencji</w:t>
            </w:r>
          </w:p>
        </w:tc>
      </w:tr>
      <w:tr w:rsidR="007778CB" w:rsidRPr="000B20A0" w:rsidTr="00422A35">
        <w:tc>
          <w:tcPr>
            <w:tcW w:w="9498" w:type="dxa"/>
            <w:gridSpan w:val="2"/>
            <w:shd w:val="clear" w:color="auto" w:fill="EAF1DD" w:themeFill="accent3" w:themeFillTint="33"/>
            <w:vAlign w:val="center"/>
          </w:tcPr>
          <w:p w:rsidR="007778CB" w:rsidRPr="000B20A0" w:rsidRDefault="007778CB" w:rsidP="003E0E8E">
            <w:pPr>
              <w:spacing w:before="60" w:after="60"/>
              <w:jc w:val="center"/>
              <w:rPr>
                <w:b/>
                <w:sz w:val="18"/>
                <w:szCs w:val="20"/>
              </w:rPr>
            </w:pPr>
            <w:r w:rsidRPr="000B20A0">
              <w:rPr>
                <w:b/>
                <w:sz w:val="18"/>
                <w:szCs w:val="20"/>
              </w:rPr>
              <w:t>Cel interwencji</w:t>
            </w:r>
          </w:p>
        </w:tc>
      </w:tr>
      <w:tr w:rsidR="007778CB" w:rsidRPr="000B20A0" w:rsidTr="000C048F">
        <w:tc>
          <w:tcPr>
            <w:tcW w:w="2410" w:type="dxa"/>
            <w:shd w:val="clear" w:color="auto" w:fill="EAF1DD" w:themeFill="accent3" w:themeFillTint="33"/>
            <w:vAlign w:val="center"/>
          </w:tcPr>
          <w:p w:rsidR="007778CB" w:rsidRPr="000B20A0" w:rsidRDefault="007778CB" w:rsidP="003E0E8E">
            <w:pPr>
              <w:spacing w:before="60" w:after="60"/>
              <w:jc w:val="center"/>
              <w:rPr>
                <w:b/>
                <w:sz w:val="18"/>
                <w:szCs w:val="20"/>
              </w:rPr>
            </w:pPr>
            <w:r w:rsidRPr="000B20A0">
              <w:rPr>
                <w:b/>
                <w:sz w:val="18"/>
                <w:szCs w:val="20"/>
              </w:rPr>
              <w:t>Kierunek interwencji</w:t>
            </w:r>
          </w:p>
        </w:tc>
        <w:tc>
          <w:tcPr>
            <w:tcW w:w="7088" w:type="dxa"/>
            <w:shd w:val="clear" w:color="auto" w:fill="EAF1DD" w:themeFill="accent3" w:themeFillTint="33"/>
            <w:vAlign w:val="center"/>
          </w:tcPr>
          <w:p w:rsidR="007778CB" w:rsidRPr="000B20A0" w:rsidRDefault="007778CB" w:rsidP="003E0E8E">
            <w:pPr>
              <w:spacing w:before="60" w:after="60"/>
              <w:jc w:val="center"/>
              <w:rPr>
                <w:b/>
                <w:sz w:val="18"/>
                <w:szCs w:val="20"/>
              </w:rPr>
            </w:pPr>
            <w:r w:rsidRPr="000B20A0">
              <w:rPr>
                <w:b/>
                <w:bCs/>
                <w:sz w:val="18"/>
                <w:szCs w:val="18"/>
              </w:rPr>
              <w:t>Typy zadań/działań w ramach kierunków interwencji</w:t>
            </w:r>
          </w:p>
        </w:tc>
      </w:tr>
      <w:tr w:rsidR="007778CB" w:rsidRPr="000B20A0" w:rsidTr="00422A35">
        <w:tc>
          <w:tcPr>
            <w:tcW w:w="9498" w:type="dxa"/>
            <w:gridSpan w:val="2"/>
            <w:shd w:val="clear" w:color="auto" w:fill="EAF1DD" w:themeFill="accent3" w:themeFillTint="33"/>
            <w:vAlign w:val="center"/>
          </w:tcPr>
          <w:p w:rsidR="007778CB" w:rsidRPr="000B20A0" w:rsidRDefault="006F2A4C" w:rsidP="003E0E8E">
            <w:pPr>
              <w:spacing w:before="60" w:after="60"/>
              <w:jc w:val="center"/>
              <w:rPr>
                <w:b/>
                <w:sz w:val="18"/>
                <w:szCs w:val="20"/>
              </w:rPr>
            </w:pPr>
            <w:r w:rsidRPr="000B20A0">
              <w:rPr>
                <w:b/>
                <w:sz w:val="18"/>
                <w:szCs w:val="20"/>
              </w:rPr>
              <w:t>Ochrona klimatu i jakości powietrza</w:t>
            </w:r>
          </w:p>
        </w:tc>
      </w:tr>
      <w:tr w:rsidR="007778CB" w:rsidRPr="000B20A0" w:rsidTr="00422A35">
        <w:tc>
          <w:tcPr>
            <w:tcW w:w="9498" w:type="dxa"/>
            <w:gridSpan w:val="2"/>
            <w:shd w:val="clear" w:color="auto" w:fill="EAF1DD" w:themeFill="accent3" w:themeFillTint="33"/>
            <w:vAlign w:val="center"/>
          </w:tcPr>
          <w:p w:rsidR="007778CB" w:rsidRPr="000B20A0" w:rsidRDefault="000C048F" w:rsidP="003E0E8E">
            <w:pPr>
              <w:spacing w:before="60" w:after="60"/>
              <w:rPr>
                <w:b/>
                <w:sz w:val="18"/>
                <w:szCs w:val="20"/>
              </w:rPr>
            </w:pPr>
            <w:r w:rsidRPr="000B20A0">
              <w:rPr>
                <w:b/>
                <w:sz w:val="18"/>
                <w:szCs w:val="20"/>
              </w:rPr>
              <w:t xml:space="preserve">I. </w:t>
            </w:r>
            <w:r w:rsidR="007778CB" w:rsidRPr="000B20A0">
              <w:rPr>
                <w:b/>
                <w:sz w:val="18"/>
                <w:szCs w:val="20"/>
              </w:rPr>
              <w:t>Zapewnienie dobrego stanu środowiska w zakresie jakości powietrza oraz adaptacja do zmian klimatu</w:t>
            </w:r>
          </w:p>
        </w:tc>
      </w:tr>
      <w:tr w:rsidR="007778CB" w:rsidRPr="000B20A0" w:rsidTr="000C048F">
        <w:trPr>
          <w:trHeight w:val="2656"/>
        </w:trPr>
        <w:tc>
          <w:tcPr>
            <w:tcW w:w="2410" w:type="dxa"/>
          </w:tcPr>
          <w:p w:rsidR="007778CB" w:rsidRPr="000B20A0" w:rsidRDefault="00422A35" w:rsidP="003E0E8E">
            <w:pPr>
              <w:pStyle w:val="numerowaniewtabkierint"/>
              <w:numPr>
                <w:ilvl w:val="0"/>
                <w:numId w:val="0"/>
              </w:numPr>
              <w:tabs>
                <w:tab w:val="clear" w:pos="0"/>
                <w:tab w:val="clear" w:pos="317"/>
              </w:tabs>
              <w:ind w:left="176" w:hanging="176"/>
              <w:rPr>
                <w:rFonts w:ascii="Times New Roman" w:hAnsi="Times New Roman" w:cs="Times New Roman"/>
                <w:sz w:val="18"/>
                <w:szCs w:val="16"/>
              </w:rPr>
            </w:pPr>
            <w:r w:rsidRPr="000B20A0">
              <w:rPr>
                <w:rFonts w:ascii="Times New Roman" w:hAnsi="Times New Roman" w:cs="Times New Roman"/>
                <w:sz w:val="18"/>
                <w:szCs w:val="16"/>
              </w:rPr>
              <w:t xml:space="preserve">1. </w:t>
            </w:r>
            <w:r w:rsidR="007778CB" w:rsidRPr="000B20A0">
              <w:rPr>
                <w:rFonts w:ascii="Times New Roman" w:hAnsi="Times New Roman" w:cs="Times New Roman"/>
                <w:sz w:val="18"/>
                <w:szCs w:val="16"/>
              </w:rPr>
              <w:t>Monitoring i zarządzanie jakością powietrza.</w:t>
            </w:r>
          </w:p>
        </w:tc>
        <w:tc>
          <w:tcPr>
            <w:tcW w:w="7088" w:type="dxa"/>
          </w:tcPr>
          <w:p w:rsidR="007778CB" w:rsidRPr="00030DD4" w:rsidRDefault="00422A35" w:rsidP="003E0E8E">
            <w:pPr>
              <w:pStyle w:val="akropkiwtabelach"/>
              <w:numPr>
                <w:ilvl w:val="0"/>
                <w:numId w:val="94"/>
              </w:numPr>
              <w:tabs>
                <w:tab w:val="clear" w:pos="284"/>
                <w:tab w:val="left" w:pos="176"/>
              </w:tabs>
              <w:spacing w:before="60" w:after="60"/>
              <w:ind w:left="176" w:right="-108" w:hanging="176"/>
              <w:rPr>
                <w:rFonts w:ascii="Times New Roman" w:hAnsi="Times New Roman" w:cs="Times New Roman"/>
                <w:sz w:val="18"/>
                <w:szCs w:val="16"/>
              </w:rPr>
            </w:pPr>
            <w:r w:rsidRPr="00030DD4">
              <w:rPr>
                <w:rFonts w:ascii="Times New Roman" w:hAnsi="Times New Roman" w:cs="Times New Roman"/>
                <w:sz w:val="18"/>
                <w:szCs w:val="16"/>
              </w:rPr>
              <w:t xml:space="preserve">Monitoring </w:t>
            </w:r>
            <w:r w:rsidR="007778CB" w:rsidRPr="00030DD4">
              <w:rPr>
                <w:rFonts w:ascii="Times New Roman" w:hAnsi="Times New Roman" w:cs="Times New Roman"/>
                <w:sz w:val="18"/>
                <w:szCs w:val="16"/>
              </w:rPr>
              <w:t>i ocena jakości powietrza w strefach: podkarpackiej i miasto Rzeszów, zgodnie z </w:t>
            </w:r>
            <w:r w:rsidR="007778CB" w:rsidRPr="00030DD4">
              <w:rPr>
                <w:rFonts w:ascii="Times New Roman" w:hAnsi="Times New Roman" w:cs="Times New Roman"/>
                <w:i/>
                <w:sz w:val="18"/>
                <w:szCs w:val="16"/>
              </w:rPr>
              <w:t>Programem państwowego monitoringu środowiska</w:t>
            </w:r>
            <w:r w:rsidR="000C048F" w:rsidRPr="00030DD4">
              <w:rPr>
                <w:rFonts w:ascii="Times New Roman" w:hAnsi="Times New Roman" w:cs="Times New Roman"/>
                <w:sz w:val="18"/>
                <w:szCs w:val="16"/>
              </w:rPr>
              <w:t>.</w:t>
            </w:r>
          </w:p>
          <w:p w:rsidR="007778CB" w:rsidRPr="00030DD4" w:rsidRDefault="00422A35" w:rsidP="003E0E8E">
            <w:pPr>
              <w:pStyle w:val="akropkiwtabelach"/>
              <w:numPr>
                <w:ilvl w:val="0"/>
                <w:numId w:val="94"/>
              </w:numPr>
              <w:tabs>
                <w:tab w:val="clear" w:pos="284"/>
                <w:tab w:val="left" w:pos="176"/>
              </w:tabs>
              <w:spacing w:before="60" w:after="60"/>
              <w:ind w:left="176" w:right="-108" w:hanging="176"/>
              <w:rPr>
                <w:sz w:val="18"/>
                <w:szCs w:val="18"/>
              </w:rPr>
            </w:pPr>
            <w:r w:rsidRPr="00030DD4">
              <w:rPr>
                <w:rFonts w:ascii="Times New Roman" w:hAnsi="Times New Roman" w:cs="Times New Roman"/>
                <w:sz w:val="18"/>
                <w:szCs w:val="18"/>
              </w:rPr>
              <w:t xml:space="preserve">Aktualizacja </w:t>
            </w:r>
            <w:r w:rsidR="007778CB" w:rsidRPr="00030DD4">
              <w:rPr>
                <w:rFonts w:ascii="Times New Roman" w:hAnsi="Times New Roman" w:cs="Times New Roman"/>
                <w:sz w:val="18"/>
                <w:szCs w:val="18"/>
              </w:rPr>
              <w:t>programów ochrony powietrza dla stref woj. podkarpackiego</w:t>
            </w:r>
            <w:r w:rsidR="000C048F" w:rsidRPr="00030DD4">
              <w:rPr>
                <w:rFonts w:ascii="Times New Roman" w:hAnsi="Times New Roman" w:cs="Times New Roman"/>
                <w:sz w:val="18"/>
                <w:szCs w:val="18"/>
              </w:rPr>
              <w:t>.</w:t>
            </w:r>
          </w:p>
          <w:p w:rsidR="007778CB" w:rsidRPr="00030DD4" w:rsidRDefault="007B125C" w:rsidP="003E0E8E">
            <w:pPr>
              <w:pStyle w:val="akropkiwtabelach"/>
              <w:numPr>
                <w:ilvl w:val="0"/>
                <w:numId w:val="94"/>
              </w:numPr>
              <w:tabs>
                <w:tab w:val="clear" w:pos="284"/>
                <w:tab w:val="left" w:pos="176"/>
              </w:tabs>
              <w:spacing w:before="60" w:after="60"/>
              <w:ind w:left="176" w:right="-108" w:hanging="176"/>
              <w:rPr>
                <w:sz w:val="18"/>
                <w:szCs w:val="18"/>
              </w:rPr>
            </w:pPr>
            <w:r w:rsidRPr="00030DD4">
              <w:rPr>
                <w:rFonts w:ascii="Times New Roman" w:hAnsi="Times New Roman" w:cs="Times New Roman"/>
                <w:sz w:val="18"/>
                <w:szCs w:val="18"/>
              </w:rPr>
              <w:t>Wspomaganie samorządów gminnych i mieszkańców gmin we wdrażaniu uchwały antysmogowej.</w:t>
            </w:r>
          </w:p>
          <w:p w:rsidR="007778CB" w:rsidRPr="00030DD4" w:rsidRDefault="007B125C" w:rsidP="003E0E8E">
            <w:pPr>
              <w:pStyle w:val="akropkiwtabelach"/>
              <w:numPr>
                <w:ilvl w:val="0"/>
                <w:numId w:val="94"/>
              </w:numPr>
              <w:tabs>
                <w:tab w:val="clear" w:pos="284"/>
                <w:tab w:val="left" w:pos="176"/>
              </w:tabs>
              <w:spacing w:before="60" w:after="60"/>
              <w:ind w:left="176" w:right="-108" w:hanging="176"/>
              <w:rPr>
                <w:rFonts w:ascii="Times New Roman" w:hAnsi="Times New Roman" w:cs="Times New Roman"/>
                <w:sz w:val="18"/>
                <w:szCs w:val="18"/>
              </w:rPr>
            </w:pPr>
            <w:r w:rsidRPr="00030DD4">
              <w:rPr>
                <w:rFonts w:ascii="Times New Roman" w:hAnsi="Times New Roman" w:cs="Times New Roman"/>
                <w:sz w:val="18"/>
                <w:szCs w:val="18"/>
              </w:rPr>
              <w:t xml:space="preserve">Prowadzenie działań kontrolnych w zakresie przestrzegania uchwały antysmogowej. </w:t>
            </w:r>
          </w:p>
          <w:p w:rsidR="007778CB" w:rsidRPr="00030DD4" w:rsidRDefault="00422A35" w:rsidP="003E0E8E">
            <w:pPr>
              <w:pStyle w:val="akropkiwtabelach"/>
              <w:numPr>
                <w:ilvl w:val="0"/>
                <w:numId w:val="94"/>
              </w:numPr>
              <w:tabs>
                <w:tab w:val="clear" w:pos="284"/>
                <w:tab w:val="left" w:pos="176"/>
              </w:tabs>
              <w:spacing w:before="60" w:after="60"/>
              <w:ind w:left="176" w:right="-108" w:hanging="176"/>
              <w:rPr>
                <w:rFonts w:ascii="Times New Roman" w:hAnsi="Times New Roman" w:cs="Times New Roman"/>
                <w:sz w:val="18"/>
                <w:szCs w:val="16"/>
              </w:rPr>
            </w:pPr>
            <w:r w:rsidRPr="00030DD4">
              <w:rPr>
                <w:rFonts w:ascii="Times New Roman" w:hAnsi="Times New Roman" w:cs="Times New Roman"/>
                <w:sz w:val="18"/>
                <w:szCs w:val="18"/>
              </w:rPr>
              <w:t xml:space="preserve">Uwzględnianie </w:t>
            </w:r>
            <w:r w:rsidR="007778CB" w:rsidRPr="00030DD4">
              <w:rPr>
                <w:rFonts w:ascii="Times New Roman" w:hAnsi="Times New Roman" w:cs="Times New Roman"/>
                <w:sz w:val="18"/>
                <w:szCs w:val="18"/>
              </w:rPr>
              <w:t>w dokumentach planistycznych (mpzp, suikzp) zapisów umożliwiających</w:t>
            </w:r>
            <w:r w:rsidR="007778CB" w:rsidRPr="00030DD4">
              <w:rPr>
                <w:rFonts w:ascii="Times New Roman" w:hAnsi="Times New Roman" w:cs="Times New Roman"/>
                <w:sz w:val="18"/>
                <w:szCs w:val="16"/>
              </w:rPr>
              <w:t xml:space="preserve"> ogr</w:t>
            </w:r>
            <w:r w:rsidR="000C048F" w:rsidRPr="00030DD4">
              <w:rPr>
                <w:rFonts w:ascii="Times New Roman" w:hAnsi="Times New Roman" w:cs="Times New Roman"/>
                <w:sz w:val="18"/>
                <w:szCs w:val="16"/>
              </w:rPr>
              <w:t>aniczenie emisji zanieczyszczeń.</w:t>
            </w:r>
          </w:p>
          <w:p w:rsidR="007778CB" w:rsidRPr="00030DD4" w:rsidRDefault="00422A35" w:rsidP="003E0E8E">
            <w:pPr>
              <w:pStyle w:val="akropkiwtabelach"/>
              <w:numPr>
                <w:ilvl w:val="0"/>
                <w:numId w:val="94"/>
              </w:numPr>
              <w:tabs>
                <w:tab w:val="clear" w:pos="284"/>
                <w:tab w:val="left" w:pos="176"/>
              </w:tabs>
              <w:spacing w:before="60" w:after="60"/>
              <w:ind w:left="176" w:right="-108" w:hanging="176"/>
              <w:rPr>
                <w:rFonts w:ascii="Times New Roman" w:hAnsi="Times New Roman" w:cs="Times New Roman"/>
                <w:sz w:val="18"/>
                <w:szCs w:val="16"/>
              </w:rPr>
            </w:pPr>
            <w:r w:rsidRPr="00030DD4">
              <w:rPr>
                <w:rFonts w:ascii="Times New Roman" w:hAnsi="Times New Roman" w:cs="Times New Roman"/>
                <w:sz w:val="18"/>
                <w:szCs w:val="16"/>
              </w:rPr>
              <w:t xml:space="preserve">Kontrola </w:t>
            </w:r>
            <w:r w:rsidR="007778CB" w:rsidRPr="00030DD4">
              <w:rPr>
                <w:rFonts w:ascii="Times New Roman" w:hAnsi="Times New Roman" w:cs="Times New Roman"/>
                <w:sz w:val="18"/>
                <w:szCs w:val="16"/>
              </w:rPr>
              <w:t>przestrzegania zakazu spalania odpadów w piecach domowych</w:t>
            </w:r>
            <w:r w:rsidR="000C048F" w:rsidRPr="00030DD4">
              <w:rPr>
                <w:rFonts w:ascii="Times New Roman" w:eastAsia="Calibri" w:hAnsi="Times New Roman" w:cs="Times New Roman"/>
                <w:sz w:val="18"/>
                <w:szCs w:val="16"/>
              </w:rPr>
              <w:t>.</w:t>
            </w:r>
            <w:r w:rsidR="007778CB" w:rsidRPr="00030DD4">
              <w:rPr>
                <w:rFonts w:ascii="Times New Roman" w:eastAsia="Calibri" w:hAnsi="Times New Roman" w:cs="Times New Roman"/>
                <w:sz w:val="18"/>
                <w:szCs w:val="16"/>
              </w:rPr>
              <w:t xml:space="preserve"> </w:t>
            </w:r>
          </w:p>
          <w:p w:rsidR="007778CB" w:rsidRPr="00030DD4" w:rsidRDefault="00422A35" w:rsidP="003E0E8E">
            <w:pPr>
              <w:pStyle w:val="akropkiwtabelach"/>
              <w:numPr>
                <w:ilvl w:val="0"/>
                <w:numId w:val="94"/>
              </w:numPr>
              <w:tabs>
                <w:tab w:val="clear" w:pos="284"/>
                <w:tab w:val="left" w:pos="176"/>
              </w:tabs>
              <w:spacing w:before="60" w:after="60"/>
              <w:ind w:left="176" w:right="-108" w:hanging="176"/>
              <w:rPr>
                <w:rFonts w:ascii="Times New Roman" w:hAnsi="Times New Roman" w:cs="Times New Roman"/>
                <w:sz w:val="18"/>
                <w:szCs w:val="16"/>
              </w:rPr>
            </w:pPr>
            <w:r w:rsidRPr="00030DD4">
              <w:rPr>
                <w:rFonts w:ascii="Times New Roman" w:hAnsi="Times New Roman" w:cs="Times New Roman"/>
                <w:sz w:val="18"/>
                <w:szCs w:val="16"/>
              </w:rPr>
              <w:t xml:space="preserve">Prowadzenie </w:t>
            </w:r>
            <w:r w:rsidR="007778CB" w:rsidRPr="00030DD4">
              <w:rPr>
                <w:rFonts w:ascii="Times New Roman" w:hAnsi="Times New Roman" w:cs="Times New Roman"/>
                <w:sz w:val="18"/>
                <w:szCs w:val="16"/>
              </w:rPr>
              <w:t>akcji informacyjnych i edukacyjnych w zakresie ochrony powietrza oraz kampanii promujących gospodarkę niskoemisyjną,</w:t>
            </w:r>
            <w:r w:rsidR="000C048F" w:rsidRPr="00030DD4">
              <w:rPr>
                <w:rFonts w:ascii="Times New Roman" w:hAnsi="Times New Roman" w:cs="Times New Roman"/>
                <w:sz w:val="18"/>
                <w:szCs w:val="16"/>
              </w:rPr>
              <w:t xml:space="preserve"> w tym promujących stosowanie w </w:t>
            </w:r>
            <w:r w:rsidR="007778CB" w:rsidRPr="00030DD4">
              <w:rPr>
                <w:rFonts w:ascii="Times New Roman" w:hAnsi="Times New Roman" w:cs="Times New Roman"/>
                <w:sz w:val="18"/>
                <w:szCs w:val="16"/>
              </w:rPr>
              <w:t xml:space="preserve">budownictwie </w:t>
            </w:r>
            <w:r w:rsidRPr="00030DD4">
              <w:rPr>
                <w:rFonts w:ascii="Times New Roman" w:hAnsi="Times New Roman" w:cs="Times New Roman"/>
                <w:sz w:val="18"/>
                <w:szCs w:val="16"/>
              </w:rPr>
              <w:t xml:space="preserve">indywidualnym mikroinstalacji </w:t>
            </w:r>
            <w:r w:rsidR="007778CB" w:rsidRPr="00030DD4">
              <w:rPr>
                <w:rFonts w:ascii="Times New Roman" w:hAnsi="Times New Roman" w:cs="Times New Roman"/>
                <w:sz w:val="18"/>
                <w:szCs w:val="16"/>
              </w:rPr>
              <w:t xml:space="preserve">OZE, </w:t>
            </w:r>
            <w:r w:rsidR="000C048F" w:rsidRPr="00030DD4">
              <w:rPr>
                <w:rFonts w:ascii="Times New Roman" w:hAnsi="Times New Roman" w:cs="Times New Roman"/>
                <w:sz w:val="18"/>
                <w:szCs w:val="16"/>
              </w:rPr>
              <w:t>budownictwa energooszczędnego i </w:t>
            </w:r>
            <w:r w:rsidR="007778CB" w:rsidRPr="00030DD4">
              <w:rPr>
                <w:rFonts w:ascii="Times New Roman" w:hAnsi="Times New Roman" w:cs="Times New Roman"/>
                <w:sz w:val="18"/>
                <w:szCs w:val="16"/>
              </w:rPr>
              <w:t>pasywnego oraz korzy</w:t>
            </w:r>
            <w:r w:rsidR="000C048F" w:rsidRPr="00030DD4">
              <w:rPr>
                <w:rFonts w:ascii="Times New Roman" w:hAnsi="Times New Roman" w:cs="Times New Roman"/>
                <w:sz w:val="18"/>
                <w:szCs w:val="16"/>
              </w:rPr>
              <w:t>stanie z transportu publicznego.</w:t>
            </w:r>
          </w:p>
          <w:p w:rsidR="008911B0" w:rsidRPr="00030DD4" w:rsidRDefault="007C459F" w:rsidP="003E0E8E">
            <w:pPr>
              <w:pStyle w:val="akropkiwtabelach"/>
              <w:numPr>
                <w:ilvl w:val="0"/>
                <w:numId w:val="94"/>
              </w:numPr>
              <w:tabs>
                <w:tab w:val="clear" w:pos="284"/>
                <w:tab w:val="left" w:pos="176"/>
              </w:tabs>
              <w:spacing w:before="60" w:after="60"/>
              <w:ind w:left="176" w:right="-108" w:hanging="176"/>
              <w:rPr>
                <w:rFonts w:ascii="Times New Roman" w:hAnsi="Times New Roman" w:cs="Times New Roman"/>
                <w:sz w:val="18"/>
                <w:szCs w:val="16"/>
              </w:rPr>
            </w:pPr>
            <w:r w:rsidRPr="00030DD4">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r>
      <w:tr w:rsidR="007778CB" w:rsidRPr="000B20A0" w:rsidTr="000C048F">
        <w:trPr>
          <w:trHeight w:val="246"/>
        </w:trPr>
        <w:tc>
          <w:tcPr>
            <w:tcW w:w="2410" w:type="dxa"/>
          </w:tcPr>
          <w:p w:rsidR="007778CB" w:rsidRPr="000B20A0" w:rsidRDefault="006D3561" w:rsidP="003E0E8E">
            <w:pPr>
              <w:pStyle w:val="numerowaniewtabkierint"/>
              <w:numPr>
                <w:ilvl w:val="0"/>
                <w:numId w:val="0"/>
              </w:numPr>
              <w:tabs>
                <w:tab w:val="clear" w:pos="0"/>
                <w:tab w:val="clear" w:pos="317"/>
              </w:tabs>
              <w:ind w:left="176" w:hanging="176"/>
              <w:rPr>
                <w:rFonts w:ascii="Times New Roman" w:hAnsi="Times New Roman" w:cs="Times New Roman"/>
                <w:sz w:val="18"/>
                <w:szCs w:val="18"/>
              </w:rPr>
            </w:pPr>
            <w:r w:rsidRPr="000B20A0">
              <w:rPr>
                <w:b w:val="0"/>
              </w:rPr>
              <w:br w:type="page"/>
            </w:r>
            <w:r w:rsidR="00422A35" w:rsidRPr="000B20A0">
              <w:rPr>
                <w:rFonts w:ascii="Times New Roman" w:hAnsi="Times New Roman"/>
                <w:sz w:val="18"/>
                <w:szCs w:val="18"/>
              </w:rPr>
              <w:t xml:space="preserve">2. </w:t>
            </w:r>
            <w:r w:rsidR="007778CB" w:rsidRPr="000B20A0">
              <w:rPr>
                <w:rFonts w:ascii="Times New Roman" w:hAnsi="Times New Roman"/>
                <w:sz w:val="18"/>
                <w:szCs w:val="18"/>
              </w:rPr>
              <w:t>Poprawa efektywności energetycznej i ograniczanie emisji niskiej z  sektora komunalno-bytowego</w:t>
            </w:r>
            <w:r w:rsidR="00422A35" w:rsidRPr="000B20A0">
              <w:rPr>
                <w:rFonts w:ascii="Times New Roman" w:hAnsi="Times New Roman"/>
                <w:sz w:val="18"/>
                <w:szCs w:val="18"/>
              </w:rPr>
              <w:t>.</w:t>
            </w:r>
          </w:p>
        </w:tc>
        <w:tc>
          <w:tcPr>
            <w:tcW w:w="7088" w:type="dxa"/>
          </w:tcPr>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Rozbudowa </w:t>
            </w:r>
            <w:r w:rsidR="007778CB" w:rsidRPr="00030DD4">
              <w:rPr>
                <w:rFonts w:ascii="Times New Roman" w:hAnsi="Times New Roman" w:cs="Times New Roman"/>
                <w:sz w:val="18"/>
                <w:szCs w:val="18"/>
              </w:rPr>
              <w:t>sieci gazowej i zwiększanie liczby nowych</w:t>
            </w:r>
            <w:r w:rsidRPr="00030DD4">
              <w:rPr>
                <w:rFonts w:ascii="Times New Roman" w:hAnsi="Times New Roman" w:cs="Times New Roman"/>
                <w:sz w:val="18"/>
                <w:szCs w:val="18"/>
              </w:rPr>
              <w:t xml:space="preserve"> odbiorców dla celów grzewczych.</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Wspieranie </w:t>
            </w:r>
            <w:r w:rsidR="00EC4987" w:rsidRPr="00030DD4">
              <w:rPr>
                <w:rFonts w:ascii="Times New Roman" w:hAnsi="Times New Roman" w:cs="Times New Roman"/>
                <w:sz w:val="18"/>
                <w:szCs w:val="18"/>
              </w:rPr>
              <w:t>modernizacji i wymiany nisko</w:t>
            </w:r>
            <w:r w:rsidR="007778CB" w:rsidRPr="00030DD4">
              <w:rPr>
                <w:rFonts w:ascii="Times New Roman" w:hAnsi="Times New Roman" w:cs="Times New Roman"/>
                <w:sz w:val="18"/>
                <w:szCs w:val="18"/>
              </w:rPr>
              <w:t xml:space="preserve">sprawnych źródeł spalania w sektorze komunalno-bytowym na wysokosprawne i niskoemisyjne oraz zmiana czynnika grzewczego </w:t>
            </w:r>
            <w:r w:rsidRPr="00030DD4">
              <w:rPr>
                <w:rFonts w:ascii="Times New Roman" w:hAnsi="Times New Roman" w:cs="Times New Roman"/>
                <w:sz w:val="18"/>
                <w:szCs w:val="18"/>
              </w:rPr>
              <w:t>w obiektach sektora publicznego</w:t>
            </w:r>
            <w:r w:rsidR="004A63CC" w:rsidRPr="00030DD4">
              <w:rPr>
                <w:rFonts w:ascii="Times New Roman" w:hAnsi="Times New Roman" w:cs="Times New Roman"/>
                <w:sz w:val="18"/>
                <w:szCs w:val="18"/>
              </w:rPr>
              <w:t>.</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Rozwój </w:t>
            </w:r>
            <w:r w:rsidR="007778CB" w:rsidRPr="00030DD4">
              <w:rPr>
                <w:rFonts w:ascii="Times New Roman" w:hAnsi="Times New Roman" w:cs="Times New Roman"/>
                <w:sz w:val="18"/>
                <w:szCs w:val="18"/>
              </w:rPr>
              <w:t>systemów centralnego zaopatrzenia w ciepło poprzez rozbudowę sieci ciepłowniczych oraz zwiększanie liczby nowych p</w:t>
            </w:r>
            <w:r w:rsidRPr="00030DD4">
              <w:rPr>
                <w:rFonts w:ascii="Times New Roman" w:hAnsi="Times New Roman" w:cs="Times New Roman"/>
                <w:sz w:val="18"/>
                <w:szCs w:val="18"/>
              </w:rPr>
              <w:t>odłączeń (obiektów budowlanych).</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Termomodernizacje </w:t>
            </w:r>
            <w:r w:rsidR="007778CB" w:rsidRPr="00030DD4">
              <w:rPr>
                <w:rFonts w:ascii="Times New Roman" w:hAnsi="Times New Roman" w:cs="Times New Roman"/>
                <w:sz w:val="18"/>
                <w:szCs w:val="18"/>
              </w:rPr>
              <w:t>i termorenowacje obiektów budowlanych użyteczności publi</w:t>
            </w:r>
            <w:r w:rsidRPr="00030DD4">
              <w:rPr>
                <w:rFonts w:ascii="Times New Roman" w:hAnsi="Times New Roman" w:cs="Times New Roman"/>
                <w:sz w:val="18"/>
                <w:szCs w:val="18"/>
              </w:rPr>
              <w:t>cznej i zbiorowego zamieszkania.</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Realizacja </w:t>
            </w:r>
            <w:r w:rsidR="007778CB" w:rsidRPr="00030DD4">
              <w:rPr>
                <w:rFonts w:ascii="Times New Roman" w:hAnsi="Times New Roman" w:cs="Times New Roman"/>
                <w:sz w:val="18"/>
                <w:szCs w:val="18"/>
              </w:rPr>
              <w:t>ogólnokrajow</w:t>
            </w:r>
            <w:r w:rsidRPr="00030DD4">
              <w:rPr>
                <w:rFonts w:ascii="Times New Roman" w:hAnsi="Times New Roman" w:cs="Times New Roman"/>
                <w:sz w:val="18"/>
                <w:szCs w:val="18"/>
              </w:rPr>
              <w:t>ego programu „Czyste powietrze”.</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Modernizacja </w:t>
            </w:r>
            <w:r w:rsidR="007778CB" w:rsidRPr="00030DD4">
              <w:rPr>
                <w:rFonts w:ascii="Times New Roman" w:hAnsi="Times New Roman" w:cs="Times New Roman"/>
                <w:sz w:val="18"/>
                <w:szCs w:val="18"/>
              </w:rPr>
              <w:t>energetyczna budynków SP ZOZ Jarosław – Poprawa efektywności energetycznej budynków szpitala</w:t>
            </w:r>
            <w:r w:rsidRPr="00030DD4">
              <w:rPr>
                <w:rFonts w:ascii="Times New Roman" w:hAnsi="Times New Roman" w:cs="Times New Roman"/>
                <w:sz w:val="18"/>
                <w:szCs w:val="18"/>
              </w:rPr>
              <w:t>.</w:t>
            </w:r>
          </w:p>
        </w:tc>
      </w:tr>
      <w:tr w:rsidR="007778CB" w:rsidRPr="000B20A0" w:rsidTr="000C048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sz w:val="18"/>
                <w:szCs w:val="18"/>
              </w:rPr>
            </w:pPr>
            <w:r w:rsidRPr="000B20A0">
              <w:rPr>
                <w:rFonts w:ascii="Times New Roman" w:hAnsi="Times New Roman" w:cs="Times New Roman"/>
                <w:sz w:val="18"/>
                <w:szCs w:val="18"/>
              </w:rPr>
              <w:t xml:space="preserve">3. </w:t>
            </w:r>
            <w:r w:rsidR="007778CB" w:rsidRPr="000B20A0">
              <w:rPr>
                <w:rFonts w:ascii="Times New Roman" w:hAnsi="Times New Roman" w:cs="Times New Roman"/>
                <w:sz w:val="18"/>
                <w:szCs w:val="18"/>
              </w:rPr>
              <w:t xml:space="preserve">Wpieranie inwestycji ograniczających emisję </w:t>
            </w:r>
            <w:r w:rsidR="007778CB" w:rsidRPr="000B20A0">
              <w:rPr>
                <w:rFonts w:ascii="Times New Roman" w:hAnsi="Times New Roman"/>
                <w:sz w:val="18"/>
                <w:szCs w:val="18"/>
              </w:rPr>
              <w:t>komunikacyjną</w:t>
            </w:r>
            <w:r w:rsidR="007778CB" w:rsidRPr="000B20A0">
              <w:rPr>
                <w:rFonts w:ascii="Times New Roman" w:hAnsi="Times New Roman" w:cs="Times New Roman"/>
                <w:sz w:val="18"/>
                <w:szCs w:val="18"/>
              </w:rPr>
              <w:t>, w tym dotyczących niskoemisyjnego taboru oraz infrastruktury transportu publicznego</w:t>
            </w:r>
            <w:r w:rsidRPr="000B20A0">
              <w:rPr>
                <w:rFonts w:ascii="Times New Roman" w:hAnsi="Times New Roman" w:cs="Times New Roman"/>
                <w:sz w:val="18"/>
                <w:szCs w:val="18"/>
              </w:rPr>
              <w:t>.</w:t>
            </w:r>
          </w:p>
        </w:tc>
        <w:tc>
          <w:tcPr>
            <w:tcW w:w="7088" w:type="dxa"/>
          </w:tcPr>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Remonty </w:t>
            </w:r>
            <w:r w:rsidR="007778CB" w:rsidRPr="00030DD4">
              <w:rPr>
                <w:rFonts w:ascii="Times New Roman" w:hAnsi="Times New Roman" w:cs="Times New Roman"/>
                <w:sz w:val="18"/>
                <w:szCs w:val="18"/>
              </w:rPr>
              <w:t>nawierzchni dróg, przebudowa wraz z modernizacją istniejących połączeń komunikacyjnych, w tym przebud</w:t>
            </w:r>
            <w:r w:rsidRPr="00030DD4">
              <w:rPr>
                <w:rFonts w:ascii="Times New Roman" w:hAnsi="Times New Roman" w:cs="Times New Roman"/>
                <w:sz w:val="18"/>
                <w:szCs w:val="18"/>
              </w:rPr>
              <w:t>owa ulic o małej przepustowości.</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Budowa </w:t>
            </w:r>
            <w:r w:rsidR="007778CB" w:rsidRPr="00030DD4">
              <w:rPr>
                <w:rFonts w:ascii="Times New Roman" w:hAnsi="Times New Roman" w:cs="Times New Roman"/>
                <w:sz w:val="18"/>
                <w:szCs w:val="18"/>
              </w:rPr>
              <w:t>obwodnic mi</w:t>
            </w:r>
            <w:r w:rsidRPr="00030DD4">
              <w:rPr>
                <w:rFonts w:ascii="Times New Roman" w:hAnsi="Times New Roman" w:cs="Times New Roman"/>
                <w:sz w:val="18"/>
                <w:szCs w:val="18"/>
              </w:rPr>
              <w:t>ast oraz nowych odcinków dróg.</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Realizacja parkingów typu „parkuj i jedź”.</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Tworzenie </w:t>
            </w:r>
            <w:r w:rsidR="007778CB" w:rsidRPr="00030DD4">
              <w:rPr>
                <w:rFonts w:ascii="Times New Roman" w:hAnsi="Times New Roman" w:cs="Times New Roman"/>
                <w:sz w:val="18"/>
                <w:szCs w:val="18"/>
              </w:rPr>
              <w:t>warunków do rozwoju ruchu rowerowego poprzez rozbu</w:t>
            </w:r>
            <w:r w:rsidRPr="00030DD4">
              <w:rPr>
                <w:rFonts w:ascii="Times New Roman" w:hAnsi="Times New Roman" w:cs="Times New Roman"/>
                <w:sz w:val="18"/>
                <w:szCs w:val="18"/>
              </w:rPr>
              <w:t>dowę systemu ścieżek rowerowych.</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Przygotowanie </w:t>
            </w:r>
            <w:r w:rsidR="007778CB" w:rsidRPr="00030DD4">
              <w:rPr>
                <w:rFonts w:ascii="Times New Roman" w:hAnsi="Times New Roman" w:cs="Times New Roman"/>
                <w:sz w:val="18"/>
                <w:szCs w:val="18"/>
              </w:rPr>
              <w:t xml:space="preserve">dokumentacji technicznej i projektowej niezbędnej do rozbudowy sieci turystycznych tras rowerowych na terenie Bieszczad i włączenie ich do szlaku </w:t>
            </w:r>
            <w:r w:rsidR="007778CB" w:rsidRPr="00030DD4">
              <w:rPr>
                <w:rFonts w:ascii="Times New Roman" w:hAnsi="Times New Roman" w:cs="Times New Roman"/>
                <w:i/>
                <w:sz w:val="18"/>
                <w:szCs w:val="18"/>
              </w:rPr>
              <w:t>Green Velo</w:t>
            </w:r>
            <w:r w:rsidRPr="00030DD4">
              <w:rPr>
                <w:rFonts w:ascii="Times New Roman" w:hAnsi="Times New Roman" w:cs="Times New Roman"/>
                <w:i/>
                <w:sz w:val="18"/>
                <w:szCs w:val="18"/>
              </w:rPr>
              <w:t>.</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Czyszczenie </w:t>
            </w:r>
            <w:r w:rsidR="007778CB" w:rsidRPr="00030DD4">
              <w:rPr>
                <w:rFonts w:ascii="Times New Roman" w:hAnsi="Times New Roman" w:cs="Times New Roman"/>
                <w:sz w:val="18"/>
                <w:szCs w:val="18"/>
              </w:rPr>
              <w:t>nawierzchni ulic i urządzeń odwadniających w ciągu dróg na terenie województwa podkarpackiego – oczyszczenie nawierzchni dróg oraz usunięcie zebranych zanieczysz</w:t>
            </w:r>
            <w:r w:rsidRPr="00030DD4">
              <w:rPr>
                <w:rFonts w:ascii="Times New Roman" w:hAnsi="Times New Roman" w:cs="Times New Roman"/>
                <w:sz w:val="18"/>
                <w:szCs w:val="18"/>
              </w:rPr>
              <w:t>czeń.</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Realizacja </w:t>
            </w:r>
            <w:r w:rsidR="007778CB" w:rsidRPr="00030DD4">
              <w:rPr>
                <w:rFonts w:ascii="Times New Roman" w:hAnsi="Times New Roman" w:cs="Times New Roman"/>
                <w:sz w:val="18"/>
                <w:szCs w:val="18"/>
              </w:rPr>
              <w:t>energooszczędnych system</w:t>
            </w:r>
            <w:r w:rsidRPr="00030DD4">
              <w:rPr>
                <w:rFonts w:ascii="Times New Roman" w:hAnsi="Times New Roman" w:cs="Times New Roman"/>
                <w:sz w:val="18"/>
                <w:szCs w:val="18"/>
              </w:rPr>
              <w:t>ów oświetlenia dróg publicznych.</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Wymiana </w:t>
            </w:r>
            <w:r w:rsidR="007778CB" w:rsidRPr="00030DD4">
              <w:rPr>
                <w:rFonts w:ascii="Times New Roman" w:hAnsi="Times New Roman" w:cs="Times New Roman"/>
                <w:sz w:val="18"/>
                <w:szCs w:val="18"/>
              </w:rPr>
              <w:t>taboru komunikacji miejs</w:t>
            </w:r>
            <w:r w:rsidRPr="00030DD4">
              <w:rPr>
                <w:rFonts w:ascii="Times New Roman" w:hAnsi="Times New Roman" w:cs="Times New Roman"/>
                <w:sz w:val="18"/>
                <w:szCs w:val="18"/>
              </w:rPr>
              <w:t>kiej na jednostki niskoemisyjne.</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Tworzenie </w:t>
            </w:r>
            <w:r w:rsidR="0077579D" w:rsidRPr="00030DD4">
              <w:rPr>
                <w:rFonts w:ascii="Times New Roman" w:hAnsi="Times New Roman" w:cs="Times New Roman"/>
                <w:sz w:val="18"/>
                <w:szCs w:val="18"/>
              </w:rPr>
              <w:t>warunków dla zwiększenia</w:t>
            </w:r>
            <w:r w:rsidR="007778CB" w:rsidRPr="00030DD4">
              <w:rPr>
                <w:rFonts w:ascii="Times New Roman" w:hAnsi="Times New Roman" w:cs="Times New Roman"/>
                <w:sz w:val="18"/>
                <w:szCs w:val="18"/>
              </w:rPr>
              <w:t xml:space="preserve"> wykorzystania transportu zbiorowego w województwie poprzez usprawnienie jego funkc</w:t>
            </w:r>
            <w:r w:rsidRPr="00030DD4">
              <w:rPr>
                <w:rFonts w:ascii="Times New Roman" w:hAnsi="Times New Roman" w:cs="Times New Roman"/>
                <w:sz w:val="18"/>
                <w:szCs w:val="18"/>
              </w:rPr>
              <w:t>jonowania.</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8"/>
              </w:rPr>
            </w:pPr>
            <w:r w:rsidRPr="00030DD4">
              <w:rPr>
                <w:rFonts w:ascii="Times New Roman" w:hAnsi="Times New Roman" w:cs="Times New Roman"/>
                <w:sz w:val="18"/>
                <w:szCs w:val="18"/>
              </w:rPr>
              <w:t xml:space="preserve">Budowa </w:t>
            </w:r>
            <w:r w:rsidR="007778CB" w:rsidRPr="00030DD4">
              <w:rPr>
                <w:rFonts w:ascii="Times New Roman" w:hAnsi="Times New Roman" w:cs="Times New Roman"/>
                <w:sz w:val="18"/>
                <w:szCs w:val="18"/>
              </w:rPr>
              <w:t>Podmiejskiej Kolei Aglomeracyjnej – PKA Zakup taboru wraz</w:t>
            </w:r>
            <w:r w:rsidRPr="00030DD4">
              <w:rPr>
                <w:rFonts w:ascii="Times New Roman" w:hAnsi="Times New Roman" w:cs="Times New Roman"/>
                <w:sz w:val="18"/>
                <w:szCs w:val="18"/>
              </w:rPr>
              <w:t xml:space="preserve"> z budową zaplecza technicznego.</w:t>
            </w:r>
          </w:p>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6"/>
                <w:szCs w:val="18"/>
              </w:rPr>
            </w:pPr>
            <w:r w:rsidRPr="00030DD4">
              <w:rPr>
                <w:rFonts w:ascii="Times New Roman" w:hAnsi="Times New Roman" w:cs="Times New Roman"/>
                <w:sz w:val="18"/>
                <w:szCs w:val="18"/>
              </w:rPr>
              <w:t xml:space="preserve">Opracowanie </w:t>
            </w:r>
            <w:r w:rsidR="007778CB" w:rsidRPr="00030DD4">
              <w:rPr>
                <w:rFonts w:ascii="Times New Roman" w:hAnsi="Times New Roman" w:cs="Times New Roman"/>
                <w:sz w:val="18"/>
                <w:szCs w:val="18"/>
              </w:rPr>
              <w:t>i wdrażanie strategii na rzecz elektromobilności</w:t>
            </w:r>
            <w:r w:rsidRPr="00030DD4">
              <w:rPr>
                <w:rFonts w:ascii="Times New Roman" w:hAnsi="Times New Roman" w:cs="Times New Roman"/>
                <w:sz w:val="18"/>
                <w:szCs w:val="18"/>
              </w:rPr>
              <w:t>.</w:t>
            </w:r>
          </w:p>
        </w:tc>
      </w:tr>
      <w:tr w:rsidR="007778CB" w:rsidRPr="000B20A0" w:rsidTr="000C048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sz w:val="18"/>
                <w:szCs w:val="16"/>
              </w:rPr>
            </w:pPr>
            <w:r w:rsidRPr="000B20A0">
              <w:rPr>
                <w:rFonts w:ascii="Times New Roman" w:hAnsi="Times New Roman" w:cs="Times New Roman"/>
                <w:sz w:val="18"/>
                <w:szCs w:val="16"/>
              </w:rPr>
              <w:t xml:space="preserve">4. </w:t>
            </w:r>
            <w:r w:rsidR="007778CB" w:rsidRPr="000B20A0">
              <w:rPr>
                <w:rFonts w:ascii="Times New Roman" w:hAnsi="Times New Roman" w:cs="Times New Roman"/>
                <w:sz w:val="18"/>
                <w:szCs w:val="16"/>
              </w:rPr>
              <w:t xml:space="preserve">Redukcja punktowej emisji </w:t>
            </w:r>
            <w:r w:rsidR="007778CB" w:rsidRPr="000B20A0">
              <w:rPr>
                <w:rFonts w:ascii="Times New Roman" w:hAnsi="Times New Roman" w:cs="Times New Roman"/>
                <w:sz w:val="18"/>
                <w:szCs w:val="18"/>
              </w:rPr>
              <w:t>zanieczyszczeń</w:t>
            </w:r>
            <w:r w:rsidRPr="000B20A0">
              <w:rPr>
                <w:rFonts w:ascii="Times New Roman" w:hAnsi="Times New Roman" w:cs="Times New Roman"/>
                <w:sz w:val="18"/>
                <w:szCs w:val="16"/>
              </w:rPr>
              <w:t>, w </w:t>
            </w:r>
            <w:r w:rsidR="007778CB" w:rsidRPr="000B20A0">
              <w:rPr>
                <w:rFonts w:ascii="Times New Roman" w:hAnsi="Times New Roman" w:cs="Times New Roman"/>
                <w:sz w:val="18"/>
                <w:szCs w:val="16"/>
              </w:rPr>
              <w:t>tym gazów cieplarnianych</w:t>
            </w:r>
            <w:r w:rsidRPr="000B20A0">
              <w:rPr>
                <w:rFonts w:ascii="Times New Roman" w:hAnsi="Times New Roman" w:cs="Times New Roman"/>
                <w:sz w:val="18"/>
                <w:szCs w:val="16"/>
              </w:rPr>
              <w:t>.</w:t>
            </w:r>
          </w:p>
        </w:tc>
        <w:tc>
          <w:tcPr>
            <w:tcW w:w="7088" w:type="dxa"/>
          </w:tcPr>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30DD4">
              <w:rPr>
                <w:rFonts w:ascii="Times New Roman" w:hAnsi="Times New Roman" w:cs="Times New Roman"/>
                <w:sz w:val="18"/>
                <w:szCs w:val="16"/>
              </w:rPr>
              <w:t xml:space="preserve">Rozwój </w:t>
            </w:r>
            <w:r w:rsidR="007778CB" w:rsidRPr="00030DD4">
              <w:rPr>
                <w:rFonts w:ascii="Times New Roman" w:hAnsi="Times New Roman" w:cs="Times New Roman"/>
                <w:sz w:val="18"/>
                <w:szCs w:val="16"/>
              </w:rPr>
              <w:t>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Pr="00030DD4">
              <w:rPr>
                <w:rFonts w:ascii="Times New Roman" w:hAnsi="Times New Roman" w:cs="Times New Roman"/>
                <w:sz w:val="18"/>
                <w:szCs w:val="16"/>
              </w:rPr>
              <w:t>.</w:t>
            </w:r>
          </w:p>
        </w:tc>
      </w:tr>
      <w:tr w:rsidR="007778CB" w:rsidRPr="000B20A0" w:rsidTr="000C048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sz w:val="18"/>
                <w:szCs w:val="16"/>
              </w:rPr>
            </w:pPr>
            <w:r w:rsidRPr="000B20A0">
              <w:rPr>
                <w:rFonts w:ascii="Times New Roman" w:hAnsi="Times New Roman" w:cs="Times New Roman"/>
                <w:sz w:val="18"/>
                <w:szCs w:val="16"/>
              </w:rPr>
              <w:t xml:space="preserve">5. </w:t>
            </w:r>
            <w:r w:rsidR="007778CB" w:rsidRPr="000B20A0">
              <w:rPr>
                <w:rFonts w:ascii="Times New Roman" w:hAnsi="Times New Roman" w:cs="Times New Roman"/>
                <w:sz w:val="18"/>
                <w:szCs w:val="16"/>
              </w:rPr>
              <w:t xml:space="preserve">Wzrost </w:t>
            </w:r>
            <w:r w:rsidR="007778CB" w:rsidRPr="000B20A0">
              <w:rPr>
                <w:rFonts w:ascii="Times New Roman" w:hAnsi="Times New Roman" w:cs="Times New Roman"/>
                <w:sz w:val="18"/>
                <w:szCs w:val="18"/>
              </w:rPr>
              <w:t>wykorzystania</w:t>
            </w:r>
            <w:r w:rsidR="007778CB" w:rsidRPr="000B20A0">
              <w:rPr>
                <w:rFonts w:ascii="Times New Roman" w:hAnsi="Times New Roman" w:cs="Times New Roman"/>
                <w:sz w:val="18"/>
                <w:szCs w:val="16"/>
              </w:rPr>
              <w:t xml:space="preserve"> odnawialnych źródeł energii</w:t>
            </w:r>
            <w:r w:rsidRPr="000B20A0">
              <w:rPr>
                <w:rFonts w:ascii="Times New Roman" w:hAnsi="Times New Roman" w:cs="Times New Roman"/>
                <w:sz w:val="18"/>
                <w:szCs w:val="16"/>
              </w:rPr>
              <w:t>.</w:t>
            </w:r>
          </w:p>
        </w:tc>
        <w:tc>
          <w:tcPr>
            <w:tcW w:w="7088" w:type="dxa"/>
          </w:tcPr>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30DD4">
              <w:rPr>
                <w:rFonts w:ascii="Times New Roman" w:hAnsi="Times New Roman" w:cs="Times New Roman"/>
                <w:sz w:val="18"/>
                <w:szCs w:val="16"/>
              </w:rPr>
              <w:t xml:space="preserve">Rozwój </w:t>
            </w:r>
            <w:r w:rsidR="007778CB" w:rsidRPr="00030DD4">
              <w:rPr>
                <w:rFonts w:ascii="Times New Roman" w:hAnsi="Times New Roman" w:cs="Times New Roman"/>
                <w:sz w:val="18"/>
                <w:szCs w:val="16"/>
              </w:rPr>
              <w:t xml:space="preserve">instalacji wykorzystujących źródła odnawialne do produkcji </w:t>
            </w:r>
            <w:r w:rsidR="0077579D" w:rsidRPr="00030DD4">
              <w:rPr>
                <w:rFonts w:ascii="Times New Roman" w:hAnsi="Times New Roman" w:cs="Times New Roman"/>
                <w:sz w:val="18"/>
                <w:szCs w:val="16"/>
              </w:rPr>
              <w:t>energii elektrycznej i</w:t>
            </w:r>
            <w:r w:rsidR="007778CB" w:rsidRPr="00030DD4">
              <w:rPr>
                <w:rFonts w:ascii="Times New Roman" w:hAnsi="Times New Roman" w:cs="Times New Roman"/>
                <w:sz w:val="18"/>
                <w:szCs w:val="16"/>
              </w:rPr>
              <w:t> cieplnej, w tym wykorzystanie wysokosprawnej kogeneracji oraz rozwój produkcji energii prosumenckiej</w:t>
            </w:r>
            <w:r w:rsidRPr="00030DD4">
              <w:rPr>
                <w:rFonts w:ascii="Times New Roman" w:hAnsi="Times New Roman" w:cs="Times New Roman"/>
                <w:sz w:val="18"/>
                <w:szCs w:val="16"/>
              </w:rPr>
              <w:t>.</w:t>
            </w:r>
          </w:p>
        </w:tc>
      </w:tr>
      <w:tr w:rsidR="007778CB" w:rsidRPr="000B20A0" w:rsidTr="000C048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sz w:val="18"/>
                <w:szCs w:val="16"/>
              </w:rPr>
            </w:pPr>
            <w:r w:rsidRPr="000B20A0">
              <w:rPr>
                <w:rFonts w:ascii="Times New Roman" w:hAnsi="Times New Roman" w:cs="Times New Roman"/>
                <w:sz w:val="18"/>
                <w:szCs w:val="16"/>
              </w:rPr>
              <w:t xml:space="preserve">6. </w:t>
            </w:r>
            <w:r w:rsidR="007778CB" w:rsidRPr="000B20A0">
              <w:rPr>
                <w:rFonts w:ascii="Times New Roman" w:hAnsi="Times New Roman" w:cs="Times New Roman"/>
                <w:sz w:val="18"/>
                <w:szCs w:val="16"/>
              </w:rPr>
              <w:t>Mitygacja i adaptacja do zmian klimatu</w:t>
            </w:r>
            <w:r w:rsidRPr="000B20A0">
              <w:rPr>
                <w:rFonts w:ascii="Times New Roman" w:hAnsi="Times New Roman" w:cs="Times New Roman"/>
                <w:sz w:val="18"/>
                <w:szCs w:val="16"/>
              </w:rPr>
              <w:t>.</w:t>
            </w:r>
          </w:p>
        </w:tc>
        <w:tc>
          <w:tcPr>
            <w:tcW w:w="7088" w:type="dxa"/>
          </w:tcPr>
          <w:p w:rsidR="007778CB" w:rsidRPr="00030DD4"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30DD4">
              <w:rPr>
                <w:rFonts w:ascii="Times New Roman" w:hAnsi="Times New Roman" w:cs="Times New Roman"/>
                <w:sz w:val="18"/>
                <w:szCs w:val="16"/>
              </w:rPr>
              <w:t xml:space="preserve">Realizacja </w:t>
            </w:r>
            <w:r w:rsidR="007778CB" w:rsidRPr="00030DD4">
              <w:rPr>
                <w:rFonts w:ascii="Times New Roman" w:hAnsi="Times New Roman" w:cs="Times New Roman"/>
                <w:sz w:val="18"/>
                <w:szCs w:val="16"/>
              </w:rPr>
              <w:t>planu adaptacji do zmian klimatu dla miasta Rzeszowa</w:t>
            </w:r>
            <w:r w:rsidRPr="00030DD4">
              <w:rPr>
                <w:rFonts w:ascii="Times New Roman" w:hAnsi="Times New Roman" w:cs="Times New Roman"/>
                <w:sz w:val="18"/>
                <w:szCs w:val="16"/>
              </w:rPr>
              <w:t>.</w:t>
            </w:r>
          </w:p>
          <w:p w:rsidR="007C459F" w:rsidRPr="00030DD4" w:rsidRDefault="007C459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30DD4">
              <w:rPr>
                <w:rFonts w:ascii="Times New Roman" w:hAnsi="Times New Roman" w:cs="Times New Roman"/>
                <w:sz w:val="18"/>
                <w:szCs w:val="16"/>
              </w:rPr>
              <w:t>Adaptacja do zmian klimatu w pozostałych miastach województwa, w tym przygotowanie i wdrażanie zintegrowanych strategii/planów adaptacyjnych.</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eastAsia="Calibri" w:hAnsi="Times New Roman" w:cs="Times New Roman"/>
                <w:b/>
                <w:bCs/>
                <w:sz w:val="18"/>
                <w:szCs w:val="18"/>
              </w:rPr>
            </w:pPr>
            <w:r w:rsidRPr="000B20A0">
              <w:rPr>
                <w:rFonts w:ascii="Times New Roman" w:eastAsia="Calibri" w:hAnsi="Times New Roman" w:cs="Times New Roman"/>
                <w:b/>
                <w:bCs/>
                <w:sz w:val="18"/>
                <w:szCs w:val="18"/>
              </w:rPr>
              <w:lastRenderedPageBreak/>
              <w:t>Zagrożenie hałasem</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0C048F" w:rsidP="003E0E8E">
            <w:pPr>
              <w:pStyle w:val="akropkiwtabelach"/>
              <w:tabs>
                <w:tab w:val="clear" w:pos="284"/>
              </w:tabs>
              <w:spacing w:before="60" w:after="60"/>
              <w:ind w:right="-108"/>
              <w:rPr>
                <w:rFonts w:ascii="Times New Roman" w:eastAsia="Calibri" w:hAnsi="Times New Roman" w:cs="Times New Roman"/>
                <w:sz w:val="18"/>
                <w:szCs w:val="18"/>
              </w:rPr>
            </w:pPr>
            <w:r w:rsidRPr="000B20A0">
              <w:rPr>
                <w:rFonts w:ascii="Times New Roman" w:hAnsi="Times New Roman" w:cs="Times New Roman"/>
                <w:b/>
                <w:sz w:val="18"/>
              </w:rPr>
              <w:t xml:space="preserve">II. </w:t>
            </w:r>
            <w:r w:rsidR="007778CB" w:rsidRPr="000B20A0">
              <w:rPr>
                <w:rFonts w:ascii="Times New Roman" w:hAnsi="Times New Roman" w:cs="Times New Roman"/>
                <w:b/>
                <w:sz w:val="18"/>
              </w:rPr>
              <w:t>Poprawa klimatu akustycznego w województwie podkarpackim</w:t>
            </w:r>
          </w:p>
        </w:tc>
      </w:tr>
      <w:tr w:rsidR="007778CB" w:rsidRPr="000B20A0" w:rsidTr="00DB1DA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bCs/>
                <w:sz w:val="18"/>
                <w:szCs w:val="16"/>
              </w:rPr>
            </w:pPr>
            <w:r w:rsidRPr="000B20A0">
              <w:rPr>
                <w:rFonts w:ascii="Times New Roman" w:hAnsi="Times New Roman" w:cs="Times New Roman"/>
                <w:bCs/>
                <w:sz w:val="18"/>
                <w:szCs w:val="16"/>
              </w:rPr>
              <w:t xml:space="preserve">1. </w:t>
            </w:r>
            <w:r w:rsidR="007778CB" w:rsidRPr="000B20A0">
              <w:rPr>
                <w:rFonts w:ascii="Times New Roman" w:hAnsi="Times New Roman" w:cs="Times New Roman"/>
                <w:bCs/>
                <w:sz w:val="18"/>
                <w:szCs w:val="16"/>
              </w:rPr>
              <w:t>Zarządzane jakością klima</w:t>
            </w:r>
            <w:r w:rsidRPr="000B20A0">
              <w:rPr>
                <w:rFonts w:ascii="Times New Roman" w:hAnsi="Times New Roman" w:cs="Times New Roman"/>
                <w:bCs/>
                <w:sz w:val="18"/>
                <w:szCs w:val="16"/>
              </w:rPr>
              <w:t xml:space="preserve">tu </w:t>
            </w:r>
            <w:r w:rsidRPr="000B20A0">
              <w:rPr>
                <w:rFonts w:ascii="Times New Roman" w:hAnsi="Times New Roman" w:cs="Times New Roman"/>
                <w:sz w:val="18"/>
                <w:szCs w:val="16"/>
              </w:rPr>
              <w:t>akustycznego</w:t>
            </w:r>
            <w:r w:rsidR="00DB1DAF" w:rsidRPr="000B20A0">
              <w:rPr>
                <w:rFonts w:ascii="Times New Roman" w:hAnsi="Times New Roman" w:cs="Times New Roman"/>
                <w:bCs/>
                <w:sz w:val="18"/>
                <w:szCs w:val="16"/>
              </w:rPr>
              <w:t xml:space="preserve"> w </w:t>
            </w:r>
            <w:r w:rsidRPr="000B20A0">
              <w:rPr>
                <w:rFonts w:ascii="Times New Roman" w:hAnsi="Times New Roman" w:cs="Times New Roman"/>
                <w:bCs/>
                <w:sz w:val="18"/>
                <w:szCs w:val="16"/>
              </w:rPr>
              <w:t xml:space="preserve">województwie </w:t>
            </w:r>
            <w:r w:rsidR="007778CB" w:rsidRPr="000B20A0">
              <w:rPr>
                <w:rFonts w:ascii="Times New Roman" w:hAnsi="Times New Roman" w:cs="Times New Roman"/>
                <w:bCs/>
                <w:sz w:val="18"/>
                <w:szCs w:val="16"/>
              </w:rPr>
              <w:t>podkarpackim</w:t>
            </w:r>
            <w:r w:rsidRPr="000B20A0">
              <w:rPr>
                <w:rFonts w:ascii="Times New Roman" w:hAnsi="Times New Roman" w:cs="Times New Roman"/>
                <w:bCs/>
                <w:sz w:val="18"/>
                <w:szCs w:val="16"/>
              </w:rPr>
              <w:t>.</w:t>
            </w:r>
          </w:p>
        </w:tc>
        <w:tc>
          <w:tcPr>
            <w:tcW w:w="7088" w:type="dxa"/>
          </w:tcPr>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Opracowanie strategicznych map akustycznych.</w:t>
            </w:r>
          </w:p>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Wykonanie </w:t>
            </w:r>
            <w:r w:rsidR="007778CB" w:rsidRPr="000B20A0">
              <w:rPr>
                <w:rFonts w:ascii="Times New Roman" w:hAnsi="Times New Roman"/>
                <w:sz w:val="18"/>
                <w:szCs w:val="16"/>
              </w:rPr>
              <w:t>okresowego pomiaru poz</w:t>
            </w:r>
            <w:r w:rsidRPr="000B20A0">
              <w:rPr>
                <w:rFonts w:ascii="Times New Roman" w:hAnsi="Times New Roman"/>
                <w:sz w:val="18"/>
                <w:szCs w:val="16"/>
              </w:rPr>
              <w:t>iomu hałasu dróg wojewódzkich o </w:t>
            </w:r>
            <w:r w:rsidR="007778CB" w:rsidRPr="000B20A0">
              <w:rPr>
                <w:rFonts w:ascii="Times New Roman" w:hAnsi="Times New Roman"/>
                <w:sz w:val="18"/>
                <w:szCs w:val="16"/>
              </w:rPr>
              <w:t>średniorocznym natężen</w:t>
            </w:r>
            <w:r w:rsidRPr="000B20A0">
              <w:rPr>
                <w:rFonts w:ascii="Times New Roman" w:hAnsi="Times New Roman"/>
                <w:sz w:val="18"/>
                <w:szCs w:val="16"/>
              </w:rPr>
              <w:t>iu ruchu powyżej 3 mln pojazdów.</w:t>
            </w:r>
          </w:p>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Monitoring </w:t>
            </w:r>
            <w:r w:rsidR="007778CB" w:rsidRPr="000B20A0">
              <w:rPr>
                <w:rFonts w:ascii="Times New Roman" w:hAnsi="Times New Roman"/>
                <w:sz w:val="18"/>
                <w:szCs w:val="16"/>
              </w:rPr>
              <w:t>hałasu na terenach nieobjętych opracowania map akustycznych</w:t>
            </w:r>
            <w:r w:rsidRPr="000B20A0">
              <w:rPr>
                <w:rFonts w:ascii="Times New Roman" w:hAnsi="Times New Roman"/>
                <w:sz w:val="18"/>
                <w:szCs w:val="16"/>
              </w:rPr>
              <w:t>.</w:t>
            </w:r>
          </w:p>
        </w:tc>
      </w:tr>
      <w:tr w:rsidR="007778CB" w:rsidRPr="000B20A0" w:rsidTr="00DB1DA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bCs/>
                <w:sz w:val="18"/>
                <w:szCs w:val="16"/>
              </w:rPr>
            </w:pPr>
            <w:r w:rsidRPr="000B20A0">
              <w:rPr>
                <w:rFonts w:ascii="Times New Roman" w:hAnsi="Times New Roman" w:cs="Times New Roman"/>
                <w:bCs/>
                <w:sz w:val="18"/>
                <w:szCs w:val="16"/>
              </w:rPr>
              <w:t xml:space="preserve">2. </w:t>
            </w:r>
            <w:r w:rsidR="007778CB" w:rsidRPr="000B20A0">
              <w:rPr>
                <w:rFonts w:ascii="Times New Roman" w:hAnsi="Times New Roman" w:cs="Times New Roman"/>
                <w:bCs/>
                <w:sz w:val="18"/>
                <w:szCs w:val="16"/>
              </w:rPr>
              <w:t xml:space="preserve">Wyprowadzenie ruchu tranzytowego </w:t>
            </w:r>
            <w:r w:rsidR="007778CB" w:rsidRPr="000B20A0">
              <w:rPr>
                <w:rFonts w:ascii="Times New Roman" w:hAnsi="Times New Roman" w:cs="Times New Roman"/>
                <w:sz w:val="18"/>
                <w:szCs w:val="16"/>
              </w:rPr>
              <w:t>poza</w:t>
            </w:r>
            <w:r w:rsidR="007778CB" w:rsidRPr="000B20A0">
              <w:rPr>
                <w:rFonts w:ascii="Times New Roman" w:hAnsi="Times New Roman" w:cs="Times New Roman"/>
                <w:bCs/>
                <w:sz w:val="18"/>
                <w:szCs w:val="16"/>
              </w:rPr>
              <w:t xml:space="preserve"> tereny zabudowy i zmniejszenie hałasu drogowego</w:t>
            </w:r>
            <w:r w:rsidRPr="000B20A0">
              <w:rPr>
                <w:rFonts w:ascii="Times New Roman" w:hAnsi="Times New Roman" w:cs="Times New Roman"/>
                <w:bCs/>
                <w:sz w:val="18"/>
                <w:szCs w:val="16"/>
              </w:rPr>
              <w:t>.</w:t>
            </w:r>
          </w:p>
        </w:tc>
        <w:tc>
          <w:tcPr>
            <w:tcW w:w="7088" w:type="dxa"/>
          </w:tcPr>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Wdrażanie </w:t>
            </w:r>
            <w:r w:rsidR="007778CB" w:rsidRPr="000B20A0">
              <w:rPr>
                <w:rFonts w:ascii="Times New Roman" w:hAnsi="Times New Roman"/>
                <w:sz w:val="18"/>
                <w:szCs w:val="16"/>
              </w:rPr>
              <w:t>planów o</w:t>
            </w:r>
            <w:r w:rsidRPr="000B20A0">
              <w:rPr>
                <w:rFonts w:ascii="Times New Roman" w:hAnsi="Times New Roman"/>
                <w:sz w:val="18"/>
                <w:szCs w:val="16"/>
              </w:rPr>
              <w:t>chrony środowiska przed hałasem.</w:t>
            </w:r>
          </w:p>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Budowa </w:t>
            </w:r>
            <w:r w:rsidR="007778CB" w:rsidRPr="000B20A0">
              <w:rPr>
                <w:rFonts w:ascii="Times New Roman" w:hAnsi="Times New Roman"/>
                <w:sz w:val="18"/>
                <w:szCs w:val="16"/>
              </w:rPr>
              <w:t>odcinków drogi ekspresowej S19, rozbudowa i przebudowa odcinków dróg krajowych, wojew</w:t>
            </w:r>
            <w:r w:rsidRPr="000B20A0">
              <w:rPr>
                <w:rFonts w:ascii="Times New Roman" w:hAnsi="Times New Roman"/>
                <w:sz w:val="18"/>
                <w:szCs w:val="16"/>
              </w:rPr>
              <w:t>ódzkich, powiatowych i gminnych.</w:t>
            </w:r>
          </w:p>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Budowa </w:t>
            </w:r>
            <w:r w:rsidR="007778CB" w:rsidRPr="000B20A0">
              <w:rPr>
                <w:rFonts w:ascii="Times New Roman" w:hAnsi="Times New Roman"/>
                <w:sz w:val="18"/>
                <w:szCs w:val="16"/>
              </w:rPr>
              <w:t>dróg obwodowych w ciąg</w:t>
            </w:r>
            <w:r w:rsidRPr="000B20A0">
              <w:rPr>
                <w:rFonts w:ascii="Times New Roman" w:hAnsi="Times New Roman"/>
                <w:sz w:val="18"/>
                <w:szCs w:val="16"/>
              </w:rPr>
              <w:t>u dróg krajowych i wojewódzkich.</w:t>
            </w:r>
          </w:p>
          <w:p w:rsidR="007778CB" w:rsidRPr="000B20A0" w:rsidRDefault="000C048F"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Opracowanie </w:t>
            </w:r>
            <w:r w:rsidR="007778CB" w:rsidRPr="000B20A0">
              <w:rPr>
                <w:rFonts w:ascii="Times New Roman" w:hAnsi="Times New Roman"/>
                <w:sz w:val="18"/>
                <w:szCs w:val="16"/>
              </w:rPr>
              <w:t>analizy porealizacyjnej dla zada</w:t>
            </w:r>
            <w:r w:rsidR="002C40A3" w:rsidRPr="000B20A0">
              <w:rPr>
                <w:rFonts w:ascii="Times New Roman" w:hAnsi="Times New Roman"/>
                <w:sz w:val="18"/>
                <w:szCs w:val="16"/>
              </w:rPr>
              <w:t>nia: Budowa obwodnicy m. Sanoka.</w:t>
            </w:r>
          </w:p>
          <w:p w:rsidR="007778CB" w:rsidRPr="000B20A0" w:rsidRDefault="002C40A3"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Opracowanie </w:t>
            </w:r>
            <w:r w:rsidR="007778CB" w:rsidRPr="000B20A0">
              <w:rPr>
                <w:rFonts w:ascii="Times New Roman" w:hAnsi="Times New Roman"/>
                <w:sz w:val="18"/>
                <w:szCs w:val="16"/>
              </w:rPr>
              <w:t>analiz poreali</w:t>
            </w:r>
            <w:r w:rsidRPr="000B20A0">
              <w:rPr>
                <w:rFonts w:ascii="Times New Roman" w:hAnsi="Times New Roman"/>
                <w:sz w:val="18"/>
                <w:szCs w:val="16"/>
              </w:rPr>
              <w:t>zacyjnych dla dróg wojewódzkich.</w:t>
            </w:r>
          </w:p>
          <w:p w:rsidR="007778CB" w:rsidRPr="000B20A0" w:rsidRDefault="002C40A3"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Dofinansowanie </w:t>
            </w:r>
            <w:r w:rsidR="007778CB" w:rsidRPr="000B20A0">
              <w:rPr>
                <w:rFonts w:ascii="Times New Roman" w:hAnsi="Times New Roman"/>
                <w:sz w:val="18"/>
                <w:szCs w:val="16"/>
              </w:rPr>
              <w:t>budowy łączników do węzłów autostrady i drogi ekspresowej, realizowanych przez powiaty na terenie województwa podkarpackiego</w:t>
            </w:r>
            <w:r w:rsidRPr="000B20A0">
              <w:rPr>
                <w:rFonts w:ascii="Times New Roman" w:hAnsi="Times New Roman"/>
                <w:sz w:val="18"/>
                <w:szCs w:val="16"/>
              </w:rPr>
              <w:t>.</w:t>
            </w:r>
          </w:p>
        </w:tc>
      </w:tr>
      <w:tr w:rsidR="007778CB" w:rsidRPr="000B20A0" w:rsidTr="00DB1DA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bCs/>
                <w:sz w:val="18"/>
                <w:szCs w:val="16"/>
              </w:rPr>
            </w:pPr>
            <w:r w:rsidRPr="000B20A0">
              <w:rPr>
                <w:rFonts w:ascii="Times New Roman" w:hAnsi="Times New Roman" w:cs="Times New Roman"/>
                <w:bCs/>
                <w:sz w:val="18"/>
                <w:szCs w:val="16"/>
              </w:rPr>
              <w:t xml:space="preserve">3. </w:t>
            </w:r>
            <w:r w:rsidR="007778CB" w:rsidRPr="000B20A0">
              <w:rPr>
                <w:rFonts w:ascii="Times New Roman" w:hAnsi="Times New Roman" w:cs="Times New Roman"/>
                <w:bCs/>
                <w:sz w:val="18"/>
                <w:szCs w:val="16"/>
              </w:rPr>
              <w:t>Poprawa standardów klimatu akustycznego w terenach zabudowanych</w:t>
            </w:r>
            <w:r w:rsidRPr="000B20A0">
              <w:rPr>
                <w:rFonts w:ascii="Times New Roman" w:hAnsi="Times New Roman" w:cs="Times New Roman"/>
                <w:bCs/>
                <w:sz w:val="18"/>
                <w:szCs w:val="16"/>
              </w:rPr>
              <w:t>.</w:t>
            </w:r>
          </w:p>
        </w:tc>
        <w:tc>
          <w:tcPr>
            <w:tcW w:w="7088" w:type="dxa"/>
          </w:tcPr>
          <w:p w:rsidR="007778CB" w:rsidRPr="000B20A0" w:rsidRDefault="002C40A3"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Stosowanie </w:t>
            </w:r>
            <w:r w:rsidR="007778CB" w:rsidRPr="000B20A0">
              <w:rPr>
                <w:rFonts w:ascii="Times New Roman" w:hAnsi="Times New Roman"/>
                <w:sz w:val="18"/>
                <w:szCs w:val="16"/>
              </w:rPr>
              <w:t>zabezpieczeń przeciwhałasowych (np. budowa ekranów akustycznych, stosowanie ITS, nawierzchni „cichych”)</w:t>
            </w:r>
            <w:r w:rsidRPr="000B20A0">
              <w:rPr>
                <w:rFonts w:ascii="Times New Roman" w:hAnsi="Times New Roman"/>
                <w:sz w:val="18"/>
                <w:szCs w:val="16"/>
              </w:rPr>
              <w:t>.</w:t>
            </w:r>
          </w:p>
        </w:tc>
      </w:tr>
      <w:tr w:rsidR="007778CB" w:rsidRPr="000B20A0" w:rsidTr="00DB1DAF">
        <w:trPr>
          <w:trHeight w:val="246"/>
        </w:trPr>
        <w:tc>
          <w:tcPr>
            <w:tcW w:w="2410" w:type="dxa"/>
          </w:tcPr>
          <w:p w:rsidR="007778CB" w:rsidRPr="000B20A0" w:rsidRDefault="000C048F" w:rsidP="003E0E8E">
            <w:pPr>
              <w:pStyle w:val="numerowaniewtabkierint"/>
              <w:numPr>
                <w:ilvl w:val="0"/>
                <w:numId w:val="0"/>
              </w:numPr>
              <w:tabs>
                <w:tab w:val="clear" w:pos="0"/>
                <w:tab w:val="clear" w:pos="317"/>
              </w:tabs>
              <w:ind w:left="176" w:hanging="176"/>
              <w:rPr>
                <w:rFonts w:ascii="Times New Roman" w:hAnsi="Times New Roman" w:cs="Times New Roman"/>
                <w:bCs/>
                <w:sz w:val="18"/>
                <w:szCs w:val="16"/>
              </w:rPr>
            </w:pPr>
            <w:r w:rsidRPr="000B20A0">
              <w:rPr>
                <w:rFonts w:ascii="Times New Roman" w:hAnsi="Times New Roman" w:cs="Times New Roman"/>
                <w:bCs/>
                <w:sz w:val="18"/>
                <w:szCs w:val="16"/>
              </w:rPr>
              <w:t xml:space="preserve">4. </w:t>
            </w:r>
            <w:r w:rsidR="007778CB" w:rsidRPr="000B20A0">
              <w:rPr>
                <w:rFonts w:ascii="Times New Roman" w:hAnsi="Times New Roman" w:cs="Times New Roman"/>
                <w:bCs/>
                <w:sz w:val="18"/>
                <w:szCs w:val="16"/>
              </w:rPr>
              <w:t>Wzrost świadomości ekologicznej społeczeństwa</w:t>
            </w:r>
            <w:r w:rsidRPr="000B20A0">
              <w:rPr>
                <w:rFonts w:ascii="Times New Roman" w:hAnsi="Times New Roman" w:cs="Times New Roman"/>
                <w:bCs/>
                <w:sz w:val="18"/>
                <w:szCs w:val="16"/>
              </w:rPr>
              <w:t>.</w:t>
            </w:r>
          </w:p>
        </w:tc>
        <w:tc>
          <w:tcPr>
            <w:tcW w:w="7088" w:type="dxa"/>
          </w:tcPr>
          <w:p w:rsidR="007778CB" w:rsidRPr="000B20A0" w:rsidRDefault="002C40A3"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Edukacja </w:t>
            </w:r>
            <w:r w:rsidR="007778CB" w:rsidRPr="000B20A0">
              <w:rPr>
                <w:rFonts w:ascii="Times New Roman" w:hAnsi="Times New Roman"/>
                <w:sz w:val="18"/>
                <w:szCs w:val="16"/>
              </w:rPr>
              <w:t>ekologiczna dotycząca hałasu</w:t>
            </w:r>
            <w:r w:rsidRPr="000B20A0">
              <w:rPr>
                <w:rFonts w:ascii="Times New Roman" w:hAnsi="Times New Roman"/>
                <w:sz w:val="18"/>
                <w:szCs w:val="16"/>
              </w:rPr>
              <w:t>.</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eastAsia="Calibri" w:hAnsi="Times New Roman" w:cs="Times New Roman"/>
                <w:b/>
                <w:bCs/>
                <w:sz w:val="18"/>
                <w:szCs w:val="18"/>
              </w:rPr>
            </w:pPr>
            <w:r w:rsidRPr="000B20A0">
              <w:rPr>
                <w:rFonts w:ascii="Times New Roman" w:eastAsia="Calibri" w:hAnsi="Times New Roman" w:cs="Times New Roman"/>
                <w:b/>
                <w:bCs/>
                <w:sz w:val="18"/>
                <w:szCs w:val="18"/>
              </w:rPr>
              <w:t>Promieniowanie elektromagnetyczne</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2775DC" w:rsidP="003E0E8E">
            <w:pPr>
              <w:pStyle w:val="akropkiwtabelach"/>
              <w:tabs>
                <w:tab w:val="clear" w:pos="284"/>
              </w:tabs>
              <w:spacing w:before="60" w:after="60"/>
              <w:ind w:right="-108"/>
              <w:rPr>
                <w:rFonts w:ascii="Times New Roman" w:eastAsia="Calibri" w:hAnsi="Times New Roman" w:cs="Times New Roman"/>
                <w:b/>
                <w:bCs/>
                <w:sz w:val="18"/>
                <w:szCs w:val="18"/>
              </w:rPr>
            </w:pPr>
            <w:r w:rsidRPr="000B20A0">
              <w:rPr>
                <w:rFonts w:ascii="Times New Roman" w:eastAsia="Calibri" w:hAnsi="Times New Roman" w:cs="Times New Roman"/>
                <w:b/>
                <w:bCs/>
                <w:sz w:val="18"/>
                <w:szCs w:val="18"/>
              </w:rPr>
              <w:t xml:space="preserve">III. </w:t>
            </w:r>
            <w:r w:rsidR="007778CB" w:rsidRPr="000B20A0">
              <w:rPr>
                <w:rFonts w:ascii="Times New Roman" w:eastAsia="Calibri" w:hAnsi="Times New Roman" w:cs="Times New Roman"/>
                <w:b/>
                <w:bCs/>
                <w:sz w:val="18"/>
                <w:szCs w:val="18"/>
              </w:rPr>
              <w:t>Ochrona ludności i środowiska przed ponadnormatywnym promieniowaniem elektromagnetycznym</w:t>
            </w:r>
          </w:p>
        </w:tc>
      </w:tr>
      <w:tr w:rsidR="007778CB" w:rsidRPr="000B20A0" w:rsidTr="00DB1DAF">
        <w:trPr>
          <w:trHeight w:val="246"/>
        </w:trPr>
        <w:tc>
          <w:tcPr>
            <w:tcW w:w="2410" w:type="dxa"/>
            <w:vAlign w:val="center"/>
          </w:tcPr>
          <w:p w:rsidR="007778CB" w:rsidRPr="000B20A0" w:rsidRDefault="002775DC" w:rsidP="003E0E8E">
            <w:pPr>
              <w:pStyle w:val="akropkiwtabelach"/>
              <w:tabs>
                <w:tab w:val="clear" w:pos="0"/>
                <w:tab w:val="clear" w:pos="284"/>
              </w:tabs>
              <w:spacing w:before="40" w:after="40"/>
              <w:ind w:left="176" w:right="-57" w:hanging="176"/>
              <w:rPr>
                <w:rFonts w:ascii="Times New Roman" w:hAnsi="Times New Roman"/>
                <w:b/>
                <w:bCs/>
                <w:sz w:val="18"/>
                <w:szCs w:val="16"/>
              </w:rPr>
            </w:pPr>
            <w:r w:rsidRPr="000B20A0">
              <w:rPr>
                <w:rFonts w:ascii="Times New Roman" w:hAnsi="Times New Roman"/>
                <w:b/>
                <w:bCs/>
                <w:sz w:val="18"/>
                <w:szCs w:val="16"/>
              </w:rPr>
              <w:t xml:space="preserve">1. </w:t>
            </w:r>
            <w:r w:rsidR="007778CB" w:rsidRPr="000B20A0">
              <w:rPr>
                <w:rFonts w:ascii="Times New Roman" w:hAnsi="Times New Roman"/>
                <w:b/>
                <w:bCs/>
                <w:sz w:val="18"/>
                <w:szCs w:val="16"/>
              </w:rPr>
              <w:t>Utrzymanie poziomów pól elektromagnetycznych nieprzekraczających wartości dopuszczalnych</w:t>
            </w:r>
            <w:r w:rsidR="002706FB" w:rsidRPr="000B20A0">
              <w:rPr>
                <w:rFonts w:ascii="Times New Roman" w:hAnsi="Times New Roman"/>
                <w:b/>
                <w:bCs/>
                <w:sz w:val="18"/>
                <w:szCs w:val="16"/>
              </w:rPr>
              <w:t>.</w:t>
            </w:r>
          </w:p>
        </w:tc>
        <w:tc>
          <w:tcPr>
            <w:tcW w:w="7088" w:type="dxa"/>
          </w:tcPr>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Monitoring </w:t>
            </w:r>
            <w:r w:rsidR="007778CB" w:rsidRPr="000B20A0">
              <w:rPr>
                <w:rFonts w:ascii="Times New Roman" w:hAnsi="Times New Roman"/>
                <w:sz w:val="18"/>
                <w:szCs w:val="16"/>
              </w:rPr>
              <w:t>po</w:t>
            </w:r>
            <w:r w:rsidRPr="000B20A0">
              <w:rPr>
                <w:rFonts w:ascii="Times New Roman" w:hAnsi="Times New Roman"/>
                <w:sz w:val="18"/>
                <w:szCs w:val="16"/>
              </w:rPr>
              <w:t>ziomów pól elektromagnetycznych.</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Wprowadzenie </w:t>
            </w:r>
            <w:r w:rsidR="007778CB" w:rsidRPr="000B20A0">
              <w:rPr>
                <w:rFonts w:ascii="Times New Roman" w:hAnsi="Times New Roman"/>
                <w:sz w:val="18"/>
                <w:szCs w:val="16"/>
              </w:rPr>
              <w:t>do miejscowych planów zagospodarowania przestrzennego zapisów poświęconych ochronie przed polami elektromagnetycznymi</w:t>
            </w:r>
            <w:r w:rsidRPr="000B20A0">
              <w:rPr>
                <w:rFonts w:ascii="Times New Roman" w:hAnsi="Times New Roman"/>
                <w:sz w:val="18"/>
                <w:szCs w:val="16"/>
              </w:rPr>
              <w:t>.</w:t>
            </w:r>
          </w:p>
        </w:tc>
      </w:tr>
      <w:tr w:rsidR="007778CB" w:rsidRPr="000B20A0" w:rsidTr="00422A35">
        <w:trPr>
          <w:trHeight w:val="246"/>
        </w:trPr>
        <w:tc>
          <w:tcPr>
            <w:tcW w:w="9498" w:type="dxa"/>
            <w:gridSpan w:val="2"/>
            <w:shd w:val="clear" w:color="auto" w:fill="EAF1DD" w:themeFill="accent3" w:themeFillTint="33"/>
          </w:tcPr>
          <w:p w:rsidR="007778CB" w:rsidRPr="000B20A0" w:rsidRDefault="007778CB" w:rsidP="003E0E8E">
            <w:pPr>
              <w:pStyle w:val="akropkiwtabelach"/>
              <w:tabs>
                <w:tab w:val="clear" w:pos="284"/>
              </w:tabs>
              <w:spacing w:before="60" w:after="60"/>
              <w:ind w:right="-108"/>
              <w:jc w:val="center"/>
              <w:rPr>
                <w:rFonts w:ascii="Times New Roman" w:eastAsia="Calibri" w:hAnsi="Times New Roman" w:cs="Times New Roman"/>
                <w:sz w:val="18"/>
                <w:szCs w:val="18"/>
              </w:rPr>
            </w:pPr>
            <w:r w:rsidRPr="000B20A0">
              <w:rPr>
                <w:rFonts w:ascii="Times New Roman" w:eastAsia="Calibri" w:hAnsi="Times New Roman" w:cs="Times New Roman"/>
                <w:b/>
                <w:bCs/>
                <w:sz w:val="18"/>
                <w:szCs w:val="18"/>
              </w:rPr>
              <w:t>Gospodarowanie wodami</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2706FB" w:rsidP="003E0E8E">
            <w:pPr>
              <w:pStyle w:val="akropkiwtabelach"/>
              <w:tabs>
                <w:tab w:val="clear" w:pos="284"/>
              </w:tabs>
              <w:spacing w:before="60" w:after="60"/>
              <w:ind w:right="-108"/>
              <w:rPr>
                <w:rFonts w:ascii="Times New Roman" w:eastAsia="Calibri" w:hAnsi="Times New Roman" w:cs="Times New Roman"/>
                <w:b/>
                <w:sz w:val="18"/>
                <w:szCs w:val="18"/>
              </w:rPr>
            </w:pPr>
            <w:r w:rsidRPr="000B20A0">
              <w:rPr>
                <w:rFonts w:ascii="Times New Roman" w:hAnsi="Times New Roman" w:cs="Times New Roman"/>
                <w:b/>
                <w:sz w:val="18"/>
                <w:szCs w:val="18"/>
              </w:rPr>
              <w:t xml:space="preserve">IV. </w:t>
            </w:r>
            <w:r w:rsidR="007778CB" w:rsidRPr="000B20A0">
              <w:rPr>
                <w:rFonts w:ascii="Times New Roman" w:hAnsi="Times New Roman" w:cs="Times New Roman"/>
                <w:b/>
                <w:sz w:val="18"/>
                <w:szCs w:val="18"/>
              </w:rPr>
              <w:t>Przeciwdziałanie, minimalizowanie i usuwanie skutków ekstremalnych zjawisk naturalnych oraz zwiększenie zasobów dyspozycyjnych wody dla społeczeństwa i gospodarki</w:t>
            </w:r>
          </w:p>
        </w:tc>
      </w:tr>
      <w:tr w:rsidR="007778CB" w:rsidRPr="000B20A0" w:rsidTr="00DB1DAF">
        <w:trPr>
          <w:trHeight w:val="246"/>
        </w:trPr>
        <w:tc>
          <w:tcPr>
            <w:tcW w:w="2410" w:type="dxa"/>
          </w:tcPr>
          <w:p w:rsidR="007778CB" w:rsidRPr="000B20A0" w:rsidRDefault="002706FB" w:rsidP="003E0E8E">
            <w:pPr>
              <w:pStyle w:val="akropkiwtabelach"/>
              <w:tabs>
                <w:tab w:val="clear" w:pos="0"/>
                <w:tab w:val="clear" w:pos="284"/>
              </w:tabs>
              <w:spacing w:before="40" w:after="40"/>
              <w:ind w:left="176" w:right="-57" w:hanging="176"/>
              <w:rPr>
                <w:rFonts w:ascii="Times New Roman" w:hAnsi="Times New Roman" w:cs="Times New Roman"/>
                <w:b/>
                <w:bCs/>
                <w:sz w:val="18"/>
                <w:szCs w:val="16"/>
              </w:rPr>
            </w:pPr>
            <w:r w:rsidRPr="000B20A0">
              <w:rPr>
                <w:rFonts w:ascii="Times New Roman" w:hAnsi="Times New Roman" w:cs="Times New Roman"/>
                <w:b/>
                <w:bCs/>
                <w:sz w:val="18"/>
                <w:szCs w:val="16"/>
              </w:rPr>
              <w:t xml:space="preserve">1. </w:t>
            </w:r>
            <w:r w:rsidR="007778CB" w:rsidRPr="000B20A0">
              <w:rPr>
                <w:rFonts w:ascii="Times New Roman" w:hAnsi="Times New Roman" w:cs="Times New Roman"/>
                <w:b/>
                <w:bCs/>
                <w:sz w:val="18"/>
                <w:szCs w:val="16"/>
              </w:rPr>
              <w:t>Zapobieganie i przeciwdziałanie powodziom oraz ograniczenie ich zasięgu i skutków</w:t>
            </w:r>
            <w:r w:rsidRPr="000B20A0">
              <w:rPr>
                <w:rFonts w:ascii="Times New Roman" w:hAnsi="Times New Roman" w:cs="Times New Roman"/>
                <w:b/>
                <w:bCs/>
                <w:sz w:val="18"/>
                <w:szCs w:val="16"/>
              </w:rPr>
              <w:t>.</w:t>
            </w:r>
          </w:p>
        </w:tc>
        <w:tc>
          <w:tcPr>
            <w:tcW w:w="7088" w:type="dxa"/>
          </w:tcPr>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w:t>
            </w:r>
            <w:r w:rsidR="007778CB" w:rsidRPr="000B20A0">
              <w:rPr>
                <w:rFonts w:ascii="Times New Roman" w:hAnsi="Times New Roman" w:cs="Times New Roman"/>
                <w:sz w:val="18"/>
                <w:szCs w:val="16"/>
              </w:rPr>
              <w:t>, rozbudowa i moderniz</w:t>
            </w:r>
            <w:r w:rsidRPr="000B20A0">
              <w:rPr>
                <w:rFonts w:ascii="Times New Roman" w:hAnsi="Times New Roman" w:cs="Times New Roman"/>
                <w:sz w:val="18"/>
                <w:szCs w:val="16"/>
              </w:rPr>
              <w:t>acja wałów przeciwpowodziowych.</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Budowa </w:t>
            </w:r>
            <w:r w:rsidR="007778CB" w:rsidRPr="000B20A0">
              <w:rPr>
                <w:rFonts w:ascii="Times New Roman" w:hAnsi="Times New Roman" w:cs="Times New Roman"/>
                <w:sz w:val="18"/>
                <w:szCs w:val="16"/>
              </w:rPr>
              <w:t>suchych zbiorników, polderów i zbiorników re</w:t>
            </w:r>
            <w:r w:rsidRPr="000B20A0">
              <w:rPr>
                <w:rFonts w:ascii="Times New Roman" w:hAnsi="Times New Roman" w:cs="Times New Roman"/>
                <w:sz w:val="18"/>
                <w:szCs w:val="16"/>
              </w:rPr>
              <w:t>tencyjnych z rezerwą powodziową.</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Modernizacja </w:t>
            </w:r>
            <w:r w:rsidR="007778CB" w:rsidRPr="000B20A0">
              <w:rPr>
                <w:rFonts w:ascii="Times New Roman" w:hAnsi="Times New Roman" w:cs="Times New Roman"/>
                <w:sz w:val="18"/>
                <w:szCs w:val="16"/>
              </w:rPr>
              <w:t>i poprawa stanu technicznego in</w:t>
            </w:r>
            <w:r w:rsidRPr="000B20A0">
              <w:rPr>
                <w:rFonts w:ascii="Times New Roman" w:hAnsi="Times New Roman" w:cs="Times New Roman"/>
                <w:sz w:val="18"/>
                <w:szCs w:val="16"/>
              </w:rPr>
              <w:t>frastruktury przeciwpowodziowej.</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Budowa </w:t>
            </w:r>
            <w:r w:rsidR="007778CB" w:rsidRPr="000B20A0">
              <w:rPr>
                <w:rFonts w:ascii="Times New Roman" w:hAnsi="Times New Roman" w:cs="Times New Roman"/>
                <w:sz w:val="18"/>
                <w:szCs w:val="16"/>
              </w:rPr>
              <w:t>system</w:t>
            </w:r>
            <w:r w:rsidRPr="000B20A0">
              <w:rPr>
                <w:rFonts w:ascii="Times New Roman" w:hAnsi="Times New Roman" w:cs="Times New Roman"/>
                <w:sz w:val="18"/>
                <w:szCs w:val="16"/>
              </w:rPr>
              <w:t>ów ostrzegania przed powodziami.</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Odtwarzanie </w:t>
            </w:r>
            <w:r w:rsidR="007778CB" w:rsidRPr="000B20A0">
              <w:rPr>
                <w:rFonts w:ascii="Times New Roman" w:hAnsi="Times New Roman" w:cs="Times New Roman"/>
                <w:sz w:val="18"/>
                <w:szCs w:val="16"/>
              </w:rPr>
              <w:t>reten</w:t>
            </w:r>
            <w:r w:rsidRPr="000B20A0">
              <w:rPr>
                <w:rFonts w:ascii="Times New Roman" w:hAnsi="Times New Roman" w:cs="Times New Roman"/>
                <w:sz w:val="18"/>
                <w:szCs w:val="16"/>
              </w:rPr>
              <w:t>cji dolin rzecznych.</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Realizacja </w:t>
            </w:r>
            <w:r w:rsidR="007778CB" w:rsidRPr="000B20A0">
              <w:rPr>
                <w:rFonts w:ascii="Times New Roman" w:hAnsi="Times New Roman" w:cs="Times New Roman"/>
                <w:sz w:val="18"/>
                <w:szCs w:val="16"/>
              </w:rPr>
              <w:t>planów z</w:t>
            </w:r>
            <w:r w:rsidRPr="000B20A0">
              <w:rPr>
                <w:rFonts w:ascii="Times New Roman" w:hAnsi="Times New Roman" w:cs="Times New Roman"/>
                <w:sz w:val="18"/>
                <w:szCs w:val="16"/>
              </w:rPr>
              <w:t>arządzania ryzykiem powodziowym.</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Regulacja rzek i potoków.</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Uwzględnienie </w:t>
            </w:r>
            <w:r w:rsidR="007778CB" w:rsidRPr="000B20A0">
              <w:rPr>
                <w:rFonts w:ascii="Times New Roman" w:hAnsi="Times New Roman" w:cs="Times New Roman"/>
                <w:sz w:val="18"/>
                <w:szCs w:val="16"/>
              </w:rPr>
              <w:t>w planie zagospodarowania przestrzennego województwa podkarpackiego obszarów szczególnego zagrożenia powodzią oraz ustaleń planów zarządzania r</w:t>
            </w:r>
            <w:r w:rsidRPr="000B20A0">
              <w:rPr>
                <w:rFonts w:ascii="Times New Roman" w:hAnsi="Times New Roman" w:cs="Times New Roman"/>
                <w:sz w:val="18"/>
                <w:szCs w:val="16"/>
              </w:rPr>
              <w:t>yzykiem powodziowym.</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Uwzględnienie </w:t>
            </w:r>
            <w:r w:rsidR="007778CB" w:rsidRPr="000B20A0">
              <w:rPr>
                <w:rFonts w:ascii="Times New Roman" w:hAnsi="Times New Roman" w:cs="Times New Roman"/>
                <w:sz w:val="18"/>
                <w:szCs w:val="16"/>
              </w:rPr>
              <w:t>w dokumentach planistycznych obszarów szczególnego zagrożenia powodzią oraz ustaleń planów zarządzania ryzykiem powodziowym</w:t>
            </w:r>
            <w:r w:rsidRPr="000B20A0">
              <w:rPr>
                <w:rFonts w:ascii="Times New Roman" w:hAnsi="Times New Roman" w:cs="Times New Roman"/>
                <w:sz w:val="18"/>
                <w:szCs w:val="16"/>
              </w:rPr>
              <w:t>.</w:t>
            </w:r>
          </w:p>
        </w:tc>
      </w:tr>
      <w:tr w:rsidR="007778CB" w:rsidRPr="000B20A0" w:rsidTr="00DB1DAF">
        <w:trPr>
          <w:trHeight w:val="246"/>
        </w:trPr>
        <w:tc>
          <w:tcPr>
            <w:tcW w:w="2410" w:type="dxa"/>
          </w:tcPr>
          <w:p w:rsidR="007778CB" w:rsidRPr="000B20A0" w:rsidRDefault="002706FB" w:rsidP="003E0E8E">
            <w:pPr>
              <w:ind w:left="176" w:hanging="176"/>
              <w:rPr>
                <w:b/>
                <w:bCs/>
                <w:sz w:val="18"/>
                <w:szCs w:val="16"/>
              </w:rPr>
            </w:pPr>
            <w:r w:rsidRPr="000B20A0">
              <w:rPr>
                <w:b/>
                <w:bCs/>
                <w:sz w:val="18"/>
                <w:szCs w:val="16"/>
              </w:rPr>
              <w:t xml:space="preserve">2. </w:t>
            </w:r>
            <w:r w:rsidR="007778CB" w:rsidRPr="000B20A0">
              <w:rPr>
                <w:b/>
                <w:bCs/>
                <w:sz w:val="18"/>
                <w:szCs w:val="16"/>
              </w:rPr>
              <w:t>Zwiększenie retencji wodnej oraz przeciwdziałanie i ograniczenie negatywnych skutków suszy</w:t>
            </w:r>
            <w:r w:rsidRPr="000B20A0">
              <w:rPr>
                <w:b/>
                <w:bCs/>
                <w:sz w:val="18"/>
                <w:szCs w:val="16"/>
              </w:rPr>
              <w:t>.</w:t>
            </w:r>
          </w:p>
        </w:tc>
        <w:tc>
          <w:tcPr>
            <w:tcW w:w="7088" w:type="dxa"/>
          </w:tcPr>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t>
            </w:r>
            <w:r w:rsidR="007778CB" w:rsidRPr="000B20A0">
              <w:rPr>
                <w:rFonts w:ascii="Times New Roman" w:hAnsi="Times New Roman" w:cs="Times New Roman"/>
                <w:sz w:val="18"/>
                <w:szCs w:val="16"/>
              </w:rPr>
              <w:t>wa, rozbudowa i modernizacja systemów natural</w:t>
            </w:r>
            <w:r w:rsidRPr="000B20A0">
              <w:rPr>
                <w:rFonts w:ascii="Times New Roman" w:hAnsi="Times New Roman" w:cs="Times New Roman"/>
                <w:sz w:val="18"/>
                <w:szCs w:val="16"/>
              </w:rPr>
              <w:t>nej i sztucznej retencji wodnej.</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Realizacja planów przeciwdziałania skutkom suszy.</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 systemów zagospodarowania i retencji wód opadowych i roztopowych na terenach zurbanizowanych.</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eastAsia="Calibri" w:hAnsi="Times New Roman" w:cs="Times New Roman"/>
                <w:b/>
                <w:bCs/>
                <w:sz w:val="18"/>
                <w:szCs w:val="18"/>
              </w:rPr>
            </w:pPr>
            <w:r w:rsidRPr="000B20A0">
              <w:rPr>
                <w:rFonts w:ascii="Times New Roman" w:eastAsia="Calibri" w:hAnsi="Times New Roman" w:cs="Times New Roman"/>
                <w:b/>
                <w:bCs/>
                <w:sz w:val="18"/>
                <w:szCs w:val="18"/>
              </w:rPr>
              <w:t>Gospodarka wodno-ściekowa</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2706FB" w:rsidP="003E0E8E">
            <w:pPr>
              <w:pStyle w:val="akropkiwtabelach"/>
              <w:tabs>
                <w:tab w:val="clear" w:pos="284"/>
              </w:tabs>
              <w:spacing w:before="60" w:after="60"/>
              <w:ind w:right="-108"/>
              <w:rPr>
                <w:rFonts w:ascii="Times New Roman" w:eastAsia="Calibri" w:hAnsi="Times New Roman" w:cs="Times New Roman"/>
                <w:b/>
                <w:bCs/>
                <w:sz w:val="18"/>
                <w:szCs w:val="18"/>
              </w:rPr>
            </w:pPr>
            <w:r w:rsidRPr="000B20A0">
              <w:rPr>
                <w:rFonts w:ascii="Times New Roman" w:hAnsi="Times New Roman" w:cs="Times New Roman"/>
                <w:b/>
                <w:bCs/>
                <w:sz w:val="18"/>
                <w:szCs w:val="18"/>
              </w:rPr>
              <w:t xml:space="preserve">V. </w:t>
            </w:r>
            <w:r w:rsidR="007778CB" w:rsidRPr="000B20A0">
              <w:rPr>
                <w:rFonts w:ascii="Times New Roman" w:hAnsi="Times New Roman" w:cs="Times New Roman"/>
                <w:b/>
                <w:bCs/>
                <w:sz w:val="18"/>
                <w:szCs w:val="18"/>
              </w:rPr>
              <w:t>Zrównoważone gospodarowanie wodami dla zapewnienia zapotrzebowania na wodę dla społeczeństwa i gospodarki oraz osiągnięcia dobrego stanu wód</w:t>
            </w:r>
          </w:p>
        </w:tc>
      </w:tr>
      <w:tr w:rsidR="007778CB" w:rsidRPr="000B20A0" w:rsidTr="00DB1DAF">
        <w:trPr>
          <w:trHeight w:val="246"/>
        </w:trPr>
        <w:tc>
          <w:tcPr>
            <w:tcW w:w="2410" w:type="dxa"/>
          </w:tcPr>
          <w:p w:rsidR="007778CB" w:rsidRPr="000B20A0" w:rsidRDefault="002706FB" w:rsidP="003E0E8E">
            <w:pPr>
              <w:ind w:left="176" w:hanging="176"/>
              <w:rPr>
                <w:b/>
                <w:bCs/>
                <w:sz w:val="18"/>
                <w:szCs w:val="16"/>
              </w:rPr>
            </w:pPr>
            <w:r w:rsidRPr="000B20A0">
              <w:rPr>
                <w:b/>
                <w:bCs/>
                <w:sz w:val="18"/>
                <w:szCs w:val="16"/>
              </w:rPr>
              <w:t xml:space="preserve">1. </w:t>
            </w:r>
            <w:r w:rsidR="007778CB" w:rsidRPr="000B20A0">
              <w:rPr>
                <w:b/>
                <w:bCs/>
                <w:sz w:val="18"/>
                <w:szCs w:val="16"/>
              </w:rPr>
              <w:t>Przeciwdziałanie zanieczyszczeniom wody i ograniczanie ich emisji ze źródeł osadniczych oraz przemysłowych</w:t>
            </w:r>
            <w:r w:rsidRPr="000B20A0">
              <w:rPr>
                <w:b/>
                <w:bCs/>
                <w:sz w:val="18"/>
                <w:szCs w:val="16"/>
              </w:rPr>
              <w:t>.</w:t>
            </w:r>
          </w:p>
        </w:tc>
        <w:tc>
          <w:tcPr>
            <w:tcW w:w="7088" w:type="dxa"/>
          </w:tcPr>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w:t>
            </w:r>
            <w:r w:rsidR="007778CB" w:rsidRPr="000B20A0">
              <w:rPr>
                <w:rFonts w:ascii="Times New Roman" w:hAnsi="Times New Roman" w:cs="Times New Roman"/>
                <w:sz w:val="18"/>
                <w:szCs w:val="16"/>
              </w:rPr>
              <w:t>, rozbudowa i modernizacja sieci kanalizacyjnych oraz oczyszczalni ścieków zgodnie z krajowym programem o</w:t>
            </w:r>
            <w:r w:rsidRPr="000B20A0">
              <w:rPr>
                <w:rFonts w:ascii="Times New Roman" w:hAnsi="Times New Roman" w:cs="Times New Roman"/>
                <w:sz w:val="18"/>
                <w:szCs w:val="16"/>
              </w:rPr>
              <w:t>czyszczania ścieków komunalnych.</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 rozbudowa i modernizacja sieci kanalizacyjnych i oczyszczani ścieków na terenach poza wyznaczonymi aglomeracjami.</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 i rozbudowa systemów odprowadzania wód opadowych i roztopowych.</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 przydomowych oczyszczalni ścieków i bezodpływowych zbiorników ścieków na terenach, gdzie realizacja sieci kanalizacyjnych jest ekonomicznie lub technicznie nieuzasadniona.</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 xml:space="preserve">Kompleksowa </w:t>
            </w:r>
            <w:r w:rsidR="007778CB" w:rsidRPr="000B20A0">
              <w:rPr>
                <w:rFonts w:ascii="Times New Roman" w:hAnsi="Times New Roman" w:cs="Times New Roman"/>
                <w:sz w:val="18"/>
                <w:szCs w:val="16"/>
              </w:rPr>
              <w:t xml:space="preserve">obsługa opłat za użytkowanie gruntów pokrytych wodami - wykonywanie postanowień wynikających z ustawy Prawo Wodne w zakresie użytkowania gruntów </w:t>
            </w:r>
            <w:r w:rsidR="007778CB" w:rsidRPr="000B20A0">
              <w:rPr>
                <w:rFonts w:ascii="Times New Roman" w:hAnsi="Times New Roman" w:cs="Times New Roman"/>
                <w:sz w:val="18"/>
                <w:szCs w:val="16"/>
              </w:rPr>
              <w:lastRenderedPageBreak/>
              <w:t>pokrytych wodami</w:t>
            </w:r>
            <w:r w:rsidRPr="000B20A0">
              <w:rPr>
                <w:rFonts w:ascii="Times New Roman" w:hAnsi="Times New Roman" w:cs="Times New Roman"/>
                <w:sz w:val="18"/>
                <w:szCs w:val="16"/>
              </w:rPr>
              <w:t>.</w:t>
            </w:r>
          </w:p>
        </w:tc>
      </w:tr>
      <w:tr w:rsidR="007778CB" w:rsidRPr="000B20A0" w:rsidTr="00DB1DAF">
        <w:trPr>
          <w:trHeight w:val="246"/>
        </w:trPr>
        <w:tc>
          <w:tcPr>
            <w:tcW w:w="2410" w:type="dxa"/>
          </w:tcPr>
          <w:p w:rsidR="007778CB" w:rsidRPr="000B20A0" w:rsidRDefault="002706FB" w:rsidP="003E0E8E">
            <w:pPr>
              <w:ind w:left="176" w:hanging="176"/>
              <w:rPr>
                <w:b/>
                <w:bCs/>
                <w:sz w:val="18"/>
                <w:szCs w:val="16"/>
              </w:rPr>
            </w:pPr>
            <w:r w:rsidRPr="000B20A0">
              <w:rPr>
                <w:b/>
                <w:bCs/>
                <w:sz w:val="18"/>
                <w:szCs w:val="16"/>
              </w:rPr>
              <w:lastRenderedPageBreak/>
              <w:t xml:space="preserve">2. </w:t>
            </w:r>
            <w:r w:rsidR="007778CB" w:rsidRPr="000B20A0">
              <w:rPr>
                <w:b/>
                <w:bCs/>
                <w:sz w:val="18"/>
                <w:szCs w:val="16"/>
              </w:rPr>
              <w:t>Monitoring wód i ochrona zasobów wodnych</w:t>
            </w:r>
            <w:r w:rsidRPr="000B20A0">
              <w:rPr>
                <w:b/>
                <w:bCs/>
                <w:sz w:val="18"/>
                <w:szCs w:val="16"/>
              </w:rPr>
              <w:t>.</w:t>
            </w:r>
          </w:p>
        </w:tc>
        <w:tc>
          <w:tcPr>
            <w:tcW w:w="7088" w:type="dxa"/>
          </w:tcPr>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Realizacja monitoringu wód powierzchniowych i podziemnych.</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Realizacja planów gospodarowania wodami.</w:t>
            </w:r>
          </w:p>
          <w:p w:rsidR="007778CB" w:rsidRPr="000B20A0" w:rsidRDefault="002706F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Ustanawianie stref ochronnych ujęć wód powierzchniowych i podziemnych oraz obszarów ochronnych zbiorników wód śródlądowych.</w:t>
            </w:r>
          </w:p>
        </w:tc>
      </w:tr>
      <w:tr w:rsidR="007778CB" w:rsidRPr="000B20A0" w:rsidTr="00DB1DAF">
        <w:trPr>
          <w:trHeight w:val="246"/>
        </w:trPr>
        <w:tc>
          <w:tcPr>
            <w:tcW w:w="2410" w:type="dxa"/>
          </w:tcPr>
          <w:p w:rsidR="007778CB" w:rsidRPr="000B20A0" w:rsidRDefault="002706FB" w:rsidP="003E0E8E">
            <w:pPr>
              <w:ind w:left="176" w:hanging="176"/>
              <w:rPr>
                <w:b/>
                <w:bCs/>
                <w:sz w:val="18"/>
                <w:szCs w:val="16"/>
              </w:rPr>
            </w:pPr>
            <w:r w:rsidRPr="000B20A0">
              <w:rPr>
                <w:b/>
                <w:bCs/>
                <w:sz w:val="18"/>
                <w:szCs w:val="16"/>
              </w:rPr>
              <w:t>3. Rozwój systemów zaopatrzenia w </w:t>
            </w:r>
            <w:r w:rsidR="007778CB" w:rsidRPr="000B20A0">
              <w:rPr>
                <w:b/>
                <w:bCs/>
                <w:sz w:val="18"/>
                <w:szCs w:val="16"/>
              </w:rPr>
              <w:t>wodę</w:t>
            </w:r>
            <w:r w:rsidRPr="000B20A0">
              <w:rPr>
                <w:b/>
                <w:bCs/>
                <w:sz w:val="18"/>
                <w:szCs w:val="16"/>
              </w:rPr>
              <w:t>.</w:t>
            </w:r>
          </w:p>
        </w:tc>
        <w:tc>
          <w:tcPr>
            <w:tcW w:w="7088" w:type="dxa"/>
          </w:tcPr>
          <w:p w:rsidR="007778CB" w:rsidRPr="000B20A0" w:rsidRDefault="007778CB" w:rsidP="003E0E8E">
            <w:pPr>
              <w:pStyle w:val="akropkiwtabelach"/>
              <w:numPr>
                <w:ilvl w:val="0"/>
                <w:numId w:val="95"/>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cs="Times New Roman"/>
                <w:sz w:val="18"/>
                <w:szCs w:val="16"/>
              </w:rPr>
              <w:t>Budowa, rozbudowa, modernizacja wodociągów, ujęć wód i stacji uzdatniania wody z zastosowaniem nowoczesnych technologii</w:t>
            </w:r>
            <w:r w:rsidR="002706FB" w:rsidRPr="000B20A0">
              <w:rPr>
                <w:rFonts w:ascii="Times New Roman" w:hAnsi="Times New Roman" w:cs="Times New Roman"/>
                <w:sz w:val="18"/>
                <w:szCs w:val="16"/>
              </w:rPr>
              <w:t>.</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eastAsia="Calibri" w:hAnsi="Times New Roman" w:cs="Times New Roman"/>
                <w:b/>
                <w:bCs/>
                <w:sz w:val="18"/>
                <w:szCs w:val="18"/>
              </w:rPr>
            </w:pPr>
            <w:r w:rsidRPr="000B20A0">
              <w:rPr>
                <w:rFonts w:ascii="Times New Roman" w:eastAsia="Calibri" w:hAnsi="Times New Roman" w:cs="Times New Roman"/>
                <w:b/>
                <w:bCs/>
                <w:sz w:val="18"/>
                <w:szCs w:val="18"/>
              </w:rPr>
              <w:t>Zasoby geologiczne</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DB1DAF" w:rsidP="003E0E8E">
            <w:pPr>
              <w:pStyle w:val="akropkiwtabelach"/>
              <w:tabs>
                <w:tab w:val="clear" w:pos="284"/>
              </w:tabs>
              <w:spacing w:before="60" w:after="60"/>
              <w:ind w:right="-108"/>
              <w:rPr>
                <w:rFonts w:ascii="Times New Roman" w:eastAsia="Calibri" w:hAnsi="Times New Roman" w:cs="Times New Roman"/>
                <w:sz w:val="18"/>
                <w:szCs w:val="18"/>
              </w:rPr>
            </w:pPr>
            <w:r w:rsidRPr="000B20A0">
              <w:rPr>
                <w:rFonts w:ascii="Times New Roman" w:hAnsi="Times New Roman"/>
                <w:b/>
                <w:sz w:val="18"/>
                <w:szCs w:val="18"/>
              </w:rPr>
              <w:t xml:space="preserve">VI. </w:t>
            </w:r>
            <w:r w:rsidR="007778CB" w:rsidRPr="000B20A0">
              <w:rPr>
                <w:rFonts w:ascii="Times New Roman" w:hAnsi="Times New Roman"/>
                <w:b/>
                <w:sz w:val="18"/>
                <w:szCs w:val="18"/>
              </w:rPr>
              <w:t>Ochrona i racjonalne wykorzystanie zasobów geologicznych oraz ograniczanie p</w:t>
            </w:r>
            <w:r w:rsidRPr="000B20A0">
              <w:rPr>
                <w:rFonts w:ascii="Times New Roman" w:hAnsi="Times New Roman"/>
                <w:b/>
                <w:sz w:val="18"/>
                <w:szCs w:val="18"/>
              </w:rPr>
              <w:t>resji na środowisko związanej z </w:t>
            </w:r>
            <w:r w:rsidR="007778CB" w:rsidRPr="000B20A0">
              <w:rPr>
                <w:rFonts w:ascii="Times New Roman" w:hAnsi="Times New Roman"/>
                <w:b/>
                <w:sz w:val="18"/>
                <w:szCs w:val="18"/>
              </w:rPr>
              <w:t>eksploatacją i prowadzeniem prac poszukiwawczych</w:t>
            </w:r>
          </w:p>
        </w:tc>
      </w:tr>
      <w:tr w:rsidR="007778CB" w:rsidRPr="000B20A0" w:rsidTr="003B2D9D">
        <w:trPr>
          <w:trHeight w:val="246"/>
        </w:trPr>
        <w:tc>
          <w:tcPr>
            <w:tcW w:w="2410" w:type="dxa"/>
          </w:tcPr>
          <w:p w:rsidR="007778CB" w:rsidRPr="000B20A0" w:rsidRDefault="003B2D9D" w:rsidP="003E0E8E">
            <w:pPr>
              <w:ind w:left="176" w:hanging="176"/>
              <w:rPr>
                <w:b/>
                <w:bCs/>
                <w:sz w:val="18"/>
                <w:szCs w:val="16"/>
              </w:rPr>
            </w:pPr>
            <w:r w:rsidRPr="000B20A0">
              <w:rPr>
                <w:b/>
                <w:bCs/>
                <w:sz w:val="18"/>
                <w:szCs w:val="16"/>
              </w:rPr>
              <w:t xml:space="preserve">1. </w:t>
            </w:r>
            <w:r w:rsidR="007778CB" w:rsidRPr="000B20A0">
              <w:rPr>
                <w:b/>
                <w:bCs/>
                <w:sz w:val="18"/>
                <w:szCs w:val="16"/>
              </w:rPr>
              <w:t>Kompleksowa ochrona i monitoring zasobów kopalin</w:t>
            </w:r>
            <w:r w:rsidRPr="000B20A0">
              <w:rPr>
                <w:b/>
                <w:bCs/>
                <w:sz w:val="18"/>
                <w:szCs w:val="16"/>
              </w:rPr>
              <w:t>.</w:t>
            </w:r>
          </w:p>
        </w:tc>
        <w:tc>
          <w:tcPr>
            <w:tcW w:w="7088" w:type="dxa"/>
          </w:tcPr>
          <w:p w:rsidR="003B2D9D" w:rsidRPr="000B20A0" w:rsidRDefault="003B2D9D" w:rsidP="003E0E8E">
            <w:pPr>
              <w:pStyle w:val="akropkiwtabelach"/>
              <w:numPr>
                <w:ilvl w:val="0"/>
                <w:numId w:val="107"/>
              </w:numPr>
              <w:tabs>
                <w:tab w:val="clear" w:pos="0"/>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Udokumentowanie nowych złóż i bilansowanie ich zasobów.</w:t>
            </w:r>
          </w:p>
          <w:p w:rsidR="007778CB" w:rsidRPr="000B20A0" w:rsidRDefault="003B2D9D" w:rsidP="003E0E8E">
            <w:pPr>
              <w:pStyle w:val="akropkiwtabelach"/>
              <w:numPr>
                <w:ilvl w:val="0"/>
                <w:numId w:val="107"/>
              </w:numPr>
              <w:tabs>
                <w:tab w:val="clear" w:pos="0"/>
                <w:tab w:val="clear" w:pos="284"/>
              </w:tabs>
              <w:spacing w:before="60" w:after="60"/>
              <w:ind w:left="176" w:right="-108" w:hanging="176"/>
              <w:rPr>
                <w:rFonts w:ascii="Times New Roman" w:eastAsia="Calibri" w:hAnsi="Times New Roman" w:cs="Times New Roman"/>
                <w:sz w:val="16"/>
                <w:szCs w:val="16"/>
              </w:rPr>
            </w:pPr>
            <w:r w:rsidRPr="000B20A0">
              <w:rPr>
                <w:rFonts w:ascii="Times New Roman" w:hAnsi="Times New Roman"/>
                <w:sz w:val="18"/>
                <w:szCs w:val="16"/>
              </w:rPr>
              <w:t>Ochrona planistyczna udokumentowanych złóż kopalin z wykorzystaniem instrumentów obowiązującego prawa.</w:t>
            </w:r>
          </w:p>
        </w:tc>
      </w:tr>
      <w:tr w:rsidR="007778CB" w:rsidRPr="000B20A0" w:rsidTr="003B2D9D">
        <w:trPr>
          <w:trHeight w:val="246"/>
        </w:trPr>
        <w:tc>
          <w:tcPr>
            <w:tcW w:w="2410" w:type="dxa"/>
          </w:tcPr>
          <w:p w:rsidR="007778CB" w:rsidRPr="000B20A0" w:rsidRDefault="003B2D9D" w:rsidP="003E0E8E">
            <w:pPr>
              <w:ind w:left="176" w:hanging="176"/>
              <w:rPr>
                <w:b/>
                <w:bCs/>
                <w:sz w:val="18"/>
                <w:szCs w:val="16"/>
              </w:rPr>
            </w:pPr>
            <w:r w:rsidRPr="000B20A0">
              <w:rPr>
                <w:b/>
                <w:bCs/>
                <w:sz w:val="18"/>
                <w:szCs w:val="16"/>
              </w:rPr>
              <w:t xml:space="preserve">2. </w:t>
            </w:r>
            <w:r w:rsidR="007778CB" w:rsidRPr="000B20A0">
              <w:rPr>
                <w:b/>
                <w:bCs/>
                <w:sz w:val="18"/>
                <w:szCs w:val="16"/>
              </w:rPr>
              <w:t>Eliminacja nieracjonalnej i nielegalnej eksploatacji kopalin</w:t>
            </w:r>
            <w:r w:rsidRPr="000B20A0">
              <w:rPr>
                <w:b/>
                <w:bCs/>
                <w:sz w:val="18"/>
                <w:szCs w:val="16"/>
              </w:rPr>
              <w:t>.</w:t>
            </w:r>
          </w:p>
        </w:tc>
        <w:tc>
          <w:tcPr>
            <w:tcW w:w="7088" w:type="dxa"/>
          </w:tcPr>
          <w:p w:rsidR="007778CB" w:rsidRPr="000B20A0" w:rsidRDefault="003B2D9D" w:rsidP="003E0E8E">
            <w:pPr>
              <w:pStyle w:val="akropkiwtabelach"/>
              <w:numPr>
                <w:ilvl w:val="0"/>
                <w:numId w:val="108"/>
              </w:numPr>
              <w:tabs>
                <w:tab w:val="clear" w:pos="0"/>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Eliminacja </w:t>
            </w:r>
            <w:r w:rsidR="007778CB" w:rsidRPr="000B20A0">
              <w:rPr>
                <w:rFonts w:ascii="Times New Roman" w:hAnsi="Times New Roman"/>
                <w:sz w:val="18"/>
                <w:szCs w:val="16"/>
              </w:rPr>
              <w:t>nielegalnego wydobycia poprzez wzmożenie systemu kontroli</w:t>
            </w:r>
            <w:r w:rsidRPr="000B20A0">
              <w:rPr>
                <w:rFonts w:ascii="Times New Roman" w:hAnsi="Times New Roman"/>
                <w:sz w:val="18"/>
                <w:szCs w:val="16"/>
              </w:rPr>
              <w:t>.</w:t>
            </w:r>
          </w:p>
        </w:tc>
      </w:tr>
      <w:tr w:rsidR="007778CB" w:rsidRPr="000B20A0" w:rsidTr="003B2D9D">
        <w:trPr>
          <w:trHeight w:val="246"/>
        </w:trPr>
        <w:tc>
          <w:tcPr>
            <w:tcW w:w="2410" w:type="dxa"/>
          </w:tcPr>
          <w:p w:rsidR="007778CB" w:rsidRPr="000B20A0" w:rsidRDefault="003B2D9D" w:rsidP="003E0E8E">
            <w:pPr>
              <w:ind w:left="176" w:hanging="176"/>
              <w:rPr>
                <w:b/>
                <w:bCs/>
                <w:sz w:val="18"/>
                <w:szCs w:val="16"/>
              </w:rPr>
            </w:pPr>
            <w:r w:rsidRPr="000B20A0">
              <w:rPr>
                <w:b/>
                <w:bCs/>
                <w:sz w:val="18"/>
                <w:szCs w:val="16"/>
              </w:rPr>
              <w:t xml:space="preserve">3. </w:t>
            </w:r>
            <w:r w:rsidR="007778CB" w:rsidRPr="000B20A0">
              <w:rPr>
                <w:b/>
                <w:bCs/>
                <w:sz w:val="18"/>
                <w:szCs w:val="16"/>
              </w:rPr>
              <w:t>Minimalizacja presji na środowisko wywieranej działalnością górniczą</w:t>
            </w:r>
            <w:r w:rsidRPr="000B20A0">
              <w:rPr>
                <w:b/>
                <w:bCs/>
                <w:sz w:val="18"/>
                <w:szCs w:val="16"/>
              </w:rPr>
              <w:t>.</w:t>
            </w:r>
          </w:p>
        </w:tc>
        <w:tc>
          <w:tcPr>
            <w:tcW w:w="7088" w:type="dxa"/>
          </w:tcPr>
          <w:p w:rsidR="007778CB" w:rsidRPr="000B20A0" w:rsidRDefault="003B2D9D"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Pełne wykorzystanie decyzji środowiskowych w procedurach koncesyjnych prowadzonych wg kompeten</w:t>
            </w:r>
            <w:r w:rsidR="007778CB" w:rsidRPr="000B20A0">
              <w:rPr>
                <w:rFonts w:ascii="Times New Roman" w:hAnsi="Times New Roman"/>
                <w:sz w:val="18"/>
                <w:szCs w:val="16"/>
              </w:rPr>
              <w:t>cji przez mar</w:t>
            </w:r>
            <w:r w:rsidRPr="000B20A0">
              <w:rPr>
                <w:rFonts w:ascii="Times New Roman" w:hAnsi="Times New Roman"/>
                <w:sz w:val="18"/>
                <w:szCs w:val="16"/>
              </w:rPr>
              <w:t>szałka województwa lub starostę.</w:t>
            </w:r>
          </w:p>
          <w:p w:rsidR="007778CB" w:rsidRPr="000B20A0" w:rsidRDefault="003B2D9D"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Wdrażanie </w:t>
            </w:r>
            <w:r w:rsidR="007778CB" w:rsidRPr="000B20A0">
              <w:rPr>
                <w:rFonts w:ascii="Times New Roman" w:hAnsi="Times New Roman"/>
                <w:sz w:val="18"/>
                <w:szCs w:val="16"/>
              </w:rPr>
              <w:t>innowacyjnych technik eksploatacji i przetwarzania surowców</w:t>
            </w:r>
            <w:r w:rsidRPr="000B20A0">
              <w:rPr>
                <w:rFonts w:ascii="Times New Roman" w:hAnsi="Times New Roman"/>
                <w:sz w:val="18"/>
                <w:szCs w:val="16"/>
              </w:rPr>
              <w:t>.</w:t>
            </w:r>
          </w:p>
        </w:tc>
      </w:tr>
      <w:tr w:rsidR="007778CB" w:rsidRPr="000B20A0" w:rsidTr="003B2D9D">
        <w:trPr>
          <w:trHeight w:val="246"/>
        </w:trPr>
        <w:tc>
          <w:tcPr>
            <w:tcW w:w="2410" w:type="dxa"/>
          </w:tcPr>
          <w:p w:rsidR="007778CB" w:rsidRPr="000B20A0" w:rsidRDefault="003B2D9D" w:rsidP="003E0E8E">
            <w:pPr>
              <w:ind w:left="176" w:hanging="176"/>
              <w:rPr>
                <w:b/>
                <w:bCs/>
                <w:sz w:val="18"/>
                <w:szCs w:val="16"/>
              </w:rPr>
            </w:pPr>
            <w:r w:rsidRPr="000B20A0">
              <w:rPr>
                <w:b/>
                <w:bCs/>
                <w:sz w:val="18"/>
                <w:szCs w:val="16"/>
              </w:rPr>
              <w:t xml:space="preserve">4. </w:t>
            </w:r>
            <w:r w:rsidR="007778CB" w:rsidRPr="000B20A0">
              <w:rPr>
                <w:b/>
                <w:bCs/>
                <w:sz w:val="18"/>
                <w:szCs w:val="16"/>
              </w:rPr>
              <w:t>Ochrona georóżnorodności</w:t>
            </w:r>
            <w:r w:rsidRPr="000B20A0">
              <w:rPr>
                <w:b/>
                <w:bCs/>
                <w:sz w:val="18"/>
                <w:szCs w:val="16"/>
              </w:rPr>
              <w:t>.</w:t>
            </w:r>
          </w:p>
        </w:tc>
        <w:tc>
          <w:tcPr>
            <w:tcW w:w="7088" w:type="dxa"/>
          </w:tcPr>
          <w:p w:rsidR="007778CB" w:rsidRPr="000B20A0" w:rsidRDefault="003B2D9D"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Rozpoznawanie </w:t>
            </w:r>
            <w:r w:rsidR="007778CB" w:rsidRPr="000B20A0">
              <w:rPr>
                <w:rFonts w:ascii="Times New Roman" w:hAnsi="Times New Roman"/>
                <w:sz w:val="18"/>
                <w:szCs w:val="16"/>
              </w:rPr>
              <w:t>i dokumentowanie budowy geologicznej w celu ochrony cennych obiektów dziedzictwa geologicznego w postaci np. geoparków</w:t>
            </w:r>
            <w:r w:rsidR="006D3561" w:rsidRPr="000B20A0">
              <w:rPr>
                <w:rFonts w:ascii="Times New Roman" w:hAnsi="Times New Roman"/>
                <w:sz w:val="18"/>
                <w:szCs w:val="16"/>
              </w:rPr>
              <w:t>,</w:t>
            </w:r>
            <w:r w:rsidR="007778CB" w:rsidRPr="000B20A0">
              <w:rPr>
                <w:rFonts w:ascii="Times New Roman" w:hAnsi="Times New Roman"/>
                <w:sz w:val="18"/>
                <w:szCs w:val="16"/>
              </w:rPr>
              <w:t xml:space="preserve"> geostanowisk, wzbogacających ofertę dla geoturystyki</w:t>
            </w:r>
            <w:r w:rsidRPr="000B20A0">
              <w:rPr>
                <w:rFonts w:ascii="Times New Roman" w:hAnsi="Times New Roman"/>
                <w:sz w:val="18"/>
                <w:szCs w:val="16"/>
              </w:rPr>
              <w:t>.</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eastAsia="Calibri" w:hAnsi="Times New Roman" w:cs="Times New Roman"/>
                <w:b/>
                <w:bCs/>
                <w:sz w:val="18"/>
                <w:szCs w:val="18"/>
              </w:rPr>
            </w:pPr>
            <w:r w:rsidRPr="000B20A0">
              <w:rPr>
                <w:rFonts w:ascii="Times New Roman" w:eastAsia="Calibri" w:hAnsi="Times New Roman" w:cs="Times New Roman"/>
                <w:b/>
                <w:bCs/>
                <w:sz w:val="18"/>
                <w:szCs w:val="18"/>
              </w:rPr>
              <w:t>Gleby</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96729B" w:rsidP="003E0E8E">
            <w:pPr>
              <w:pStyle w:val="akropkiwtabelach"/>
              <w:tabs>
                <w:tab w:val="clear" w:pos="284"/>
              </w:tabs>
              <w:spacing w:before="60" w:after="60"/>
              <w:ind w:right="-108"/>
              <w:rPr>
                <w:rFonts w:ascii="Times New Roman" w:eastAsia="Calibri" w:hAnsi="Times New Roman" w:cs="Times New Roman"/>
                <w:b/>
                <w:bCs/>
                <w:sz w:val="18"/>
                <w:szCs w:val="18"/>
              </w:rPr>
            </w:pPr>
            <w:r w:rsidRPr="000B20A0">
              <w:rPr>
                <w:rFonts w:ascii="Times New Roman" w:hAnsi="Times New Roman" w:cs="Times New Roman"/>
                <w:b/>
                <w:bCs/>
                <w:sz w:val="18"/>
                <w:szCs w:val="18"/>
              </w:rPr>
              <w:t xml:space="preserve">VII. </w:t>
            </w:r>
            <w:r w:rsidR="007778CB" w:rsidRPr="000B20A0">
              <w:rPr>
                <w:rFonts w:ascii="Times New Roman" w:hAnsi="Times New Roman" w:cs="Times New Roman"/>
                <w:b/>
                <w:bCs/>
                <w:sz w:val="18"/>
                <w:szCs w:val="18"/>
              </w:rPr>
              <w:t>Ochrona powierzchni ziemi, gleb oraz minimalizowanie i usuwanie skutków zmian klimatu, w tym osuwisk</w:t>
            </w:r>
          </w:p>
        </w:tc>
      </w:tr>
      <w:tr w:rsidR="007778CB" w:rsidRPr="000B20A0" w:rsidTr="0096729B">
        <w:trPr>
          <w:trHeight w:val="246"/>
        </w:trPr>
        <w:tc>
          <w:tcPr>
            <w:tcW w:w="2410" w:type="dxa"/>
          </w:tcPr>
          <w:p w:rsidR="007778CB" w:rsidRPr="000B20A0" w:rsidRDefault="0096729B" w:rsidP="003E0E8E">
            <w:pPr>
              <w:ind w:left="176" w:hanging="176"/>
              <w:rPr>
                <w:b/>
                <w:bCs/>
                <w:sz w:val="18"/>
                <w:szCs w:val="16"/>
              </w:rPr>
            </w:pPr>
            <w:r w:rsidRPr="000B20A0">
              <w:rPr>
                <w:b/>
                <w:bCs/>
                <w:sz w:val="18"/>
                <w:szCs w:val="16"/>
              </w:rPr>
              <w:t xml:space="preserve">1. </w:t>
            </w:r>
            <w:r w:rsidR="007778CB" w:rsidRPr="000B20A0">
              <w:rPr>
                <w:b/>
                <w:bCs/>
                <w:sz w:val="18"/>
                <w:szCs w:val="16"/>
              </w:rPr>
              <w:t>Zapewnienie właściwego sposobu użytkowania gleb</w:t>
            </w:r>
            <w:r w:rsidRPr="000B20A0">
              <w:rPr>
                <w:b/>
                <w:bCs/>
                <w:sz w:val="18"/>
                <w:szCs w:val="16"/>
              </w:rPr>
              <w:t>.</w:t>
            </w:r>
          </w:p>
        </w:tc>
        <w:tc>
          <w:tcPr>
            <w:tcW w:w="7088" w:type="dxa"/>
          </w:tcPr>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Monitoring i kontrola po</w:t>
            </w:r>
            <w:r w:rsidR="007778CB" w:rsidRPr="000B20A0">
              <w:rPr>
                <w:rFonts w:ascii="Times New Roman" w:hAnsi="Times New Roman"/>
                <w:sz w:val="18"/>
                <w:szCs w:val="16"/>
              </w:rPr>
              <w:t>ziomu zanieczyszczeń gleb, bieżąca likwidacja przekroczeń standardów ich jakości oraz działania naprawcze w przypadku zaist</w:t>
            </w:r>
            <w:r w:rsidRPr="000B20A0">
              <w:rPr>
                <w:rFonts w:ascii="Times New Roman" w:hAnsi="Times New Roman"/>
                <w:sz w:val="18"/>
                <w:szCs w:val="16"/>
              </w:rPr>
              <w:t>nienia szkód na ich powierzchni.</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Upowszechnianie dobrych praktyk rolniczych.</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Wspieranie i promocja rolnictwa ekologicznego oraz integrowanego.</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Wspieranie ekologicznego podejścia do kształtowania systemów melioracji oraz scalenia i wymiana gruntów.</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Budowa i modernizacja dróg dojazdowych oraz prowadzenie spraw ochrony gruntów rolnych</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eastAsia="Calibri" w:hAnsi="Times New Roman" w:cs="Times New Roman"/>
                <w:sz w:val="18"/>
                <w:szCs w:val="16"/>
              </w:rPr>
            </w:pPr>
            <w:r w:rsidRPr="000B20A0">
              <w:rPr>
                <w:rFonts w:ascii="Times New Roman" w:hAnsi="Times New Roman"/>
                <w:sz w:val="18"/>
                <w:szCs w:val="16"/>
              </w:rPr>
              <w:t xml:space="preserve">Ograniczanie przeznaczania gruntów na cele nierolnicze </w:t>
            </w:r>
            <w:r w:rsidR="007778CB" w:rsidRPr="000B20A0">
              <w:rPr>
                <w:rFonts w:ascii="Times New Roman" w:hAnsi="Times New Roman"/>
                <w:sz w:val="18"/>
                <w:szCs w:val="16"/>
              </w:rPr>
              <w:t>i nieleśne</w:t>
            </w:r>
            <w:r w:rsidRPr="000B20A0">
              <w:rPr>
                <w:rFonts w:ascii="Times New Roman" w:hAnsi="Times New Roman"/>
                <w:sz w:val="18"/>
                <w:szCs w:val="16"/>
              </w:rPr>
              <w:t>.</w:t>
            </w:r>
          </w:p>
        </w:tc>
      </w:tr>
      <w:tr w:rsidR="007778CB" w:rsidRPr="000B20A0" w:rsidTr="0096729B">
        <w:trPr>
          <w:trHeight w:val="246"/>
        </w:trPr>
        <w:tc>
          <w:tcPr>
            <w:tcW w:w="2410" w:type="dxa"/>
          </w:tcPr>
          <w:p w:rsidR="007778CB" w:rsidRPr="000B20A0" w:rsidRDefault="0096729B" w:rsidP="003E0E8E">
            <w:pPr>
              <w:ind w:left="176" w:hanging="176"/>
              <w:rPr>
                <w:b/>
                <w:bCs/>
                <w:sz w:val="18"/>
                <w:szCs w:val="16"/>
              </w:rPr>
            </w:pPr>
            <w:r w:rsidRPr="000B20A0">
              <w:rPr>
                <w:b/>
                <w:bCs/>
                <w:sz w:val="18"/>
                <w:szCs w:val="16"/>
              </w:rPr>
              <w:t xml:space="preserve">2. </w:t>
            </w:r>
            <w:r w:rsidR="007778CB" w:rsidRPr="000B20A0">
              <w:rPr>
                <w:b/>
                <w:bCs/>
                <w:sz w:val="18"/>
                <w:szCs w:val="16"/>
              </w:rPr>
              <w:t>Remediacja zanieczyszczonej powierzchni ziemi, rekultywacja gruntów zdegradowanych i zdewastowanych, oraz rewitalizacja obszarów zdegradowanych</w:t>
            </w:r>
            <w:r w:rsidRPr="000B20A0">
              <w:rPr>
                <w:b/>
                <w:bCs/>
                <w:sz w:val="18"/>
                <w:szCs w:val="16"/>
              </w:rPr>
              <w:t>.</w:t>
            </w:r>
          </w:p>
        </w:tc>
        <w:tc>
          <w:tcPr>
            <w:tcW w:w="7088" w:type="dxa"/>
          </w:tcPr>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Remediacja zanieczyszczonej powierzchni ziemi.</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Identyfikacja i prowadzenie rejestru historycznych zanieczyszczeń powierzchni ziemi.</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Rekultywacja </w:t>
            </w:r>
            <w:r w:rsidR="007778CB" w:rsidRPr="000B20A0">
              <w:rPr>
                <w:rFonts w:ascii="Times New Roman" w:hAnsi="Times New Roman"/>
                <w:sz w:val="18"/>
                <w:szCs w:val="16"/>
              </w:rPr>
              <w:t>gruntów zdewastowanych i zdegradowanych w kierunku przyrodniczym, rolnym lub innym oraz rekultywacja terenów p</w:t>
            </w:r>
            <w:r w:rsidRPr="000B20A0">
              <w:rPr>
                <w:rFonts w:ascii="Times New Roman" w:hAnsi="Times New Roman"/>
                <w:sz w:val="18"/>
                <w:szCs w:val="16"/>
              </w:rPr>
              <w:t>o zakończonym wydobyciu kopalin.</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Minimalizacja </w:t>
            </w:r>
            <w:r w:rsidR="007778CB" w:rsidRPr="000B20A0">
              <w:rPr>
                <w:rFonts w:ascii="Times New Roman" w:hAnsi="Times New Roman"/>
                <w:sz w:val="18"/>
                <w:szCs w:val="16"/>
              </w:rPr>
              <w:t>zanieczyszczeń gleb na obszarach Natura 2000 w celu ograniczenia zagrożeń dla bioró</w:t>
            </w:r>
            <w:r w:rsidRPr="000B20A0">
              <w:rPr>
                <w:rFonts w:ascii="Times New Roman" w:hAnsi="Times New Roman"/>
                <w:sz w:val="18"/>
                <w:szCs w:val="16"/>
              </w:rPr>
              <w:t>żnorodności.</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Rewitalizacja </w:t>
            </w:r>
            <w:r w:rsidR="007778CB" w:rsidRPr="000B20A0">
              <w:rPr>
                <w:rFonts w:ascii="Times New Roman" w:hAnsi="Times New Roman"/>
                <w:sz w:val="18"/>
                <w:szCs w:val="16"/>
              </w:rPr>
              <w:t xml:space="preserve">przyrodnicza, w tym przywracanie </w:t>
            </w:r>
            <w:r w:rsidRPr="000B20A0">
              <w:rPr>
                <w:rFonts w:ascii="Times New Roman" w:hAnsi="Times New Roman"/>
                <w:sz w:val="18"/>
                <w:szCs w:val="16"/>
              </w:rPr>
              <w:t>zdegradowanym terenom zieleni i </w:t>
            </w:r>
            <w:r w:rsidR="007778CB" w:rsidRPr="000B20A0">
              <w:rPr>
                <w:rFonts w:ascii="Times New Roman" w:hAnsi="Times New Roman"/>
                <w:sz w:val="18"/>
                <w:szCs w:val="16"/>
              </w:rPr>
              <w:t>zbiornikom wodnym ich pierwotnych funkcji, ze szczególnym uwzględnieniem małej retencji w miastach. Wymiana szczelnych powie</w:t>
            </w:r>
            <w:r w:rsidRPr="000B20A0">
              <w:rPr>
                <w:rFonts w:ascii="Times New Roman" w:hAnsi="Times New Roman"/>
                <w:sz w:val="18"/>
                <w:szCs w:val="16"/>
              </w:rPr>
              <w:t>rzchni gruntu na przepuszczalne.</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Wspiera</w:t>
            </w:r>
            <w:r w:rsidR="007778CB" w:rsidRPr="000B20A0">
              <w:rPr>
                <w:rFonts w:ascii="Times New Roman" w:hAnsi="Times New Roman"/>
                <w:sz w:val="18"/>
                <w:szCs w:val="16"/>
              </w:rPr>
              <w:t>nie realizacji programów o</w:t>
            </w:r>
            <w:r w:rsidRPr="000B20A0">
              <w:rPr>
                <w:rFonts w:ascii="Times New Roman" w:hAnsi="Times New Roman"/>
                <w:sz w:val="18"/>
                <w:szCs w:val="16"/>
              </w:rPr>
              <w:t xml:space="preserve"> charakterze rewitalizacyjnym.</w:t>
            </w:r>
          </w:p>
        </w:tc>
      </w:tr>
      <w:tr w:rsidR="007778CB" w:rsidRPr="000B20A0" w:rsidTr="0096729B">
        <w:trPr>
          <w:trHeight w:val="246"/>
        </w:trPr>
        <w:tc>
          <w:tcPr>
            <w:tcW w:w="2410" w:type="dxa"/>
          </w:tcPr>
          <w:p w:rsidR="007778CB" w:rsidRPr="000B20A0" w:rsidRDefault="0096729B" w:rsidP="003E0E8E">
            <w:pPr>
              <w:ind w:left="176" w:hanging="176"/>
              <w:rPr>
                <w:b/>
                <w:bCs/>
                <w:sz w:val="18"/>
                <w:szCs w:val="16"/>
              </w:rPr>
            </w:pPr>
            <w:r w:rsidRPr="000B20A0">
              <w:rPr>
                <w:b/>
                <w:bCs/>
                <w:sz w:val="18"/>
                <w:szCs w:val="16"/>
              </w:rPr>
              <w:t xml:space="preserve">3. </w:t>
            </w:r>
            <w:r w:rsidR="007778CB" w:rsidRPr="000B20A0">
              <w:rPr>
                <w:b/>
                <w:bCs/>
                <w:sz w:val="18"/>
                <w:szCs w:val="16"/>
              </w:rPr>
              <w:t>Minimalizacja skutków procesów osuwiskowych na terenach zainwestowanych</w:t>
            </w:r>
            <w:r w:rsidRPr="000B20A0">
              <w:rPr>
                <w:b/>
                <w:bCs/>
                <w:sz w:val="18"/>
                <w:szCs w:val="16"/>
              </w:rPr>
              <w:t>.</w:t>
            </w:r>
          </w:p>
        </w:tc>
        <w:tc>
          <w:tcPr>
            <w:tcW w:w="7088" w:type="dxa"/>
          </w:tcPr>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Realizacja </w:t>
            </w:r>
            <w:r w:rsidR="007778CB" w:rsidRPr="000B20A0">
              <w:rPr>
                <w:rFonts w:ascii="Times New Roman" w:hAnsi="Times New Roman"/>
                <w:sz w:val="18"/>
                <w:szCs w:val="16"/>
              </w:rPr>
              <w:t xml:space="preserve">projektu Systemu Osłony Przeciwosuwiskowej – etap III – kartowanie i wykonanie map osuwisk i terenów zagrożonych ruchami masowymi oraz </w:t>
            </w:r>
            <w:r w:rsidRPr="000B20A0">
              <w:rPr>
                <w:rFonts w:ascii="Times New Roman" w:hAnsi="Times New Roman"/>
                <w:sz w:val="18"/>
                <w:szCs w:val="16"/>
              </w:rPr>
              <w:t>wytypowanych osuwisk monitoring.</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Prace </w:t>
            </w:r>
            <w:r w:rsidR="007778CB" w:rsidRPr="000B20A0">
              <w:rPr>
                <w:rFonts w:ascii="Times New Roman" w:hAnsi="Times New Roman"/>
                <w:sz w:val="18"/>
                <w:szCs w:val="16"/>
              </w:rPr>
              <w:t>zabezpieczające na obszarach osuwisk zagrażających obiektom budowlanym oraz zabezpieczenie terenów osuwiskowych przed dalszym</w:t>
            </w:r>
            <w:r w:rsidRPr="000B20A0">
              <w:rPr>
                <w:rFonts w:ascii="Times New Roman" w:hAnsi="Times New Roman"/>
                <w:sz w:val="18"/>
                <w:szCs w:val="16"/>
              </w:rPr>
              <w:t xml:space="preserve"> rozwojem ruchów masowych ziemi.</w:t>
            </w:r>
          </w:p>
          <w:p w:rsidR="007778CB" w:rsidRPr="000B20A0" w:rsidRDefault="0096729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Właściwe </w:t>
            </w:r>
            <w:r w:rsidR="007778CB" w:rsidRPr="000B20A0">
              <w:rPr>
                <w:rFonts w:ascii="Times New Roman" w:hAnsi="Times New Roman"/>
                <w:sz w:val="18"/>
                <w:szCs w:val="16"/>
              </w:rPr>
              <w:t>zagospodarowanie terenów podatnych na tworzenie się osuwisk (wyłączenie z zabudowy, zalesianie, odpo</w:t>
            </w:r>
            <w:r w:rsidRPr="000B20A0">
              <w:rPr>
                <w:rFonts w:ascii="Times New Roman" w:hAnsi="Times New Roman"/>
                <w:sz w:val="18"/>
                <w:szCs w:val="16"/>
              </w:rPr>
              <w:t>wiednie zabiegi agrotechniczne).</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right="-108"/>
              <w:jc w:val="center"/>
              <w:rPr>
                <w:rFonts w:ascii="Times New Roman" w:hAnsi="Times New Roman"/>
                <w:sz w:val="18"/>
                <w:szCs w:val="18"/>
              </w:rPr>
            </w:pPr>
            <w:r w:rsidRPr="000B20A0">
              <w:rPr>
                <w:rFonts w:ascii="Times New Roman" w:hAnsi="Times New Roman" w:cs="Times New Roman"/>
                <w:b/>
                <w:sz w:val="18"/>
              </w:rPr>
              <w:t>Gospodarka odpadami i zapobieganie powstawaniu odpadów</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CC6C2A" w:rsidP="003E0E8E">
            <w:pPr>
              <w:pStyle w:val="akropkiwtabelach"/>
              <w:tabs>
                <w:tab w:val="clear" w:pos="284"/>
              </w:tabs>
              <w:spacing w:before="60" w:after="60"/>
              <w:ind w:right="-108"/>
              <w:rPr>
                <w:rFonts w:ascii="Times New Roman" w:hAnsi="Times New Roman"/>
                <w:b/>
                <w:bCs/>
                <w:sz w:val="18"/>
                <w:szCs w:val="18"/>
              </w:rPr>
            </w:pPr>
            <w:r w:rsidRPr="000B20A0">
              <w:rPr>
                <w:rFonts w:ascii="Times New Roman" w:hAnsi="Times New Roman"/>
                <w:b/>
                <w:bCs/>
                <w:sz w:val="18"/>
                <w:szCs w:val="18"/>
              </w:rPr>
              <w:t xml:space="preserve">VIII. </w:t>
            </w:r>
            <w:r w:rsidR="007778CB" w:rsidRPr="000B20A0">
              <w:rPr>
                <w:rFonts w:ascii="Times New Roman" w:hAnsi="Times New Roman"/>
                <w:b/>
                <w:bCs/>
                <w:sz w:val="18"/>
                <w:szCs w:val="18"/>
              </w:rPr>
              <w:t>Zagospodarowanie odpadów zgodne z hierarchią sposobów postępowania z odpadami, ukierunkowane na gospodarkę o obiegu zamkniętym</w:t>
            </w:r>
          </w:p>
        </w:tc>
      </w:tr>
      <w:tr w:rsidR="007778CB" w:rsidRPr="000B20A0" w:rsidTr="00AD2A71">
        <w:trPr>
          <w:trHeight w:val="246"/>
        </w:trPr>
        <w:tc>
          <w:tcPr>
            <w:tcW w:w="2410" w:type="dxa"/>
          </w:tcPr>
          <w:p w:rsidR="007778CB" w:rsidRPr="000B20A0" w:rsidRDefault="00CC6C2A" w:rsidP="003E0E8E">
            <w:pPr>
              <w:ind w:left="176" w:hanging="176"/>
              <w:rPr>
                <w:b/>
                <w:bCs/>
                <w:sz w:val="18"/>
                <w:szCs w:val="16"/>
              </w:rPr>
            </w:pPr>
            <w:r w:rsidRPr="000B20A0">
              <w:rPr>
                <w:b/>
                <w:bCs/>
                <w:sz w:val="18"/>
                <w:szCs w:val="16"/>
              </w:rPr>
              <w:t xml:space="preserve">1. </w:t>
            </w:r>
            <w:r w:rsidR="007778CB" w:rsidRPr="000B20A0">
              <w:rPr>
                <w:b/>
                <w:bCs/>
                <w:sz w:val="18"/>
                <w:szCs w:val="16"/>
              </w:rPr>
              <w:t>Nadzór nad systemem gospodarki odpadami w województwie podkarpackim</w:t>
            </w:r>
            <w:r w:rsidRPr="000B20A0">
              <w:rPr>
                <w:b/>
                <w:bCs/>
                <w:sz w:val="18"/>
                <w:szCs w:val="16"/>
              </w:rPr>
              <w:t>.</w:t>
            </w:r>
          </w:p>
        </w:tc>
        <w:tc>
          <w:tcPr>
            <w:tcW w:w="7088" w:type="dxa"/>
          </w:tcPr>
          <w:p w:rsidR="007778CB" w:rsidRPr="000B20A0" w:rsidRDefault="00CC6C2A"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Aktualizacja </w:t>
            </w:r>
            <w:r w:rsidR="007778CB" w:rsidRPr="000B20A0">
              <w:rPr>
                <w:rFonts w:ascii="Times New Roman" w:hAnsi="Times New Roman"/>
                <w:sz w:val="18"/>
                <w:szCs w:val="16"/>
              </w:rPr>
              <w:t>Wojewódzkiego Planu Gospodarki Odpad</w:t>
            </w:r>
            <w:r w:rsidRPr="000B20A0">
              <w:rPr>
                <w:rFonts w:ascii="Times New Roman" w:hAnsi="Times New Roman"/>
                <w:sz w:val="18"/>
                <w:szCs w:val="16"/>
              </w:rPr>
              <w:t>ami wraz z Planem Inwestycyjnym.</w:t>
            </w:r>
          </w:p>
          <w:p w:rsidR="007778CB" w:rsidRPr="000B20A0" w:rsidRDefault="00CC6C2A"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Opracowanie </w:t>
            </w:r>
            <w:r w:rsidR="007778CB" w:rsidRPr="000B20A0">
              <w:rPr>
                <w:rFonts w:ascii="Times New Roman" w:hAnsi="Times New Roman"/>
                <w:sz w:val="18"/>
                <w:szCs w:val="16"/>
              </w:rPr>
              <w:t>Sprawozdania z realizacji Wojewódzkiego Planu Gospodarki Odpada</w:t>
            </w:r>
            <w:r w:rsidRPr="000B20A0">
              <w:rPr>
                <w:rFonts w:ascii="Times New Roman" w:hAnsi="Times New Roman"/>
                <w:sz w:val="18"/>
                <w:szCs w:val="16"/>
              </w:rPr>
              <w:t>mi.</w:t>
            </w:r>
          </w:p>
        </w:tc>
      </w:tr>
    </w:tbl>
    <w:p w:rsidR="0077579D" w:rsidRPr="000B20A0" w:rsidRDefault="0077579D" w:rsidP="003E0E8E">
      <w:r w:rsidRPr="000B20A0">
        <w:br w:type="page"/>
      </w:r>
    </w:p>
    <w:tbl>
      <w:tblPr>
        <w:tblStyle w:val="Tabela-Siatka"/>
        <w:tblW w:w="9498" w:type="dxa"/>
        <w:tblInd w:w="-34" w:type="dxa"/>
        <w:tblLayout w:type="fixed"/>
        <w:tblLook w:val="04A0"/>
      </w:tblPr>
      <w:tblGrid>
        <w:gridCol w:w="2410"/>
        <w:gridCol w:w="7088"/>
      </w:tblGrid>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lastRenderedPageBreak/>
              <w:t xml:space="preserve">2. </w:t>
            </w:r>
            <w:r w:rsidR="007778CB" w:rsidRPr="000B20A0">
              <w:rPr>
                <w:b/>
                <w:bCs/>
                <w:sz w:val="18"/>
                <w:szCs w:val="16"/>
              </w:rPr>
              <w:t>Zapobieganie powstawaniu oraz doskonalenie systemu pozyskiwania odpadów</w:t>
            </w:r>
            <w:r w:rsidRPr="000B20A0">
              <w:rPr>
                <w:b/>
                <w:bCs/>
                <w:sz w:val="18"/>
                <w:szCs w:val="16"/>
              </w:rPr>
              <w:t>.</w:t>
            </w:r>
          </w:p>
        </w:tc>
        <w:tc>
          <w:tcPr>
            <w:tcW w:w="7088" w:type="dxa"/>
          </w:tcPr>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Działania </w:t>
            </w:r>
            <w:r w:rsidR="007778CB" w:rsidRPr="000B20A0">
              <w:rPr>
                <w:rFonts w:ascii="Times New Roman" w:hAnsi="Times New Roman"/>
                <w:sz w:val="18"/>
                <w:szCs w:val="16"/>
              </w:rPr>
              <w:t>edukacyjno-informacyjne w zakresie zapobiegania powstawaniu odpadów oraz wła</w:t>
            </w:r>
            <w:r w:rsidRPr="000B20A0">
              <w:rPr>
                <w:rFonts w:ascii="Times New Roman" w:hAnsi="Times New Roman"/>
                <w:sz w:val="18"/>
                <w:szCs w:val="16"/>
              </w:rPr>
              <w:t>ściwego postępowania z odpadami.</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w:t>
            </w:r>
            <w:r w:rsidR="007778CB" w:rsidRPr="000B20A0">
              <w:rPr>
                <w:rFonts w:ascii="Times New Roman" w:hAnsi="Times New Roman"/>
                <w:sz w:val="18"/>
                <w:szCs w:val="16"/>
              </w:rPr>
              <w:t>/rozbudowa/ modernizacja Punktów Selektywnego Zbierania Odpadów Komunalnych oraz prowadzenie i tworzenie nowych punkt</w:t>
            </w:r>
            <w:r w:rsidRPr="000B20A0">
              <w:rPr>
                <w:rFonts w:ascii="Times New Roman" w:hAnsi="Times New Roman"/>
                <w:sz w:val="18"/>
                <w:szCs w:val="16"/>
              </w:rPr>
              <w:t>ów zbiórki i napraw produktów w </w:t>
            </w:r>
            <w:r w:rsidR="007778CB" w:rsidRPr="000B20A0">
              <w:rPr>
                <w:rFonts w:ascii="Times New Roman" w:hAnsi="Times New Roman"/>
                <w:sz w:val="18"/>
                <w:szCs w:val="16"/>
              </w:rPr>
              <w:t>celu wy</w:t>
            </w:r>
            <w:r w:rsidRPr="000B20A0">
              <w:rPr>
                <w:rFonts w:ascii="Times New Roman" w:hAnsi="Times New Roman"/>
                <w:sz w:val="18"/>
                <w:szCs w:val="16"/>
              </w:rPr>
              <w:t>korzystania do ponownego użycia.</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3. </w:t>
            </w:r>
            <w:r w:rsidR="007778CB" w:rsidRPr="000B20A0">
              <w:rPr>
                <w:b/>
                <w:bCs/>
                <w:sz w:val="18"/>
                <w:szCs w:val="16"/>
              </w:rPr>
              <w:t>Rozwój i modernizacja infrastruktury zagospodarowania odpadów komunalnych</w:t>
            </w:r>
            <w:r w:rsidRPr="000B20A0">
              <w:rPr>
                <w:b/>
                <w:bCs/>
                <w:sz w:val="18"/>
                <w:szCs w:val="16"/>
              </w:rPr>
              <w:t>.</w:t>
            </w:r>
          </w:p>
        </w:tc>
        <w:tc>
          <w:tcPr>
            <w:tcW w:w="7088" w:type="dxa"/>
          </w:tcPr>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Budowa/rozbudowa/ modernizacja komunalnych ins</w:t>
            </w:r>
            <w:r w:rsidR="007778CB" w:rsidRPr="000B20A0">
              <w:rPr>
                <w:rFonts w:ascii="Times New Roman" w:hAnsi="Times New Roman"/>
                <w:sz w:val="18"/>
                <w:szCs w:val="16"/>
              </w:rPr>
              <w:t>talacji pr</w:t>
            </w:r>
            <w:r w:rsidRPr="000B20A0">
              <w:rPr>
                <w:rFonts w:ascii="Times New Roman" w:hAnsi="Times New Roman"/>
                <w:sz w:val="18"/>
                <w:szCs w:val="16"/>
              </w:rPr>
              <w:t>zetwarzania odpadów komunalnych.</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Budowa/rozbudowa/modernizacja instalacji termicznego przekształcania z odzyskiem energii.</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Budowa/rozbudowa/ modernizacja składowisk odpadów.</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Budowa/rozbudowa/ modernizacja innych instalacji zagospodarowywania odpadów w tym odzysku i recyklingu.</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4. </w:t>
            </w:r>
            <w:r w:rsidR="007778CB" w:rsidRPr="000B20A0">
              <w:rPr>
                <w:b/>
                <w:bCs/>
                <w:sz w:val="18"/>
                <w:szCs w:val="16"/>
              </w:rPr>
              <w:t>Redukcja negatywnego wpływu ora</w:t>
            </w:r>
            <w:r w:rsidRPr="000B20A0">
              <w:rPr>
                <w:b/>
                <w:bCs/>
                <w:sz w:val="18"/>
                <w:szCs w:val="16"/>
              </w:rPr>
              <w:t>z likwidacja szkód powstałych w </w:t>
            </w:r>
            <w:r w:rsidR="007778CB" w:rsidRPr="000B20A0">
              <w:rPr>
                <w:b/>
                <w:bCs/>
                <w:sz w:val="18"/>
                <w:szCs w:val="16"/>
              </w:rPr>
              <w:t>środowisku w wyniku prowadzenia gospodarki odpadami</w:t>
            </w:r>
            <w:r w:rsidRPr="000B20A0">
              <w:rPr>
                <w:b/>
                <w:bCs/>
                <w:sz w:val="18"/>
                <w:szCs w:val="16"/>
              </w:rPr>
              <w:t>.</w:t>
            </w:r>
          </w:p>
        </w:tc>
        <w:tc>
          <w:tcPr>
            <w:tcW w:w="7088" w:type="dxa"/>
          </w:tcPr>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Zamykanie</w:t>
            </w:r>
            <w:r w:rsidR="007778CB" w:rsidRPr="000B20A0">
              <w:rPr>
                <w:rFonts w:ascii="Times New Roman" w:hAnsi="Times New Roman"/>
                <w:sz w:val="18"/>
                <w:szCs w:val="16"/>
              </w:rPr>
              <w:t xml:space="preserve">/likwidacja/ </w:t>
            </w:r>
            <w:r w:rsidRPr="000B20A0">
              <w:rPr>
                <w:rFonts w:ascii="Times New Roman" w:hAnsi="Times New Roman"/>
                <w:sz w:val="18"/>
                <w:szCs w:val="16"/>
              </w:rPr>
              <w:t>rekultywacja składowisk odpadów.</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5. </w:t>
            </w:r>
            <w:r w:rsidR="007778CB" w:rsidRPr="000B20A0">
              <w:rPr>
                <w:b/>
                <w:bCs/>
                <w:sz w:val="18"/>
                <w:szCs w:val="16"/>
              </w:rPr>
              <w:t>Usuwanie azbestu i wyrobów zawierających azbest</w:t>
            </w:r>
            <w:r w:rsidRPr="000B20A0">
              <w:rPr>
                <w:b/>
                <w:bCs/>
                <w:sz w:val="18"/>
                <w:szCs w:val="16"/>
              </w:rPr>
              <w:t>.</w:t>
            </w:r>
          </w:p>
        </w:tc>
        <w:tc>
          <w:tcPr>
            <w:tcW w:w="7088" w:type="dxa"/>
          </w:tcPr>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Likw</w:t>
            </w:r>
            <w:r w:rsidR="007778CB" w:rsidRPr="000B20A0">
              <w:rPr>
                <w:rFonts w:ascii="Times New Roman" w:hAnsi="Times New Roman"/>
                <w:sz w:val="18"/>
                <w:szCs w:val="16"/>
              </w:rPr>
              <w:t>idacja nielegalnych (t</w:t>
            </w:r>
            <w:r w:rsidRPr="000B20A0">
              <w:rPr>
                <w:rFonts w:ascii="Times New Roman" w:hAnsi="Times New Roman"/>
                <w:sz w:val="18"/>
                <w:szCs w:val="16"/>
              </w:rPr>
              <w:t>zw. dzikich) składowisk odpadów.</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Realizacja </w:t>
            </w:r>
            <w:r w:rsidR="007778CB" w:rsidRPr="000B20A0">
              <w:rPr>
                <w:rFonts w:ascii="Times New Roman" w:hAnsi="Times New Roman"/>
                <w:sz w:val="18"/>
                <w:szCs w:val="16"/>
              </w:rPr>
              <w:t>zadań w zakresie usuwania i unieszkodliwiania produktów</w:t>
            </w:r>
            <w:r w:rsidRPr="000B20A0">
              <w:rPr>
                <w:rFonts w:ascii="Times New Roman" w:hAnsi="Times New Roman"/>
                <w:sz w:val="18"/>
                <w:szCs w:val="16"/>
              </w:rPr>
              <w:t xml:space="preserve"> i odpadów zawierających azbest.</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hAnsi="Times New Roman"/>
                <w:b/>
                <w:bCs/>
                <w:sz w:val="18"/>
                <w:szCs w:val="18"/>
              </w:rPr>
            </w:pPr>
            <w:r w:rsidRPr="000B20A0">
              <w:rPr>
                <w:rFonts w:ascii="Times New Roman" w:hAnsi="Times New Roman"/>
                <w:b/>
                <w:bCs/>
                <w:sz w:val="18"/>
                <w:szCs w:val="18"/>
              </w:rPr>
              <w:t>Zasoby przyrodnicze</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AD2A71" w:rsidP="003E0E8E">
            <w:pPr>
              <w:pStyle w:val="akropkiwtabelach"/>
              <w:tabs>
                <w:tab w:val="clear" w:pos="284"/>
              </w:tabs>
              <w:spacing w:before="60" w:after="60"/>
              <w:ind w:right="-108"/>
              <w:rPr>
                <w:rFonts w:ascii="Times New Roman" w:hAnsi="Times New Roman"/>
                <w:b/>
                <w:bCs/>
                <w:sz w:val="18"/>
                <w:szCs w:val="18"/>
              </w:rPr>
            </w:pPr>
            <w:r w:rsidRPr="000B20A0">
              <w:rPr>
                <w:rFonts w:ascii="Times New Roman" w:hAnsi="Times New Roman"/>
                <w:b/>
                <w:bCs/>
                <w:sz w:val="18"/>
                <w:szCs w:val="18"/>
              </w:rPr>
              <w:t xml:space="preserve">IX. </w:t>
            </w:r>
            <w:r w:rsidR="007778CB" w:rsidRPr="000B20A0">
              <w:rPr>
                <w:rFonts w:ascii="Times New Roman" w:hAnsi="Times New Roman"/>
                <w:b/>
                <w:bCs/>
                <w:sz w:val="18"/>
                <w:szCs w:val="18"/>
              </w:rPr>
              <w:t>Zarządzanie zasobami dziedzictwa przyrodniczego, w tym ochrona i poprawianie sta</w:t>
            </w:r>
            <w:r w:rsidRPr="000B20A0">
              <w:rPr>
                <w:rFonts w:ascii="Times New Roman" w:hAnsi="Times New Roman"/>
                <w:b/>
                <w:bCs/>
                <w:sz w:val="18"/>
                <w:szCs w:val="18"/>
              </w:rPr>
              <w:t>nu różnorodności biologicznej i </w:t>
            </w:r>
            <w:r w:rsidR="007778CB" w:rsidRPr="000B20A0">
              <w:rPr>
                <w:rFonts w:ascii="Times New Roman" w:hAnsi="Times New Roman"/>
                <w:b/>
                <w:bCs/>
                <w:sz w:val="18"/>
                <w:szCs w:val="18"/>
              </w:rPr>
              <w:t>krajobrazu, zasobów leśnych oraz rozwój trwałej, zrównoważonej i wielofunkcyjnej gospodarki leśnej</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1. </w:t>
            </w:r>
            <w:r w:rsidR="007778CB" w:rsidRPr="000B20A0">
              <w:rPr>
                <w:b/>
                <w:bCs/>
                <w:sz w:val="18"/>
                <w:szCs w:val="16"/>
              </w:rPr>
              <w:t>Zarządzanie ochroną przyrody i krajobrazu</w:t>
            </w:r>
            <w:r w:rsidRPr="000B20A0">
              <w:rPr>
                <w:b/>
                <w:bCs/>
                <w:sz w:val="18"/>
                <w:szCs w:val="16"/>
              </w:rPr>
              <w:t>.</w:t>
            </w:r>
          </w:p>
        </w:tc>
        <w:tc>
          <w:tcPr>
            <w:tcW w:w="7088" w:type="dxa"/>
          </w:tcPr>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Opracowanie audytu krajobrazowego dla województwa podkarpackiego.</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Opracowanie doku</w:t>
            </w:r>
            <w:r w:rsidR="007778CB" w:rsidRPr="000B20A0">
              <w:rPr>
                <w:rFonts w:ascii="Times New Roman" w:hAnsi="Times New Roman"/>
                <w:sz w:val="18"/>
                <w:szCs w:val="16"/>
              </w:rPr>
              <w:t>mentacji na potrzeby planów ochro</w:t>
            </w:r>
            <w:r w:rsidRPr="000B20A0">
              <w:rPr>
                <w:rFonts w:ascii="Times New Roman" w:hAnsi="Times New Roman"/>
                <w:sz w:val="18"/>
                <w:szCs w:val="16"/>
              </w:rPr>
              <w:t>ny dla 10 parków krajobrazowych.</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Opracowanie </w:t>
            </w:r>
            <w:r w:rsidR="007778CB" w:rsidRPr="000B20A0">
              <w:rPr>
                <w:rFonts w:ascii="Times New Roman" w:hAnsi="Times New Roman"/>
                <w:sz w:val="18"/>
                <w:szCs w:val="16"/>
              </w:rPr>
              <w:t>planów oc</w:t>
            </w:r>
            <w:r w:rsidRPr="000B20A0">
              <w:rPr>
                <w:rFonts w:ascii="Times New Roman" w:hAnsi="Times New Roman"/>
                <w:sz w:val="18"/>
                <w:szCs w:val="16"/>
              </w:rPr>
              <w:t>hrony dla parków krajobrazowych.</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Opracowanie </w:t>
            </w:r>
            <w:r w:rsidR="007778CB" w:rsidRPr="000B20A0">
              <w:rPr>
                <w:rFonts w:ascii="Times New Roman" w:hAnsi="Times New Roman"/>
                <w:sz w:val="18"/>
                <w:szCs w:val="16"/>
              </w:rPr>
              <w:t>planów ochrony i planów zadań ochronnych dla obs</w:t>
            </w:r>
            <w:r w:rsidRPr="000B20A0">
              <w:rPr>
                <w:rFonts w:ascii="Times New Roman" w:hAnsi="Times New Roman"/>
                <w:sz w:val="18"/>
                <w:szCs w:val="16"/>
              </w:rPr>
              <w:t>zarów Natura 2000 – kontynuacja.</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Opracowanie planów ochrony dla rezerwatów przyrody.</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Inwentaryzacja </w:t>
            </w:r>
            <w:r w:rsidR="007778CB" w:rsidRPr="000B20A0">
              <w:rPr>
                <w:rFonts w:ascii="Times New Roman" w:hAnsi="Times New Roman"/>
                <w:sz w:val="18"/>
                <w:szCs w:val="16"/>
              </w:rPr>
              <w:t>cennych siedlisk przyrodniczych, gatunków oraz stworzenie Banku D</w:t>
            </w:r>
            <w:r w:rsidRPr="000B20A0">
              <w:rPr>
                <w:rFonts w:ascii="Times New Roman" w:hAnsi="Times New Roman"/>
                <w:sz w:val="18"/>
                <w:szCs w:val="16"/>
              </w:rPr>
              <w:t>anych o zasobach przyrodniczych.</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Monitoring </w:t>
            </w:r>
            <w:r w:rsidR="007778CB" w:rsidRPr="000B20A0">
              <w:rPr>
                <w:rFonts w:ascii="Times New Roman" w:hAnsi="Times New Roman"/>
                <w:sz w:val="18"/>
                <w:szCs w:val="16"/>
              </w:rPr>
              <w:t>zasobów przy</w:t>
            </w:r>
            <w:r w:rsidRPr="000B20A0">
              <w:rPr>
                <w:rFonts w:ascii="Times New Roman" w:hAnsi="Times New Roman"/>
                <w:sz w:val="18"/>
                <w:szCs w:val="16"/>
              </w:rPr>
              <w:t>rodniczych obszarów chronionych.</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Monitoring </w:t>
            </w:r>
            <w:r w:rsidR="007778CB" w:rsidRPr="000B20A0">
              <w:rPr>
                <w:rFonts w:ascii="Times New Roman" w:hAnsi="Times New Roman"/>
                <w:sz w:val="18"/>
                <w:szCs w:val="16"/>
              </w:rPr>
              <w:t>zwierząt na przejściach dla zwierząt zlokalizowanych w ciągu dróg wojewódzkich, krajowych i autostrad - Sprawdzenie i ocena skuteczno</w:t>
            </w:r>
            <w:r w:rsidRPr="000B20A0">
              <w:rPr>
                <w:rFonts w:ascii="Times New Roman" w:hAnsi="Times New Roman"/>
                <w:sz w:val="18"/>
                <w:szCs w:val="16"/>
              </w:rPr>
              <w:t>ści budowy przejść dla zwierząt.</w:t>
            </w:r>
          </w:p>
          <w:p w:rsidR="007778CB" w:rsidRPr="000B20A0" w:rsidRDefault="007778CB" w:rsidP="003E0E8E">
            <w:pPr>
              <w:pStyle w:val="akropkiwtabelach"/>
              <w:numPr>
                <w:ilvl w:val="0"/>
                <w:numId w:val="106"/>
              </w:numPr>
              <w:tabs>
                <w:tab w:val="clear" w:pos="0"/>
                <w:tab w:val="clear" w:pos="284"/>
              </w:tabs>
              <w:spacing w:before="60" w:after="60"/>
              <w:ind w:left="176" w:right="-108" w:hanging="176"/>
              <w:rPr>
                <w:rFonts w:ascii="Times New Roman" w:hAnsi="Times New Roman"/>
                <w:sz w:val="18"/>
                <w:szCs w:val="16"/>
              </w:rPr>
            </w:pPr>
            <w:r w:rsidRPr="000B20A0">
              <w:rPr>
                <w:rFonts w:ascii="Times New Roman" w:hAnsi="Times New Roman"/>
                <w:i/>
                <w:sz w:val="18"/>
                <w:szCs w:val="16"/>
              </w:rPr>
              <w:t>Program aktywizacji gospodarczo – turystycznej województwa podkarpackiego poprzez promocję cennych przyrodniczo i krajobrazowo terenów łąkowo – pastwiskowych z zachowaniem bioróżnorodności w oparciu o naturalny wypas zwierząt gospodarskich i owadopylnoś</w:t>
            </w:r>
            <w:r w:rsidR="00AD2A71" w:rsidRPr="000B20A0">
              <w:rPr>
                <w:rFonts w:ascii="Times New Roman" w:hAnsi="Times New Roman"/>
                <w:i/>
                <w:sz w:val="18"/>
                <w:szCs w:val="16"/>
              </w:rPr>
              <w:t>ć. „Podkarpacki Naturalny Wypas </w:t>
            </w:r>
            <w:r w:rsidRPr="000B20A0">
              <w:rPr>
                <w:rFonts w:ascii="Times New Roman" w:hAnsi="Times New Roman"/>
                <w:i/>
                <w:sz w:val="18"/>
                <w:szCs w:val="16"/>
              </w:rPr>
              <w:t>IIˮ</w:t>
            </w:r>
            <w:r w:rsidR="00AD2A71" w:rsidRPr="000B20A0">
              <w:rPr>
                <w:rFonts w:ascii="Times New Roman" w:hAnsi="Times New Roman"/>
                <w:sz w:val="18"/>
                <w:szCs w:val="16"/>
              </w:rPr>
              <w:t>.</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Sporządzenie </w:t>
            </w:r>
            <w:r w:rsidR="007778CB" w:rsidRPr="000B20A0">
              <w:rPr>
                <w:rFonts w:ascii="Times New Roman" w:hAnsi="Times New Roman"/>
                <w:sz w:val="18"/>
                <w:szCs w:val="16"/>
              </w:rPr>
              <w:t>opracowań waloryzujących</w:t>
            </w:r>
            <w:r w:rsidRPr="000B20A0">
              <w:rPr>
                <w:rFonts w:ascii="Times New Roman" w:hAnsi="Times New Roman"/>
                <w:sz w:val="18"/>
                <w:szCs w:val="16"/>
              </w:rPr>
              <w:t xml:space="preserve"> obszary chronionego krajobrazu.</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2. Zachowanie i </w:t>
            </w:r>
            <w:r w:rsidR="007778CB" w:rsidRPr="000B20A0">
              <w:rPr>
                <w:b/>
                <w:bCs/>
                <w:sz w:val="18"/>
                <w:szCs w:val="16"/>
              </w:rPr>
              <w:t xml:space="preserve">przywracanie właściwego stanu siedlisk </w:t>
            </w:r>
            <w:r w:rsidRPr="000B20A0">
              <w:rPr>
                <w:b/>
                <w:bCs/>
                <w:sz w:val="18"/>
                <w:szCs w:val="16"/>
              </w:rPr>
              <w:t>i gatunków, w </w:t>
            </w:r>
            <w:r w:rsidR="007778CB" w:rsidRPr="000B20A0">
              <w:rPr>
                <w:b/>
                <w:bCs/>
                <w:sz w:val="18"/>
                <w:szCs w:val="16"/>
              </w:rPr>
              <w:t>szczególności gatunków zagrożonych</w:t>
            </w:r>
            <w:r w:rsidRPr="000B20A0">
              <w:rPr>
                <w:b/>
                <w:bCs/>
                <w:sz w:val="18"/>
                <w:szCs w:val="16"/>
              </w:rPr>
              <w:t>.</w:t>
            </w:r>
          </w:p>
        </w:tc>
        <w:tc>
          <w:tcPr>
            <w:tcW w:w="7088" w:type="dxa"/>
          </w:tcPr>
          <w:p w:rsidR="007778CB" w:rsidRPr="000B20A0" w:rsidRDefault="007778C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Ochrona i przywracanie różnorodności biologicznej i krajobrazowej, w tym m.in.:</w:t>
            </w:r>
          </w:p>
          <w:p w:rsidR="007778CB" w:rsidRPr="000B20A0" w:rsidRDefault="00AD2A71" w:rsidP="003E0E8E">
            <w:pPr>
              <w:pStyle w:val="akropkiwtabelach"/>
              <w:tabs>
                <w:tab w:val="clear" w:pos="0"/>
                <w:tab w:val="clear" w:pos="284"/>
              </w:tabs>
              <w:spacing w:before="60" w:after="60"/>
              <w:ind w:left="318" w:right="-108" w:hanging="142"/>
              <w:rPr>
                <w:rFonts w:ascii="Times New Roman" w:hAnsi="Times New Roman"/>
                <w:sz w:val="18"/>
                <w:szCs w:val="16"/>
              </w:rPr>
            </w:pPr>
            <w:r w:rsidRPr="000B20A0">
              <w:rPr>
                <w:rFonts w:ascii="Times New Roman" w:hAnsi="Times New Roman"/>
                <w:sz w:val="18"/>
                <w:szCs w:val="16"/>
              </w:rPr>
              <w:t xml:space="preserve">a) </w:t>
            </w:r>
            <w:r w:rsidR="007778CB" w:rsidRPr="000B20A0">
              <w:rPr>
                <w:rFonts w:ascii="Times New Roman" w:hAnsi="Times New Roman"/>
                <w:sz w:val="18"/>
                <w:szCs w:val="16"/>
              </w:rPr>
              <w:t>realizacja projektu „</w:t>
            </w:r>
            <w:r w:rsidR="007778CB" w:rsidRPr="000B20A0">
              <w:rPr>
                <w:rFonts w:ascii="Times New Roman" w:hAnsi="Times New Roman"/>
                <w:i/>
                <w:sz w:val="18"/>
                <w:szCs w:val="16"/>
              </w:rPr>
              <w:t>Zachowanie różnorodności bogactw</w:t>
            </w:r>
            <w:r w:rsidRPr="000B20A0">
              <w:rPr>
                <w:rFonts w:ascii="Times New Roman" w:hAnsi="Times New Roman"/>
                <w:i/>
                <w:sz w:val="18"/>
                <w:szCs w:val="16"/>
              </w:rPr>
              <w:t>a przyrodniczego, zagrożonych i </w:t>
            </w:r>
            <w:r w:rsidR="007778CB" w:rsidRPr="000B20A0">
              <w:rPr>
                <w:rFonts w:ascii="Times New Roman" w:hAnsi="Times New Roman"/>
                <w:i/>
                <w:sz w:val="18"/>
                <w:szCs w:val="16"/>
              </w:rPr>
              <w:t>rzadkich gatunków roślin oraz zapewnienie trwał</w:t>
            </w:r>
            <w:r w:rsidRPr="000B20A0">
              <w:rPr>
                <w:rFonts w:ascii="Times New Roman" w:hAnsi="Times New Roman"/>
                <w:i/>
                <w:sz w:val="18"/>
                <w:szCs w:val="16"/>
              </w:rPr>
              <w:t>ości i możliwości ich rozwoju w </w:t>
            </w:r>
            <w:r w:rsidR="007778CB" w:rsidRPr="000B20A0">
              <w:rPr>
                <w:rFonts w:ascii="Times New Roman" w:hAnsi="Times New Roman"/>
                <w:i/>
                <w:sz w:val="18"/>
                <w:szCs w:val="16"/>
              </w:rPr>
              <w:t>warunkach in situ i ex situ w Arboretum w Bolestraszycach oraz w ogrodzie w Cisowej”;</w:t>
            </w:r>
          </w:p>
          <w:p w:rsidR="007778CB" w:rsidRPr="000B20A0" w:rsidRDefault="00AD2A71" w:rsidP="003E0E8E">
            <w:pPr>
              <w:pStyle w:val="akropkiwtabelach"/>
              <w:tabs>
                <w:tab w:val="clear" w:pos="0"/>
                <w:tab w:val="clear" w:pos="284"/>
              </w:tabs>
              <w:spacing w:before="60" w:after="60"/>
              <w:ind w:left="318" w:right="-108" w:hanging="142"/>
              <w:rPr>
                <w:rFonts w:ascii="Times New Roman" w:hAnsi="Times New Roman"/>
                <w:sz w:val="18"/>
                <w:szCs w:val="16"/>
              </w:rPr>
            </w:pPr>
            <w:r w:rsidRPr="000B20A0">
              <w:rPr>
                <w:rFonts w:ascii="Times New Roman" w:hAnsi="Times New Roman"/>
                <w:sz w:val="18"/>
                <w:szCs w:val="16"/>
              </w:rPr>
              <w:t xml:space="preserve">b) </w:t>
            </w:r>
            <w:r w:rsidR="007778CB" w:rsidRPr="000B20A0">
              <w:rPr>
                <w:rFonts w:ascii="Times New Roman" w:hAnsi="Times New Roman"/>
                <w:sz w:val="18"/>
                <w:szCs w:val="16"/>
              </w:rPr>
              <w:t>inwentaryzacja miejsc występowania gatunków inwazyjnych i działania ograniczające ich występowanie;</w:t>
            </w:r>
          </w:p>
          <w:p w:rsidR="007778CB" w:rsidRPr="000B20A0" w:rsidRDefault="00AD2A71" w:rsidP="003E0E8E">
            <w:pPr>
              <w:pStyle w:val="akropkiwtabelach"/>
              <w:tabs>
                <w:tab w:val="clear" w:pos="0"/>
                <w:tab w:val="clear" w:pos="284"/>
              </w:tabs>
              <w:spacing w:before="60" w:after="60"/>
              <w:ind w:left="318" w:right="-108" w:hanging="142"/>
              <w:rPr>
                <w:rFonts w:ascii="Times New Roman" w:hAnsi="Times New Roman"/>
                <w:sz w:val="18"/>
                <w:szCs w:val="16"/>
              </w:rPr>
            </w:pPr>
            <w:r w:rsidRPr="000B20A0">
              <w:rPr>
                <w:rFonts w:ascii="Times New Roman" w:hAnsi="Times New Roman"/>
                <w:sz w:val="18"/>
                <w:szCs w:val="16"/>
              </w:rPr>
              <w:t xml:space="preserve">c) </w:t>
            </w:r>
            <w:r w:rsidR="007778CB" w:rsidRPr="000B20A0">
              <w:rPr>
                <w:rFonts w:ascii="Times New Roman" w:hAnsi="Times New Roman"/>
                <w:sz w:val="18"/>
                <w:szCs w:val="16"/>
              </w:rPr>
              <w:t>zwiększenie ochrony ekosystemów przed inwazyjnymi gatunkami obcymi;</w:t>
            </w:r>
          </w:p>
          <w:p w:rsidR="007778CB" w:rsidRPr="000B20A0" w:rsidRDefault="00AD2A71" w:rsidP="003E0E8E">
            <w:pPr>
              <w:pStyle w:val="akropkiwtabelach"/>
              <w:tabs>
                <w:tab w:val="clear" w:pos="0"/>
                <w:tab w:val="clear" w:pos="284"/>
              </w:tabs>
              <w:spacing w:before="60" w:after="60"/>
              <w:ind w:left="318" w:right="-108" w:hanging="142"/>
              <w:rPr>
                <w:rFonts w:ascii="Times New Roman" w:hAnsi="Times New Roman"/>
                <w:sz w:val="18"/>
                <w:szCs w:val="16"/>
              </w:rPr>
            </w:pPr>
            <w:r w:rsidRPr="000B20A0">
              <w:rPr>
                <w:rFonts w:ascii="Times New Roman" w:hAnsi="Times New Roman"/>
                <w:sz w:val="18"/>
                <w:szCs w:val="16"/>
              </w:rPr>
              <w:t xml:space="preserve">d) </w:t>
            </w:r>
            <w:r w:rsidR="007778CB" w:rsidRPr="000B20A0">
              <w:rPr>
                <w:rFonts w:ascii="Times New Roman" w:hAnsi="Times New Roman"/>
                <w:sz w:val="18"/>
                <w:szCs w:val="16"/>
              </w:rPr>
              <w:t>budowa, rozbudowa, przebudowa i/lub zakup wyposażenia na potrzeby centrów ochrony różnorodności biologicznej m.in. banki genowe, ogrody botaniczne, lecznice i ośrodki rehabilitacji dla zwierząt;</w:t>
            </w:r>
          </w:p>
          <w:p w:rsidR="007778CB" w:rsidRPr="000B20A0" w:rsidRDefault="00AD2A71" w:rsidP="003E0E8E">
            <w:pPr>
              <w:pStyle w:val="akropkiwtabelach"/>
              <w:tabs>
                <w:tab w:val="clear" w:pos="0"/>
                <w:tab w:val="clear" w:pos="284"/>
              </w:tabs>
              <w:spacing w:before="60" w:after="60"/>
              <w:ind w:left="318" w:right="-108" w:hanging="142"/>
              <w:rPr>
                <w:rFonts w:ascii="Times New Roman" w:hAnsi="Times New Roman"/>
                <w:sz w:val="18"/>
                <w:szCs w:val="16"/>
              </w:rPr>
            </w:pPr>
            <w:r w:rsidRPr="000B20A0">
              <w:rPr>
                <w:rFonts w:ascii="Times New Roman" w:hAnsi="Times New Roman"/>
                <w:sz w:val="18"/>
                <w:szCs w:val="16"/>
              </w:rPr>
              <w:t xml:space="preserve">e) </w:t>
            </w:r>
            <w:r w:rsidR="007778CB" w:rsidRPr="000B20A0">
              <w:rPr>
                <w:rFonts w:ascii="Times New Roman" w:hAnsi="Times New Roman"/>
                <w:sz w:val="18"/>
                <w:szCs w:val="16"/>
              </w:rPr>
              <w:t>ochrona i przywracanie właściwego stanu siedli</w:t>
            </w:r>
            <w:r w:rsidRPr="000B20A0">
              <w:rPr>
                <w:rFonts w:ascii="Times New Roman" w:hAnsi="Times New Roman"/>
                <w:sz w:val="18"/>
                <w:szCs w:val="16"/>
              </w:rPr>
              <w:t>sk przyrodniczych i gatunków, w </w:t>
            </w:r>
            <w:r w:rsidR="007778CB" w:rsidRPr="000B20A0">
              <w:rPr>
                <w:rFonts w:ascii="Times New Roman" w:hAnsi="Times New Roman"/>
                <w:sz w:val="18"/>
                <w:szCs w:val="16"/>
              </w:rPr>
              <w:t>szczególności zagrożonych, w tym m.in. działania związane z </w:t>
            </w:r>
            <w:r w:rsidRPr="000B20A0">
              <w:rPr>
                <w:rFonts w:ascii="Times New Roman" w:hAnsi="Times New Roman"/>
                <w:sz w:val="18"/>
                <w:szCs w:val="16"/>
              </w:rPr>
              <w:t>ochroną obszarów wodno-błotnych.</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3. </w:t>
            </w:r>
            <w:r w:rsidR="007778CB" w:rsidRPr="000B20A0">
              <w:rPr>
                <w:b/>
                <w:bCs/>
                <w:sz w:val="18"/>
                <w:szCs w:val="16"/>
              </w:rPr>
              <w:t>Utrzymanie i poprawa stanu siedlisk przyrodniczych użytkowanych rolniczo</w:t>
            </w:r>
            <w:r w:rsidRPr="000B20A0">
              <w:rPr>
                <w:b/>
                <w:bCs/>
                <w:sz w:val="18"/>
                <w:szCs w:val="16"/>
              </w:rPr>
              <w:t>.</w:t>
            </w:r>
          </w:p>
        </w:tc>
        <w:tc>
          <w:tcPr>
            <w:tcW w:w="7088" w:type="dxa"/>
          </w:tcPr>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Prowadzenie ekstensywnej gospodarki p</w:t>
            </w:r>
            <w:r w:rsidR="007778CB" w:rsidRPr="000B20A0">
              <w:rPr>
                <w:rFonts w:ascii="Times New Roman" w:hAnsi="Times New Roman"/>
                <w:sz w:val="18"/>
                <w:szCs w:val="16"/>
              </w:rPr>
              <w:t>asterskiej n</w:t>
            </w:r>
            <w:r w:rsidRPr="000B20A0">
              <w:rPr>
                <w:rFonts w:ascii="Times New Roman" w:hAnsi="Times New Roman"/>
                <w:sz w:val="18"/>
                <w:szCs w:val="16"/>
              </w:rPr>
              <w:t>a terenach cennych przyrodniczo.</w:t>
            </w:r>
          </w:p>
          <w:p w:rsidR="007778CB" w:rsidRPr="000B20A0" w:rsidRDefault="00AD2A71"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Prowadzenie działań związanych z prowadzeniem gospodarki pasiecznej, jako ważnego elementu w zachowaniu bioróżnorodności (m.in. Szkolenia, konferencje, konkursy, promocja produktów pochodzenia pszczelego).</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4. </w:t>
            </w:r>
            <w:r w:rsidR="007778CB" w:rsidRPr="000B20A0">
              <w:rPr>
                <w:b/>
                <w:bCs/>
                <w:sz w:val="18"/>
                <w:szCs w:val="16"/>
              </w:rPr>
              <w:t>Budowanie świadomości ekologicznej i aktywizacja społeczeństwa na rzecz ochrony różnorodności biologicznej</w:t>
            </w:r>
            <w:r w:rsidRPr="000B20A0">
              <w:rPr>
                <w:b/>
                <w:bCs/>
                <w:sz w:val="18"/>
                <w:szCs w:val="16"/>
              </w:rPr>
              <w:t>.</w:t>
            </w:r>
          </w:p>
        </w:tc>
        <w:tc>
          <w:tcPr>
            <w:tcW w:w="7088" w:type="dxa"/>
          </w:tcPr>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Działania </w:t>
            </w:r>
            <w:r w:rsidR="007778CB" w:rsidRPr="000B20A0">
              <w:rPr>
                <w:rFonts w:ascii="Times New Roman" w:hAnsi="Times New Roman"/>
                <w:sz w:val="18"/>
                <w:szCs w:val="16"/>
              </w:rPr>
              <w:t xml:space="preserve">o charakterze edukacyjnym, informacyjnym, </w:t>
            </w:r>
            <w:r w:rsidRPr="000B20A0">
              <w:rPr>
                <w:rFonts w:ascii="Times New Roman" w:hAnsi="Times New Roman"/>
                <w:sz w:val="18"/>
                <w:szCs w:val="16"/>
              </w:rPr>
              <w:t>promującym ochronę krajobrazu i różnorodności biologicznej.</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Realizacja </w:t>
            </w:r>
            <w:r w:rsidR="007778CB" w:rsidRPr="000B20A0">
              <w:rPr>
                <w:rFonts w:ascii="Times New Roman" w:hAnsi="Times New Roman"/>
                <w:sz w:val="18"/>
                <w:szCs w:val="16"/>
              </w:rPr>
              <w:t xml:space="preserve">projektu: </w:t>
            </w:r>
            <w:r w:rsidR="007778CB" w:rsidRPr="000B20A0">
              <w:rPr>
                <w:rFonts w:ascii="Times New Roman" w:hAnsi="Times New Roman"/>
                <w:i/>
                <w:sz w:val="18"/>
                <w:szCs w:val="16"/>
              </w:rPr>
              <w:t>Zachowanie, ochrona, promowanie i rozwijanie dziedzictwa przyrodniczego i kultur</w:t>
            </w:r>
            <w:r w:rsidR="006D3561" w:rsidRPr="000B20A0">
              <w:rPr>
                <w:rFonts w:ascii="Times New Roman" w:hAnsi="Times New Roman"/>
                <w:i/>
                <w:sz w:val="18"/>
                <w:szCs w:val="16"/>
              </w:rPr>
              <w:t>owego w Europie zgodnie z ideą „Zielonych szlaków”</w:t>
            </w:r>
            <w:r w:rsidRPr="000B20A0">
              <w:rPr>
                <w:rFonts w:ascii="Times New Roman" w:hAnsi="Times New Roman"/>
                <w:i/>
                <w:sz w:val="18"/>
                <w:szCs w:val="16"/>
              </w:rPr>
              <w:t>.</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Działania </w:t>
            </w:r>
            <w:r w:rsidR="007778CB" w:rsidRPr="000B20A0">
              <w:rPr>
                <w:rFonts w:ascii="Times New Roman" w:hAnsi="Times New Roman"/>
                <w:sz w:val="18"/>
                <w:szCs w:val="16"/>
              </w:rPr>
              <w:t xml:space="preserve">w zakresie utrzymania, budowy, rozbudowy, przebudowy i wyposażenie ośrodków </w:t>
            </w:r>
            <w:r w:rsidR="007778CB" w:rsidRPr="000B20A0">
              <w:rPr>
                <w:rFonts w:ascii="Times New Roman" w:hAnsi="Times New Roman"/>
                <w:sz w:val="18"/>
                <w:szCs w:val="16"/>
              </w:rPr>
              <w:lastRenderedPageBreak/>
              <w:t>dydaktycznych i infrastruktury służącej edukacji ekologicznej, infrastruktury mającej na celu ograniczenie negatywnego oddziaływania turystyk</w:t>
            </w:r>
            <w:r w:rsidRPr="000B20A0">
              <w:rPr>
                <w:rFonts w:ascii="Times New Roman" w:hAnsi="Times New Roman"/>
                <w:sz w:val="18"/>
                <w:szCs w:val="16"/>
              </w:rPr>
              <w:t>i na obszary cenne przyrodniczo.</w:t>
            </w:r>
          </w:p>
          <w:p w:rsidR="007778CB" w:rsidRPr="000B20A0" w:rsidRDefault="007778CB"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i/>
                <w:sz w:val="18"/>
                <w:szCs w:val="16"/>
              </w:rPr>
              <w:t>Szlak Karpacki</w:t>
            </w:r>
            <w:r w:rsidRPr="000B20A0">
              <w:rPr>
                <w:rFonts w:ascii="Times New Roman" w:hAnsi="Times New Roman"/>
                <w:sz w:val="18"/>
                <w:szCs w:val="16"/>
              </w:rPr>
              <w:t xml:space="preserve"> - odkrywanie, promocja i ochrona bogactwa kulturowego </w:t>
            </w:r>
            <w:r w:rsidR="00540786" w:rsidRPr="000B20A0">
              <w:rPr>
                <w:rFonts w:ascii="Times New Roman" w:hAnsi="Times New Roman"/>
                <w:sz w:val="18"/>
                <w:szCs w:val="16"/>
              </w:rPr>
              <w:t>i przyrodniczego regionu Karpat.</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w:t>
            </w:r>
            <w:r w:rsidR="007778CB" w:rsidRPr="000B20A0">
              <w:rPr>
                <w:rFonts w:ascii="Times New Roman" w:hAnsi="Times New Roman"/>
                <w:sz w:val="18"/>
                <w:szCs w:val="16"/>
              </w:rPr>
              <w:t>, rozbudowa, przebudowa i wyposażenie ośrodków dydaktycznych i infrastruktury służącej</w:t>
            </w:r>
            <w:r w:rsidRPr="000B20A0">
              <w:rPr>
                <w:rFonts w:ascii="Times New Roman" w:hAnsi="Times New Roman"/>
                <w:sz w:val="18"/>
                <w:szCs w:val="16"/>
              </w:rPr>
              <w:t xml:space="preserve"> edukacji ekologicznej.</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lastRenderedPageBreak/>
              <w:t xml:space="preserve">5. </w:t>
            </w:r>
            <w:r w:rsidR="007778CB" w:rsidRPr="000B20A0">
              <w:rPr>
                <w:b/>
                <w:bCs/>
                <w:sz w:val="18"/>
                <w:szCs w:val="16"/>
              </w:rPr>
              <w:t>Realizacja inwestycji w zakresie zielonej i niebieskiej infrastruktury w miastach</w:t>
            </w:r>
            <w:r w:rsidRPr="000B20A0">
              <w:rPr>
                <w:b/>
                <w:bCs/>
                <w:sz w:val="18"/>
                <w:szCs w:val="16"/>
              </w:rPr>
              <w:t>.</w:t>
            </w:r>
          </w:p>
        </w:tc>
        <w:tc>
          <w:tcPr>
            <w:tcW w:w="7088" w:type="dxa"/>
          </w:tcPr>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Uwzględnienie w miejscowych planach zagospodarowania w miastach konieczności zwiększenia obszarów zieleni i wodnych, korytarzy wentylacyjnych ora</w:t>
            </w:r>
            <w:r w:rsidR="007778CB" w:rsidRPr="000B20A0">
              <w:rPr>
                <w:rFonts w:ascii="Times New Roman" w:hAnsi="Times New Roman"/>
                <w:sz w:val="18"/>
                <w:szCs w:val="16"/>
              </w:rPr>
              <w:t>z dopuszczalnego preferowan</w:t>
            </w:r>
            <w:r w:rsidRPr="000B20A0">
              <w:rPr>
                <w:rFonts w:ascii="Times New Roman" w:hAnsi="Times New Roman"/>
                <w:sz w:val="18"/>
                <w:szCs w:val="16"/>
              </w:rPr>
              <w:t>ego sposobu ogrzewania budynków.</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Zwiększanie drożności </w:t>
            </w:r>
            <w:r w:rsidRPr="008D5FB8">
              <w:rPr>
                <w:rFonts w:ascii="Times New Roman" w:hAnsi="Times New Roman"/>
                <w:sz w:val="18"/>
                <w:szCs w:val="16"/>
              </w:rPr>
              <w:t>korytarzy ekologicznych mających</w:t>
            </w:r>
            <w:r w:rsidRPr="000B20A0">
              <w:rPr>
                <w:rFonts w:ascii="Times New Roman" w:hAnsi="Times New Roman"/>
                <w:sz w:val="18"/>
                <w:szCs w:val="16"/>
              </w:rPr>
              <w:t xml:space="preserve"> znaczenie dla ochrony różnorodności biologicznej i adaptacji do zmian klimatu.</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Rozwój terenów zieleni w miastach i ich obszarach funkcjonalnych.</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Działania związane z utrzymaniem i zachowaniem parków, ogrodów, terenów zieleni, zwiększeniem </w:t>
            </w:r>
            <w:r w:rsidR="007778CB" w:rsidRPr="000B20A0">
              <w:rPr>
                <w:rFonts w:ascii="Times New Roman" w:hAnsi="Times New Roman"/>
                <w:sz w:val="18"/>
                <w:szCs w:val="16"/>
              </w:rPr>
              <w:t xml:space="preserve">retencji i przepuszczalności gruntów w </w:t>
            </w:r>
            <w:r w:rsidRPr="000B20A0">
              <w:rPr>
                <w:rFonts w:ascii="Times New Roman" w:hAnsi="Times New Roman"/>
                <w:sz w:val="18"/>
                <w:szCs w:val="16"/>
              </w:rPr>
              <w:t>obrębie terenów zurbanizowanych.</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6. </w:t>
            </w:r>
            <w:r w:rsidR="007778CB" w:rsidRPr="000B20A0">
              <w:rPr>
                <w:b/>
                <w:bCs/>
                <w:sz w:val="18"/>
                <w:szCs w:val="16"/>
              </w:rPr>
              <w:t>Prowadzenia trwale zrównoważonej i wielofunkcyjnej gospodarki leśnej</w:t>
            </w:r>
            <w:r w:rsidRPr="000B20A0">
              <w:rPr>
                <w:b/>
                <w:bCs/>
                <w:sz w:val="18"/>
                <w:szCs w:val="16"/>
              </w:rPr>
              <w:t>.</w:t>
            </w:r>
          </w:p>
        </w:tc>
        <w:tc>
          <w:tcPr>
            <w:tcW w:w="7088" w:type="dxa"/>
          </w:tcPr>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Odnowienia, </w:t>
            </w:r>
            <w:r w:rsidR="007778CB" w:rsidRPr="000B20A0">
              <w:rPr>
                <w:rFonts w:ascii="Times New Roman" w:hAnsi="Times New Roman"/>
                <w:sz w:val="18"/>
                <w:szCs w:val="16"/>
              </w:rPr>
              <w:t>pielęgnowanie lasu, zakładanie upraw pochodnych, cięcia sanitarno-selekcyjne, pozyskiwanie nasion, utrzymywanie drzewostanów nasiennych, uznawanie odnowień naturalnych, czyszczenie, odchwas</w:t>
            </w:r>
            <w:r w:rsidRPr="000B20A0">
              <w:rPr>
                <w:rFonts w:ascii="Times New Roman" w:hAnsi="Times New Roman"/>
                <w:sz w:val="18"/>
                <w:szCs w:val="16"/>
              </w:rPr>
              <w:t>zczenie i trzebieże, melioracje.</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 xml:space="preserve">Ochrona </w:t>
            </w:r>
            <w:r w:rsidR="007778CB" w:rsidRPr="000B20A0">
              <w:rPr>
                <w:rFonts w:ascii="Times New Roman" w:hAnsi="Times New Roman"/>
                <w:sz w:val="18"/>
                <w:szCs w:val="16"/>
              </w:rPr>
              <w:t>różnorodności ekologicznej</w:t>
            </w:r>
            <w:r w:rsidRPr="000B20A0">
              <w:rPr>
                <w:rFonts w:ascii="Times New Roman" w:hAnsi="Times New Roman"/>
                <w:sz w:val="18"/>
                <w:szCs w:val="16"/>
              </w:rPr>
              <w:t xml:space="preserve"> ekosystemów leśnych.</w:t>
            </w:r>
          </w:p>
        </w:tc>
      </w:tr>
      <w:tr w:rsidR="007778CB" w:rsidRPr="000B20A0" w:rsidTr="00AD2A71">
        <w:trPr>
          <w:trHeight w:val="246"/>
        </w:trPr>
        <w:tc>
          <w:tcPr>
            <w:tcW w:w="2410" w:type="dxa"/>
          </w:tcPr>
          <w:p w:rsidR="007778CB" w:rsidRPr="000B20A0" w:rsidRDefault="00AD2A71" w:rsidP="003E0E8E">
            <w:pPr>
              <w:ind w:left="176" w:hanging="176"/>
              <w:rPr>
                <w:b/>
                <w:bCs/>
                <w:sz w:val="18"/>
                <w:szCs w:val="16"/>
              </w:rPr>
            </w:pPr>
            <w:r w:rsidRPr="000B20A0">
              <w:rPr>
                <w:b/>
                <w:bCs/>
                <w:sz w:val="18"/>
                <w:szCs w:val="16"/>
              </w:rPr>
              <w:t xml:space="preserve">7. </w:t>
            </w:r>
            <w:r w:rsidR="007778CB" w:rsidRPr="000B20A0">
              <w:rPr>
                <w:b/>
                <w:bCs/>
                <w:sz w:val="18"/>
                <w:szCs w:val="16"/>
              </w:rPr>
              <w:t>Ochrona lasów przed pożarami i szkodnikami</w:t>
            </w:r>
            <w:r w:rsidRPr="000B20A0">
              <w:rPr>
                <w:b/>
                <w:bCs/>
                <w:sz w:val="18"/>
                <w:szCs w:val="16"/>
              </w:rPr>
              <w:t>.</w:t>
            </w:r>
          </w:p>
        </w:tc>
        <w:tc>
          <w:tcPr>
            <w:tcW w:w="7088" w:type="dxa"/>
          </w:tcPr>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Ochrona drzewostanów przed zwierzyną i szkodnikami oraz usuwania szkód leśnych.</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Budowa, przebudowa, rozbudowa, remont budowli i urządzeń dla celów ochrony przed p</w:t>
            </w:r>
            <w:r w:rsidR="006D3561" w:rsidRPr="000B20A0">
              <w:rPr>
                <w:rFonts w:ascii="Times New Roman" w:hAnsi="Times New Roman"/>
                <w:sz w:val="18"/>
                <w:szCs w:val="16"/>
              </w:rPr>
              <w:t>ożarami lasów i</w:t>
            </w:r>
            <w:r w:rsidR="00B84565" w:rsidRPr="000B20A0">
              <w:rPr>
                <w:rFonts w:ascii="Times New Roman" w:hAnsi="Times New Roman"/>
                <w:sz w:val="18"/>
                <w:szCs w:val="16"/>
              </w:rPr>
              <w:t xml:space="preserve"> </w:t>
            </w:r>
            <w:r w:rsidRPr="000B20A0">
              <w:rPr>
                <w:rFonts w:ascii="Times New Roman" w:hAnsi="Times New Roman"/>
                <w:sz w:val="18"/>
                <w:szCs w:val="16"/>
              </w:rPr>
              <w:t>turystyc</w:t>
            </w:r>
            <w:r w:rsidR="007778CB" w:rsidRPr="000B20A0">
              <w:rPr>
                <w:rFonts w:ascii="Times New Roman" w:hAnsi="Times New Roman"/>
                <w:sz w:val="18"/>
                <w:szCs w:val="16"/>
              </w:rPr>
              <w:t>znych</w:t>
            </w:r>
            <w:r w:rsidRPr="000B20A0">
              <w:rPr>
                <w:rFonts w:ascii="Times New Roman" w:hAnsi="Times New Roman"/>
                <w:sz w:val="18"/>
                <w:szCs w:val="16"/>
              </w:rPr>
              <w:t>.</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Zwiększenia retencji naturalnej i sztucznej na gruntach leśnych, na terenach górskich i nizinnych.</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pacing w:val="-6"/>
                <w:sz w:val="18"/>
                <w:szCs w:val="16"/>
              </w:rPr>
              <w:t>Zapobieganie, przeciwdziałanie</w:t>
            </w:r>
            <w:r w:rsidR="007778CB" w:rsidRPr="000B20A0">
              <w:rPr>
                <w:rFonts w:ascii="Times New Roman" w:hAnsi="Times New Roman"/>
                <w:sz w:val="18"/>
                <w:szCs w:val="16"/>
              </w:rPr>
              <w:t xml:space="preserve"> oraz ograniczanie skutków zagro</w:t>
            </w:r>
            <w:r w:rsidRPr="000B20A0">
              <w:rPr>
                <w:rFonts w:ascii="Times New Roman" w:hAnsi="Times New Roman"/>
                <w:sz w:val="18"/>
                <w:szCs w:val="16"/>
              </w:rPr>
              <w:t>żeń związanych z pożarami lasów.</w:t>
            </w:r>
          </w:p>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pacing w:val="-2"/>
                <w:sz w:val="18"/>
                <w:szCs w:val="16"/>
              </w:rPr>
              <w:t>Edukacja leśna społeczeństwa.</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7778CB" w:rsidP="003E0E8E">
            <w:pPr>
              <w:pStyle w:val="akropkiwtabelach"/>
              <w:tabs>
                <w:tab w:val="clear" w:pos="284"/>
              </w:tabs>
              <w:spacing w:before="60" w:after="60"/>
              <w:ind w:left="176" w:right="-108" w:firstLine="0"/>
              <w:jc w:val="center"/>
              <w:rPr>
                <w:rFonts w:ascii="Times New Roman" w:hAnsi="Times New Roman"/>
                <w:sz w:val="18"/>
                <w:szCs w:val="18"/>
              </w:rPr>
            </w:pPr>
            <w:r w:rsidRPr="000B20A0">
              <w:rPr>
                <w:rFonts w:ascii="Times New Roman" w:hAnsi="Times New Roman" w:cs="Times New Roman"/>
                <w:b/>
                <w:sz w:val="18"/>
              </w:rPr>
              <w:t>Zagrożenie poważnymi awariami</w:t>
            </w:r>
          </w:p>
        </w:tc>
      </w:tr>
      <w:tr w:rsidR="007778CB" w:rsidRPr="000B20A0" w:rsidTr="00422A35">
        <w:trPr>
          <w:trHeight w:val="246"/>
        </w:trPr>
        <w:tc>
          <w:tcPr>
            <w:tcW w:w="9498" w:type="dxa"/>
            <w:gridSpan w:val="2"/>
            <w:shd w:val="clear" w:color="auto" w:fill="EAF1DD" w:themeFill="accent3" w:themeFillTint="33"/>
            <w:vAlign w:val="center"/>
          </w:tcPr>
          <w:p w:rsidR="007778CB" w:rsidRPr="000B20A0" w:rsidRDefault="00540786" w:rsidP="003E0E8E">
            <w:pPr>
              <w:pStyle w:val="akropkiwtabelach"/>
              <w:tabs>
                <w:tab w:val="clear" w:pos="284"/>
              </w:tabs>
              <w:spacing w:before="60" w:after="60"/>
              <w:ind w:right="-108"/>
              <w:rPr>
                <w:rFonts w:ascii="Times New Roman" w:hAnsi="Times New Roman"/>
                <w:sz w:val="18"/>
                <w:szCs w:val="18"/>
              </w:rPr>
            </w:pPr>
            <w:r w:rsidRPr="000B20A0">
              <w:rPr>
                <w:rFonts w:ascii="Times New Roman" w:hAnsi="Times New Roman"/>
                <w:b/>
                <w:sz w:val="18"/>
                <w:szCs w:val="18"/>
              </w:rPr>
              <w:t xml:space="preserve">X. </w:t>
            </w:r>
            <w:r w:rsidR="007778CB" w:rsidRPr="000B20A0">
              <w:rPr>
                <w:rFonts w:ascii="Times New Roman" w:hAnsi="Times New Roman"/>
                <w:b/>
                <w:sz w:val="18"/>
                <w:szCs w:val="18"/>
              </w:rPr>
              <w:t>Zapewnienie bezpieczeństwa chemicznego i ekologicznego mieszkańcom województwa podkarpackiego</w:t>
            </w:r>
          </w:p>
        </w:tc>
      </w:tr>
      <w:tr w:rsidR="007778CB" w:rsidRPr="000B20A0" w:rsidTr="00540786">
        <w:trPr>
          <w:trHeight w:val="246"/>
        </w:trPr>
        <w:tc>
          <w:tcPr>
            <w:tcW w:w="2410" w:type="dxa"/>
          </w:tcPr>
          <w:p w:rsidR="007778CB" w:rsidRPr="000B20A0" w:rsidRDefault="00540786" w:rsidP="003E0E8E">
            <w:pPr>
              <w:ind w:left="176" w:hanging="176"/>
              <w:rPr>
                <w:b/>
                <w:bCs/>
                <w:sz w:val="18"/>
                <w:szCs w:val="16"/>
              </w:rPr>
            </w:pPr>
            <w:r w:rsidRPr="000B20A0">
              <w:rPr>
                <w:b/>
                <w:bCs/>
                <w:sz w:val="18"/>
                <w:szCs w:val="16"/>
              </w:rPr>
              <w:t xml:space="preserve">1. </w:t>
            </w:r>
            <w:r w:rsidR="007778CB" w:rsidRPr="000B20A0">
              <w:rPr>
                <w:b/>
                <w:bCs/>
                <w:sz w:val="18"/>
                <w:szCs w:val="16"/>
              </w:rPr>
              <w:t>Minimalizacja zagrożenia wystąpienia poważnej awarii przemysłowej</w:t>
            </w:r>
            <w:r w:rsidRPr="000B20A0">
              <w:rPr>
                <w:b/>
                <w:bCs/>
                <w:sz w:val="18"/>
                <w:szCs w:val="16"/>
              </w:rPr>
              <w:t>.</w:t>
            </w:r>
          </w:p>
        </w:tc>
        <w:tc>
          <w:tcPr>
            <w:tcW w:w="7088" w:type="dxa"/>
          </w:tcPr>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Prowadzenie działalności kontrolno-rozpoznawczej przez jednostki uprawnione w zakładach z</w:t>
            </w:r>
            <w:r w:rsidR="007778CB" w:rsidRPr="000B20A0">
              <w:rPr>
                <w:rFonts w:ascii="Times New Roman" w:hAnsi="Times New Roman"/>
                <w:sz w:val="18"/>
                <w:szCs w:val="16"/>
              </w:rPr>
              <w:t>aliczanych do grup dużego i zwiększonego ryzyka</w:t>
            </w:r>
            <w:r w:rsidRPr="000B20A0">
              <w:rPr>
                <w:rFonts w:ascii="Times New Roman" w:hAnsi="Times New Roman"/>
                <w:sz w:val="18"/>
                <w:szCs w:val="16"/>
              </w:rPr>
              <w:t xml:space="preserve"> wystąpienia awarii przemysłowe.</w:t>
            </w:r>
          </w:p>
        </w:tc>
      </w:tr>
      <w:tr w:rsidR="007778CB" w:rsidRPr="000B20A0" w:rsidTr="00540786">
        <w:trPr>
          <w:trHeight w:val="246"/>
        </w:trPr>
        <w:tc>
          <w:tcPr>
            <w:tcW w:w="2410" w:type="dxa"/>
          </w:tcPr>
          <w:p w:rsidR="007778CB" w:rsidRPr="000B20A0" w:rsidRDefault="00540786" w:rsidP="003E0E8E">
            <w:pPr>
              <w:ind w:left="176" w:hanging="176"/>
              <w:rPr>
                <w:b/>
                <w:bCs/>
                <w:sz w:val="18"/>
                <w:szCs w:val="16"/>
              </w:rPr>
            </w:pPr>
            <w:r w:rsidRPr="000B20A0">
              <w:rPr>
                <w:b/>
                <w:bCs/>
                <w:sz w:val="18"/>
                <w:szCs w:val="16"/>
              </w:rPr>
              <w:t xml:space="preserve">2. </w:t>
            </w:r>
            <w:r w:rsidR="007778CB" w:rsidRPr="000B20A0">
              <w:rPr>
                <w:b/>
                <w:bCs/>
                <w:sz w:val="18"/>
                <w:szCs w:val="16"/>
              </w:rPr>
              <w:t>Usuwanie oraz ograniczanie następstw wystąpienia poważnej awarii przemysłowej</w:t>
            </w:r>
            <w:r w:rsidRPr="000B20A0">
              <w:rPr>
                <w:b/>
                <w:bCs/>
                <w:sz w:val="18"/>
                <w:szCs w:val="16"/>
              </w:rPr>
              <w:t>.</w:t>
            </w:r>
          </w:p>
        </w:tc>
        <w:tc>
          <w:tcPr>
            <w:tcW w:w="7088" w:type="dxa"/>
          </w:tcPr>
          <w:p w:rsidR="007778CB" w:rsidRPr="000B20A0" w:rsidRDefault="00540786" w:rsidP="003E0E8E">
            <w:pPr>
              <w:pStyle w:val="akropkiwtabelach"/>
              <w:numPr>
                <w:ilvl w:val="0"/>
                <w:numId w:val="106"/>
              </w:numPr>
              <w:tabs>
                <w:tab w:val="clear" w:pos="284"/>
              </w:tabs>
              <w:spacing w:before="60" w:after="60"/>
              <w:ind w:left="176" w:right="-108" w:hanging="176"/>
              <w:rPr>
                <w:rFonts w:ascii="Times New Roman" w:hAnsi="Times New Roman"/>
                <w:sz w:val="18"/>
                <w:szCs w:val="16"/>
              </w:rPr>
            </w:pPr>
            <w:r w:rsidRPr="000B20A0">
              <w:rPr>
                <w:rFonts w:ascii="Times New Roman" w:hAnsi="Times New Roman"/>
                <w:sz w:val="18"/>
                <w:szCs w:val="16"/>
              </w:rPr>
              <w:t>Prowadzenie działań ratowniczych i usuwanie skutków poważnych awarii przemysłowych oraz zdarzeń o</w:t>
            </w:r>
            <w:r w:rsidR="007778CB" w:rsidRPr="000B20A0">
              <w:rPr>
                <w:rFonts w:ascii="Times New Roman" w:hAnsi="Times New Roman"/>
                <w:sz w:val="18"/>
                <w:szCs w:val="16"/>
              </w:rPr>
              <w:t xml:space="preserve"> znamiona</w:t>
            </w:r>
            <w:r w:rsidRPr="000B20A0">
              <w:rPr>
                <w:rFonts w:ascii="Times New Roman" w:hAnsi="Times New Roman"/>
                <w:sz w:val="18"/>
                <w:szCs w:val="16"/>
              </w:rPr>
              <w:t>ch poważnej awarii przemysłowej. Modernizacja infrastruktury oraz wyposażenie w nowoczesny sprzęt służb i jednostek ratowniczych.</w:t>
            </w:r>
          </w:p>
        </w:tc>
      </w:tr>
    </w:tbl>
    <w:p w:rsidR="007778CB" w:rsidRPr="000B20A0" w:rsidRDefault="007778CB" w:rsidP="003E0E8E">
      <w:pPr>
        <w:jc w:val="both"/>
      </w:pPr>
    </w:p>
    <w:p w:rsidR="007778CB" w:rsidRPr="000B20A0" w:rsidRDefault="007778CB" w:rsidP="003E0E8E">
      <w:pPr>
        <w:ind w:firstLine="567"/>
        <w:jc w:val="both"/>
      </w:pPr>
      <w:r w:rsidRPr="000B20A0">
        <w:t>Wyszczególnione w Tabeli 1. typy zadań/działań realizow</w:t>
      </w:r>
      <w:r w:rsidR="00995A4B" w:rsidRPr="000B20A0">
        <w:t>ane będą przez szereg podmiotów</w:t>
      </w:r>
      <w:r w:rsidRPr="000B20A0">
        <w:t xml:space="preserve"> odpowiedzialnych za ich wykonanie według swoich kompetencji. </w:t>
      </w:r>
    </w:p>
    <w:p w:rsidR="007F16DA" w:rsidRPr="000B20A0" w:rsidRDefault="007F16DA" w:rsidP="003E0E8E">
      <w:pPr>
        <w:rPr>
          <w:b/>
        </w:rPr>
      </w:pPr>
    </w:p>
    <w:p w:rsidR="007F16DA" w:rsidRPr="000B20A0" w:rsidRDefault="007F16DA" w:rsidP="003E0E8E">
      <w:pPr>
        <w:pStyle w:val="Akapitzlist"/>
        <w:numPr>
          <w:ilvl w:val="0"/>
          <w:numId w:val="3"/>
        </w:numPr>
        <w:ind w:left="641" w:hanging="357"/>
        <w:outlineLvl w:val="1"/>
        <w:rPr>
          <w:b/>
        </w:rPr>
      </w:pPr>
      <w:bookmarkStart w:id="22" w:name="_Toc43710814"/>
      <w:bookmarkStart w:id="23" w:name="_Toc58172477"/>
      <w:r w:rsidRPr="000B20A0">
        <w:rPr>
          <w:b/>
        </w:rPr>
        <w:t xml:space="preserve">Informacja o powiązaniach projektu </w:t>
      </w:r>
      <w:r w:rsidR="00F013FE" w:rsidRPr="000B20A0">
        <w:rPr>
          <w:b/>
        </w:rPr>
        <w:t xml:space="preserve">Programu </w:t>
      </w:r>
      <w:r w:rsidRPr="000B20A0">
        <w:rPr>
          <w:b/>
        </w:rPr>
        <w:t>z innymi dokumentami</w:t>
      </w:r>
      <w:bookmarkEnd w:id="22"/>
      <w:bookmarkEnd w:id="23"/>
    </w:p>
    <w:p w:rsidR="007F16DA" w:rsidRPr="000B20A0" w:rsidRDefault="007F16DA" w:rsidP="003E0E8E">
      <w:pPr>
        <w:spacing w:line="276" w:lineRule="auto"/>
        <w:rPr>
          <w:b/>
        </w:rPr>
      </w:pPr>
    </w:p>
    <w:p w:rsidR="0088446F" w:rsidRPr="000B20A0" w:rsidRDefault="00426599" w:rsidP="003E0E8E">
      <w:pPr>
        <w:pStyle w:val="Bezodstpw"/>
        <w:spacing w:line="276" w:lineRule="auto"/>
        <w:ind w:firstLine="709"/>
        <w:jc w:val="both"/>
        <w:rPr>
          <w:rFonts w:ascii="Times New Roman" w:hAnsi="Times New Roman"/>
          <w:sz w:val="24"/>
          <w:szCs w:val="24"/>
        </w:rPr>
      </w:pPr>
      <w:bookmarkStart w:id="24" w:name="_Hlk40353935"/>
      <w:bookmarkStart w:id="25" w:name="_Hlk40874319"/>
      <w:r w:rsidRPr="000B20A0">
        <w:rPr>
          <w:rFonts w:ascii="Times New Roman" w:hAnsi="Times New Roman"/>
          <w:sz w:val="24"/>
          <w:szCs w:val="24"/>
        </w:rPr>
        <w:t>Projekt Programu</w:t>
      </w:r>
      <w:r w:rsidR="0088446F" w:rsidRPr="000B20A0">
        <w:rPr>
          <w:rFonts w:ascii="Times New Roman" w:hAnsi="Times New Roman"/>
          <w:sz w:val="24"/>
          <w:szCs w:val="24"/>
        </w:rPr>
        <w:t xml:space="preserve"> zapewnia spójność celów, kierunków i zadań/działań z celami zawartymi w dokumentach ustanowionych na szczeblu międzynarodowym, krajowym i regionalnym, tj. m.in.:</w:t>
      </w:r>
    </w:p>
    <w:p w:rsidR="0088446F" w:rsidRPr="000B20A0" w:rsidRDefault="0088446F" w:rsidP="003E0E8E">
      <w:pPr>
        <w:pStyle w:val="Bezodstpw"/>
        <w:numPr>
          <w:ilvl w:val="0"/>
          <w:numId w:val="96"/>
        </w:numPr>
        <w:spacing w:line="276" w:lineRule="auto"/>
        <w:jc w:val="both"/>
        <w:rPr>
          <w:rFonts w:ascii="Times New Roman" w:hAnsi="Times New Roman"/>
          <w:b/>
          <w:sz w:val="24"/>
          <w:szCs w:val="24"/>
        </w:rPr>
      </w:pPr>
      <w:r w:rsidRPr="000B20A0">
        <w:rPr>
          <w:rFonts w:ascii="Times New Roman" w:hAnsi="Times New Roman"/>
          <w:b/>
          <w:sz w:val="24"/>
          <w:szCs w:val="24"/>
        </w:rPr>
        <w:t>nadrzędnych dokumentach strategicznych:</w:t>
      </w:r>
    </w:p>
    <w:p w:rsidR="0088446F" w:rsidRPr="000B20A0" w:rsidRDefault="0088446F" w:rsidP="003E0E8E">
      <w:pPr>
        <w:pStyle w:val="Akapitzlist"/>
        <w:numPr>
          <w:ilvl w:val="0"/>
          <w:numId w:val="97"/>
        </w:numPr>
        <w:spacing w:line="276" w:lineRule="auto"/>
        <w:ind w:left="993" w:hanging="284"/>
        <w:jc w:val="both"/>
        <w:rPr>
          <w:i/>
        </w:rPr>
      </w:pPr>
      <w:r w:rsidRPr="000B20A0">
        <w:rPr>
          <w:bCs/>
          <w:i/>
        </w:rPr>
        <w:t>Długookresowej Strategii Rozwoju Kraju. Polska 2030. Trzecia Fala Nowoczesności;</w:t>
      </w:r>
    </w:p>
    <w:p w:rsidR="0088446F" w:rsidRPr="000B20A0" w:rsidRDefault="0088446F" w:rsidP="003E0E8E">
      <w:pPr>
        <w:pStyle w:val="Akapitzlist"/>
        <w:numPr>
          <w:ilvl w:val="0"/>
          <w:numId w:val="97"/>
        </w:numPr>
        <w:spacing w:line="276" w:lineRule="auto"/>
        <w:ind w:left="993" w:hanging="284"/>
        <w:jc w:val="both"/>
        <w:rPr>
          <w:i/>
          <w:iCs/>
        </w:rPr>
      </w:pPr>
      <w:r w:rsidRPr="000B20A0">
        <w:rPr>
          <w:i/>
          <w:iCs/>
        </w:rPr>
        <w:t>Strategii na rzecz Odpowiedzialnego Rozwoju do roku 2020 (z perspektywą do 2030 r.);</w:t>
      </w:r>
    </w:p>
    <w:p w:rsidR="0088446F" w:rsidRPr="000B20A0" w:rsidRDefault="0088446F" w:rsidP="003E0E8E">
      <w:pPr>
        <w:pStyle w:val="Akapitzlist"/>
        <w:numPr>
          <w:ilvl w:val="0"/>
          <w:numId w:val="97"/>
        </w:numPr>
        <w:spacing w:line="276" w:lineRule="auto"/>
        <w:ind w:left="993" w:hanging="284"/>
        <w:jc w:val="both"/>
        <w:rPr>
          <w:i/>
        </w:rPr>
      </w:pPr>
      <w:r w:rsidRPr="000B20A0">
        <w:rPr>
          <w:i/>
        </w:rPr>
        <w:t>Strategii Zrównoważonego Rozwoju Transportu do roku 2030;</w:t>
      </w:r>
    </w:p>
    <w:p w:rsidR="0088446F" w:rsidRPr="000B20A0" w:rsidRDefault="0088446F" w:rsidP="003E0E8E">
      <w:pPr>
        <w:pStyle w:val="Akapitzlist"/>
        <w:numPr>
          <w:ilvl w:val="0"/>
          <w:numId w:val="97"/>
        </w:numPr>
        <w:spacing w:line="276" w:lineRule="auto"/>
        <w:ind w:left="993" w:hanging="284"/>
        <w:jc w:val="both"/>
        <w:rPr>
          <w:i/>
        </w:rPr>
      </w:pPr>
      <w:r w:rsidRPr="000B20A0">
        <w:rPr>
          <w:i/>
        </w:rPr>
        <w:t>Strategii zrównoważonego rozwoju wsi, rolnictwa i rybactwa 2030;</w:t>
      </w:r>
    </w:p>
    <w:p w:rsidR="0088446F" w:rsidRPr="00030DD4" w:rsidRDefault="0088446F" w:rsidP="003E0E8E">
      <w:pPr>
        <w:pStyle w:val="Akapitzlist"/>
        <w:numPr>
          <w:ilvl w:val="0"/>
          <w:numId w:val="97"/>
        </w:numPr>
        <w:spacing w:line="276" w:lineRule="auto"/>
        <w:ind w:left="993" w:hanging="284"/>
        <w:jc w:val="both"/>
        <w:rPr>
          <w:bCs/>
          <w:i/>
          <w:iCs/>
        </w:rPr>
      </w:pPr>
      <w:r w:rsidRPr="00030DD4">
        <w:rPr>
          <w:bCs/>
          <w:i/>
          <w:iCs/>
        </w:rPr>
        <w:t>Krajowej Strategii Rozwoju Regionalnego 2030;</w:t>
      </w:r>
    </w:p>
    <w:p w:rsidR="0088446F" w:rsidRPr="00030DD4" w:rsidRDefault="0088446F" w:rsidP="003E0E8E">
      <w:pPr>
        <w:pStyle w:val="Akapitzlist"/>
        <w:numPr>
          <w:ilvl w:val="0"/>
          <w:numId w:val="97"/>
        </w:numPr>
        <w:spacing w:line="276" w:lineRule="auto"/>
        <w:ind w:left="993" w:hanging="284"/>
        <w:jc w:val="both"/>
        <w:rPr>
          <w:i/>
        </w:rPr>
      </w:pPr>
      <w:r w:rsidRPr="00030DD4">
        <w:rPr>
          <w:i/>
        </w:rPr>
        <w:t>Polityce energetycznej Polski do roku 2030;</w:t>
      </w:r>
    </w:p>
    <w:p w:rsidR="0088446F" w:rsidRPr="00030DD4" w:rsidRDefault="009146A0" w:rsidP="003E0E8E">
      <w:pPr>
        <w:pStyle w:val="Akapitzlist"/>
        <w:numPr>
          <w:ilvl w:val="0"/>
          <w:numId w:val="97"/>
        </w:numPr>
        <w:spacing w:line="276" w:lineRule="auto"/>
        <w:ind w:left="993" w:hanging="284"/>
        <w:jc w:val="both"/>
        <w:rPr>
          <w:i/>
        </w:rPr>
      </w:pPr>
      <w:r w:rsidRPr="00030DD4">
        <w:rPr>
          <w:i/>
        </w:rPr>
        <w:t>Polityce ekologicznej państwa 2030 – strategii rozwoju w obszarze środowiska i gospodarki wodnej;</w:t>
      </w:r>
    </w:p>
    <w:p w:rsidR="0088446F" w:rsidRPr="000B20A0" w:rsidRDefault="0088446F" w:rsidP="003E0E8E">
      <w:pPr>
        <w:pStyle w:val="Akapitzlist"/>
        <w:numPr>
          <w:ilvl w:val="0"/>
          <w:numId w:val="97"/>
        </w:numPr>
        <w:spacing w:line="276" w:lineRule="auto"/>
        <w:ind w:left="993" w:hanging="284"/>
        <w:jc w:val="both"/>
        <w:rPr>
          <w:i/>
        </w:rPr>
      </w:pPr>
      <w:r w:rsidRPr="000B20A0">
        <w:rPr>
          <w:i/>
        </w:rPr>
        <w:lastRenderedPageBreak/>
        <w:t>Strategii innowacyjności i efektywności gospodarki „Dynamiczna Polska 2020”(Strategia Produktywności);</w:t>
      </w:r>
    </w:p>
    <w:p w:rsidR="0088446F" w:rsidRPr="000B20A0" w:rsidRDefault="0088446F" w:rsidP="003E0E8E">
      <w:pPr>
        <w:pStyle w:val="Akapitzlist"/>
        <w:numPr>
          <w:ilvl w:val="0"/>
          <w:numId w:val="97"/>
        </w:numPr>
        <w:spacing w:line="276" w:lineRule="auto"/>
        <w:ind w:left="993" w:hanging="284"/>
        <w:jc w:val="both"/>
        <w:rPr>
          <w:i/>
        </w:rPr>
      </w:pPr>
      <w:r w:rsidRPr="000B20A0">
        <w:rPr>
          <w:i/>
        </w:rPr>
        <w:t>Strategii „Sprawne Państwo 2020”;</w:t>
      </w:r>
    </w:p>
    <w:p w:rsidR="0088446F" w:rsidRPr="000B20A0" w:rsidRDefault="0088446F" w:rsidP="003E0E8E">
      <w:pPr>
        <w:pStyle w:val="Akapitzlist"/>
        <w:numPr>
          <w:ilvl w:val="0"/>
          <w:numId w:val="97"/>
        </w:numPr>
        <w:spacing w:line="276" w:lineRule="auto"/>
        <w:ind w:left="993" w:hanging="284"/>
        <w:jc w:val="both"/>
        <w:rPr>
          <w:i/>
        </w:rPr>
      </w:pPr>
      <w:r w:rsidRPr="000B20A0">
        <w:rPr>
          <w:i/>
        </w:rPr>
        <w:t>Strategii Rozwoju Kapitału Ludzkiego 2020;</w:t>
      </w:r>
    </w:p>
    <w:p w:rsidR="0088446F" w:rsidRPr="000B20A0" w:rsidRDefault="0088446F" w:rsidP="003E0E8E">
      <w:pPr>
        <w:pStyle w:val="Akapitzlist"/>
        <w:numPr>
          <w:ilvl w:val="0"/>
          <w:numId w:val="97"/>
        </w:numPr>
        <w:spacing w:line="276" w:lineRule="auto"/>
        <w:ind w:left="993" w:hanging="284"/>
        <w:jc w:val="both"/>
        <w:rPr>
          <w:i/>
        </w:rPr>
      </w:pPr>
      <w:r w:rsidRPr="000B20A0">
        <w:rPr>
          <w:i/>
        </w:rPr>
        <w:t>Strategii Rozwoju Kapitału Społecznego 2020;</w:t>
      </w:r>
    </w:p>
    <w:p w:rsidR="0088446F" w:rsidRPr="000B20A0" w:rsidRDefault="0088446F" w:rsidP="003E0E8E">
      <w:pPr>
        <w:pStyle w:val="Akapitzlist"/>
        <w:numPr>
          <w:ilvl w:val="0"/>
          <w:numId w:val="97"/>
        </w:numPr>
        <w:spacing w:line="276" w:lineRule="auto"/>
        <w:ind w:left="993" w:hanging="284"/>
        <w:jc w:val="both"/>
        <w:rPr>
          <w:i/>
        </w:rPr>
      </w:pPr>
      <w:r w:rsidRPr="000B20A0">
        <w:rPr>
          <w:i/>
        </w:rPr>
        <w:t>Strategii rozwoju społeczno-gospodarczego Polski Wschodniej do roku 2020. Aktualizacja.</w:t>
      </w:r>
    </w:p>
    <w:p w:rsidR="0088446F" w:rsidRPr="000B20A0" w:rsidRDefault="0088446F" w:rsidP="003E0E8E">
      <w:pPr>
        <w:pStyle w:val="Bezodstpw"/>
        <w:numPr>
          <w:ilvl w:val="0"/>
          <w:numId w:val="96"/>
        </w:numPr>
        <w:spacing w:line="276" w:lineRule="auto"/>
        <w:jc w:val="both"/>
        <w:rPr>
          <w:rFonts w:ascii="Times New Roman" w:hAnsi="Times New Roman"/>
          <w:b/>
          <w:sz w:val="24"/>
          <w:szCs w:val="24"/>
        </w:rPr>
      </w:pPr>
      <w:r w:rsidRPr="000B20A0">
        <w:rPr>
          <w:rFonts w:ascii="Times New Roman" w:hAnsi="Times New Roman"/>
          <w:b/>
          <w:sz w:val="24"/>
          <w:szCs w:val="24"/>
        </w:rPr>
        <w:t>krajowych programach operacyjnych:</w:t>
      </w:r>
    </w:p>
    <w:p w:rsidR="0088446F" w:rsidRPr="000B20A0" w:rsidRDefault="0088446F" w:rsidP="003E0E8E">
      <w:pPr>
        <w:pStyle w:val="Bezodstpw"/>
        <w:numPr>
          <w:ilvl w:val="0"/>
          <w:numId w:val="98"/>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Operacyjnym Infrastruktura i Środowisko 2014-2020;</w:t>
      </w:r>
    </w:p>
    <w:p w:rsidR="0088446F" w:rsidRPr="000B20A0" w:rsidRDefault="0088446F" w:rsidP="003E0E8E">
      <w:pPr>
        <w:pStyle w:val="Bezodstpw"/>
        <w:numPr>
          <w:ilvl w:val="0"/>
          <w:numId w:val="98"/>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Operacyjnym Polska Wschodnia 2014-2020.</w:t>
      </w:r>
    </w:p>
    <w:p w:rsidR="0088446F" w:rsidRPr="000B20A0" w:rsidRDefault="0088446F" w:rsidP="003E0E8E">
      <w:pPr>
        <w:pStyle w:val="Bezodstpw"/>
        <w:numPr>
          <w:ilvl w:val="0"/>
          <w:numId w:val="99"/>
        </w:numPr>
        <w:spacing w:line="276" w:lineRule="auto"/>
        <w:jc w:val="both"/>
        <w:rPr>
          <w:rFonts w:ascii="Times New Roman" w:hAnsi="Times New Roman"/>
          <w:b/>
          <w:sz w:val="24"/>
          <w:szCs w:val="24"/>
        </w:rPr>
      </w:pPr>
      <w:r w:rsidRPr="000B20A0">
        <w:rPr>
          <w:rFonts w:ascii="Times New Roman" w:hAnsi="Times New Roman"/>
          <w:b/>
          <w:sz w:val="24"/>
          <w:szCs w:val="24"/>
        </w:rPr>
        <w:t>programach europejskiej współpracy terytorialnej:</w:t>
      </w:r>
    </w:p>
    <w:p w:rsidR="0088446F" w:rsidRPr="000B20A0" w:rsidRDefault="0088446F" w:rsidP="003E0E8E">
      <w:pPr>
        <w:pStyle w:val="Bezodstpw"/>
        <w:numPr>
          <w:ilvl w:val="0"/>
          <w:numId w:val="100"/>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Współpracy Transgranicznej Po</w:t>
      </w:r>
      <w:r w:rsidR="00B84565" w:rsidRPr="000B20A0">
        <w:rPr>
          <w:rFonts w:ascii="Times New Roman" w:hAnsi="Times New Roman"/>
          <w:i/>
          <w:iCs/>
          <w:sz w:val="24"/>
          <w:szCs w:val="24"/>
        </w:rPr>
        <w:t>lska-Białoruś-Ukraina 2014-</w:t>
      </w:r>
      <w:r w:rsidRPr="000B20A0">
        <w:rPr>
          <w:rFonts w:ascii="Times New Roman" w:hAnsi="Times New Roman"/>
          <w:i/>
          <w:iCs/>
          <w:sz w:val="24"/>
          <w:szCs w:val="24"/>
        </w:rPr>
        <w:t>2020;</w:t>
      </w:r>
    </w:p>
    <w:p w:rsidR="0088446F" w:rsidRPr="000B20A0" w:rsidRDefault="0088446F" w:rsidP="003E0E8E">
      <w:pPr>
        <w:pStyle w:val="Bezodstpw"/>
        <w:numPr>
          <w:ilvl w:val="0"/>
          <w:numId w:val="100"/>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Interreg V-A Polska – Słowacja 2014-2020;</w:t>
      </w:r>
    </w:p>
    <w:p w:rsidR="0088446F" w:rsidRPr="000B20A0" w:rsidRDefault="0088446F" w:rsidP="003E0E8E">
      <w:pPr>
        <w:pStyle w:val="Bezodstpw"/>
        <w:numPr>
          <w:ilvl w:val="0"/>
          <w:numId w:val="100"/>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Interreg Region Morza Bałtyckiego 2014-2020;</w:t>
      </w:r>
    </w:p>
    <w:p w:rsidR="0088446F" w:rsidRPr="000B20A0" w:rsidRDefault="0088446F" w:rsidP="003E0E8E">
      <w:pPr>
        <w:pStyle w:val="Bezodstpw"/>
        <w:numPr>
          <w:ilvl w:val="0"/>
          <w:numId w:val="100"/>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Interreg Europa 2014-2020.</w:t>
      </w:r>
    </w:p>
    <w:p w:rsidR="0088446F" w:rsidRPr="000B20A0" w:rsidRDefault="0088446F" w:rsidP="003E0E8E">
      <w:pPr>
        <w:pStyle w:val="Bezodstpw"/>
        <w:numPr>
          <w:ilvl w:val="0"/>
          <w:numId w:val="99"/>
        </w:numPr>
        <w:spacing w:line="276" w:lineRule="auto"/>
        <w:jc w:val="both"/>
        <w:rPr>
          <w:rFonts w:ascii="Times New Roman" w:hAnsi="Times New Roman"/>
          <w:b/>
          <w:sz w:val="24"/>
          <w:szCs w:val="24"/>
        </w:rPr>
      </w:pPr>
      <w:r w:rsidRPr="000B20A0">
        <w:rPr>
          <w:rFonts w:ascii="Times New Roman" w:hAnsi="Times New Roman"/>
          <w:b/>
          <w:sz w:val="24"/>
          <w:szCs w:val="24"/>
        </w:rPr>
        <w:t>polityce miejskiej:</w:t>
      </w:r>
    </w:p>
    <w:p w:rsidR="0088446F" w:rsidRPr="000B20A0" w:rsidRDefault="0088446F" w:rsidP="003E0E8E">
      <w:pPr>
        <w:pStyle w:val="Bezodstpw"/>
        <w:numPr>
          <w:ilvl w:val="1"/>
          <w:numId w:val="99"/>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Krajowej Polityce Miejskiej 2023.</w:t>
      </w:r>
    </w:p>
    <w:p w:rsidR="0088446F" w:rsidRPr="000B20A0" w:rsidRDefault="0088446F" w:rsidP="003E0E8E">
      <w:pPr>
        <w:pStyle w:val="Bezodstpw"/>
        <w:numPr>
          <w:ilvl w:val="0"/>
          <w:numId w:val="99"/>
        </w:numPr>
        <w:spacing w:line="276" w:lineRule="auto"/>
        <w:jc w:val="both"/>
        <w:rPr>
          <w:rFonts w:ascii="Times New Roman" w:hAnsi="Times New Roman"/>
          <w:b/>
          <w:sz w:val="24"/>
          <w:szCs w:val="24"/>
        </w:rPr>
      </w:pPr>
      <w:r w:rsidRPr="000B20A0">
        <w:rPr>
          <w:rFonts w:ascii="Times New Roman" w:hAnsi="Times New Roman"/>
          <w:b/>
          <w:sz w:val="24"/>
          <w:szCs w:val="24"/>
        </w:rPr>
        <w:t>dokumentach sektorowych:</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Programie Rozwoju Obszarów Wiejskich 2014-2020;</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sz w:val="24"/>
          <w:szCs w:val="24"/>
        </w:rPr>
      </w:pPr>
      <w:r w:rsidRPr="000B20A0">
        <w:rPr>
          <w:rFonts w:ascii="Times New Roman" w:hAnsi="Times New Roman"/>
          <w:bCs/>
          <w:i/>
          <w:iCs/>
          <w:sz w:val="24"/>
          <w:szCs w:val="24"/>
        </w:rPr>
        <w:t>Krajowym Programie Oczyszczania Ścieków Komunalnych</w:t>
      </w:r>
      <w:r w:rsidRPr="000B20A0">
        <w:rPr>
          <w:rFonts w:ascii="Times New Roman" w:hAnsi="Times New Roman"/>
          <w:i/>
          <w:sz w:val="24"/>
          <w:szCs w:val="24"/>
        </w:rPr>
        <w:t>;</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Planie gospodarowania wodami na obszarze dorzecza Wisły;</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Planie gospodarowania wodami na obszarze dorzecza Dniestru;</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Planie zarządzania ryzykiem powodziowym dla obszaru dorzecza Wisły;</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Strategicznym Planie Adaptacji dla sektorów i obszarów wrażliwych na zmiany klimatu do roku 2020 z perspektywą do roku 2030 (SPA 2020);</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Krajowym Programie Ochrony Powietrza do roku 2020 (z perspektywą do 2030);</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Krajowym planie gospodarki odpadami 2022;</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Programie Oczyszczania Kraju z Azbestu na lata 2009-2032;</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Polityce Leśnej Państwa;</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Krajowym Programie Zwiększania Lesistości (Aktualizacja 2014 r.);</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Strategii Państwowego Gospodarstwa Leśn</w:t>
      </w:r>
      <w:r w:rsidR="00B84565" w:rsidRPr="000B20A0">
        <w:rPr>
          <w:rFonts w:ascii="Times New Roman" w:hAnsi="Times New Roman"/>
          <w:i/>
          <w:iCs/>
          <w:sz w:val="24"/>
          <w:szCs w:val="24"/>
        </w:rPr>
        <w:t>ego Lasy Państwowe na lata 2014-</w:t>
      </w:r>
      <w:r w:rsidRPr="000B20A0">
        <w:rPr>
          <w:rFonts w:ascii="Times New Roman" w:hAnsi="Times New Roman"/>
          <w:i/>
          <w:iCs/>
          <w:sz w:val="24"/>
          <w:szCs w:val="24"/>
        </w:rPr>
        <w:t>2030;</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iCs/>
          <w:sz w:val="24"/>
          <w:szCs w:val="24"/>
        </w:rPr>
      </w:pPr>
      <w:r w:rsidRPr="000B20A0">
        <w:rPr>
          <w:rFonts w:ascii="Times New Roman" w:hAnsi="Times New Roman"/>
          <w:bCs/>
          <w:i/>
          <w:iCs/>
          <w:sz w:val="24"/>
          <w:szCs w:val="24"/>
        </w:rPr>
        <w:t>Programie Budowy Dróg Krajowych na lata 2014-2023 (z perspektywą do 2025 r.);</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Budowy 100 obwodnic na lata 2020-2030 (projekt);</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Państwowego Monitoringu Środowiska na lata 2016-2020;</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operacyjnym Rybactwo i Morze 2014-2020 (PO RYBY 2014-2020);</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iCs/>
          <w:sz w:val="24"/>
          <w:szCs w:val="24"/>
        </w:rPr>
      </w:pPr>
      <w:r w:rsidRPr="000B20A0">
        <w:rPr>
          <w:rFonts w:ascii="Times New Roman" w:hAnsi="Times New Roman"/>
          <w:i/>
          <w:iCs/>
          <w:sz w:val="24"/>
          <w:szCs w:val="24"/>
        </w:rPr>
        <w:t>Programie działań mających na celu zmniejszenie zanieczyszczenia wód azotanami pochodzącymi ze źródeł rolniczych oraz zapobieganie dalszemu zanieczyszczeniu;</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sz w:val="24"/>
          <w:szCs w:val="24"/>
        </w:rPr>
      </w:pPr>
      <w:r w:rsidRPr="000B20A0">
        <w:rPr>
          <w:rFonts w:ascii="Times New Roman" w:hAnsi="Times New Roman"/>
          <w:bCs/>
          <w:i/>
          <w:iCs/>
          <w:sz w:val="24"/>
          <w:szCs w:val="24"/>
        </w:rPr>
        <w:t>Programie ochrony i zrównoważonego użytkowania różnorodności biologicznej wraz z Planem działań na lata 2015-2020;</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sz w:val="24"/>
          <w:szCs w:val="24"/>
        </w:rPr>
      </w:pPr>
      <w:r w:rsidRPr="000B20A0">
        <w:rPr>
          <w:rFonts w:ascii="Times New Roman" w:hAnsi="Times New Roman"/>
          <w:i/>
          <w:sz w:val="24"/>
          <w:szCs w:val="24"/>
        </w:rPr>
        <w:t>Programie operacyjnym Inteligentny Rozwój na lata 2014-2020;</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sz w:val="24"/>
          <w:szCs w:val="24"/>
        </w:rPr>
      </w:pPr>
      <w:r w:rsidRPr="000B20A0">
        <w:rPr>
          <w:rFonts w:ascii="Times New Roman" w:hAnsi="Times New Roman"/>
          <w:i/>
          <w:sz w:val="24"/>
          <w:szCs w:val="24"/>
        </w:rPr>
        <w:t>Polityce Surowcowej Państwa (projekt);</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sz w:val="24"/>
          <w:szCs w:val="24"/>
        </w:rPr>
      </w:pPr>
      <w:r w:rsidRPr="000B20A0">
        <w:rPr>
          <w:rFonts w:ascii="Times New Roman" w:hAnsi="Times New Roman"/>
          <w:i/>
          <w:sz w:val="24"/>
          <w:szCs w:val="24"/>
        </w:rPr>
        <w:t>Planie przeciwdziałania skutkom suszy w regionie wodnym Górnej Wisły (projekt),</w:t>
      </w:r>
    </w:p>
    <w:p w:rsidR="0088446F" w:rsidRPr="000B20A0" w:rsidRDefault="0088446F" w:rsidP="003E0E8E">
      <w:pPr>
        <w:pStyle w:val="Bezodstpw"/>
        <w:numPr>
          <w:ilvl w:val="0"/>
          <w:numId w:val="101"/>
        </w:numPr>
        <w:tabs>
          <w:tab w:val="left" w:pos="2410"/>
        </w:tabs>
        <w:spacing w:line="276" w:lineRule="auto"/>
        <w:ind w:left="993" w:hanging="284"/>
        <w:jc w:val="both"/>
        <w:rPr>
          <w:rFonts w:ascii="Times New Roman" w:hAnsi="Times New Roman"/>
          <w:i/>
          <w:sz w:val="24"/>
          <w:szCs w:val="24"/>
        </w:rPr>
      </w:pPr>
      <w:r w:rsidRPr="000B20A0">
        <w:rPr>
          <w:rFonts w:ascii="Times New Roman" w:hAnsi="Times New Roman"/>
          <w:i/>
          <w:sz w:val="24"/>
          <w:szCs w:val="24"/>
        </w:rPr>
        <w:lastRenderedPageBreak/>
        <w:t>Założeniach do Programu przeciwdziałani</w:t>
      </w:r>
      <w:r w:rsidR="00B84565" w:rsidRPr="000B20A0">
        <w:rPr>
          <w:rFonts w:ascii="Times New Roman" w:hAnsi="Times New Roman"/>
          <w:i/>
          <w:sz w:val="24"/>
          <w:szCs w:val="24"/>
        </w:rPr>
        <w:t>a niedoborowi wody na lata 2021-</w:t>
      </w:r>
      <w:r w:rsidRPr="000B20A0">
        <w:rPr>
          <w:rFonts w:ascii="Times New Roman" w:hAnsi="Times New Roman"/>
          <w:i/>
          <w:sz w:val="24"/>
          <w:szCs w:val="24"/>
        </w:rPr>
        <w:t>2027 z perspektywą do roku 2030;</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sz w:val="24"/>
          <w:szCs w:val="24"/>
        </w:rPr>
      </w:pPr>
      <w:r w:rsidRPr="000B20A0">
        <w:rPr>
          <w:rFonts w:ascii="Times New Roman" w:hAnsi="Times New Roman"/>
          <w:i/>
          <w:sz w:val="24"/>
          <w:szCs w:val="24"/>
        </w:rPr>
        <w:t>Krajowym planie na rzecz energii i klimatu na lata 2021-2030;</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sz w:val="24"/>
          <w:szCs w:val="24"/>
        </w:rPr>
      </w:pPr>
      <w:r w:rsidRPr="000B20A0">
        <w:rPr>
          <w:rFonts w:ascii="Times New Roman" w:hAnsi="Times New Roman"/>
          <w:i/>
          <w:sz w:val="24"/>
          <w:szCs w:val="24"/>
        </w:rPr>
        <w:t>Planie Rozwoju Elektromobilności w Polsce „Energia do przyszłości”;</w:t>
      </w:r>
    </w:p>
    <w:p w:rsidR="0088446F" w:rsidRPr="000B20A0" w:rsidRDefault="0088446F" w:rsidP="003E0E8E">
      <w:pPr>
        <w:pStyle w:val="Bezodstpw"/>
        <w:numPr>
          <w:ilvl w:val="0"/>
          <w:numId w:val="101"/>
        </w:numPr>
        <w:spacing w:line="276" w:lineRule="auto"/>
        <w:ind w:left="993" w:hanging="284"/>
        <w:jc w:val="both"/>
        <w:rPr>
          <w:rFonts w:ascii="Times New Roman" w:hAnsi="Times New Roman"/>
          <w:i/>
          <w:sz w:val="24"/>
          <w:szCs w:val="24"/>
        </w:rPr>
      </w:pPr>
      <w:r w:rsidRPr="000B20A0">
        <w:rPr>
          <w:rFonts w:ascii="Times New Roman" w:hAnsi="Times New Roman"/>
          <w:i/>
          <w:sz w:val="24"/>
          <w:szCs w:val="24"/>
        </w:rPr>
        <w:t>Programie Operacyjnym Inteligentny Rozwój na lata 2014-2020.</w:t>
      </w:r>
    </w:p>
    <w:p w:rsidR="0088446F" w:rsidRPr="00030DD4" w:rsidRDefault="0088446F" w:rsidP="003E0E8E">
      <w:pPr>
        <w:pStyle w:val="Bezodstpw"/>
        <w:numPr>
          <w:ilvl w:val="0"/>
          <w:numId w:val="99"/>
        </w:numPr>
        <w:spacing w:line="276" w:lineRule="auto"/>
        <w:jc w:val="both"/>
        <w:rPr>
          <w:rFonts w:ascii="Times New Roman" w:hAnsi="Times New Roman"/>
          <w:b/>
          <w:i/>
          <w:sz w:val="24"/>
          <w:szCs w:val="24"/>
        </w:rPr>
      </w:pPr>
      <w:r w:rsidRPr="00030DD4">
        <w:rPr>
          <w:rFonts w:ascii="Times New Roman" w:hAnsi="Times New Roman"/>
          <w:b/>
          <w:sz w:val="24"/>
          <w:szCs w:val="24"/>
        </w:rPr>
        <w:t xml:space="preserve">strategiach, programach i planach wojewódzkich: </w:t>
      </w:r>
    </w:p>
    <w:p w:rsidR="0088446F" w:rsidRPr="00030DD4"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30DD4">
        <w:rPr>
          <w:rFonts w:ascii="Times New Roman" w:hAnsi="Times New Roman"/>
          <w:bCs/>
          <w:i/>
          <w:iCs/>
          <w:sz w:val="24"/>
          <w:szCs w:val="24"/>
        </w:rPr>
        <w:t xml:space="preserve">Strategii rozwoju </w:t>
      </w:r>
      <w:r w:rsidR="00410C1B" w:rsidRPr="00030DD4">
        <w:rPr>
          <w:rFonts w:ascii="Times New Roman" w:hAnsi="Times New Roman"/>
          <w:bCs/>
          <w:i/>
          <w:iCs/>
          <w:sz w:val="24"/>
          <w:szCs w:val="24"/>
        </w:rPr>
        <w:t>województwa - Podkarpackie 2</w:t>
      </w:r>
      <w:r w:rsidR="009146A0" w:rsidRPr="00030DD4">
        <w:rPr>
          <w:rFonts w:ascii="Times New Roman" w:hAnsi="Times New Roman"/>
          <w:bCs/>
          <w:i/>
          <w:iCs/>
          <w:sz w:val="24"/>
          <w:szCs w:val="24"/>
        </w:rPr>
        <w:t>03</w:t>
      </w:r>
      <w:r w:rsidR="00410C1B" w:rsidRPr="00030DD4">
        <w:rPr>
          <w:rFonts w:ascii="Times New Roman" w:hAnsi="Times New Roman"/>
          <w:bCs/>
          <w:i/>
          <w:iCs/>
          <w:sz w:val="24"/>
          <w:szCs w:val="24"/>
        </w:rPr>
        <w:t>0;</w:t>
      </w:r>
    </w:p>
    <w:p w:rsidR="0088446F" w:rsidRPr="00030DD4"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30DD4">
        <w:rPr>
          <w:rFonts w:ascii="Times New Roman" w:hAnsi="Times New Roman"/>
          <w:bCs/>
          <w:i/>
          <w:iCs/>
          <w:sz w:val="24"/>
          <w:szCs w:val="24"/>
        </w:rPr>
        <w:t>Planie Zagospodarowania Przestrzennego Województwa Po</w:t>
      </w:r>
      <w:r w:rsidR="00410C1B" w:rsidRPr="00030DD4">
        <w:rPr>
          <w:rFonts w:ascii="Times New Roman" w:hAnsi="Times New Roman"/>
          <w:bCs/>
          <w:i/>
          <w:iCs/>
          <w:sz w:val="24"/>
          <w:szCs w:val="24"/>
        </w:rPr>
        <w:t>dkarpackiego – Perspektywa 2030;</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30DD4">
        <w:rPr>
          <w:rFonts w:ascii="Times New Roman" w:hAnsi="Times New Roman"/>
          <w:bCs/>
          <w:i/>
          <w:iCs/>
          <w:sz w:val="24"/>
          <w:szCs w:val="24"/>
        </w:rPr>
        <w:t>Regionalnym Programie Operacyjnym Województwa</w:t>
      </w:r>
      <w:r w:rsidRPr="000B20A0">
        <w:rPr>
          <w:rFonts w:ascii="Times New Roman" w:hAnsi="Times New Roman"/>
          <w:bCs/>
          <w:i/>
          <w:iCs/>
          <w:sz w:val="24"/>
          <w:szCs w:val="24"/>
        </w:rPr>
        <w:t xml:space="preserve"> P</w:t>
      </w:r>
      <w:r w:rsidR="00410C1B" w:rsidRPr="000B20A0">
        <w:rPr>
          <w:rFonts w:ascii="Times New Roman" w:hAnsi="Times New Roman"/>
          <w:bCs/>
          <w:i/>
          <w:iCs/>
          <w:sz w:val="24"/>
          <w:szCs w:val="24"/>
        </w:rPr>
        <w:t>odkarpackiego na lata 2014-2020;</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Regionalnej Strategii Innowacji Województwa Podkarpackiego na lata 2014-2020 na rzecz inteligentnej specjalizacji</w:t>
      </w:r>
      <w:r w:rsidRPr="000B20A0">
        <w:rPr>
          <w:rFonts w:ascii="Times New Roman" w:eastAsiaTheme="minorHAnsi" w:hAnsi="Times New Roman"/>
          <w:bCs/>
          <w:i/>
          <w:iCs/>
          <w:sz w:val="24"/>
          <w:szCs w:val="24"/>
        </w:rPr>
        <w:t xml:space="preserve"> (</w:t>
      </w:r>
      <w:r w:rsidR="00410C1B" w:rsidRPr="000B20A0">
        <w:rPr>
          <w:rFonts w:ascii="Times New Roman" w:hAnsi="Times New Roman"/>
          <w:bCs/>
          <w:i/>
          <w:iCs/>
          <w:sz w:val="24"/>
          <w:szCs w:val="24"/>
        </w:rPr>
        <w:t>RIS3). Aktualizacja, 2016;</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Programie Strategicznym Rozwoju Transportu Wojewódz</w:t>
      </w:r>
      <w:r w:rsidR="00410C1B" w:rsidRPr="000B20A0">
        <w:rPr>
          <w:rFonts w:ascii="Times New Roman" w:hAnsi="Times New Roman"/>
          <w:bCs/>
          <w:i/>
          <w:iCs/>
          <w:sz w:val="24"/>
          <w:szCs w:val="24"/>
        </w:rPr>
        <w:t>twa Podkarpackiego do roku 2023;</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Planie zrównoważonego rozwoju publicznego transportu zbiorowego dla Województwa Podkarpackiego</w:t>
      </w:r>
      <w:r w:rsidR="00410C1B" w:rsidRPr="000B20A0">
        <w:rPr>
          <w:rFonts w:ascii="Times New Roman" w:eastAsia="TimesNewRomanPSMT" w:hAnsi="Times New Roman"/>
          <w:i/>
          <w:iCs/>
          <w:sz w:val="24"/>
          <w:szCs w:val="24"/>
        </w:rPr>
        <w:t>;</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Wojewódzkim programie rozwoju odnawialnych źródeł energi</w:t>
      </w:r>
      <w:r w:rsidR="00410C1B" w:rsidRPr="000B20A0">
        <w:rPr>
          <w:rFonts w:ascii="Times New Roman" w:hAnsi="Times New Roman"/>
          <w:bCs/>
          <w:i/>
          <w:iCs/>
          <w:sz w:val="24"/>
          <w:szCs w:val="24"/>
        </w:rPr>
        <w:t>i dla województwa podkarpackieg</w:t>
      </w:r>
      <w:r w:rsidR="004322D4" w:rsidRPr="000B20A0">
        <w:rPr>
          <w:rFonts w:ascii="Times New Roman" w:hAnsi="Times New Roman"/>
          <w:bCs/>
          <w:i/>
          <w:iCs/>
          <w:sz w:val="24"/>
          <w:szCs w:val="24"/>
        </w:rPr>
        <w:t>o</w:t>
      </w:r>
      <w:r w:rsidR="00410C1B" w:rsidRPr="000B20A0">
        <w:rPr>
          <w:rFonts w:ascii="Times New Roman" w:hAnsi="Times New Roman"/>
          <w:bCs/>
          <w:i/>
          <w:iCs/>
          <w:sz w:val="24"/>
          <w:szCs w:val="24"/>
        </w:rPr>
        <w:t>;</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 xml:space="preserve">Programie ochrony powietrza dla strefy podkarpackiej </w:t>
      </w:r>
      <w:r w:rsidR="00B84565" w:rsidRPr="000B20A0">
        <w:rPr>
          <w:rFonts w:ascii="Times New Roman" w:hAnsi="Times New Roman"/>
          <w:bCs/>
          <w:i/>
          <w:iCs/>
          <w:sz w:val="24"/>
          <w:szCs w:val="24"/>
        </w:rPr>
        <w:t>–</w:t>
      </w:r>
      <w:r w:rsidRPr="000B20A0">
        <w:rPr>
          <w:rFonts w:ascii="Times New Roman" w:hAnsi="Times New Roman"/>
          <w:bCs/>
          <w:i/>
          <w:iCs/>
          <w:sz w:val="24"/>
          <w:szCs w:val="24"/>
        </w:rPr>
        <w:t xml:space="preserve"> z uwagi na stwierdzone przekroczenia poziomu dopuszczalnego pyłu zawieszonego PM10, poziomu dopuszczalnego pyłu zawieszonego PM 2,5 oraz poziomu docelowego benzo(a)pirenu wraz z P</w:t>
      </w:r>
      <w:r w:rsidR="00410C1B" w:rsidRPr="000B20A0">
        <w:rPr>
          <w:rFonts w:ascii="Times New Roman" w:hAnsi="Times New Roman"/>
          <w:bCs/>
          <w:i/>
          <w:iCs/>
          <w:sz w:val="24"/>
          <w:szCs w:val="24"/>
        </w:rPr>
        <w:t>lanem Działań Krótkoterminowych;</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Programie ochrony powietrza dla strefy miasto Rzeszów - z uwagi na stwierdzone przekroczenia poziomu dopuszczalnego pyłu zawieszonego PM10 i poziomu dopuszczalnego pyłu zawieszonego PM 2,5 w</w:t>
      </w:r>
      <w:r w:rsidR="00410C1B" w:rsidRPr="000B20A0">
        <w:rPr>
          <w:rFonts w:ascii="Times New Roman" w:hAnsi="Times New Roman"/>
          <w:bCs/>
          <w:i/>
          <w:iCs/>
          <w:sz w:val="24"/>
          <w:szCs w:val="24"/>
        </w:rPr>
        <w:t>raz z rozszerzeniem związanym z </w:t>
      </w:r>
      <w:r w:rsidRPr="000B20A0">
        <w:rPr>
          <w:rFonts w:ascii="Times New Roman" w:hAnsi="Times New Roman"/>
          <w:bCs/>
          <w:i/>
          <w:iCs/>
          <w:sz w:val="24"/>
          <w:szCs w:val="24"/>
        </w:rPr>
        <w:t>osiągnięciem krajowego celu redukcji narażenia i z uwzględnieniem poziomu docelowego benzo(a)pirenu wraz z P</w:t>
      </w:r>
      <w:r w:rsidR="00410C1B" w:rsidRPr="000B20A0">
        <w:rPr>
          <w:rFonts w:ascii="Times New Roman" w:hAnsi="Times New Roman"/>
          <w:bCs/>
          <w:i/>
          <w:iCs/>
          <w:sz w:val="24"/>
          <w:szCs w:val="24"/>
        </w:rPr>
        <w:t>lanem Działań Krótkoterminowych;</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Programie ochrony środowiska przed hałasem dla terenów położonych w pobliżu głównych dróg w województwie podkarpackim na lata 2019-2023</w:t>
      </w:r>
      <w:r w:rsidR="00410C1B" w:rsidRPr="000B20A0">
        <w:rPr>
          <w:rFonts w:ascii="Times New Roman" w:hAnsi="Times New Roman"/>
          <w:bCs/>
          <w:i/>
          <w:iCs/>
          <w:sz w:val="24"/>
          <w:szCs w:val="24"/>
        </w:rPr>
        <w:t>;</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eastAsia="TimesNewRomanPSMT" w:hAnsi="Times New Roman"/>
          <w:bCs/>
          <w:i/>
          <w:iCs/>
          <w:sz w:val="24"/>
          <w:szCs w:val="24"/>
        </w:rPr>
        <w:t xml:space="preserve">Planie </w:t>
      </w:r>
      <w:r w:rsidRPr="000B20A0">
        <w:rPr>
          <w:rFonts w:ascii="Times New Roman" w:hAnsi="Times New Roman"/>
          <w:bCs/>
          <w:i/>
          <w:iCs/>
          <w:sz w:val="24"/>
          <w:szCs w:val="24"/>
        </w:rPr>
        <w:t>Gospodarki</w:t>
      </w:r>
      <w:r w:rsidRPr="000B20A0">
        <w:rPr>
          <w:rFonts w:ascii="Times New Roman" w:eastAsia="TimesNewRomanPSMT" w:hAnsi="Times New Roman"/>
          <w:bCs/>
          <w:i/>
          <w:iCs/>
          <w:sz w:val="24"/>
          <w:szCs w:val="24"/>
        </w:rPr>
        <w:t xml:space="preserve"> Odpadami dla Wojewódz</w:t>
      </w:r>
      <w:r w:rsidR="00410C1B" w:rsidRPr="000B20A0">
        <w:rPr>
          <w:rFonts w:ascii="Times New Roman" w:eastAsia="TimesNewRomanPSMT" w:hAnsi="Times New Roman"/>
          <w:bCs/>
          <w:i/>
          <w:iCs/>
          <w:sz w:val="24"/>
          <w:szCs w:val="24"/>
        </w:rPr>
        <w:t>twa Podkarpackiego 2022;</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Strategii Rozwoju Rolnictwa i Obszarów Wiejskich w Województwie Podk</w:t>
      </w:r>
      <w:r w:rsidR="00410C1B" w:rsidRPr="000B20A0">
        <w:rPr>
          <w:rFonts w:ascii="Times New Roman" w:hAnsi="Times New Roman"/>
          <w:bCs/>
          <w:i/>
          <w:iCs/>
          <w:sz w:val="24"/>
          <w:szCs w:val="24"/>
        </w:rPr>
        <w:t>arpackim do roku 2030 (projekt);</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bCs/>
          <w:i/>
          <w:iCs/>
          <w:sz w:val="24"/>
          <w:szCs w:val="24"/>
        </w:rPr>
        <w:t>Plan</w:t>
      </w:r>
      <w:r w:rsidR="00410C1B" w:rsidRPr="000B20A0">
        <w:rPr>
          <w:rFonts w:ascii="Times New Roman" w:hAnsi="Times New Roman"/>
          <w:bCs/>
          <w:i/>
          <w:iCs/>
          <w:sz w:val="24"/>
          <w:szCs w:val="24"/>
        </w:rPr>
        <w:t>ie</w:t>
      </w:r>
      <w:r w:rsidRPr="000B20A0">
        <w:rPr>
          <w:rFonts w:ascii="Times New Roman" w:hAnsi="Times New Roman"/>
          <w:bCs/>
          <w:i/>
          <w:iCs/>
          <w:sz w:val="24"/>
          <w:szCs w:val="24"/>
        </w:rPr>
        <w:t xml:space="preserve"> adaptacji do zmian klima</w:t>
      </w:r>
      <w:r w:rsidR="00410C1B" w:rsidRPr="000B20A0">
        <w:rPr>
          <w:rFonts w:ascii="Times New Roman" w:hAnsi="Times New Roman"/>
          <w:bCs/>
          <w:i/>
          <w:iCs/>
          <w:sz w:val="24"/>
          <w:szCs w:val="24"/>
        </w:rPr>
        <w:t>tu miasta Rzeszowa do roku 2030;</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i/>
          <w:iCs/>
          <w:sz w:val="24"/>
          <w:szCs w:val="24"/>
        </w:rPr>
        <w:t>Program</w:t>
      </w:r>
      <w:r w:rsidR="00410C1B" w:rsidRPr="000B20A0">
        <w:rPr>
          <w:rFonts w:ascii="Times New Roman" w:hAnsi="Times New Roman"/>
          <w:i/>
          <w:iCs/>
          <w:sz w:val="24"/>
          <w:szCs w:val="24"/>
        </w:rPr>
        <w:t>ie Strategicznym „Błękitny San”;</w:t>
      </w:r>
    </w:p>
    <w:p w:rsidR="0088446F" w:rsidRPr="000B20A0" w:rsidRDefault="0088446F" w:rsidP="003E0E8E">
      <w:pPr>
        <w:pStyle w:val="Bezodstpw"/>
        <w:numPr>
          <w:ilvl w:val="0"/>
          <w:numId w:val="102"/>
        </w:numPr>
        <w:spacing w:line="276" w:lineRule="auto"/>
        <w:ind w:left="993" w:hanging="284"/>
        <w:jc w:val="both"/>
        <w:rPr>
          <w:rFonts w:ascii="Times New Roman" w:hAnsi="Times New Roman"/>
          <w:bCs/>
          <w:i/>
          <w:iCs/>
          <w:sz w:val="24"/>
          <w:szCs w:val="24"/>
        </w:rPr>
      </w:pPr>
      <w:r w:rsidRPr="000B20A0">
        <w:rPr>
          <w:rFonts w:ascii="Times New Roman" w:hAnsi="Times New Roman"/>
          <w:i/>
          <w:iCs/>
          <w:sz w:val="24"/>
          <w:szCs w:val="24"/>
        </w:rPr>
        <w:t>Programie Strategicznym Rozwoju Bieszczad.</w:t>
      </w:r>
    </w:p>
    <w:p w:rsidR="0088446F" w:rsidRPr="000B20A0" w:rsidRDefault="0088446F" w:rsidP="003E0E8E">
      <w:pPr>
        <w:pStyle w:val="kropkitab3"/>
        <w:numPr>
          <w:ilvl w:val="0"/>
          <w:numId w:val="0"/>
        </w:numPr>
        <w:spacing w:before="20" w:after="20" w:line="276" w:lineRule="auto"/>
        <w:ind w:left="1440"/>
        <w:rPr>
          <w:rFonts w:cs="Times New Roman"/>
          <w:i/>
          <w:iCs/>
          <w:sz w:val="24"/>
          <w:szCs w:val="24"/>
          <w:lang w:eastAsia="en-US"/>
        </w:rPr>
      </w:pPr>
    </w:p>
    <w:p w:rsidR="0088446F" w:rsidRPr="000B20A0" w:rsidRDefault="0088446F" w:rsidP="003E0E8E">
      <w:pPr>
        <w:pStyle w:val="Bezodstpw"/>
        <w:spacing w:line="276" w:lineRule="auto"/>
        <w:ind w:firstLine="567"/>
        <w:jc w:val="both"/>
        <w:rPr>
          <w:rFonts w:ascii="Times New Roman" w:hAnsi="Times New Roman"/>
          <w:bCs/>
          <w:sz w:val="24"/>
          <w:szCs w:val="24"/>
        </w:rPr>
      </w:pPr>
      <w:r w:rsidRPr="000B20A0">
        <w:rPr>
          <w:rFonts w:ascii="Times New Roman" w:hAnsi="Times New Roman"/>
          <w:sz w:val="24"/>
          <w:szCs w:val="24"/>
        </w:rPr>
        <w:t xml:space="preserve">Wszystkie dokumenty przedstawione powyżej uwzględniają aspekty związane z ochroną środowiska. Do dokumentów, skupiających się w znacznym stopniu na ochronie środowiska należy m.in.: </w:t>
      </w:r>
      <w:r w:rsidRPr="000B20A0">
        <w:rPr>
          <w:rFonts w:ascii="Times New Roman" w:hAnsi="Times New Roman"/>
          <w:i/>
          <w:sz w:val="24"/>
          <w:szCs w:val="24"/>
        </w:rPr>
        <w:t>Program Operacyjny Infrastruktura i Środowisko 2014-2020</w:t>
      </w:r>
      <w:r w:rsidRPr="000B20A0">
        <w:rPr>
          <w:rFonts w:ascii="Times New Roman" w:hAnsi="Times New Roman"/>
          <w:sz w:val="24"/>
          <w:szCs w:val="24"/>
        </w:rPr>
        <w:t xml:space="preserve">. Program ten wskazuje krajowe cele w obszarze rozwoju zrównoważonego, przy zachowaniu spójności i równowagi między działaniami inwestycyjnymi w zakresie infrastruktury oraz wsparcia dla wybranych obszarów gospodarki. Działania </w:t>
      </w:r>
      <w:r w:rsidR="00410C1B" w:rsidRPr="000B20A0">
        <w:rPr>
          <w:rFonts w:ascii="Times New Roman" w:hAnsi="Times New Roman"/>
          <w:sz w:val="24"/>
          <w:szCs w:val="24"/>
        </w:rPr>
        <w:t xml:space="preserve">w nim </w:t>
      </w:r>
      <w:r w:rsidRPr="000B20A0">
        <w:rPr>
          <w:rFonts w:ascii="Times New Roman" w:hAnsi="Times New Roman"/>
          <w:sz w:val="24"/>
          <w:szCs w:val="24"/>
        </w:rPr>
        <w:t>przedstawione zostały dobrane tak, aby w największym stopniu przyczyniały się</w:t>
      </w:r>
      <w:r w:rsidR="00410C1B" w:rsidRPr="000B20A0">
        <w:rPr>
          <w:rFonts w:ascii="Times New Roman" w:hAnsi="Times New Roman"/>
          <w:sz w:val="24"/>
          <w:szCs w:val="24"/>
        </w:rPr>
        <w:t xml:space="preserve"> do osiągnięcia celu głównego: </w:t>
      </w:r>
      <w:r w:rsidRPr="000B20A0">
        <w:rPr>
          <w:rFonts w:ascii="Times New Roman" w:hAnsi="Times New Roman"/>
          <w:i/>
          <w:sz w:val="24"/>
          <w:szCs w:val="24"/>
        </w:rPr>
        <w:lastRenderedPageBreak/>
        <w:t>wsparcia gospodarki efektywnie korzystającej z zasobów i przyjaznej środowisku oraz sprzyjającej spójn</w:t>
      </w:r>
      <w:r w:rsidR="00410C1B" w:rsidRPr="000B20A0">
        <w:rPr>
          <w:rFonts w:ascii="Times New Roman" w:hAnsi="Times New Roman"/>
          <w:i/>
          <w:sz w:val="24"/>
          <w:szCs w:val="24"/>
        </w:rPr>
        <w:t>ości terytorialnej i społecznej</w:t>
      </w:r>
      <w:r w:rsidRPr="000B20A0">
        <w:rPr>
          <w:rFonts w:ascii="Times New Roman" w:hAnsi="Times New Roman"/>
          <w:sz w:val="24"/>
          <w:szCs w:val="24"/>
        </w:rPr>
        <w:t xml:space="preserve">. Istotne kwestie środowiskowe zawarto także w </w:t>
      </w:r>
      <w:r w:rsidRPr="000B20A0">
        <w:rPr>
          <w:rFonts w:ascii="Times New Roman" w:hAnsi="Times New Roman"/>
          <w:bCs/>
          <w:i/>
          <w:sz w:val="24"/>
          <w:szCs w:val="24"/>
        </w:rPr>
        <w:t>Strategicznym Planie Adaptacji dla sektorów i obszarów wrażliwych na zmiany klimatu do roku 2020 z perspektywą do roku 2030</w:t>
      </w:r>
      <w:r w:rsidRPr="000B20A0">
        <w:rPr>
          <w:rFonts w:ascii="Times New Roman" w:hAnsi="Times New Roman"/>
          <w:bCs/>
          <w:sz w:val="24"/>
          <w:szCs w:val="24"/>
        </w:rPr>
        <w:t xml:space="preserve">. Dokument ten wskazuje kierunki działań adaptacyjnych stanowiących odpowiedź na zachodzące zmiany klimatu oraz ich obecne i przyszłościowe konsekwencje dla sektorów wrażliwych. Jego głównym celem jest zapewnienie zrównoważonego rozwoju oraz produktywnego funkcjonowania gospodarki i społeczeństwa w warunkach zmian klimatu. W ramach </w:t>
      </w:r>
      <w:r w:rsidRPr="000B20A0">
        <w:rPr>
          <w:rFonts w:ascii="Times New Roman" w:hAnsi="Times New Roman"/>
          <w:sz w:val="24"/>
          <w:szCs w:val="24"/>
        </w:rPr>
        <w:t xml:space="preserve">wojewódzkich dokumentów strategicznych, programowych i wdrożeniowych istotnym dokumentem jest </w:t>
      </w:r>
      <w:r w:rsidRPr="000B20A0">
        <w:rPr>
          <w:rFonts w:ascii="Times New Roman" w:hAnsi="Times New Roman"/>
          <w:i/>
          <w:sz w:val="24"/>
          <w:szCs w:val="24"/>
        </w:rPr>
        <w:t xml:space="preserve">Strategia </w:t>
      </w:r>
      <w:r w:rsidRPr="000B20A0">
        <w:rPr>
          <w:rFonts w:ascii="Times New Roman" w:hAnsi="Times New Roman"/>
          <w:i/>
          <w:iCs/>
          <w:sz w:val="24"/>
          <w:szCs w:val="24"/>
        </w:rPr>
        <w:t>rozwoju województwa - podkarpackie 2020.</w:t>
      </w:r>
      <w:r w:rsidRPr="000B20A0">
        <w:rPr>
          <w:rFonts w:ascii="Times New Roman" w:hAnsi="Times New Roman"/>
          <w:i/>
          <w:sz w:val="24"/>
          <w:szCs w:val="24"/>
        </w:rPr>
        <w:t xml:space="preserve"> </w:t>
      </w:r>
      <w:r w:rsidRPr="000B20A0">
        <w:rPr>
          <w:rFonts w:ascii="Times New Roman" w:hAnsi="Times New Roman"/>
          <w:iCs/>
          <w:sz w:val="24"/>
          <w:szCs w:val="24"/>
        </w:rPr>
        <w:t xml:space="preserve">Jednym z </w:t>
      </w:r>
      <w:r w:rsidRPr="000B20A0">
        <w:rPr>
          <w:rFonts w:ascii="Times New Roman" w:hAnsi="Times New Roman"/>
          <w:sz w:val="24"/>
          <w:szCs w:val="24"/>
        </w:rPr>
        <w:t xml:space="preserve">5 obszarów tematycznych, które </w:t>
      </w:r>
      <w:r w:rsidR="00410C1B" w:rsidRPr="000B20A0">
        <w:rPr>
          <w:rFonts w:ascii="Times New Roman" w:hAnsi="Times New Roman"/>
          <w:sz w:val="24"/>
          <w:szCs w:val="24"/>
        </w:rPr>
        <w:t xml:space="preserve">w niej </w:t>
      </w:r>
      <w:r w:rsidRPr="000B20A0">
        <w:rPr>
          <w:rFonts w:ascii="Times New Roman" w:hAnsi="Times New Roman"/>
          <w:sz w:val="24"/>
          <w:szCs w:val="24"/>
        </w:rPr>
        <w:t>przyjęto jest: „</w:t>
      </w:r>
      <w:r w:rsidRPr="000B20A0">
        <w:rPr>
          <w:rFonts w:ascii="Times New Roman" w:hAnsi="Times New Roman"/>
          <w:i/>
          <w:sz w:val="24"/>
          <w:szCs w:val="24"/>
        </w:rPr>
        <w:t>Infrastruktura dla zrównoważonego rozwoju i środowiska”</w:t>
      </w:r>
      <w:r w:rsidRPr="000B20A0">
        <w:rPr>
          <w:rFonts w:ascii="Times New Roman" w:hAnsi="Times New Roman"/>
          <w:sz w:val="24"/>
          <w:szCs w:val="24"/>
        </w:rPr>
        <w:t xml:space="preserve">. Określono </w:t>
      </w:r>
      <w:r w:rsidR="00410C1B" w:rsidRPr="000B20A0">
        <w:rPr>
          <w:rFonts w:ascii="Times New Roman" w:hAnsi="Times New Roman"/>
          <w:sz w:val="24"/>
          <w:szCs w:val="24"/>
        </w:rPr>
        <w:t>w niej</w:t>
      </w:r>
      <w:r w:rsidRPr="000B20A0">
        <w:rPr>
          <w:rFonts w:ascii="Times New Roman" w:hAnsi="Times New Roman"/>
          <w:sz w:val="24"/>
          <w:szCs w:val="24"/>
        </w:rPr>
        <w:t xml:space="preserve"> cel główny</w:t>
      </w:r>
      <w:r w:rsidR="00410C1B" w:rsidRPr="000B20A0">
        <w:rPr>
          <w:rFonts w:ascii="Times New Roman" w:hAnsi="Times New Roman"/>
          <w:sz w:val="24"/>
          <w:szCs w:val="24"/>
        </w:rPr>
        <w:t>:</w:t>
      </w:r>
      <w:r w:rsidRPr="000B20A0">
        <w:rPr>
          <w:rFonts w:ascii="Times New Roman" w:hAnsi="Times New Roman"/>
          <w:sz w:val="24"/>
          <w:szCs w:val="24"/>
        </w:rPr>
        <w:t xml:space="preserve"> </w:t>
      </w:r>
      <w:r w:rsidRPr="000B20A0">
        <w:rPr>
          <w:rFonts w:ascii="Times New Roman" w:hAnsi="Times New Roman"/>
          <w:i/>
          <w:sz w:val="24"/>
          <w:szCs w:val="24"/>
        </w:rPr>
        <w:t>Rozbudowa infrastruktury służącej rozwojowi oraz optymalizacja wykorzystania zasobów naturalnych i energii przy zachowaniu dbałości o</w:t>
      </w:r>
      <w:r w:rsidR="00410C1B" w:rsidRPr="000B20A0">
        <w:rPr>
          <w:rFonts w:ascii="Times New Roman" w:hAnsi="Times New Roman"/>
          <w:i/>
          <w:sz w:val="24"/>
          <w:szCs w:val="24"/>
        </w:rPr>
        <w:t xml:space="preserve"> stan środowiska przyrodniczego</w:t>
      </w:r>
      <w:r w:rsidRPr="000B20A0">
        <w:rPr>
          <w:rFonts w:ascii="Times New Roman" w:hAnsi="Times New Roman"/>
          <w:i/>
          <w:sz w:val="24"/>
          <w:szCs w:val="24"/>
        </w:rPr>
        <w:t xml:space="preserve">. </w:t>
      </w:r>
    </w:p>
    <w:p w:rsidR="0088446F" w:rsidRPr="000B20A0" w:rsidRDefault="0088446F"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Wyznaczone, w dokumentach strategicznych i programowych ustanowionych na szczeblu międzynarodowym, krajowym i regionalnym, cele główne oraz priorytety, </w:t>
      </w:r>
      <w:r w:rsidRPr="000B20A0">
        <w:rPr>
          <w:rFonts w:ascii="Times New Roman" w:hAnsi="Times New Roman"/>
          <w:iCs/>
          <w:sz w:val="24"/>
          <w:szCs w:val="24"/>
        </w:rPr>
        <w:t xml:space="preserve">dla których przyjęte zostały cele szczegółowe, kierunki działań i działania uwzględniono </w:t>
      </w:r>
      <w:r w:rsidR="00410C1B" w:rsidRPr="000B20A0">
        <w:rPr>
          <w:rFonts w:ascii="Times New Roman" w:hAnsi="Times New Roman"/>
          <w:sz w:val="24"/>
          <w:szCs w:val="24"/>
        </w:rPr>
        <w:t>w projekcie Programu</w:t>
      </w:r>
      <w:r w:rsidRPr="000B20A0">
        <w:rPr>
          <w:rFonts w:ascii="Times New Roman" w:hAnsi="Times New Roman"/>
          <w:sz w:val="24"/>
          <w:szCs w:val="24"/>
        </w:rPr>
        <w:t xml:space="preserve">. Analizę spójności tych celów z celami zawartymi w projekcie </w:t>
      </w:r>
      <w:r w:rsidR="00410C1B" w:rsidRPr="000B20A0">
        <w:rPr>
          <w:rFonts w:ascii="Times New Roman" w:hAnsi="Times New Roman"/>
          <w:sz w:val="24"/>
          <w:szCs w:val="24"/>
        </w:rPr>
        <w:t xml:space="preserve">Programu </w:t>
      </w:r>
      <w:r w:rsidRPr="000B20A0">
        <w:rPr>
          <w:rFonts w:ascii="Times New Roman" w:hAnsi="Times New Roman"/>
          <w:sz w:val="24"/>
          <w:szCs w:val="24"/>
        </w:rPr>
        <w:t>przedstawiono w Ro</w:t>
      </w:r>
      <w:r w:rsidR="00426599" w:rsidRPr="000B20A0">
        <w:rPr>
          <w:rFonts w:ascii="Times New Roman" w:hAnsi="Times New Roman"/>
          <w:sz w:val="24"/>
          <w:szCs w:val="24"/>
        </w:rPr>
        <w:t>zdziale VII</w:t>
      </w:r>
      <w:r w:rsidRPr="000B20A0">
        <w:rPr>
          <w:rFonts w:ascii="Times New Roman" w:hAnsi="Times New Roman"/>
          <w:sz w:val="24"/>
          <w:szCs w:val="24"/>
        </w:rPr>
        <w:t>.</w:t>
      </w:r>
    </w:p>
    <w:bookmarkEnd w:id="24"/>
    <w:bookmarkEnd w:id="25"/>
    <w:p w:rsidR="00656CBF" w:rsidRPr="000B20A0" w:rsidRDefault="00656CBF" w:rsidP="003E0E8E">
      <w:pPr>
        <w:rPr>
          <w:b/>
        </w:rPr>
      </w:pPr>
    </w:p>
    <w:p w:rsidR="007F16DA" w:rsidRPr="000B20A0" w:rsidRDefault="007F16DA" w:rsidP="003E0E8E">
      <w:pPr>
        <w:pStyle w:val="Akapitzlist"/>
        <w:numPr>
          <w:ilvl w:val="0"/>
          <w:numId w:val="3"/>
        </w:numPr>
        <w:ind w:left="709" w:hanging="284"/>
        <w:outlineLvl w:val="1"/>
        <w:rPr>
          <w:b/>
        </w:rPr>
      </w:pPr>
      <w:bookmarkStart w:id="26" w:name="_Toc43710815"/>
      <w:bookmarkStart w:id="27" w:name="_Toc58172478"/>
      <w:r w:rsidRPr="000B20A0">
        <w:rPr>
          <w:b/>
        </w:rPr>
        <w:t xml:space="preserve">Informacja o prognozach oddziaływania na środowisko dokumentów powiązanych z projektem </w:t>
      </w:r>
      <w:r w:rsidR="00F013FE" w:rsidRPr="000B20A0">
        <w:rPr>
          <w:b/>
        </w:rPr>
        <w:t>Programu</w:t>
      </w:r>
      <w:bookmarkEnd w:id="26"/>
      <w:bookmarkEnd w:id="27"/>
    </w:p>
    <w:p w:rsidR="007F16DA" w:rsidRPr="000B20A0" w:rsidRDefault="007F16DA" w:rsidP="003E0E8E">
      <w:pPr>
        <w:spacing w:line="276" w:lineRule="auto"/>
        <w:jc w:val="both"/>
        <w:rPr>
          <w:b/>
        </w:rPr>
      </w:pPr>
    </w:p>
    <w:p w:rsidR="007F16DA" w:rsidRPr="000B20A0" w:rsidRDefault="007778CB" w:rsidP="003E0E8E">
      <w:pPr>
        <w:spacing w:line="276" w:lineRule="auto"/>
        <w:ind w:firstLine="567"/>
        <w:jc w:val="both"/>
        <w:rPr>
          <w:lang w:eastAsia="pl-PL"/>
        </w:rPr>
      </w:pPr>
      <w:r w:rsidRPr="000B20A0">
        <w:t>Zgodnie z art. 46 - 47 ustawy z dnia 3 październ</w:t>
      </w:r>
      <w:r w:rsidR="00FF403A" w:rsidRPr="000B20A0">
        <w:t>ika 2008 </w:t>
      </w:r>
      <w:r w:rsidRPr="000B20A0">
        <w:t xml:space="preserve">r. </w:t>
      </w:r>
      <w:r w:rsidRPr="000B20A0">
        <w:rPr>
          <w:i/>
        </w:rPr>
        <w:t>o udostępnianiu informacji o środowisku i jego ochronie, udziale społeczeństwa w ochronie środowiska oraz ocenach oddziaływ</w:t>
      </w:r>
      <w:r w:rsidR="00642B8B" w:rsidRPr="000B20A0">
        <w:rPr>
          <w:i/>
        </w:rPr>
        <w:t>ania na środowisko</w:t>
      </w:r>
      <w:r w:rsidR="00642B8B" w:rsidRPr="000B20A0">
        <w:t>, większość w</w:t>
      </w:r>
      <w:r w:rsidRPr="000B20A0">
        <w:t>w</w:t>
      </w:r>
      <w:r w:rsidR="00642B8B" w:rsidRPr="000B20A0">
        <w:t>.</w:t>
      </w:r>
      <w:r w:rsidRPr="000B20A0">
        <w:t xml:space="preserve"> dokumentów </w:t>
      </w:r>
      <w:r w:rsidRPr="000B20A0">
        <w:rPr>
          <w:lang w:eastAsia="pl-PL"/>
        </w:rPr>
        <w:t xml:space="preserve">ustanowionych na szczeblu międzynarodowym, krajowym i regionalnym została poddana strategicznej ocenie oddziaływania na środowisko. W ramach tej procedury dokumenty oceniono w zakresie wpływu </w:t>
      </w:r>
      <w:r w:rsidR="00642B8B" w:rsidRPr="000B20A0">
        <w:rPr>
          <w:lang w:eastAsia="pl-PL"/>
        </w:rPr>
        <w:t xml:space="preserve">realizacji </w:t>
      </w:r>
      <w:r w:rsidRPr="000B20A0">
        <w:rPr>
          <w:lang w:eastAsia="pl-PL"/>
        </w:rPr>
        <w:t>zawartych w nich inwestycji, działań i kierunków</w:t>
      </w:r>
      <w:r w:rsidR="00642B8B" w:rsidRPr="000B20A0">
        <w:rPr>
          <w:lang w:eastAsia="pl-PL"/>
        </w:rPr>
        <w:t>, na środowisko i </w:t>
      </w:r>
      <w:r w:rsidRPr="000B20A0">
        <w:rPr>
          <w:lang w:eastAsia="pl-PL"/>
        </w:rPr>
        <w:t>określono czy odpowiednio uwzględniają one kwestie związane z ochroną środowiska. Oceny skupiają się na identyfikacji możliwych oddziaływań pozytywnych i negatywnych oraz oddziaływań transgranicznych. Odd</w:t>
      </w:r>
      <w:r w:rsidR="00642B8B" w:rsidRPr="000B20A0">
        <w:rPr>
          <w:lang w:eastAsia="pl-PL"/>
        </w:rPr>
        <w:t>ziaływania związane z realizacją dokumentów w </w:t>
      </w:r>
      <w:r w:rsidRPr="000B20A0">
        <w:rPr>
          <w:lang w:eastAsia="pl-PL"/>
        </w:rPr>
        <w:t xml:space="preserve">całości odnoszą się </w:t>
      </w:r>
      <w:r w:rsidR="00B84565" w:rsidRPr="000B20A0">
        <w:rPr>
          <w:lang w:eastAsia="pl-PL"/>
        </w:rPr>
        <w:t xml:space="preserve">głównie </w:t>
      </w:r>
      <w:r w:rsidRPr="000B20A0">
        <w:rPr>
          <w:lang w:eastAsia="pl-PL"/>
        </w:rPr>
        <w:t>do skali kraju lub regionu, nat</w:t>
      </w:r>
      <w:r w:rsidR="00642B8B" w:rsidRPr="000B20A0">
        <w:rPr>
          <w:lang w:eastAsia="pl-PL"/>
        </w:rPr>
        <w:t>omiast oddziaływania związane z </w:t>
      </w:r>
      <w:r w:rsidRPr="000B20A0">
        <w:rPr>
          <w:lang w:eastAsia="pl-PL"/>
        </w:rPr>
        <w:t>realizacją poszczególnych inwestycji zamykają się w skali lokalnej lub regionalnej. Ocena skutków środowiskowych wykazała, że znacząca ilość projektów pode</w:t>
      </w:r>
      <w:r w:rsidR="00642B8B" w:rsidRPr="000B20A0">
        <w:rPr>
          <w:lang w:eastAsia="pl-PL"/>
        </w:rPr>
        <w:t>jmowanych w ramach realizacji w</w:t>
      </w:r>
      <w:r w:rsidRPr="000B20A0">
        <w:rPr>
          <w:lang w:eastAsia="pl-PL"/>
        </w:rPr>
        <w:t>w</w:t>
      </w:r>
      <w:r w:rsidR="00642B8B" w:rsidRPr="000B20A0">
        <w:rPr>
          <w:lang w:eastAsia="pl-PL"/>
        </w:rPr>
        <w:t>.</w:t>
      </w:r>
      <w:r w:rsidRPr="000B20A0">
        <w:rPr>
          <w:lang w:eastAsia="pl-PL"/>
        </w:rPr>
        <w:t xml:space="preserve"> dokumentów nie wpłynie </w:t>
      </w:r>
      <w:r w:rsidR="00642B8B" w:rsidRPr="000B20A0">
        <w:rPr>
          <w:lang w:eastAsia="pl-PL"/>
        </w:rPr>
        <w:t>znacząco na środowisko. Realizacja niektórych działań</w:t>
      </w:r>
      <w:r w:rsidRPr="000B20A0">
        <w:rPr>
          <w:lang w:eastAsia="pl-PL"/>
        </w:rPr>
        <w:t xml:space="preserve"> inwestycyjn</w:t>
      </w:r>
      <w:r w:rsidR="00642B8B" w:rsidRPr="000B20A0">
        <w:rPr>
          <w:lang w:eastAsia="pl-PL"/>
        </w:rPr>
        <w:t xml:space="preserve">ych </w:t>
      </w:r>
      <w:r w:rsidRPr="000B20A0">
        <w:rPr>
          <w:lang w:eastAsia="pl-PL"/>
        </w:rPr>
        <w:t xml:space="preserve">np. </w:t>
      </w:r>
      <w:r w:rsidR="00642B8B" w:rsidRPr="000B20A0">
        <w:rPr>
          <w:lang w:eastAsia="pl-PL"/>
        </w:rPr>
        <w:t>związanych z budową, rozbudową lub przebudową przedsięwzięć</w:t>
      </w:r>
      <w:r w:rsidRPr="000B20A0">
        <w:rPr>
          <w:lang w:eastAsia="pl-PL"/>
        </w:rPr>
        <w:t xml:space="preserve"> </w:t>
      </w:r>
      <w:r w:rsidR="00642B8B" w:rsidRPr="000B20A0">
        <w:rPr>
          <w:lang w:eastAsia="pl-PL"/>
        </w:rPr>
        <w:t>może</w:t>
      </w:r>
      <w:r w:rsidRPr="000B20A0">
        <w:rPr>
          <w:lang w:eastAsia="pl-PL"/>
        </w:rPr>
        <w:t xml:space="preserve"> neg</w:t>
      </w:r>
      <w:r w:rsidR="00642B8B" w:rsidRPr="000B20A0">
        <w:rPr>
          <w:lang w:eastAsia="pl-PL"/>
        </w:rPr>
        <w:t>atywnie wpływać na środowisko, j</w:t>
      </w:r>
      <w:r w:rsidRPr="000B20A0">
        <w:rPr>
          <w:lang w:eastAsia="pl-PL"/>
        </w:rPr>
        <w:t>ednak wpływ na środowisko będzie miał charakter przemijający, przy założeniu</w:t>
      </w:r>
      <w:r w:rsidR="00642B8B" w:rsidRPr="000B20A0">
        <w:rPr>
          <w:lang w:eastAsia="pl-PL"/>
        </w:rPr>
        <w:t>,</w:t>
      </w:r>
      <w:r w:rsidRPr="000B20A0">
        <w:rPr>
          <w:lang w:eastAsia="pl-PL"/>
        </w:rPr>
        <w:t xml:space="preserve"> że </w:t>
      </w:r>
      <w:r w:rsidR="00536256" w:rsidRPr="000B20A0">
        <w:rPr>
          <w:lang w:eastAsia="pl-PL"/>
        </w:rPr>
        <w:t xml:space="preserve">poszczególne przedsięwzięcia </w:t>
      </w:r>
      <w:r w:rsidR="00642B8B" w:rsidRPr="000B20A0">
        <w:rPr>
          <w:lang w:eastAsia="pl-PL"/>
        </w:rPr>
        <w:t>zostaną zrealizowane</w:t>
      </w:r>
      <w:r w:rsidRPr="000B20A0">
        <w:rPr>
          <w:lang w:eastAsia="pl-PL"/>
        </w:rPr>
        <w:t xml:space="preserve"> zgod</w:t>
      </w:r>
      <w:r w:rsidR="00536256" w:rsidRPr="000B20A0">
        <w:rPr>
          <w:lang w:eastAsia="pl-PL"/>
        </w:rPr>
        <w:t>nie z obowiązującymi przepisami</w:t>
      </w:r>
      <w:r w:rsidR="00642B8B" w:rsidRPr="000B20A0">
        <w:rPr>
          <w:lang w:eastAsia="pl-PL"/>
        </w:rPr>
        <w:t xml:space="preserve"> i zostaną zastosowane rozwiązania sprzyjające środowisku</w:t>
      </w:r>
      <w:r w:rsidRPr="000B20A0">
        <w:rPr>
          <w:lang w:eastAsia="pl-PL"/>
        </w:rPr>
        <w:t xml:space="preserve">. </w:t>
      </w:r>
    </w:p>
    <w:p w:rsidR="00E13A49" w:rsidRPr="000B20A0" w:rsidRDefault="00E13A49" w:rsidP="003E0E8E">
      <w:pPr>
        <w:rPr>
          <w:b/>
        </w:rPr>
      </w:pPr>
    </w:p>
    <w:p w:rsidR="0077579D" w:rsidRPr="000B20A0" w:rsidRDefault="0077579D" w:rsidP="003E0E8E">
      <w:pPr>
        <w:spacing w:after="200" w:line="276" w:lineRule="auto"/>
        <w:rPr>
          <w:b/>
        </w:rPr>
      </w:pPr>
      <w:bookmarkStart w:id="28" w:name="_Toc43710816"/>
      <w:r w:rsidRPr="000B20A0">
        <w:rPr>
          <w:b/>
        </w:rPr>
        <w:br w:type="page"/>
      </w:r>
    </w:p>
    <w:p w:rsidR="007F16DA" w:rsidRPr="000B20A0" w:rsidRDefault="007F16DA" w:rsidP="003E0E8E">
      <w:pPr>
        <w:pStyle w:val="Akapitzlist"/>
        <w:numPr>
          <w:ilvl w:val="0"/>
          <w:numId w:val="1"/>
        </w:numPr>
        <w:ind w:left="851" w:hanging="567"/>
        <w:outlineLvl w:val="0"/>
        <w:rPr>
          <w:b/>
        </w:rPr>
      </w:pPr>
      <w:bookmarkStart w:id="29" w:name="_Toc58172479"/>
      <w:r w:rsidRPr="000B20A0">
        <w:rPr>
          <w:b/>
        </w:rPr>
        <w:lastRenderedPageBreak/>
        <w:t xml:space="preserve">Propozycje dotyczące przewidywanych metod analizy skutków realizacji projektu </w:t>
      </w:r>
      <w:r w:rsidR="00F013FE" w:rsidRPr="000B20A0">
        <w:rPr>
          <w:b/>
        </w:rPr>
        <w:t xml:space="preserve">Programu </w:t>
      </w:r>
      <w:r w:rsidRPr="000B20A0">
        <w:rPr>
          <w:b/>
        </w:rPr>
        <w:t>oraz częstotliwości jej przeprowadzania</w:t>
      </w:r>
      <w:bookmarkEnd w:id="28"/>
      <w:bookmarkEnd w:id="29"/>
      <w:r w:rsidR="004A1A4C" w:rsidRPr="000B20A0">
        <w:rPr>
          <w:b/>
        </w:rPr>
        <w:t xml:space="preserve"> </w:t>
      </w:r>
    </w:p>
    <w:p w:rsidR="007F16DA" w:rsidRPr="000B20A0" w:rsidRDefault="007F16DA" w:rsidP="003E0E8E">
      <w:pPr>
        <w:spacing w:line="276" w:lineRule="auto"/>
        <w:jc w:val="both"/>
        <w:rPr>
          <w:b/>
        </w:rPr>
      </w:pPr>
    </w:p>
    <w:p w:rsidR="00DF5CF0" w:rsidRPr="000B20A0" w:rsidRDefault="00DF5CF0" w:rsidP="003E0E8E">
      <w:pPr>
        <w:spacing w:line="276" w:lineRule="auto"/>
        <w:ind w:firstLine="567"/>
        <w:jc w:val="both"/>
      </w:pPr>
      <w:r w:rsidRPr="000B20A0">
        <w:t xml:space="preserve">Zgodnie z ustawą z dnia 27 kwietnia 2001 r. </w:t>
      </w:r>
      <w:r w:rsidRPr="000B20A0">
        <w:rPr>
          <w:i/>
        </w:rPr>
        <w:t>Prawo ochrony środowis</w:t>
      </w:r>
      <w:r w:rsidR="0021589D" w:rsidRPr="000B20A0">
        <w:rPr>
          <w:i/>
        </w:rPr>
        <w:t>ka</w:t>
      </w:r>
      <w:r w:rsidR="0021589D" w:rsidRPr="000B20A0">
        <w:rPr>
          <w:rStyle w:val="Odwoanieprzypisudolnego"/>
          <w:i/>
        </w:rPr>
        <w:footnoteReference w:id="3"/>
      </w:r>
      <w:r w:rsidRPr="000B20A0">
        <w:t xml:space="preserve"> programy ochrony środowiska podlegają aktualizacji, a także obowiązkowi </w:t>
      </w:r>
      <w:r w:rsidR="0021589D" w:rsidRPr="000B20A0">
        <w:t>sporządzenia, co dwa lata, raporty</w:t>
      </w:r>
      <w:r w:rsidRPr="000B20A0">
        <w:t xml:space="preserve"> z </w:t>
      </w:r>
      <w:r w:rsidR="0021589D" w:rsidRPr="000B20A0">
        <w:t>jego wykonania</w:t>
      </w:r>
      <w:r w:rsidRPr="000B20A0">
        <w:t xml:space="preserve">. </w:t>
      </w:r>
    </w:p>
    <w:p w:rsidR="00DF5CF0" w:rsidRPr="000B20A0" w:rsidRDefault="00DF5CF0" w:rsidP="003E0E8E">
      <w:pPr>
        <w:spacing w:line="276" w:lineRule="auto"/>
        <w:ind w:firstLine="567"/>
        <w:jc w:val="both"/>
      </w:pPr>
      <w:r w:rsidRPr="000B20A0">
        <w:t xml:space="preserve">W projekcie </w:t>
      </w:r>
      <w:r w:rsidR="0021589D" w:rsidRPr="000B20A0">
        <w:t xml:space="preserve">Programu </w:t>
      </w:r>
      <w:r w:rsidRPr="000B20A0">
        <w:t>została określona struktura zarządzania, instrumenty i narzędzia realizacji oraz metody i częstotliwość przeprowad</w:t>
      </w:r>
      <w:r w:rsidR="00286E0A" w:rsidRPr="000B20A0">
        <w:t>zania analizy realizacji jego ustaleń</w:t>
      </w:r>
      <w:r w:rsidRPr="000B20A0">
        <w:t xml:space="preserve">. Warunkiem osiągnięcia założonych celów interwencji i kierunków interwencji jest konsekwentna realizacja wyznaczonych typów zadań, okresowa </w:t>
      </w:r>
      <w:r w:rsidR="005D1FCD" w:rsidRPr="000B20A0">
        <w:t>weryfikacja zapisów Programu</w:t>
      </w:r>
      <w:r w:rsidR="00286E0A" w:rsidRPr="000B20A0">
        <w:t xml:space="preserve"> oraz jego aktualizacja wraz z </w:t>
      </w:r>
      <w:r w:rsidRPr="000B20A0">
        <w:t xml:space="preserve">oceną skutków dla środowiska. Podstawowymi instrumentami realizacji projektu </w:t>
      </w:r>
      <w:r w:rsidR="0021589D" w:rsidRPr="000B20A0">
        <w:t xml:space="preserve">Programu </w:t>
      </w:r>
      <w:r w:rsidRPr="000B20A0">
        <w:t>są:</w:t>
      </w:r>
    </w:p>
    <w:p w:rsidR="00BC3760" w:rsidRPr="000B20A0" w:rsidRDefault="00BC3760" w:rsidP="003E0E8E">
      <w:pPr>
        <w:pStyle w:val="Akapitzlist"/>
        <w:numPr>
          <w:ilvl w:val="0"/>
          <w:numId w:val="39"/>
        </w:numPr>
        <w:tabs>
          <w:tab w:val="left" w:pos="709"/>
        </w:tabs>
        <w:spacing w:line="276" w:lineRule="auto"/>
        <w:jc w:val="both"/>
      </w:pPr>
      <w:r w:rsidRPr="000B20A0">
        <w:t>instrumenty prawne (m.in. ustawy, dyrekt</w:t>
      </w:r>
      <w:r w:rsidR="00FF403A" w:rsidRPr="000B20A0">
        <w:t>ywy, rozporządzenia, konwencje);</w:t>
      </w:r>
    </w:p>
    <w:p w:rsidR="00BC3760" w:rsidRPr="000B20A0" w:rsidRDefault="00BC3760" w:rsidP="003E0E8E">
      <w:pPr>
        <w:pStyle w:val="Akapitzlist"/>
        <w:numPr>
          <w:ilvl w:val="0"/>
          <w:numId w:val="39"/>
        </w:numPr>
        <w:tabs>
          <w:tab w:val="left" w:pos="709"/>
        </w:tabs>
        <w:spacing w:line="276" w:lineRule="auto"/>
        <w:jc w:val="both"/>
      </w:pPr>
      <w:r w:rsidRPr="000B20A0">
        <w:t>instrumenty prawno-administracyjne (m.in. pozwolenia administracyjne, zakazy, nakazy, standa</w:t>
      </w:r>
      <w:r w:rsidR="00FF403A" w:rsidRPr="000B20A0">
        <w:t>rdy jakości i wielkości emisji);</w:t>
      </w:r>
    </w:p>
    <w:p w:rsidR="00BC3760" w:rsidRPr="000B20A0" w:rsidRDefault="00BC3760" w:rsidP="003E0E8E">
      <w:pPr>
        <w:pStyle w:val="Akapitzlist"/>
        <w:numPr>
          <w:ilvl w:val="0"/>
          <w:numId w:val="39"/>
        </w:numPr>
        <w:tabs>
          <w:tab w:val="left" w:pos="709"/>
        </w:tabs>
        <w:spacing w:line="276" w:lineRule="auto"/>
        <w:jc w:val="both"/>
      </w:pPr>
      <w:r w:rsidRPr="000B20A0">
        <w:t>instrumenty ekonomiczne (m.in. podatki, opłaty i wsparcie realizacji przedsięwzięć ze śro</w:t>
      </w:r>
      <w:r w:rsidR="00FF403A" w:rsidRPr="000B20A0">
        <w:t>dków krajowych i zagranicznych);</w:t>
      </w:r>
    </w:p>
    <w:p w:rsidR="00BC3760" w:rsidRPr="000B20A0" w:rsidRDefault="00BC3760" w:rsidP="003E0E8E">
      <w:pPr>
        <w:pStyle w:val="Akapitzlist"/>
        <w:numPr>
          <w:ilvl w:val="0"/>
          <w:numId w:val="39"/>
        </w:numPr>
        <w:tabs>
          <w:tab w:val="left" w:pos="709"/>
        </w:tabs>
        <w:spacing w:line="276" w:lineRule="auto"/>
        <w:jc w:val="both"/>
      </w:pPr>
      <w:r w:rsidRPr="000B20A0">
        <w:t>instrumenty społeczne (m.in. edukacja ekologiczna, działania informacyjne i promocyjne, petycje, udział w konsultacjach społecznych).</w:t>
      </w:r>
    </w:p>
    <w:p w:rsidR="00DF5CF0" w:rsidRPr="000B20A0" w:rsidRDefault="00DF5CF0" w:rsidP="003E0E8E">
      <w:pPr>
        <w:spacing w:line="276" w:lineRule="auto"/>
      </w:pPr>
    </w:p>
    <w:p w:rsidR="00DF5CF0" w:rsidRPr="000B20A0" w:rsidRDefault="00DF5CF0" w:rsidP="003E0E8E">
      <w:pPr>
        <w:spacing w:line="276" w:lineRule="auto"/>
        <w:ind w:firstLine="567"/>
        <w:jc w:val="both"/>
      </w:pPr>
      <w:r w:rsidRPr="000B20A0">
        <w:t xml:space="preserve">Raport z wykonania programu ochrony środowiska, sporządzany co dwa lata, ma na celu weryfikację zapisów oraz ocenę podjętych działań. Ocenę skutków realizacji projektu </w:t>
      </w:r>
      <w:r w:rsidR="0021589D" w:rsidRPr="000B20A0">
        <w:t xml:space="preserve">Programu </w:t>
      </w:r>
      <w:r w:rsidRPr="000B20A0">
        <w:t>należy przygotować zgodnie z przyjętym monitoringiem, który uwzględnia dane st</w:t>
      </w:r>
      <w:r w:rsidR="00286E0A" w:rsidRPr="000B20A0">
        <w:t>atystyczne (m.in. GUS</w:t>
      </w:r>
      <w:r w:rsidRPr="000B20A0">
        <w:t xml:space="preserve">), dane Państwowego Monitoringu Środowiska, a także informacje uzyskane od różnych jednostek realizujących przepisy ustawy </w:t>
      </w:r>
      <w:r w:rsidRPr="000B20A0">
        <w:rPr>
          <w:i/>
        </w:rPr>
        <w:t>Prawo ochrony środowiska</w:t>
      </w:r>
      <w:r w:rsidRPr="000B20A0">
        <w:t xml:space="preserve">. Monitoring będzie prowadzony w zakresie: </w:t>
      </w:r>
    </w:p>
    <w:p w:rsidR="0074410A" w:rsidRPr="000B20A0" w:rsidRDefault="0074410A" w:rsidP="003E0E8E">
      <w:pPr>
        <w:pStyle w:val="Akapitzlist"/>
        <w:numPr>
          <w:ilvl w:val="0"/>
          <w:numId w:val="40"/>
        </w:numPr>
        <w:spacing w:line="276" w:lineRule="auto"/>
        <w:jc w:val="both"/>
      </w:pPr>
      <w:r w:rsidRPr="000B20A0">
        <w:t>zmian stanu środowiska (na podstawie ocen i raportów o stanie środowiska w  województwie podkarpackim, coro</w:t>
      </w:r>
      <w:r w:rsidR="00971FCA" w:rsidRPr="000B20A0">
        <w:t>cznie sporządzanych przez GIOŚ);</w:t>
      </w:r>
    </w:p>
    <w:p w:rsidR="0074410A" w:rsidRPr="000B20A0" w:rsidRDefault="0074410A" w:rsidP="003E0E8E">
      <w:pPr>
        <w:pStyle w:val="Akapitzlist"/>
        <w:numPr>
          <w:ilvl w:val="0"/>
          <w:numId w:val="40"/>
        </w:numPr>
        <w:spacing w:line="276" w:lineRule="auto"/>
        <w:jc w:val="both"/>
      </w:pPr>
      <w:r w:rsidRPr="000B20A0">
        <w:t>stopnia realizacji przyjętych celów interwencji wg przypisanych im wskaźników;</w:t>
      </w:r>
    </w:p>
    <w:p w:rsidR="0074410A" w:rsidRPr="000B20A0" w:rsidRDefault="00971FCA" w:rsidP="003E0E8E">
      <w:pPr>
        <w:pStyle w:val="Akapitzlist"/>
        <w:numPr>
          <w:ilvl w:val="0"/>
          <w:numId w:val="40"/>
        </w:numPr>
        <w:spacing w:line="276" w:lineRule="auto"/>
        <w:jc w:val="both"/>
      </w:pPr>
      <w:r w:rsidRPr="000B20A0">
        <w:t>realizacji przyjętych zadań;</w:t>
      </w:r>
    </w:p>
    <w:p w:rsidR="00DF5CF0" w:rsidRPr="000B20A0" w:rsidRDefault="0074410A" w:rsidP="003E0E8E">
      <w:pPr>
        <w:pStyle w:val="Akapitzlist"/>
        <w:numPr>
          <w:ilvl w:val="0"/>
          <w:numId w:val="40"/>
        </w:numPr>
        <w:spacing w:line="276" w:lineRule="auto"/>
        <w:jc w:val="both"/>
      </w:pPr>
      <w:r w:rsidRPr="000B20A0">
        <w:t xml:space="preserve">zmiany uwarunkowań realizacji </w:t>
      </w:r>
      <w:r w:rsidR="00286E0A" w:rsidRPr="000B20A0">
        <w:t xml:space="preserve">projektu </w:t>
      </w:r>
      <w:r w:rsidRPr="000B20A0">
        <w:t>Programu.</w:t>
      </w:r>
    </w:p>
    <w:p w:rsidR="008260A4" w:rsidRPr="000B20A0" w:rsidRDefault="008260A4" w:rsidP="003E0E8E">
      <w:pPr>
        <w:spacing w:line="276" w:lineRule="auto"/>
        <w:ind w:firstLine="567"/>
        <w:jc w:val="both"/>
      </w:pPr>
    </w:p>
    <w:p w:rsidR="00DF5CF0" w:rsidRPr="000B20A0" w:rsidRDefault="00DF5CF0" w:rsidP="003E0E8E">
      <w:pPr>
        <w:spacing w:line="276" w:lineRule="auto"/>
        <w:ind w:firstLine="567"/>
        <w:jc w:val="both"/>
      </w:pPr>
      <w:r w:rsidRPr="000B20A0">
        <w:t xml:space="preserve">Postępy w realizacji </w:t>
      </w:r>
      <w:r w:rsidR="00E55EEA" w:rsidRPr="000B20A0">
        <w:t xml:space="preserve">projektu </w:t>
      </w:r>
      <w:r w:rsidR="00E13EC8" w:rsidRPr="000B20A0">
        <w:t xml:space="preserve">Programu </w:t>
      </w:r>
      <w:r w:rsidRPr="000B20A0">
        <w:t>będą monitorowane wg określonych w </w:t>
      </w:r>
      <w:r w:rsidR="001940F9" w:rsidRPr="000B20A0">
        <w:t xml:space="preserve">analizowanym </w:t>
      </w:r>
      <w:r w:rsidRPr="000B20A0">
        <w:t xml:space="preserve">dokumencie wskaźników </w:t>
      </w:r>
      <w:r w:rsidR="0041288E" w:rsidRPr="000B20A0">
        <w:t>(Tabela</w:t>
      </w:r>
      <w:r w:rsidR="00971FCA" w:rsidRPr="000B20A0">
        <w:t xml:space="preserve"> 2.</w:t>
      </w:r>
      <w:r w:rsidRPr="000B20A0">
        <w:t xml:space="preserve">). </w:t>
      </w:r>
      <w:r w:rsidR="00E55EEA" w:rsidRPr="000B20A0">
        <w:t>Należy zaznaczyć, że przyjęte w </w:t>
      </w:r>
      <w:r w:rsidRPr="000B20A0">
        <w:t>nim zasady monitorowania i oceny realizacji są właściwe i pozwalają ocenić zmiany zachodzące w środowisku oraz przewidzieć tendencje tych zmian.</w:t>
      </w:r>
      <w:r w:rsidR="00E13EC8" w:rsidRPr="000B20A0">
        <w:t xml:space="preserve"> </w:t>
      </w:r>
    </w:p>
    <w:p w:rsidR="007F16DA" w:rsidRPr="000B20A0" w:rsidRDefault="007F16DA" w:rsidP="003E0E8E">
      <w:pPr>
        <w:rPr>
          <w:b/>
        </w:rPr>
      </w:pPr>
    </w:p>
    <w:p w:rsidR="0077579D" w:rsidRPr="000B20A0" w:rsidRDefault="0077579D" w:rsidP="003E0E8E">
      <w:pPr>
        <w:spacing w:after="200" w:line="276" w:lineRule="auto"/>
        <w:rPr>
          <w:rFonts w:eastAsiaTheme="minorHAnsi"/>
          <w:b/>
          <w:sz w:val="22"/>
          <w:szCs w:val="22"/>
        </w:rPr>
      </w:pPr>
      <w:bookmarkStart w:id="30" w:name="_Toc43711694"/>
      <w:r w:rsidRPr="000B20A0">
        <w:br w:type="page"/>
      </w:r>
    </w:p>
    <w:p w:rsidR="00A30AF4" w:rsidRPr="000B20A0" w:rsidRDefault="00A30AF4" w:rsidP="003E0E8E">
      <w:pPr>
        <w:pStyle w:val="tab0"/>
        <w:rPr>
          <w:b w:val="0"/>
        </w:rPr>
      </w:pPr>
      <w:r w:rsidRPr="000B20A0">
        <w:lastRenderedPageBreak/>
        <w:t xml:space="preserve">Tabela </w:t>
      </w:r>
      <w:r w:rsidR="00971FCA" w:rsidRPr="000B20A0">
        <w:t>2.</w:t>
      </w:r>
      <w:r w:rsidRPr="000B20A0">
        <w:t xml:space="preserve"> </w:t>
      </w:r>
      <w:r w:rsidRPr="000B20A0">
        <w:rPr>
          <w:b w:val="0"/>
        </w:rPr>
        <w:t>Wskaźniki realizacji projektu Programu</w:t>
      </w:r>
      <w:bookmarkEnd w:id="30"/>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6945"/>
        <w:gridCol w:w="1843"/>
      </w:tblGrid>
      <w:tr w:rsidR="007E61E5" w:rsidRPr="000B20A0" w:rsidTr="009146A0">
        <w:trPr>
          <w:trHeight w:val="334"/>
        </w:trPr>
        <w:tc>
          <w:tcPr>
            <w:tcW w:w="534" w:type="dxa"/>
            <w:shd w:val="clear" w:color="auto" w:fill="EAF1DD"/>
            <w:vAlign w:val="center"/>
          </w:tcPr>
          <w:p w:rsidR="007E61E5" w:rsidRPr="000B20A0" w:rsidRDefault="00022DA8" w:rsidP="003E0E8E">
            <w:pPr>
              <w:spacing w:before="60" w:after="60"/>
              <w:ind w:right="-108"/>
              <w:rPr>
                <w:b/>
                <w:sz w:val="18"/>
                <w:szCs w:val="18"/>
              </w:rPr>
            </w:pPr>
            <w:r w:rsidRPr="000B20A0">
              <w:rPr>
                <w:b/>
                <w:sz w:val="18"/>
                <w:szCs w:val="18"/>
              </w:rPr>
              <w:t>L</w:t>
            </w:r>
            <w:r w:rsidR="007E61E5" w:rsidRPr="000B20A0">
              <w:rPr>
                <w:b/>
                <w:sz w:val="18"/>
                <w:szCs w:val="18"/>
              </w:rPr>
              <w:t>p.</w:t>
            </w:r>
          </w:p>
        </w:tc>
        <w:tc>
          <w:tcPr>
            <w:tcW w:w="6945" w:type="dxa"/>
            <w:shd w:val="clear" w:color="auto" w:fill="EAF1DD"/>
            <w:vAlign w:val="center"/>
          </w:tcPr>
          <w:p w:rsidR="007E61E5" w:rsidRPr="000B20A0" w:rsidRDefault="007E61E5" w:rsidP="003E0E8E">
            <w:pPr>
              <w:spacing w:before="60" w:after="60"/>
              <w:jc w:val="center"/>
              <w:rPr>
                <w:b/>
                <w:sz w:val="18"/>
                <w:szCs w:val="18"/>
              </w:rPr>
            </w:pPr>
            <w:r w:rsidRPr="000B20A0">
              <w:rPr>
                <w:b/>
                <w:sz w:val="18"/>
                <w:szCs w:val="18"/>
              </w:rPr>
              <w:t>Nazwa wskaźnika</w:t>
            </w:r>
          </w:p>
        </w:tc>
        <w:tc>
          <w:tcPr>
            <w:tcW w:w="1843" w:type="dxa"/>
            <w:shd w:val="clear" w:color="auto" w:fill="EAF1DD"/>
            <w:vAlign w:val="center"/>
          </w:tcPr>
          <w:p w:rsidR="007E61E5" w:rsidRPr="000B20A0" w:rsidRDefault="007E61E5" w:rsidP="003E0E8E">
            <w:pPr>
              <w:spacing w:before="60" w:after="60"/>
              <w:jc w:val="center"/>
              <w:rPr>
                <w:b/>
                <w:sz w:val="18"/>
                <w:szCs w:val="18"/>
              </w:rPr>
            </w:pPr>
            <w:r w:rsidRPr="000B20A0">
              <w:rPr>
                <w:b/>
                <w:sz w:val="18"/>
                <w:szCs w:val="18"/>
              </w:rPr>
              <w:t>Źródło danych</w:t>
            </w:r>
          </w:p>
        </w:tc>
      </w:tr>
      <w:tr w:rsidR="007E61E5" w:rsidRPr="000B20A0" w:rsidTr="00E9617E">
        <w:trPr>
          <w:trHeight w:val="403"/>
        </w:trPr>
        <w:tc>
          <w:tcPr>
            <w:tcW w:w="9322" w:type="dxa"/>
            <w:gridSpan w:val="3"/>
            <w:shd w:val="clear" w:color="auto" w:fill="EAF1DD"/>
            <w:vAlign w:val="center"/>
          </w:tcPr>
          <w:p w:rsidR="007E61E5" w:rsidRPr="000B20A0" w:rsidRDefault="007E61E5" w:rsidP="003E0E8E">
            <w:pPr>
              <w:spacing w:before="60" w:after="60"/>
              <w:ind w:left="142" w:hanging="142"/>
              <w:rPr>
                <w:b/>
                <w:sz w:val="18"/>
                <w:szCs w:val="20"/>
              </w:rPr>
            </w:pPr>
            <w:r w:rsidRPr="000B20A0">
              <w:rPr>
                <w:b/>
                <w:sz w:val="18"/>
                <w:szCs w:val="20"/>
              </w:rPr>
              <w:t xml:space="preserve">I. </w:t>
            </w:r>
            <w:r w:rsidRPr="000B20A0">
              <w:rPr>
                <w:b/>
                <w:sz w:val="18"/>
                <w:szCs w:val="20"/>
                <w:lang w:eastAsia="pl-PL"/>
              </w:rPr>
              <w:t>Zapewnienie dobrego stanu środowiska w zakresie jakości powietrza oraz adaptacja do zmian klimatu</w:t>
            </w:r>
          </w:p>
        </w:tc>
      </w:tr>
      <w:tr w:rsidR="007E61E5" w:rsidRPr="000B20A0" w:rsidTr="009146A0">
        <w:trPr>
          <w:trHeight w:val="1214"/>
        </w:trPr>
        <w:tc>
          <w:tcPr>
            <w:tcW w:w="534" w:type="dxa"/>
          </w:tcPr>
          <w:p w:rsidR="007E61E5" w:rsidRPr="000B20A0" w:rsidRDefault="007E61E5" w:rsidP="003E0E8E">
            <w:pPr>
              <w:pStyle w:val="Bezodstpw"/>
              <w:spacing w:before="60" w:after="60"/>
              <w:rPr>
                <w:rFonts w:ascii="Times New Roman" w:hAnsi="Times New Roman"/>
                <w:sz w:val="18"/>
                <w:szCs w:val="18"/>
              </w:rPr>
            </w:pPr>
            <w:r w:rsidRPr="000B20A0">
              <w:rPr>
                <w:rFonts w:ascii="Times New Roman" w:hAnsi="Times New Roman"/>
                <w:sz w:val="18"/>
                <w:szCs w:val="18"/>
              </w:rPr>
              <w:t>1.</w:t>
            </w:r>
          </w:p>
        </w:tc>
        <w:tc>
          <w:tcPr>
            <w:tcW w:w="6945" w:type="dxa"/>
          </w:tcPr>
          <w:p w:rsidR="007E61E5" w:rsidRPr="000B20A0" w:rsidRDefault="007E61E5" w:rsidP="003E0E8E">
            <w:pPr>
              <w:pStyle w:val="Default"/>
              <w:numPr>
                <w:ilvl w:val="0"/>
                <w:numId w:val="72"/>
              </w:numPr>
              <w:tabs>
                <w:tab w:val="clear" w:pos="620"/>
              </w:tabs>
              <w:spacing w:before="40" w:after="40" w:line="240" w:lineRule="auto"/>
              <w:ind w:left="175"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liczba stref zaliczonych do klasy C w zakresie zanieczyszczeń ocenianych w kryterium ochrony zdrowia:</w:t>
            </w:r>
          </w:p>
          <w:p w:rsidR="007E61E5" w:rsidRPr="000B20A0" w:rsidRDefault="00C76238" w:rsidP="003E0E8E">
            <w:pPr>
              <w:pStyle w:val="Bezodstpw"/>
              <w:numPr>
                <w:ilvl w:val="0"/>
                <w:numId w:val="76"/>
              </w:numPr>
              <w:tabs>
                <w:tab w:val="clear" w:pos="1267"/>
              </w:tabs>
              <w:spacing w:before="40" w:after="40"/>
              <w:ind w:left="459" w:hanging="142"/>
              <w:jc w:val="both"/>
              <w:rPr>
                <w:rFonts w:ascii="Times New Roman" w:hAnsi="Times New Roman"/>
                <w:sz w:val="18"/>
                <w:szCs w:val="18"/>
              </w:rPr>
            </w:pPr>
            <w:r w:rsidRPr="000B20A0">
              <w:rPr>
                <w:rFonts w:ascii="Times New Roman" w:hAnsi="Times New Roman"/>
                <w:sz w:val="18"/>
                <w:szCs w:val="18"/>
              </w:rPr>
              <w:t>pył PM10;</w:t>
            </w:r>
          </w:p>
          <w:p w:rsidR="007E61E5" w:rsidRPr="000B20A0" w:rsidRDefault="00C76238" w:rsidP="003E0E8E">
            <w:pPr>
              <w:pStyle w:val="Bezodstpw"/>
              <w:numPr>
                <w:ilvl w:val="0"/>
                <w:numId w:val="76"/>
              </w:numPr>
              <w:tabs>
                <w:tab w:val="clear" w:pos="1267"/>
              </w:tabs>
              <w:spacing w:before="40" w:after="40"/>
              <w:ind w:left="459" w:hanging="142"/>
              <w:jc w:val="both"/>
              <w:rPr>
                <w:rFonts w:ascii="Times New Roman" w:hAnsi="Times New Roman"/>
                <w:sz w:val="18"/>
                <w:szCs w:val="18"/>
              </w:rPr>
            </w:pPr>
            <w:r w:rsidRPr="000B20A0">
              <w:rPr>
                <w:rFonts w:ascii="Times New Roman" w:hAnsi="Times New Roman"/>
                <w:sz w:val="18"/>
                <w:szCs w:val="18"/>
              </w:rPr>
              <w:t>pył PM2,5;</w:t>
            </w:r>
          </w:p>
          <w:p w:rsidR="007E61E5" w:rsidRPr="000B20A0" w:rsidRDefault="007E61E5" w:rsidP="003E0E8E">
            <w:pPr>
              <w:pStyle w:val="akropkiwtabelach"/>
              <w:numPr>
                <w:ilvl w:val="0"/>
                <w:numId w:val="76"/>
              </w:numPr>
              <w:tabs>
                <w:tab w:val="clear" w:pos="284"/>
                <w:tab w:val="clear" w:pos="1267"/>
              </w:tabs>
              <w:spacing w:before="40" w:after="40"/>
              <w:ind w:left="459" w:hanging="142"/>
              <w:jc w:val="both"/>
              <w:rPr>
                <w:rFonts w:ascii="Times New Roman" w:hAnsi="Times New Roman"/>
                <w:sz w:val="18"/>
                <w:szCs w:val="18"/>
              </w:rPr>
            </w:pPr>
            <w:r w:rsidRPr="000B20A0">
              <w:rPr>
                <w:rFonts w:ascii="Times New Roman" w:hAnsi="Times New Roman"/>
                <w:sz w:val="18"/>
                <w:szCs w:val="18"/>
              </w:rPr>
              <w:t>benzo(a)piren, [szt.]</w:t>
            </w:r>
            <w:r w:rsidR="00B915FF" w:rsidRPr="000B20A0">
              <w:rPr>
                <w:rFonts w:ascii="Times New Roman" w:hAnsi="Times New Roman"/>
                <w:sz w:val="18"/>
                <w:szCs w:val="18"/>
              </w:rPr>
              <w:t>;</w:t>
            </w:r>
          </w:p>
        </w:tc>
        <w:tc>
          <w:tcPr>
            <w:tcW w:w="1843" w:type="dxa"/>
          </w:tcPr>
          <w:p w:rsidR="007E61E5" w:rsidRPr="000B20A0" w:rsidRDefault="007E61E5" w:rsidP="003E0E8E">
            <w:pPr>
              <w:pStyle w:val="Default"/>
              <w:tabs>
                <w:tab w:val="left" w:pos="176"/>
              </w:tabs>
              <w:spacing w:before="40" w:after="40" w:line="240" w:lineRule="auto"/>
              <w:ind w:left="57"/>
              <w:jc w:val="center"/>
              <w:rPr>
                <w:rFonts w:ascii="Times New Roman" w:hAnsi="Times New Roman" w:cs="Times New Roman"/>
                <w:color w:val="auto"/>
                <w:sz w:val="18"/>
                <w:szCs w:val="18"/>
                <w:lang w:val="en-US"/>
              </w:rPr>
            </w:pPr>
            <w:r w:rsidRPr="000B20A0">
              <w:rPr>
                <w:rFonts w:ascii="Times New Roman" w:hAnsi="Times New Roman" w:cs="Times New Roman"/>
                <w:color w:val="auto"/>
                <w:sz w:val="18"/>
                <w:szCs w:val="18"/>
                <w:lang w:val="en-US"/>
              </w:rPr>
              <w:t>GIOŚ</w:t>
            </w:r>
          </w:p>
          <w:p w:rsidR="007E61E5" w:rsidRPr="000B20A0" w:rsidRDefault="007E61E5" w:rsidP="003E0E8E">
            <w:pPr>
              <w:pStyle w:val="Bezodstpw"/>
              <w:spacing w:before="60" w:after="60"/>
              <w:jc w:val="center"/>
              <w:rPr>
                <w:rFonts w:ascii="Times New Roman" w:hAnsi="Times New Roman"/>
                <w:sz w:val="18"/>
                <w:szCs w:val="18"/>
              </w:rPr>
            </w:pPr>
          </w:p>
        </w:tc>
      </w:tr>
      <w:tr w:rsidR="007E61E5" w:rsidRPr="000B20A0" w:rsidTr="009146A0">
        <w:trPr>
          <w:trHeight w:val="1204"/>
        </w:trPr>
        <w:tc>
          <w:tcPr>
            <w:tcW w:w="534" w:type="dxa"/>
          </w:tcPr>
          <w:p w:rsidR="007E61E5" w:rsidRPr="000B20A0" w:rsidRDefault="007E61E5" w:rsidP="003E0E8E">
            <w:pPr>
              <w:pStyle w:val="Bezodstpw"/>
              <w:spacing w:before="60" w:after="60"/>
              <w:rPr>
                <w:rFonts w:ascii="Times New Roman" w:hAnsi="Times New Roman"/>
                <w:sz w:val="18"/>
                <w:szCs w:val="18"/>
              </w:rPr>
            </w:pPr>
            <w:r w:rsidRPr="000B20A0">
              <w:rPr>
                <w:rFonts w:ascii="Times New Roman" w:hAnsi="Times New Roman"/>
                <w:sz w:val="18"/>
                <w:szCs w:val="18"/>
              </w:rPr>
              <w:t>2.</w:t>
            </w:r>
          </w:p>
        </w:tc>
        <w:tc>
          <w:tcPr>
            <w:tcW w:w="6945" w:type="dxa"/>
          </w:tcPr>
          <w:p w:rsidR="007E61E5" w:rsidRPr="000B20A0" w:rsidRDefault="007E61E5" w:rsidP="003E0E8E">
            <w:pPr>
              <w:pStyle w:val="Default"/>
              <w:numPr>
                <w:ilvl w:val="0"/>
                <w:numId w:val="73"/>
              </w:numPr>
              <w:tabs>
                <w:tab w:val="clear" w:pos="620"/>
              </w:tabs>
              <w:spacing w:before="40" w:after="40" w:line="240" w:lineRule="auto"/>
              <w:ind w:left="175"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powierzchnia województwa objęta przekroczeniami średniorocznych norm zanieczyszczeń problemowych: </w:t>
            </w:r>
          </w:p>
          <w:p w:rsidR="007E61E5" w:rsidRPr="000B20A0" w:rsidRDefault="00B915FF" w:rsidP="003E0E8E">
            <w:pPr>
              <w:pStyle w:val="Bezodstpw"/>
              <w:numPr>
                <w:ilvl w:val="0"/>
                <w:numId w:val="75"/>
              </w:numPr>
              <w:tabs>
                <w:tab w:val="clear" w:pos="1267"/>
              </w:tabs>
              <w:spacing w:before="40" w:after="40"/>
              <w:ind w:left="459" w:hanging="142"/>
              <w:jc w:val="both"/>
              <w:rPr>
                <w:rFonts w:ascii="Times New Roman" w:hAnsi="Times New Roman"/>
                <w:sz w:val="18"/>
                <w:szCs w:val="18"/>
              </w:rPr>
            </w:pPr>
            <w:r w:rsidRPr="000B20A0">
              <w:rPr>
                <w:rFonts w:ascii="Times New Roman" w:hAnsi="Times New Roman"/>
                <w:sz w:val="18"/>
                <w:szCs w:val="18"/>
              </w:rPr>
              <w:t>pył PM10;</w:t>
            </w:r>
          </w:p>
          <w:p w:rsidR="007E61E5" w:rsidRPr="000B20A0" w:rsidRDefault="007E61E5" w:rsidP="003E0E8E">
            <w:pPr>
              <w:pStyle w:val="Bezodstpw"/>
              <w:numPr>
                <w:ilvl w:val="0"/>
                <w:numId w:val="75"/>
              </w:numPr>
              <w:tabs>
                <w:tab w:val="clear" w:pos="1267"/>
              </w:tabs>
              <w:spacing w:before="40" w:after="40"/>
              <w:ind w:left="459" w:hanging="142"/>
              <w:jc w:val="both"/>
              <w:rPr>
                <w:rFonts w:ascii="Times New Roman" w:hAnsi="Times New Roman"/>
                <w:sz w:val="18"/>
                <w:szCs w:val="18"/>
              </w:rPr>
            </w:pPr>
            <w:r w:rsidRPr="000B20A0">
              <w:rPr>
                <w:rFonts w:ascii="Times New Roman" w:hAnsi="Times New Roman"/>
                <w:sz w:val="18"/>
                <w:szCs w:val="18"/>
              </w:rPr>
              <w:t>pył PM2,5</w:t>
            </w:r>
            <w:r w:rsidR="00B915FF" w:rsidRPr="000B20A0">
              <w:rPr>
                <w:rFonts w:ascii="Times New Roman" w:hAnsi="Times New Roman"/>
                <w:sz w:val="18"/>
                <w:szCs w:val="18"/>
              </w:rPr>
              <w:t>;</w:t>
            </w:r>
          </w:p>
          <w:p w:rsidR="007E61E5" w:rsidRPr="000B20A0" w:rsidRDefault="00B915FF" w:rsidP="003E0E8E">
            <w:pPr>
              <w:pStyle w:val="Bezodstpw"/>
              <w:numPr>
                <w:ilvl w:val="0"/>
                <w:numId w:val="75"/>
              </w:numPr>
              <w:tabs>
                <w:tab w:val="clear" w:pos="1267"/>
              </w:tabs>
              <w:spacing w:before="40" w:after="40"/>
              <w:ind w:left="459" w:hanging="142"/>
              <w:jc w:val="both"/>
              <w:rPr>
                <w:rFonts w:ascii="Times New Roman" w:hAnsi="Times New Roman"/>
                <w:sz w:val="18"/>
                <w:szCs w:val="18"/>
              </w:rPr>
            </w:pPr>
            <w:r w:rsidRPr="000B20A0">
              <w:rPr>
                <w:rFonts w:ascii="Times New Roman" w:hAnsi="Times New Roman"/>
                <w:sz w:val="18"/>
                <w:szCs w:val="18"/>
              </w:rPr>
              <w:t>benzo(a)piren [ha];</w:t>
            </w:r>
            <w:r w:rsidR="007E61E5" w:rsidRPr="000B20A0">
              <w:rPr>
                <w:rFonts w:ascii="Times New Roman" w:hAnsi="Times New Roman"/>
                <w:sz w:val="18"/>
                <w:szCs w:val="18"/>
              </w:rPr>
              <w:t xml:space="preserve"> </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GIOŚ</w:t>
            </w:r>
          </w:p>
        </w:tc>
      </w:tr>
      <w:tr w:rsidR="007E61E5" w:rsidRPr="000B20A0" w:rsidTr="009146A0">
        <w:trPr>
          <w:trHeight w:val="142"/>
        </w:trPr>
        <w:tc>
          <w:tcPr>
            <w:tcW w:w="534" w:type="dxa"/>
          </w:tcPr>
          <w:p w:rsidR="007E61E5" w:rsidRPr="000B20A0" w:rsidRDefault="007E61E5" w:rsidP="003E0E8E">
            <w:pPr>
              <w:pStyle w:val="Bezodstpw"/>
              <w:spacing w:before="60" w:after="60"/>
              <w:rPr>
                <w:rFonts w:ascii="Times New Roman" w:hAnsi="Times New Roman"/>
                <w:sz w:val="18"/>
                <w:szCs w:val="18"/>
              </w:rPr>
            </w:pPr>
            <w:r w:rsidRPr="000B20A0">
              <w:rPr>
                <w:rFonts w:ascii="Times New Roman" w:hAnsi="Times New Roman"/>
                <w:sz w:val="18"/>
                <w:szCs w:val="18"/>
              </w:rPr>
              <w:t>3.</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B20A0">
              <w:rPr>
                <w:rFonts w:ascii="Times New Roman" w:hAnsi="Times New Roman"/>
                <w:sz w:val="18"/>
                <w:szCs w:val="18"/>
              </w:rPr>
              <w:t xml:space="preserve">wartość wskaźnika średniego narażenia na pył PM2,5 na terenie miasta Rzeszów </w:t>
            </w:r>
            <w:r w:rsidR="00B915FF" w:rsidRPr="000B20A0">
              <w:rPr>
                <w:rFonts w:ascii="Times New Roman" w:hAnsi="Times New Roman"/>
                <w:sz w:val="18"/>
                <w:szCs w:val="18"/>
              </w:rPr>
              <w:t>[µ</w:t>
            </w:r>
            <w:r w:rsidRPr="000B20A0">
              <w:rPr>
                <w:rFonts w:ascii="Times New Roman" w:hAnsi="Times New Roman"/>
                <w:sz w:val="18"/>
                <w:szCs w:val="18"/>
              </w:rPr>
              <w:t>g/m</w:t>
            </w:r>
            <w:r w:rsidRPr="000B20A0">
              <w:rPr>
                <w:rFonts w:ascii="Times New Roman" w:hAnsi="Times New Roman"/>
                <w:sz w:val="18"/>
                <w:szCs w:val="18"/>
                <w:vertAlign w:val="superscript"/>
              </w:rPr>
              <w:t>3</w:t>
            </w:r>
            <w:r w:rsidR="00B915FF" w:rsidRPr="000B20A0">
              <w:rPr>
                <w:rFonts w:ascii="Times New Roman" w:hAnsi="Times New Roman"/>
                <w:sz w:val="18"/>
                <w:szCs w:val="18"/>
              </w:rPr>
              <w:t>];</w:t>
            </w:r>
          </w:p>
        </w:tc>
        <w:tc>
          <w:tcPr>
            <w:tcW w:w="1843" w:type="dxa"/>
          </w:tcPr>
          <w:p w:rsidR="007E61E5" w:rsidRPr="000B20A0" w:rsidRDefault="00E9410B" w:rsidP="003E0E8E">
            <w:pPr>
              <w:pStyle w:val="Bezodstpw"/>
              <w:spacing w:before="60" w:after="60"/>
              <w:jc w:val="center"/>
              <w:rPr>
                <w:rFonts w:ascii="Times New Roman" w:hAnsi="Times New Roman"/>
                <w:sz w:val="18"/>
                <w:szCs w:val="18"/>
              </w:rPr>
            </w:pPr>
            <w:r w:rsidRPr="00030DD4">
              <w:rPr>
                <w:rFonts w:ascii="Times New Roman" w:hAnsi="Times New Roman"/>
                <w:sz w:val="18"/>
                <w:szCs w:val="18"/>
              </w:rPr>
              <w:t>MKiŚ</w:t>
            </w:r>
          </w:p>
        </w:tc>
      </w:tr>
      <w:tr w:rsidR="007E61E5" w:rsidRPr="000B20A0" w:rsidTr="009146A0">
        <w:trPr>
          <w:trHeight w:val="142"/>
        </w:trPr>
        <w:tc>
          <w:tcPr>
            <w:tcW w:w="534" w:type="dxa"/>
          </w:tcPr>
          <w:p w:rsidR="007E61E5" w:rsidRPr="000B20A0" w:rsidRDefault="007E61E5" w:rsidP="003E0E8E">
            <w:pPr>
              <w:pStyle w:val="Bezodstpw"/>
              <w:spacing w:before="60" w:after="60"/>
              <w:rPr>
                <w:rFonts w:ascii="Times New Roman" w:hAnsi="Times New Roman"/>
                <w:sz w:val="18"/>
                <w:szCs w:val="18"/>
              </w:rPr>
            </w:pPr>
            <w:r w:rsidRPr="000B20A0">
              <w:rPr>
                <w:rFonts w:ascii="Times New Roman" w:hAnsi="Times New Roman"/>
                <w:sz w:val="18"/>
                <w:szCs w:val="18"/>
              </w:rPr>
              <w:t>4.</w:t>
            </w:r>
          </w:p>
        </w:tc>
        <w:tc>
          <w:tcPr>
            <w:tcW w:w="6945"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długość sieci cieplnej przesyłowej i rozdzielczej [km]</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7E61E5" w:rsidRPr="000B20A0" w:rsidTr="009146A0">
        <w:trPr>
          <w:trHeight w:val="142"/>
        </w:trPr>
        <w:tc>
          <w:tcPr>
            <w:tcW w:w="534" w:type="dxa"/>
          </w:tcPr>
          <w:p w:rsidR="007E61E5" w:rsidRPr="000B20A0" w:rsidRDefault="007E61E5" w:rsidP="003E0E8E">
            <w:pPr>
              <w:pStyle w:val="Bezodstpw"/>
              <w:spacing w:before="60" w:after="60"/>
              <w:rPr>
                <w:rFonts w:ascii="Times New Roman" w:hAnsi="Times New Roman"/>
                <w:sz w:val="18"/>
                <w:szCs w:val="18"/>
              </w:rPr>
            </w:pPr>
            <w:r w:rsidRPr="000B20A0">
              <w:rPr>
                <w:rFonts w:ascii="Times New Roman" w:hAnsi="Times New Roman"/>
                <w:sz w:val="18"/>
                <w:szCs w:val="18"/>
              </w:rPr>
              <w:t xml:space="preserve">5. </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B20A0">
              <w:rPr>
                <w:rFonts w:ascii="Times New Roman" w:hAnsi="Times New Roman"/>
                <w:sz w:val="18"/>
                <w:szCs w:val="18"/>
                <w:lang w:eastAsia="pl-PL"/>
              </w:rPr>
              <w:t>długość czynnej sieci gazowej ogółem [km]</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E9617E" w:rsidRPr="000B20A0" w:rsidTr="009146A0">
        <w:trPr>
          <w:trHeight w:val="142"/>
        </w:trPr>
        <w:tc>
          <w:tcPr>
            <w:tcW w:w="534" w:type="dxa"/>
          </w:tcPr>
          <w:p w:rsidR="00E9617E" w:rsidRPr="000B20A0" w:rsidRDefault="009F6213" w:rsidP="003E0E8E">
            <w:pPr>
              <w:pStyle w:val="Bezodstpw"/>
              <w:spacing w:before="60" w:after="60"/>
              <w:rPr>
                <w:rFonts w:ascii="Times New Roman" w:hAnsi="Times New Roman"/>
                <w:sz w:val="18"/>
                <w:szCs w:val="18"/>
              </w:rPr>
            </w:pPr>
            <w:r w:rsidRPr="000B20A0">
              <w:rPr>
                <w:rFonts w:ascii="Times New Roman" w:hAnsi="Times New Roman"/>
                <w:sz w:val="18"/>
                <w:szCs w:val="18"/>
              </w:rPr>
              <w:t>6.</w:t>
            </w:r>
          </w:p>
        </w:tc>
        <w:tc>
          <w:tcPr>
            <w:tcW w:w="6945" w:type="dxa"/>
          </w:tcPr>
          <w:p w:rsidR="00E9617E" w:rsidRPr="000B20A0" w:rsidRDefault="00E9617E" w:rsidP="00A053A0">
            <w:pPr>
              <w:pStyle w:val="Default"/>
              <w:numPr>
                <w:ilvl w:val="0"/>
                <w:numId w:val="259"/>
              </w:numPr>
              <w:tabs>
                <w:tab w:val="left" w:pos="-50"/>
              </w:tabs>
              <w:spacing w:before="40" w:after="40" w:line="240" w:lineRule="auto"/>
              <w:ind w:left="56" w:right="-170" w:hanging="113"/>
              <w:rPr>
                <w:rFonts w:ascii="Times New Roman" w:hAnsi="Times New Roman" w:cs="Times New Roman"/>
                <w:color w:val="auto"/>
                <w:sz w:val="18"/>
                <w:szCs w:val="18"/>
              </w:rPr>
            </w:pPr>
            <w:r w:rsidRPr="000B20A0">
              <w:rPr>
                <w:rFonts w:ascii="Times New Roman" w:hAnsi="Times New Roman" w:cs="Times New Roman"/>
                <w:color w:val="auto"/>
                <w:sz w:val="18"/>
                <w:szCs w:val="18"/>
              </w:rPr>
              <w:t>ilość wymienionych/ zmodernizowanych kotłów [szt.]</w:t>
            </w:r>
          </w:p>
        </w:tc>
        <w:tc>
          <w:tcPr>
            <w:tcW w:w="1843" w:type="dxa"/>
          </w:tcPr>
          <w:p w:rsidR="00E9617E" w:rsidRPr="000B20A0" w:rsidRDefault="00E9617E" w:rsidP="00A053A0">
            <w:pPr>
              <w:pStyle w:val="Default"/>
              <w:numPr>
                <w:ilvl w:val="0"/>
                <w:numId w:val="260"/>
              </w:numPr>
              <w:spacing w:before="40" w:after="40" w:line="240" w:lineRule="auto"/>
              <w:ind w:left="34"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e-sprawozdawczość Programów ochrony powietrza</w:t>
            </w:r>
          </w:p>
          <w:p w:rsidR="00E9617E" w:rsidRPr="000B20A0" w:rsidRDefault="00E9617E" w:rsidP="00A053A0">
            <w:pPr>
              <w:pStyle w:val="Default"/>
              <w:numPr>
                <w:ilvl w:val="0"/>
                <w:numId w:val="260"/>
              </w:numPr>
              <w:spacing w:before="40" w:after="40" w:line="240" w:lineRule="auto"/>
              <w:ind w:left="34" w:right="-567"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Program „Czyste powietrze”</w:t>
            </w:r>
          </w:p>
          <w:p w:rsidR="00E9617E" w:rsidRPr="000B20A0" w:rsidRDefault="00E9617E" w:rsidP="00A053A0">
            <w:pPr>
              <w:pStyle w:val="Default"/>
              <w:numPr>
                <w:ilvl w:val="0"/>
                <w:numId w:val="260"/>
              </w:numPr>
              <w:spacing w:before="40" w:after="40" w:line="240" w:lineRule="auto"/>
              <w:ind w:left="34" w:right="-108"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Centralna ewidencja emisyjności budynków „CEEB</w:t>
            </w:r>
            <w:r w:rsidRPr="000B20A0">
              <w:rPr>
                <w:rFonts w:ascii="Times New Roman" w:hAnsi="Times New Roman"/>
                <w:color w:val="auto"/>
                <w:sz w:val="18"/>
                <w:szCs w:val="18"/>
              </w:rPr>
              <w:t>”</w:t>
            </w:r>
          </w:p>
        </w:tc>
      </w:tr>
      <w:tr w:rsidR="007E61E5" w:rsidRPr="000B20A0" w:rsidTr="009146A0">
        <w:trPr>
          <w:trHeight w:val="142"/>
        </w:trPr>
        <w:tc>
          <w:tcPr>
            <w:tcW w:w="534" w:type="dxa"/>
          </w:tcPr>
          <w:p w:rsidR="007E61E5" w:rsidRPr="000B20A0" w:rsidRDefault="009F6213" w:rsidP="003E0E8E">
            <w:pPr>
              <w:pStyle w:val="Bezodstpw"/>
              <w:spacing w:before="60" w:after="60"/>
              <w:rPr>
                <w:rFonts w:ascii="Times New Roman" w:hAnsi="Times New Roman"/>
                <w:sz w:val="18"/>
                <w:szCs w:val="18"/>
              </w:rPr>
            </w:pPr>
            <w:r w:rsidRPr="000B20A0">
              <w:rPr>
                <w:rFonts w:ascii="Times New Roman" w:hAnsi="Times New Roman"/>
                <w:sz w:val="18"/>
                <w:szCs w:val="18"/>
              </w:rPr>
              <w:t>7</w:t>
            </w:r>
            <w:r w:rsidR="007E61E5" w:rsidRPr="000B20A0">
              <w:rPr>
                <w:rFonts w:ascii="Times New Roman" w:hAnsi="Times New Roman"/>
                <w:sz w:val="18"/>
                <w:szCs w:val="18"/>
              </w:rPr>
              <w:t xml:space="preserve">. </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lang w:eastAsia="pl-PL"/>
              </w:rPr>
            </w:pPr>
            <w:r w:rsidRPr="000B20A0">
              <w:rPr>
                <w:rFonts w:ascii="Times New Roman" w:hAnsi="Times New Roman"/>
                <w:sz w:val="18"/>
                <w:szCs w:val="18"/>
                <w:lang w:eastAsia="pl-PL"/>
              </w:rPr>
              <w:t>liczba przewozów pasażerskich komunikacją miejską [mln osób]</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9146A0">
        <w:trPr>
          <w:trHeight w:val="142"/>
        </w:trPr>
        <w:tc>
          <w:tcPr>
            <w:tcW w:w="534" w:type="dxa"/>
          </w:tcPr>
          <w:p w:rsidR="007E61E5" w:rsidRPr="000B20A0" w:rsidRDefault="009F6213" w:rsidP="003E0E8E">
            <w:pPr>
              <w:pStyle w:val="Bezodstpw"/>
              <w:spacing w:before="60" w:after="60"/>
              <w:rPr>
                <w:rFonts w:ascii="Times New Roman" w:hAnsi="Times New Roman"/>
                <w:sz w:val="18"/>
                <w:szCs w:val="18"/>
              </w:rPr>
            </w:pPr>
            <w:r w:rsidRPr="000B20A0">
              <w:rPr>
                <w:rFonts w:ascii="Times New Roman" w:hAnsi="Times New Roman"/>
                <w:sz w:val="18"/>
                <w:szCs w:val="18"/>
              </w:rPr>
              <w:t>8</w:t>
            </w:r>
            <w:r w:rsidR="007E61E5" w:rsidRPr="000B20A0">
              <w:rPr>
                <w:rFonts w:ascii="Times New Roman" w:hAnsi="Times New Roman"/>
                <w:sz w:val="18"/>
                <w:szCs w:val="18"/>
              </w:rPr>
              <w:t xml:space="preserve">. </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lang w:eastAsia="pl-PL"/>
              </w:rPr>
            </w:pPr>
            <w:r w:rsidRPr="000B20A0">
              <w:rPr>
                <w:rFonts w:ascii="Times New Roman" w:hAnsi="Times New Roman"/>
                <w:sz w:val="18"/>
                <w:szCs w:val="18"/>
                <w:lang w:eastAsia="pl-PL"/>
              </w:rPr>
              <w:t>długość ścieżek rowerowych [km]</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9146A0">
        <w:trPr>
          <w:trHeight w:val="142"/>
        </w:trPr>
        <w:tc>
          <w:tcPr>
            <w:tcW w:w="534" w:type="dxa"/>
          </w:tcPr>
          <w:p w:rsidR="007E61E5" w:rsidRPr="000B20A0" w:rsidRDefault="009F6213" w:rsidP="003E0E8E">
            <w:pPr>
              <w:pStyle w:val="Bezodstpw"/>
              <w:spacing w:before="60" w:after="60"/>
              <w:rPr>
                <w:rFonts w:ascii="Times New Roman" w:hAnsi="Times New Roman"/>
                <w:sz w:val="18"/>
                <w:szCs w:val="18"/>
              </w:rPr>
            </w:pPr>
            <w:r w:rsidRPr="000B20A0">
              <w:rPr>
                <w:rFonts w:ascii="Times New Roman" w:hAnsi="Times New Roman"/>
                <w:sz w:val="18"/>
                <w:szCs w:val="18"/>
              </w:rPr>
              <w:t>9</w:t>
            </w:r>
            <w:r w:rsidR="007E61E5" w:rsidRPr="000B20A0">
              <w:rPr>
                <w:rFonts w:ascii="Times New Roman" w:hAnsi="Times New Roman"/>
                <w:sz w:val="18"/>
                <w:szCs w:val="18"/>
              </w:rPr>
              <w:t xml:space="preserve">. </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lang w:eastAsia="pl-PL"/>
              </w:rPr>
            </w:pPr>
            <w:r w:rsidRPr="000B20A0">
              <w:rPr>
                <w:rFonts w:ascii="Times New Roman" w:hAnsi="Times New Roman"/>
                <w:sz w:val="18"/>
                <w:szCs w:val="18"/>
                <w:lang w:eastAsia="pl-PL"/>
              </w:rPr>
              <w:t>liczba parkingów w systemie „parkuj i jedź” [szt.]</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9146A0">
        <w:trPr>
          <w:trHeight w:val="142"/>
        </w:trPr>
        <w:tc>
          <w:tcPr>
            <w:tcW w:w="534" w:type="dxa"/>
          </w:tcPr>
          <w:p w:rsidR="007E61E5" w:rsidRPr="000B20A0" w:rsidRDefault="009F6213" w:rsidP="003E0E8E">
            <w:pPr>
              <w:pStyle w:val="Bezodstpw"/>
              <w:spacing w:before="60" w:after="60"/>
              <w:rPr>
                <w:rFonts w:ascii="Times New Roman" w:hAnsi="Times New Roman"/>
                <w:sz w:val="18"/>
                <w:szCs w:val="18"/>
              </w:rPr>
            </w:pPr>
            <w:r w:rsidRPr="000B20A0">
              <w:rPr>
                <w:rFonts w:ascii="Times New Roman" w:hAnsi="Times New Roman"/>
                <w:sz w:val="18"/>
                <w:szCs w:val="18"/>
              </w:rPr>
              <w:t>10</w:t>
            </w:r>
            <w:r w:rsidR="007E61E5" w:rsidRPr="000B20A0">
              <w:rPr>
                <w:rFonts w:ascii="Times New Roman" w:hAnsi="Times New Roman"/>
                <w:sz w:val="18"/>
                <w:szCs w:val="18"/>
              </w:rPr>
              <w:t>.</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lang w:eastAsia="pl-PL"/>
              </w:rPr>
            </w:pPr>
            <w:r w:rsidRPr="000B20A0">
              <w:rPr>
                <w:rFonts w:ascii="Times New Roman" w:hAnsi="Times New Roman"/>
                <w:sz w:val="18"/>
                <w:szCs w:val="18"/>
                <w:lang w:eastAsia="pl-PL"/>
              </w:rPr>
              <w:t>stan inwentarzowy taboru komunikacji miejskiej [szt.]</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9146A0">
        <w:trPr>
          <w:trHeight w:val="142"/>
        </w:trPr>
        <w:tc>
          <w:tcPr>
            <w:tcW w:w="534" w:type="dxa"/>
          </w:tcPr>
          <w:p w:rsidR="007E61E5" w:rsidRPr="000B20A0" w:rsidRDefault="009F6213" w:rsidP="003E0E8E">
            <w:pPr>
              <w:pStyle w:val="Bezodstpw"/>
              <w:spacing w:before="60" w:after="60"/>
              <w:rPr>
                <w:rFonts w:ascii="Times New Roman" w:hAnsi="Times New Roman"/>
                <w:sz w:val="18"/>
                <w:szCs w:val="18"/>
              </w:rPr>
            </w:pPr>
            <w:r w:rsidRPr="000B20A0">
              <w:rPr>
                <w:rFonts w:ascii="Times New Roman" w:hAnsi="Times New Roman"/>
                <w:sz w:val="18"/>
                <w:szCs w:val="18"/>
              </w:rPr>
              <w:t>11</w:t>
            </w:r>
            <w:r w:rsidR="007E61E5" w:rsidRPr="000B20A0">
              <w:rPr>
                <w:rFonts w:ascii="Times New Roman" w:hAnsi="Times New Roman"/>
                <w:sz w:val="18"/>
                <w:szCs w:val="18"/>
              </w:rPr>
              <w:t>.</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lang w:eastAsia="pl-PL"/>
              </w:rPr>
            </w:pPr>
            <w:r w:rsidRPr="000B20A0">
              <w:rPr>
                <w:rFonts w:ascii="Times New Roman" w:hAnsi="Times New Roman"/>
                <w:sz w:val="18"/>
                <w:szCs w:val="18"/>
                <w:lang w:eastAsia="pl-PL"/>
              </w:rPr>
              <w:t>emisja zanieczyszczeń pyłowych z zakładów szczególnie uciążliwych dla środowiska [tys. Mg]</w:t>
            </w:r>
            <w:r w:rsidR="00C76238"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403"/>
        </w:trPr>
        <w:tc>
          <w:tcPr>
            <w:tcW w:w="9322" w:type="dxa"/>
            <w:gridSpan w:val="3"/>
            <w:shd w:val="clear" w:color="auto" w:fill="EAF1DD"/>
            <w:vAlign w:val="center"/>
          </w:tcPr>
          <w:p w:rsidR="007E61E5" w:rsidRPr="000B20A0" w:rsidRDefault="007E61E5" w:rsidP="003E0E8E">
            <w:pPr>
              <w:pStyle w:val="Bezodstpw"/>
              <w:spacing w:before="60" w:after="60"/>
              <w:ind w:left="284" w:hanging="284"/>
              <w:rPr>
                <w:rFonts w:ascii="Times New Roman" w:hAnsi="Times New Roman"/>
                <w:b/>
                <w:sz w:val="20"/>
                <w:szCs w:val="20"/>
              </w:rPr>
            </w:pPr>
            <w:r w:rsidRPr="000B20A0">
              <w:rPr>
                <w:rFonts w:ascii="Times New Roman" w:hAnsi="Times New Roman"/>
                <w:b/>
                <w:sz w:val="18"/>
                <w:szCs w:val="20"/>
              </w:rPr>
              <w:t xml:space="preserve">II. </w:t>
            </w:r>
            <w:r w:rsidR="0077579D" w:rsidRPr="000B20A0">
              <w:rPr>
                <w:rFonts w:ascii="Times New Roman" w:hAnsi="Times New Roman"/>
                <w:b/>
                <w:bCs/>
                <w:sz w:val="18"/>
                <w:szCs w:val="20"/>
                <w:lang w:eastAsia="pl-PL"/>
              </w:rPr>
              <w:t xml:space="preserve">Poprawa klimatu akustycznego w </w:t>
            </w:r>
            <w:r w:rsidRPr="000B20A0">
              <w:rPr>
                <w:rFonts w:ascii="Times New Roman" w:hAnsi="Times New Roman"/>
                <w:b/>
                <w:bCs/>
                <w:sz w:val="18"/>
                <w:szCs w:val="20"/>
                <w:lang w:eastAsia="pl-PL"/>
              </w:rPr>
              <w:t>województwie podkarpackim</w:t>
            </w:r>
          </w:p>
        </w:tc>
      </w:tr>
      <w:tr w:rsidR="007E61E5" w:rsidRPr="000B20A0" w:rsidTr="009146A0">
        <w:trPr>
          <w:trHeight w:val="58"/>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12</w:t>
            </w:r>
            <w:r w:rsidR="007E61E5" w:rsidRPr="000B20A0">
              <w:rPr>
                <w:rFonts w:ascii="Times New Roman" w:hAnsi="Times New Roman"/>
                <w:sz w:val="18"/>
                <w:szCs w:val="18"/>
              </w:rPr>
              <w:t xml:space="preserve">. </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B20A0">
              <w:rPr>
                <w:rFonts w:ascii="Times New Roman" w:hAnsi="Times New Roman"/>
                <w:sz w:val="18"/>
                <w:szCs w:val="18"/>
                <w:lang w:eastAsia="pl-PL"/>
              </w:rPr>
              <w:t>liczba osób w warunkach przekroczenia poziomu LN&gt;55dB [szt.]</w:t>
            </w:r>
            <w:r w:rsidR="00C76238"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GIOŚ</w:t>
            </w:r>
          </w:p>
        </w:tc>
      </w:tr>
      <w:tr w:rsidR="007E61E5" w:rsidRPr="000B20A0" w:rsidTr="00E9617E">
        <w:trPr>
          <w:trHeight w:val="403"/>
        </w:trPr>
        <w:tc>
          <w:tcPr>
            <w:tcW w:w="9322" w:type="dxa"/>
            <w:gridSpan w:val="3"/>
            <w:shd w:val="clear" w:color="auto" w:fill="EAF1DD"/>
            <w:vAlign w:val="center"/>
          </w:tcPr>
          <w:p w:rsidR="007E61E5" w:rsidRPr="000B20A0" w:rsidRDefault="007E61E5" w:rsidP="003E0E8E">
            <w:pPr>
              <w:spacing w:before="60" w:after="60"/>
              <w:ind w:left="284" w:hanging="284"/>
              <w:rPr>
                <w:b/>
                <w:sz w:val="20"/>
                <w:szCs w:val="20"/>
              </w:rPr>
            </w:pPr>
            <w:r w:rsidRPr="000B20A0">
              <w:rPr>
                <w:b/>
                <w:sz w:val="18"/>
                <w:szCs w:val="20"/>
              </w:rPr>
              <w:t>III. Ochrona ludności i środowiska przed ponadnormatywnym promieniowaniem elektromagnetycznym</w:t>
            </w:r>
          </w:p>
        </w:tc>
      </w:tr>
      <w:tr w:rsidR="007E61E5" w:rsidRPr="000B20A0" w:rsidTr="009146A0">
        <w:trPr>
          <w:trHeight w:val="403"/>
        </w:trPr>
        <w:tc>
          <w:tcPr>
            <w:tcW w:w="534" w:type="dxa"/>
          </w:tcPr>
          <w:p w:rsidR="007E61E5" w:rsidRPr="00030DD4" w:rsidRDefault="00162915" w:rsidP="003E0E8E">
            <w:pPr>
              <w:pStyle w:val="Bezodstpw"/>
              <w:spacing w:before="60" w:after="60"/>
              <w:rPr>
                <w:rFonts w:ascii="Times New Roman" w:hAnsi="Times New Roman"/>
                <w:sz w:val="18"/>
                <w:szCs w:val="18"/>
              </w:rPr>
            </w:pPr>
            <w:r w:rsidRPr="00030DD4">
              <w:rPr>
                <w:rFonts w:ascii="Times New Roman" w:hAnsi="Times New Roman"/>
                <w:sz w:val="18"/>
                <w:szCs w:val="18"/>
              </w:rPr>
              <w:t>13</w:t>
            </w:r>
            <w:r w:rsidR="007E61E5" w:rsidRPr="00030DD4">
              <w:rPr>
                <w:rFonts w:ascii="Times New Roman" w:hAnsi="Times New Roman"/>
                <w:sz w:val="18"/>
                <w:szCs w:val="18"/>
              </w:rPr>
              <w:t>.</w:t>
            </w:r>
          </w:p>
        </w:tc>
        <w:tc>
          <w:tcPr>
            <w:tcW w:w="6945" w:type="dxa"/>
          </w:tcPr>
          <w:p w:rsidR="007E61E5" w:rsidRPr="00030DD4" w:rsidRDefault="00022CDC"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30DD4">
              <w:rPr>
                <w:rFonts w:ascii="Times New Roman" w:hAnsi="Times New Roman"/>
                <w:sz w:val="18"/>
                <w:szCs w:val="18"/>
              </w:rPr>
              <w:t>liczba punktów pomiarowych</w:t>
            </w:r>
            <w:r w:rsidR="007E61E5" w:rsidRPr="00030DD4">
              <w:rPr>
                <w:rFonts w:ascii="Times New Roman" w:hAnsi="Times New Roman"/>
                <w:sz w:val="18"/>
                <w:szCs w:val="18"/>
              </w:rPr>
              <w:t xml:space="preserve"> objętych badaniami poziomu pól elektromagnetycznych</w:t>
            </w:r>
            <w:r w:rsidRPr="00030DD4">
              <w:rPr>
                <w:rFonts w:ascii="Times New Roman" w:hAnsi="Times New Roman"/>
                <w:sz w:val="18"/>
                <w:szCs w:val="18"/>
              </w:rPr>
              <w:t xml:space="preserve"> oraz liczba punktów pomiarowych, w których przekroczone zostały wartości dopuszczalne</w:t>
            </w:r>
            <w:r w:rsidR="007E61E5" w:rsidRPr="00030DD4">
              <w:rPr>
                <w:rFonts w:ascii="Times New Roman" w:hAnsi="Times New Roman"/>
                <w:sz w:val="18"/>
                <w:szCs w:val="18"/>
              </w:rPr>
              <w:t xml:space="preserve"> [szt.]</w:t>
            </w:r>
            <w:r w:rsidR="00C76238" w:rsidRPr="00030DD4">
              <w:rPr>
                <w:rFonts w:ascii="Times New Roman" w:hAnsi="Times New Roman"/>
                <w:sz w:val="18"/>
                <w:szCs w:val="18"/>
              </w:rPr>
              <w:t>.</w:t>
            </w:r>
          </w:p>
        </w:tc>
        <w:tc>
          <w:tcPr>
            <w:tcW w:w="1843" w:type="dxa"/>
          </w:tcPr>
          <w:p w:rsidR="007E61E5" w:rsidRPr="00030DD4" w:rsidRDefault="00022CDC" w:rsidP="003E0E8E">
            <w:pPr>
              <w:pStyle w:val="Bezodstpw"/>
              <w:spacing w:before="60" w:after="60"/>
              <w:jc w:val="center"/>
              <w:rPr>
                <w:rFonts w:ascii="Times New Roman" w:hAnsi="Times New Roman"/>
                <w:sz w:val="18"/>
                <w:szCs w:val="18"/>
              </w:rPr>
            </w:pPr>
            <w:r w:rsidRPr="00030DD4">
              <w:rPr>
                <w:rFonts w:ascii="Times New Roman" w:hAnsi="Times New Roman"/>
                <w:sz w:val="18"/>
                <w:szCs w:val="18"/>
              </w:rPr>
              <w:t>GI</w:t>
            </w:r>
            <w:r w:rsidR="007E61E5" w:rsidRPr="00030DD4">
              <w:rPr>
                <w:rFonts w:ascii="Times New Roman" w:hAnsi="Times New Roman"/>
                <w:sz w:val="18"/>
                <w:szCs w:val="18"/>
              </w:rPr>
              <w:t>OŚ</w:t>
            </w:r>
          </w:p>
        </w:tc>
      </w:tr>
      <w:tr w:rsidR="007E61E5" w:rsidRPr="000B20A0" w:rsidTr="00E9617E">
        <w:trPr>
          <w:trHeight w:val="280"/>
        </w:trPr>
        <w:tc>
          <w:tcPr>
            <w:tcW w:w="9322" w:type="dxa"/>
            <w:gridSpan w:val="3"/>
            <w:shd w:val="clear" w:color="auto" w:fill="EAF1DD"/>
            <w:vAlign w:val="center"/>
          </w:tcPr>
          <w:p w:rsidR="007E61E5" w:rsidRPr="00030DD4" w:rsidRDefault="007E61E5" w:rsidP="003E0E8E">
            <w:pPr>
              <w:spacing w:before="60" w:after="60"/>
              <w:rPr>
                <w:b/>
                <w:sz w:val="20"/>
                <w:szCs w:val="20"/>
              </w:rPr>
            </w:pPr>
            <w:r w:rsidRPr="00030DD4">
              <w:rPr>
                <w:b/>
                <w:sz w:val="18"/>
                <w:szCs w:val="20"/>
              </w:rPr>
              <w:t xml:space="preserve">IV. </w:t>
            </w:r>
            <w:r w:rsidRPr="00030DD4">
              <w:rPr>
                <w:b/>
                <w:sz w:val="18"/>
                <w:szCs w:val="20"/>
                <w:lang w:eastAsia="pl-PL"/>
              </w:rPr>
              <w:t>Przeciwdziałanie, minimalizowanie i usuwanie skutków ekstremalnych zjawisk naturalnych oraz zwiększenie zasobów dyspozycyjnych wody dla społeczeństwa i gospodarki</w:t>
            </w:r>
          </w:p>
        </w:tc>
      </w:tr>
      <w:tr w:rsidR="007E61E5" w:rsidRPr="000B20A0" w:rsidTr="009146A0">
        <w:trPr>
          <w:trHeight w:val="27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14</w:t>
            </w:r>
            <w:r w:rsidR="007E61E5" w:rsidRPr="000B20A0">
              <w:rPr>
                <w:rFonts w:ascii="Times New Roman" w:hAnsi="Times New Roman"/>
                <w:sz w:val="18"/>
                <w:szCs w:val="18"/>
              </w:rPr>
              <w:t>.</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B20A0">
              <w:rPr>
                <w:rFonts w:ascii="Times New Roman" w:hAnsi="Times New Roman"/>
                <w:sz w:val="18"/>
                <w:szCs w:val="18"/>
                <w:lang w:eastAsia="pl-PL"/>
              </w:rPr>
              <w:t>długość obwałowań przeciwpowodziowych [km]</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PGWWP</w:t>
            </w:r>
          </w:p>
        </w:tc>
      </w:tr>
      <w:tr w:rsidR="007E61E5" w:rsidRPr="000B20A0" w:rsidTr="009146A0">
        <w:trPr>
          <w:trHeight w:val="28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15</w:t>
            </w:r>
            <w:r w:rsidR="007E61E5" w:rsidRPr="000B20A0">
              <w:rPr>
                <w:rFonts w:ascii="Times New Roman" w:hAnsi="Times New Roman"/>
                <w:sz w:val="18"/>
                <w:szCs w:val="18"/>
              </w:rPr>
              <w:t>.</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B20A0">
              <w:rPr>
                <w:rFonts w:ascii="Times New Roman" w:hAnsi="Times New Roman"/>
                <w:sz w:val="18"/>
                <w:szCs w:val="18"/>
                <w:lang w:eastAsia="pl-PL"/>
              </w:rPr>
              <w:t>pojemność suchych zbiorników [dam</w:t>
            </w:r>
            <w:r w:rsidRPr="000B20A0">
              <w:rPr>
                <w:rFonts w:ascii="Times New Roman" w:hAnsi="Times New Roman"/>
                <w:sz w:val="18"/>
                <w:szCs w:val="18"/>
                <w:vertAlign w:val="superscript"/>
                <w:lang w:eastAsia="pl-PL"/>
              </w:rPr>
              <w:t>3</w:t>
            </w:r>
            <w:r w:rsidRPr="000B20A0">
              <w:rPr>
                <w:rFonts w:ascii="Times New Roman" w:hAnsi="Times New Roman"/>
                <w:sz w:val="18"/>
                <w:szCs w:val="18"/>
                <w:lang w:eastAsia="pl-PL"/>
              </w:rPr>
              <w:t>]</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PGWWP</w:t>
            </w:r>
          </w:p>
        </w:tc>
      </w:tr>
      <w:tr w:rsidR="007E61E5" w:rsidRPr="000B20A0" w:rsidTr="009146A0">
        <w:trPr>
          <w:trHeight w:val="132"/>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16</w:t>
            </w:r>
            <w:r w:rsidR="007E61E5" w:rsidRPr="000B20A0">
              <w:rPr>
                <w:rFonts w:ascii="Times New Roman" w:hAnsi="Times New Roman"/>
                <w:sz w:val="18"/>
                <w:szCs w:val="18"/>
              </w:rPr>
              <w:t>.</w:t>
            </w:r>
          </w:p>
        </w:tc>
        <w:tc>
          <w:tcPr>
            <w:tcW w:w="6945" w:type="dxa"/>
          </w:tcPr>
          <w:p w:rsidR="007E61E5" w:rsidRPr="000B20A0"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B20A0">
              <w:rPr>
                <w:rFonts w:ascii="Times New Roman" w:hAnsi="Times New Roman"/>
                <w:sz w:val="18"/>
                <w:szCs w:val="18"/>
                <w:lang w:eastAsia="pl-PL"/>
              </w:rPr>
              <w:t>efekty rzeczowe inwestycji w danym roku: obwałowania przeciwpowodziowe [km]</w:t>
            </w:r>
            <w:r w:rsidR="00B915FF" w:rsidRPr="000B20A0">
              <w:rPr>
                <w:rFonts w:ascii="Times New Roman" w:hAnsi="Times New Roman"/>
                <w:sz w:val="18"/>
                <w:szCs w:val="18"/>
                <w:lang w:eastAsia="pl-PL"/>
              </w:rPr>
              <w:t>;</w:t>
            </w:r>
          </w:p>
        </w:tc>
        <w:tc>
          <w:tcPr>
            <w:tcW w:w="1843"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7E61E5" w:rsidRPr="000B20A0" w:rsidTr="009146A0">
        <w:trPr>
          <w:trHeight w:val="132"/>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17</w:t>
            </w:r>
            <w:r w:rsidR="007E61E5" w:rsidRPr="000B20A0">
              <w:rPr>
                <w:rFonts w:ascii="Times New Roman" w:hAnsi="Times New Roman"/>
                <w:sz w:val="18"/>
                <w:szCs w:val="18"/>
              </w:rPr>
              <w:t>.</w:t>
            </w:r>
          </w:p>
        </w:tc>
        <w:tc>
          <w:tcPr>
            <w:tcW w:w="6945" w:type="dxa"/>
          </w:tcPr>
          <w:p w:rsidR="007E61E5" w:rsidRPr="00030DD4"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lang w:eastAsia="pl-PL"/>
              </w:rPr>
            </w:pPr>
            <w:r w:rsidRPr="00030DD4">
              <w:rPr>
                <w:rFonts w:ascii="Times New Roman" w:hAnsi="Times New Roman"/>
                <w:sz w:val="18"/>
                <w:szCs w:val="18"/>
                <w:lang w:eastAsia="pl-PL"/>
              </w:rPr>
              <w:t>pojemność obiektów małej retencji wodnej [dam</w:t>
            </w:r>
            <w:r w:rsidRPr="00030DD4">
              <w:rPr>
                <w:rFonts w:ascii="Times New Roman" w:hAnsi="Times New Roman"/>
                <w:sz w:val="18"/>
                <w:szCs w:val="18"/>
                <w:vertAlign w:val="superscript"/>
                <w:lang w:eastAsia="pl-PL"/>
              </w:rPr>
              <w:t>3</w:t>
            </w:r>
            <w:r w:rsidRPr="00030DD4">
              <w:rPr>
                <w:rFonts w:ascii="Times New Roman" w:hAnsi="Times New Roman"/>
                <w:sz w:val="18"/>
                <w:szCs w:val="18"/>
                <w:lang w:eastAsia="pl-PL"/>
              </w:rPr>
              <w:t>]</w:t>
            </w:r>
            <w:r w:rsidRPr="00030DD4">
              <w:rPr>
                <w:rFonts w:ascii="Times New Roman" w:hAnsi="Times New Roman"/>
                <w:sz w:val="18"/>
                <w:szCs w:val="18"/>
                <w:vertAlign w:val="superscript"/>
                <w:lang w:eastAsia="pl-PL"/>
              </w:rPr>
              <w:footnoteReference w:id="4"/>
            </w:r>
            <w:r w:rsidR="00C76238" w:rsidRPr="00030DD4">
              <w:rPr>
                <w:rFonts w:ascii="Times New Roman" w:hAnsi="Times New Roman"/>
                <w:sz w:val="18"/>
                <w:szCs w:val="18"/>
                <w:lang w:eastAsia="pl-PL"/>
              </w:rPr>
              <w:t>.</w:t>
            </w:r>
          </w:p>
        </w:tc>
        <w:tc>
          <w:tcPr>
            <w:tcW w:w="1843" w:type="dxa"/>
          </w:tcPr>
          <w:p w:rsidR="007E61E5" w:rsidRPr="00030DD4" w:rsidRDefault="00022CDC" w:rsidP="003E0E8E">
            <w:pPr>
              <w:pStyle w:val="Bezodstpw"/>
              <w:spacing w:before="60" w:after="60"/>
              <w:jc w:val="center"/>
              <w:rPr>
                <w:rFonts w:ascii="Times New Roman" w:hAnsi="Times New Roman"/>
                <w:sz w:val="18"/>
                <w:szCs w:val="18"/>
                <w:lang w:eastAsia="pl-PL"/>
              </w:rPr>
            </w:pPr>
            <w:r w:rsidRPr="00030DD4">
              <w:rPr>
                <w:rFonts w:ascii="Times New Roman" w:hAnsi="Times New Roman"/>
                <w:sz w:val="18"/>
                <w:szCs w:val="18"/>
                <w:lang w:eastAsia="pl-PL"/>
              </w:rPr>
              <w:t>MKiŚ</w:t>
            </w:r>
          </w:p>
        </w:tc>
      </w:tr>
    </w:tbl>
    <w:p w:rsidR="009F6213" w:rsidRPr="000B20A0" w:rsidRDefault="009F6213">
      <w:r w:rsidRPr="000B20A0">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7229"/>
        <w:gridCol w:w="1559"/>
      </w:tblGrid>
      <w:tr w:rsidR="007E61E5" w:rsidRPr="000B20A0" w:rsidTr="00E9617E">
        <w:trPr>
          <w:trHeight w:val="403"/>
        </w:trPr>
        <w:tc>
          <w:tcPr>
            <w:tcW w:w="9322" w:type="dxa"/>
            <w:gridSpan w:val="3"/>
            <w:shd w:val="clear" w:color="auto" w:fill="EAF1DD"/>
            <w:vAlign w:val="center"/>
          </w:tcPr>
          <w:p w:rsidR="007E61E5" w:rsidRPr="000B20A0" w:rsidRDefault="007E61E5" w:rsidP="003E0E8E">
            <w:pPr>
              <w:spacing w:before="60" w:after="60"/>
              <w:ind w:left="284" w:hanging="284"/>
              <w:rPr>
                <w:b/>
                <w:sz w:val="20"/>
                <w:szCs w:val="20"/>
              </w:rPr>
            </w:pPr>
            <w:r w:rsidRPr="000B20A0">
              <w:rPr>
                <w:b/>
                <w:sz w:val="18"/>
                <w:szCs w:val="20"/>
              </w:rPr>
              <w:lastRenderedPageBreak/>
              <w:t xml:space="preserve">V. </w:t>
            </w:r>
            <w:r w:rsidRPr="000B20A0">
              <w:rPr>
                <w:b/>
                <w:bCs/>
                <w:sz w:val="18"/>
                <w:szCs w:val="20"/>
                <w:lang w:eastAsia="pl-PL"/>
              </w:rPr>
              <w:t>Zrównoważone gospodarowanie wodami dla zapewnienia zapotrzebowania na wodę dla społeczeństwa i gospodarki oraz osiągnięcia dobrego stanu wód</w:t>
            </w:r>
          </w:p>
        </w:tc>
      </w:tr>
      <w:tr w:rsidR="007E61E5" w:rsidRPr="000B20A0" w:rsidTr="00E9617E">
        <w:trPr>
          <w:trHeight w:val="198"/>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18</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odsetek ludności korzystającej z oczyszczalni ścieków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7E61E5" w:rsidRPr="000B20A0" w:rsidTr="00E9617E">
        <w:trPr>
          <w:trHeight w:val="265"/>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19</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długość sieci kanalizacyjnej [km]</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7E61E5" w:rsidRPr="000B20A0" w:rsidTr="00E9617E">
        <w:trPr>
          <w:trHeight w:val="214"/>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20</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odsetek ludności korzystającej z sieci kanalizacyjnej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30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21</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udział przemysłu w zużyciu wody ogółem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40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22</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nieoczyszczone ścieki przemysłowe i komunalne wymagające oczyszczania odprowadzone do wód lub do ziemi – razem [hm</w:t>
            </w:r>
            <w:r w:rsidRPr="000B20A0">
              <w:rPr>
                <w:rFonts w:ascii="Times New Roman" w:hAnsi="Times New Roman"/>
                <w:sz w:val="18"/>
                <w:szCs w:val="18"/>
                <w:vertAlign w:val="superscript"/>
                <w:lang w:eastAsia="pl-PL"/>
              </w:rPr>
              <w:t>3</w:t>
            </w:r>
            <w:r w:rsidRPr="000B20A0">
              <w:rPr>
                <w:rFonts w:ascii="Times New Roman" w:hAnsi="Times New Roman"/>
                <w:sz w:val="18"/>
                <w:szCs w:val="18"/>
                <w:lang w:eastAsia="pl-PL"/>
              </w:rPr>
              <w:t>]</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61"/>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23</w:t>
            </w:r>
            <w:r w:rsidR="007E61E5" w:rsidRPr="000B20A0">
              <w:rPr>
                <w:rFonts w:ascii="Times New Roman" w:hAnsi="Times New Roman"/>
                <w:sz w:val="18"/>
                <w:szCs w:val="18"/>
              </w:rPr>
              <w:t xml:space="preserve">. </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udział JCWP o stanie dobrym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GIOŚ</w:t>
            </w:r>
          </w:p>
        </w:tc>
      </w:tr>
      <w:tr w:rsidR="007E61E5" w:rsidRPr="000B20A0" w:rsidTr="00E9617E">
        <w:trPr>
          <w:trHeight w:val="210"/>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24</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udział JCWPd o stanie dobrym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GIOŚ</w:t>
            </w:r>
          </w:p>
        </w:tc>
      </w:tr>
      <w:tr w:rsidR="007E61E5" w:rsidRPr="000B20A0" w:rsidTr="00E9617E">
        <w:trPr>
          <w:trHeight w:val="299"/>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25</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odsetek ludności korzystającej z sieci wodociągowej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47"/>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26</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zużycie wody na potrzeby gospodarki narodowej i ludności ogółem [hm</w:t>
            </w:r>
            <w:r w:rsidRPr="000B20A0">
              <w:rPr>
                <w:rFonts w:ascii="Times New Roman" w:hAnsi="Times New Roman"/>
                <w:sz w:val="18"/>
                <w:szCs w:val="18"/>
                <w:vertAlign w:val="superscript"/>
                <w:lang w:eastAsia="pl-PL"/>
              </w:rPr>
              <w:t>3</w:t>
            </w:r>
            <w:r w:rsidRPr="000B20A0">
              <w:rPr>
                <w:rFonts w:ascii="Times New Roman" w:hAnsi="Times New Roman"/>
                <w:sz w:val="18"/>
                <w:szCs w:val="18"/>
                <w:lang w:eastAsia="pl-PL"/>
              </w:rPr>
              <w:t>]</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p>
        </w:tc>
      </w:tr>
      <w:tr w:rsidR="007E61E5" w:rsidRPr="000B20A0" w:rsidTr="00E9617E">
        <w:trPr>
          <w:trHeight w:val="217"/>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27</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długość sieci wodociągowej rozdzielczej [km]</w:t>
            </w:r>
            <w:r w:rsidR="00C76238"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p>
        </w:tc>
      </w:tr>
      <w:tr w:rsidR="007E61E5" w:rsidRPr="000B20A0" w:rsidTr="00E9617E">
        <w:trPr>
          <w:trHeight w:val="403"/>
        </w:trPr>
        <w:tc>
          <w:tcPr>
            <w:tcW w:w="9322" w:type="dxa"/>
            <w:gridSpan w:val="3"/>
            <w:shd w:val="clear" w:color="auto" w:fill="EAF1DD"/>
            <w:vAlign w:val="center"/>
          </w:tcPr>
          <w:p w:rsidR="007E61E5" w:rsidRPr="000B20A0" w:rsidRDefault="007E61E5" w:rsidP="003E0E8E">
            <w:pPr>
              <w:spacing w:before="60" w:after="60"/>
              <w:ind w:left="284" w:hanging="284"/>
              <w:rPr>
                <w:b/>
                <w:sz w:val="20"/>
                <w:szCs w:val="20"/>
              </w:rPr>
            </w:pPr>
            <w:r w:rsidRPr="000B20A0">
              <w:rPr>
                <w:b/>
                <w:sz w:val="18"/>
                <w:szCs w:val="20"/>
              </w:rPr>
              <w:t xml:space="preserve">VI. </w:t>
            </w:r>
            <w:r w:rsidRPr="000B20A0">
              <w:rPr>
                <w:b/>
                <w:bCs/>
                <w:sz w:val="18"/>
                <w:szCs w:val="20"/>
              </w:rPr>
              <w:t>Ochrona i racjonalne wykorzystanie zasobów geologicznych oraz ograniczanie presji na środowisko związanej z eksploatacją i prowadzeniem prac poszukiwawczych</w:t>
            </w:r>
          </w:p>
        </w:tc>
      </w:tr>
      <w:tr w:rsidR="007E61E5" w:rsidRPr="000B20A0" w:rsidTr="00E9617E">
        <w:trPr>
          <w:trHeight w:val="263"/>
        </w:trPr>
        <w:tc>
          <w:tcPr>
            <w:tcW w:w="534" w:type="dxa"/>
          </w:tcPr>
          <w:p w:rsidR="007E61E5" w:rsidRPr="00030DD4" w:rsidRDefault="00162915" w:rsidP="003E0E8E">
            <w:pPr>
              <w:pStyle w:val="Bezodstpw"/>
              <w:spacing w:before="60" w:after="60"/>
              <w:rPr>
                <w:rFonts w:ascii="Times New Roman" w:hAnsi="Times New Roman"/>
                <w:sz w:val="18"/>
                <w:szCs w:val="18"/>
              </w:rPr>
            </w:pPr>
            <w:r w:rsidRPr="00030DD4">
              <w:rPr>
                <w:rFonts w:ascii="Times New Roman" w:hAnsi="Times New Roman"/>
                <w:sz w:val="18"/>
                <w:szCs w:val="18"/>
              </w:rPr>
              <w:t>28</w:t>
            </w:r>
            <w:r w:rsidR="007E61E5" w:rsidRPr="00030DD4">
              <w:rPr>
                <w:rFonts w:ascii="Times New Roman" w:hAnsi="Times New Roman"/>
                <w:sz w:val="18"/>
                <w:szCs w:val="18"/>
              </w:rPr>
              <w:t>.</w:t>
            </w:r>
          </w:p>
        </w:tc>
        <w:tc>
          <w:tcPr>
            <w:tcW w:w="7229" w:type="dxa"/>
          </w:tcPr>
          <w:p w:rsidR="007E61E5" w:rsidRPr="00030DD4" w:rsidRDefault="007E61E5" w:rsidP="003E0E8E">
            <w:pPr>
              <w:pStyle w:val="Bezodstpw"/>
              <w:numPr>
                <w:ilvl w:val="0"/>
                <w:numId w:val="73"/>
              </w:numPr>
              <w:tabs>
                <w:tab w:val="clear" w:pos="620"/>
              </w:tabs>
              <w:spacing w:before="60" w:after="60"/>
              <w:ind w:left="175" w:hanging="142"/>
              <w:jc w:val="both"/>
              <w:rPr>
                <w:rFonts w:ascii="Times New Roman" w:hAnsi="Times New Roman"/>
                <w:sz w:val="18"/>
                <w:szCs w:val="18"/>
              </w:rPr>
            </w:pPr>
            <w:r w:rsidRPr="00030DD4">
              <w:rPr>
                <w:rFonts w:ascii="Times New Roman" w:hAnsi="Times New Roman"/>
                <w:sz w:val="18"/>
                <w:szCs w:val="18"/>
              </w:rPr>
              <w:t>liczba udokumentowanych złóż [szt.]</w:t>
            </w:r>
            <w:r w:rsidR="00B915FF" w:rsidRPr="00030DD4">
              <w:rPr>
                <w:rFonts w:ascii="Times New Roman" w:hAnsi="Times New Roman"/>
                <w:sz w:val="18"/>
                <w:szCs w:val="18"/>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PIG - PIB</w:t>
            </w:r>
          </w:p>
        </w:tc>
      </w:tr>
      <w:tr w:rsidR="007E61E5" w:rsidRPr="000B20A0" w:rsidTr="00E9617E">
        <w:trPr>
          <w:trHeight w:val="126"/>
        </w:trPr>
        <w:tc>
          <w:tcPr>
            <w:tcW w:w="534" w:type="dxa"/>
          </w:tcPr>
          <w:p w:rsidR="007E61E5" w:rsidRPr="00030DD4" w:rsidRDefault="00162915" w:rsidP="003E0E8E">
            <w:pPr>
              <w:pStyle w:val="Bezodstpw"/>
              <w:spacing w:before="60" w:after="60"/>
              <w:rPr>
                <w:rFonts w:ascii="Times New Roman" w:hAnsi="Times New Roman"/>
                <w:sz w:val="18"/>
                <w:szCs w:val="18"/>
              </w:rPr>
            </w:pPr>
            <w:r w:rsidRPr="00030DD4">
              <w:rPr>
                <w:rFonts w:ascii="Times New Roman" w:hAnsi="Times New Roman"/>
                <w:sz w:val="18"/>
                <w:szCs w:val="18"/>
              </w:rPr>
              <w:t>29</w:t>
            </w:r>
            <w:r w:rsidR="007E61E5" w:rsidRPr="00030DD4">
              <w:rPr>
                <w:rFonts w:ascii="Times New Roman" w:hAnsi="Times New Roman"/>
                <w:sz w:val="18"/>
                <w:szCs w:val="18"/>
              </w:rPr>
              <w:t>.</w:t>
            </w:r>
          </w:p>
        </w:tc>
        <w:tc>
          <w:tcPr>
            <w:tcW w:w="7229" w:type="dxa"/>
          </w:tcPr>
          <w:p w:rsidR="007E61E5" w:rsidRPr="00030DD4" w:rsidRDefault="007E61E5" w:rsidP="003E0E8E">
            <w:pPr>
              <w:numPr>
                <w:ilvl w:val="0"/>
                <w:numId w:val="73"/>
              </w:numPr>
              <w:tabs>
                <w:tab w:val="clear" w:pos="620"/>
              </w:tabs>
              <w:autoSpaceDE w:val="0"/>
              <w:autoSpaceDN w:val="0"/>
              <w:adjustRightInd w:val="0"/>
              <w:spacing w:before="40" w:after="40"/>
              <w:ind w:left="175" w:right="113" w:hanging="142"/>
              <w:jc w:val="both"/>
              <w:rPr>
                <w:sz w:val="18"/>
                <w:szCs w:val="18"/>
                <w:lang w:eastAsia="pl-PL"/>
              </w:rPr>
            </w:pPr>
            <w:r w:rsidRPr="00030DD4">
              <w:rPr>
                <w:sz w:val="18"/>
                <w:szCs w:val="18"/>
                <w:lang w:eastAsia="pl-PL"/>
              </w:rPr>
              <w:t>zasoby surowców o istotnym znaczeniu gospodarczym w skali regionu:</w:t>
            </w:r>
          </w:p>
          <w:p w:rsidR="007E61E5" w:rsidRPr="00030DD4" w:rsidRDefault="008E3894" w:rsidP="003E0E8E">
            <w:pPr>
              <w:numPr>
                <w:ilvl w:val="0"/>
                <w:numId w:val="74"/>
              </w:numPr>
              <w:tabs>
                <w:tab w:val="clear" w:pos="1267"/>
              </w:tabs>
              <w:spacing w:before="40" w:after="40"/>
              <w:ind w:left="317" w:hanging="142"/>
              <w:jc w:val="both"/>
              <w:rPr>
                <w:sz w:val="18"/>
                <w:szCs w:val="18"/>
              </w:rPr>
            </w:pPr>
            <w:r w:rsidRPr="00030DD4">
              <w:rPr>
                <w:sz w:val="18"/>
                <w:szCs w:val="18"/>
              </w:rPr>
              <w:t>gaz ziemny [tys.</w:t>
            </w:r>
            <w:r w:rsidR="007E61E5" w:rsidRPr="00030DD4">
              <w:rPr>
                <w:sz w:val="18"/>
                <w:szCs w:val="18"/>
              </w:rPr>
              <w:t xml:space="preserve"> m</w:t>
            </w:r>
            <w:r w:rsidR="007E61E5" w:rsidRPr="00030DD4">
              <w:rPr>
                <w:sz w:val="18"/>
                <w:szCs w:val="18"/>
                <w:vertAlign w:val="superscript"/>
              </w:rPr>
              <w:t>3</w:t>
            </w:r>
            <w:r w:rsidR="007E61E5" w:rsidRPr="00030DD4">
              <w:rPr>
                <w:sz w:val="18"/>
                <w:szCs w:val="18"/>
              </w:rPr>
              <w:t>]</w:t>
            </w:r>
            <w:r w:rsidR="00B915FF" w:rsidRPr="00030DD4">
              <w:rPr>
                <w:sz w:val="18"/>
                <w:szCs w:val="18"/>
              </w:rPr>
              <w:t>;</w:t>
            </w:r>
          </w:p>
          <w:p w:rsidR="007E61E5" w:rsidRPr="00030DD4" w:rsidRDefault="008E3894" w:rsidP="003E0E8E">
            <w:pPr>
              <w:numPr>
                <w:ilvl w:val="0"/>
                <w:numId w:val="74"/>
              </w:numPr>
              <w:tabs>
                <w:tab w:val="clear" w:pos="1267"/>
              </w:tabs>
              <w:spacing w:before="40" w:after="40"/>
              <w:ind w:left="317" w:hanging="142"/>
              <w:jc w:val="both"/>
              <w:rPr>
                <w:sz w:val="18"/>
                <w:szCs w:val="18"/>
              </w:rPr>
            </w:pPr>
            <w:r w:rsidRPr="00030DD4">
              <w:rPr>
                <w:sz w:val="18"/>
                <w:szCs w:val="18"/>
              </w:rPr>
              <w:t>ropa naftowa [tys.</w:t>
            </w:r>
            <w:r w:rsidR="007E61E5" w:rsidRPr="00030DD4">
              <w:rPr>
                <w:sz w:val="18"/>
                <w:szCs w:val="18"/>
              </w:rPr>
              <w:t xml:space="preserve"> m</w:t>
            </w:r>
            <w:r w:rsidR="007E61E5" w:rsidRPr="00030DD4">
              <w:rPr>
                <w:sz w:val="18"/>
                <w:szCs w:val="18"/>
                <w:vertAlign w:val="superscript"/>
              </w:rPr>
              <w:t>3</w:t>
            </w:r>
            <w:r w:rsidR="007E61E5" w:rsidRPr="00030DD4">
              <w:rPr>
                <w:sz w:val="18"/>
                <w:szCs w:val="18"/>
              </w:rPr>
              <w:t>]</w:t>
            </w:r>
            <w:r w:rsidR="00B915FF" w:rsidRPr="00030DD4">
              <w:rPr>
                <w:sz w:val="18"/>
                <w:szCs w:val="18"/>
              </w:rPr>
              <w:t>;</w:t>
            </w:r>
          </w:p>
          <w:p w:rsidR="007E61E5" w:rsidRPr="00030DD4" w:rsidRDefault="008E3894" w:rsidP="003E0E8E">
            <w:pPr>
              <w:numPr>
                <w:ilvl w:val="0"/>
                <w:numId w:val="74"/>
              </w:numPr>
              <w:tabs>
                <w:tab w:val="clear" w:pos="1267"/>
              </w:tabs>
              <w:spacing w:before="40" w:after="40"/>
              <w:ind w:left="317" w:hanging="142"/>
              <w:jc w:val="both"/>
              <w:rPr>
                <w:sz w:val="18"/>
                <w:szCs w:val="18"/>
              </w:rPr>
            </w:pPr>
            <w:r w:rsidRPr="00030DD4">
              <w:rPr>
                <w:sz w:val="18"/>
                <w:szCs w:val="18"/>
              </w:rPr>
              <w:t>wody lecznicze [tys.</w:t>
            </w:r>
            <w:r w:rsidR="007E61E5" w:rsidRPr="00030DD4">
              <w:rPr>
                <w:sz w:val="18"/>
                <w:szCs w:val="18"/>
              </w:rPr>
              <w:t xml:space="preserve"> m</w:t>
            </w:r>
            <w:r w:rsidR="007E61E5" w:rsidRPr="00030DD4">
              <w:rPr>
                <w:sz w:val="18"/>
                <w:szCs w:val="18"/>
                <w:vertAlign w:val="superscript"/>
              </w:rPr>
              <w:t>3</w:t>
            </w:r>
            <w:r w:rsidR="007E61E5" w:rsidRPr="00030DD4">
              <w:rPr>
                <w:sz w:val="18"/>
                <w:szCs w:val="18"/>
              </w:rPr>
              <w:t>/h]</w:t>
            </w:r>
            <w:r w:rsidR="00B915FF" w:rsidRPr="00030DD4">
              <w:rPr>
                <w:sz w:val="18"/>
                <w:szCs w:val="18"/>
              </w:rPr>
              <w:t>;</w:t>
            </w:r>
          </w:p>
          <w:p w:rsidR="007E61E5" w:rsidRPr="00030DD4" w:rsidRDefault="007E61E5" w:rsidP="003E0E8E">
            <w:pPr>
              <w:numPr>
                <w:ilvl w:val="0"/>
                <w:numId w:val="74"/>
              </w:numPr>
              <w:tabs>
                <w:tab w:val="clear" w:pos="1267"/>
              </w:tabs>
              <w:spacing w:before="40" w:after="40"/>
              <w:ind w:left="317" w:hanging="142"/>
              <w:jc w:val="both"/>
              <w:rPr>
                <w:sz w:val="18"/>
                <w:szCs w:val="18"/>
              </w:rPr>
            </w:pPr>
            <w:r w:rsidRPr="00030DD4">
              <w:rPr>
                <w:sz w:val="18"/>
                <w:szCs w:val="18"/>
              </w:rPr>
              <w:t>piaski i żwiry [mln Mg]</w:t>
            </w:r>
            <w:r w:rsidR="00C76238" w:rsidRPr="00030DD4">
              <w:rPr>
                <w:sz w:val="18"/>
                <w:szCs w:val="18"/>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PIG - PIB</w:t>
            </w:r>
          </w:p>
        </w:tc>
      </w:tr>
      <w:tr w:rsidR="007E61E5" w:rsidRPr="000B20A0" w:rsidTr="00E9617E">
        <w:trPr>
          <w:trHeight w:val="403"/>
        </w:trPr>
        <w:tc>
          <w:tcPr>
            <w:tcW w:w="9322" w:type="dxa"/>
            <w:gridSpan w:val="3"/>
            <w:shd w:val="clear" w:color="auto" w:fill="EAF1DD"/>
            <w:vAlign w:val="center"/>
          </w:tcPr>
          <w:p w:rsidR="007E61E5" w:rsidRPr="000B20A0" w:rsidRDefault="007E61E5" w:rsidP="003E0E8E">
            <w:pPr>
              <w:spacing w:before="60" w:after="60"/>
              <w:ind w:left="426" w:hanging="426"/>
              <w:rPr>
                <w:b/>
                <w:sz w:val="20"/>
                <w:szCs w:val="20"/>
              </w:rPr>
            </w:pPr>
            <w:r w:rsidRPr="000B20A0">
              <w:rPr>
                <w:b/>
                <w:sz w:val="18"/>
                <w:szCs w:val="20"/>
              </w:rPr>
              <w:t xml:space="preserve">VII. </w:t>
            </w:r>
            <w:r w:rsidRPr="000B20A0">
              <w:rPr>
                <w:b/>
                <w:sz w:val="18"/>
                <w:szCs w:val="20"/>
                <w:lang w:eastAsia="pl-PL"/>
              </w:rPr>
              <w:t>Ochrona powierzchni ziemi, gleb oraz minimalizowanie i usuwanie skutków zmian klimatu, w tym osuwisk</w:t>
            </w:r>
          </w:p>
        </w:tc>
      </w:tr>
      <w:tr w:rsidR="007E61E5" w:rsidRPr="000B20A0" w:rsidTr="00E9617E">
        <w:trPr>
          <w:trHeight w:val="17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30</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powierzchnia użytków rolnych wymagających wapnowania (w stopniu koniecznym i potrzebnym)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OSChR</w:t>
            </w:r>
          </w:p>
        </w:tc>
      </w:tr>
      <w:tr w:rsidR="007E61E5" w:rsidRPr="000B20A0" w:rsidTr="00E9617E">
        <w:trPr>
          <w:trHeight w:val="290"/>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31</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użytki rolne w dobrej kulturze rolnej [ha]</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7E61E5" w:rsidRPr="000B20A0" w:rsidTr="00E9617E">
        <w:trPr>
          <w:trHeight w:val="237"/>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32</w:t>
            </w:r>
            <w:r w:rsidR="007E61E5" w:rsidRPr="000B20A0">
              <w:rPr>
                <w:rFonts w:ascii="Times New Roman" w:hAnsi="Times New Roman"/>
                <w:sz w:val="18"/>
                <w:szCs w:val="18"/>
              </w:rPr>
              <w:t>.</w:t>
            </w:r>
          </w:p>
        </w:tc>
        <w:tc>
          <w:tcPr>
            <w:tcW w:w="7229" w:type="dxa"/>
          </w:tcPr>
          <w:p w:rsidR="007E61E5" w:rsidRPr="008D5FB8"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8D5FB8">
              <w:rPr>
                <w:rFonts w:ascii="Times New Roman" w:hAnsi="Times New Roman"/>
                <w:sz w:val="18"/>
                <w:szCs w:val="18"/>
                <w:lang w:eastAsia="pl-PL"/>
              </w:rPr>
              <w:t>liczba producentów / przetwórni ekologicznych [szt.]</w:t>
            </w:r>
            <w:r w:rsidR="00B915FF" w:rsidRPr="008D5FB8">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IJHARS</w:t>
            </w:r>
          </w:p>
        </w:tc>
      </w:tr>
      <w:tr w:rsidR="007E61E5" w:rsidRPr="000B20A0" w:rsidTr="00E9617E">
        <w:trPr>
          <w:trHeight w:val="185"/>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33</w:t>
            </w:r>
            <w:r w:rsidR="007E61E5" w:rsidRPr="000B20A0">
              <w:rPr>
                <w:rFonts w:ascii="Times New Roman" w:hAnsi="Times New Roman"/>
                <w:sz w:val="18"/>
                <w:szCs w:val="18"/>
              </w:rPr>
              <w:t>.</w:t>
            </w:r>
          </w:p>
        </w:tc>
        <w:tc>
          <w:tcPr>
            <w:tcW w:w="7229" w:type="dxa"/>
          </w:tcPr>
          <w:p w:rsidR="007E61E5" w:rsidRPr="008D5FB8" w:rsidRDefault="007E61E5" w:rsidP="003E0E8E">
            <w:pPr>
              <w:pStyle w:val="Bezodstpw"/>
              <w:numPr>
                <w:ilvl w:val="0"/>
                <w:numId w:val="73"/>
              </w:numPr>
              <w:tabs>
                <w:tab w:val="clear" w:pos="620"/>
              </w:tabs>
              <w:spacing w:before="60" w:after="60"/>
              <w:ind w:left="175" w:right="-108" w:hanging="142"/>
              <w:rPr>
                <w:rFonts w:ascii="Times New Roman" w:hAnsi="Times New Roman"/>
                <w:sz w:val="18"/>
                <w:szCs w:val="18"/>
                <w:lang w:eastAsia="pl-PL"/>
              </w:rPr>
            </w:pPr>
            <w:r w:rsidRPr="008D5FB8">
              <w:rPr>
                <w:rFonts w:ascii="Times New Roman" w:hAnsi="Times New Roman"/>
                <w:sz w:val="18"/>
                <w:szCs w:val="18"/>
                <w:lang w:eastAsia="pl-PL"/>
              </w:rPr>
              <w:t>udział powierzchni użytków rolnych ekologicznych w użytkach rolnych ogółem [%]</w:t>
            </w:r>
            <w:r w:rsidR="00B915FF" w:rsidRPr="008D5FB8">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7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34</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powierzchnia gruntów zrekultywowanych w ciągu roku [ha]</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40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35</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liczba gmin posiadających opracowane Mapy osuwisk i  terenów zagrożonych ruchami masowymi [szt.]</w:t>
            </w:r>
            <w:r w:rsidR="00C76238"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PIG - PIB</w:t>
            </w:r>
          </w:p>
        </w:tc>
      </w:tr>
      <w:tr w:rsidR="007E61E5" w:rsidRPr="000B20A0" w:rsidTr="00E9617E">
        <w:trPr>
          <w:trHeight w:val="236"/>
        </w:trPr>
        <w:tc>
          <w:tcPr>
            <w:tcW w:w="9322" w:type="dxa"/>
            <w:gridSpan w:val="3"/>
            <w:shd w:val="clear" w:color="auto" w:fill="EAF1DD"/>
            <w:vAlign w:val="center"/>
          </w:tcPr>
          <w:p w:rsidR="007E61E5" w:rsidRPr="000B20A0" w:rsidRDefault="007E61E5" w:rsidP="003E0E8E">
            <w:pPr>
              <w:spacing w:before="60" w:after="60"/>
              <w:rPr>
                <w:b/>
                <w:sz w:val="20"/>
                <w:szCs w:val="20"/>
              </w:rPr>
            </w:pPr>
            <w:r w:rsidRPr="000B20A0">
              <w:rPr>
                <w:b/>
                <w:sz w:val="18"/>
                <w:szCs w:val="20"/>
              </w:rPr>
              <w:t xml:space="preserve">VIII. </w:t>
            </w:r>
            <w:r w:rsidRPr="000B20A0">
              <w:rPr>
                <w:b/>
                <w:sz w:val="18"/>
                <w:szCs w:val="20"/>
                <w:lang w:eastAsia="pl-PL"/>
              </w:rPr>
              <w:t>Zagospodarowanie odpadów zgodne z hierarchią sposobów postępowania z odpadami, ukierunkowane na gospodarkę o obiegu zamkniętym</w:t>
            </w:r>
          </w:p>
        </w:tc>
      </w:tr>
      <w:tr w:rsidR="007E61E5" w:rsidRPr="000B20A0" w:rsidTr="00E9617E">
        <w:trPr>
          <w:trHeight w:val="225"/>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36</w:t>
            </w:r>
            <w:r w:rsidR="007E61E5" w:rsidRPr="000B20A0">
              <w:rPr>
                <w:rFonts w:ascii="Times New Roman" w:hAnsi="Times New Roman"/>
                <w:sz w:val="18"/>
                <w:szCs w:val="18"/>
              </w:rPr>
              <w:t>.</w:t>
            </w:r>
          </w:p>
        </w:tc>
        <w:tc>
          <w:tcPr>
            <w:tcW w:w="7229" w:type="dxa"/>
          </w:tcPr>
          <w:p w:rsidR="007E61E5" w:rsidRPr="000B20A0" w:rsidRDefault="007E61E5" w:rsidP="003E0E8E">
            <w:pPr>
              <w:numPr>
                <w:ilvl w:val="0"/>
                <w:numId w:val="73"/>
              </w:numPr>
              <w:tabs>
                <w:tab w:val="clear" w:pos="620"/>
              </w:tabs>
              <w:autoSpaceDE w:val="0"/>
              <w:autoSpaceDN w:val="0"/>
              <w:adjustRightInd w:val="0"/>
              <w:spacing w:before="40" w:after="40"/>
              <w:ind w:left="175" w:hanging="142"/>
              <w:jc w:val="both"/>
              <w:rPr>
                <w:sz w:val="18"/>
                <w:szCs w:val="18"/>
                <w:lang w:eastAsia="pl-PL"/>
              </w:rPr>
            </w:pPr>
            <w:r w:rsidRPr="000B20A0">
              <w:rPr>
                <w:sz w:val="18"/>
                <w:szCs w:val="18"/>
                <w:lang w:eastAsia="pl-PL"/>
              </w:rPr>
              <w:t>masa odpadów komunalnych zebranych i odebranych ogółem [Mg]</w:t>
            </w:r>
            <w:r w:rsidR="00B915FF" w:rsidRPr="000B20A0">
              <w:rPr>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DOŚ UMWP</w:t>
            </w:r>
          </w:p>
        </w:tc>
      </w:tr>
      <w:tr w:rsidR="007E61E5" w:rsidRPr="000B20A0" w:rsidTr="00E9617E">
        <w:trPr>
          <w:trHeight w:val="13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37</w:t>
            </w:r>
            <w:r w:rsidR="007E61E5" w:rsidRPr="000B20A0">
              <w:rPr>
                <w:rFonts w:ascii="Times New Roman" w:hAnsi="Times New Roman"/>
                <w:sz w:val="18"/>
                <w:szCs w:val="18"/>
              </w:rPr>
              <w:t>.</w:t>
            </w:r>
          </w:p>
        </w:tc>
        <w:tc>
          <w:tcPr>
            <w:tcW w:w="7229" w:type="dxa"/>
          </w:tcPr>
          <w:p w:rsidR="007E61E5" w:rsidRPr="000B20A0" w:rsidRDefault="007E61E5" w:rsidP="003E0E8E">
            <w:pPr>
              <w:numPr>
                <w:ilvl w:val="0"/>
                <w:numId w:val="73"/>
              </w:numPr>
              <w:tabs>
                <w:tab w:val="clear" w:pos="620"/>
              </w:tabs>
              <w:autoSpaceDE w:val="0"/>
              <w:autoSpaceDN w:val="0"/>
              <w:adjustRightInd w:val="0"/>
              <w:spacing w:before="40" w:after="40"/>
              <w:ind w:left="175" w:hanging="142"/>
              <w:jc w:val="both"/>
              <w:rPr>
                <w:rFonts w:cs="Arial"/>
                <w:sz w:val="18"/>
                <w:szCs w:val="18"/>
                <w:lang w:eastAsia="pl-PL"/>
              </w:rPr>
            </w:pPr>
            <w:r w:rsidRPr="000B20A0">
              <w:rPr>
                <w:sz w:val="18"/>
                <w:szCs w:val="18"/>
                <w:lang w:eastAsia="pl-PL"/>
              </w:rPr>
              <w:t>ogólna masa odpadów komunaln</w:t>
            </w:r>
            <w:r w:rsidR="00CE0351" w:rsidRPr="000B20A0">
              <w:rPr>
                <w:sz w:val="18"/>
                <w:szCs w:val="18"/>
                <w:lang w:eastAsia="pl-PL"/>
              </w:rPr>
              <w:t xml:space="preserve">ych poddanych procesom odzysku </w:t>
            </w:r>
            <w:r w:rsidRPr="000B20A0">
              <w:rPr>
                <w:sz w:val="18"/>
                <w:szCs w:val="18"/>
                <w:lang w:eastAsia="pl-PL"/>
              </w:rPr>
              <w:t>[Mg]</w:t>
            </w:r>
            <w:r w:rsidR="00C76238" w:rsidRPr="000B20A0">
              <w:rPr>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DOŚ UMWP</w:t>
            </w:r>
          </w:p>
        </w:tc>
      </w:tr>
      <w:tr w:rsidR="007E61E5" w:rsidRPr="000B20A0" w:rsidTr="00E9617E">
        <w:trPr>
          <w:trHeight w:val="403"/>
        </w:trPr>
        <w:tc>
          <w:tcPr>
            <w:tcW w:w="9322" w:type="dxa"/>
            <w:gridSpan w:val="3"/>
            <w:shd w:val="clear" w:color="auto" w:fill="EAF1DD"/>
            <w:vAlign w:val="center"/>
          </w:tcPr>
          <w:p w:rsidR="007E61E5" w:rsidRPr="000B20A0" w:rsidRDefault="007E61E5" w:rsidP="003E0E8E">
            <w:pPr>
              <w:spacing w:before="60" w:after="60"/>
              <w:ind w:left="284" w:hanging="284"/>
              <w:rPr>
                <w:b/>
                <w:sz w:val="20"/>
                <w:szCs w:val="20"/>
              </w:rPr>
            </w:pPr>
            <w:r w:rsidRPr="000B20A0">
              <w:rPr>
                <w:b/>
                <w:sz w:val="18"/>
                <w:szCs w:val="20"/>
              </w:rPr>
              <w:t>IX. Zarządzanie zasobami dziedzictwa przyrodniczego, w tym ochrona i poprawianie stanu różnorod</w:t>
            </w:r>
            <w:r w:rsidR="00CE0351" w:rsidRPr="000B20A0">
              <w:rPr>
                <w:b/>
                <w:sz w:val="18"/>
                <w:szCs w:val="20"/>
              </w:rPr>
              <w:t>ności biologicznej i krajobrazu</w:t>
            </w:r>
            <w:r w:rsidRPr="000B20A0">
              <w:rPr>
                <w:b/>
                <w:sz w:val="18"/>
                <w:szCs w:val="20"/>
              </w:rPr>
              <w:t>, zasobów leśnych oraz rozwój trwałej, zrównoważonej i wielofunkcyjnej gospodarki leśnej</w:t>
            </w:r>
          </w:p>
        </w:tc>
      </w:tr>
      <w:tr w:rsidR="007E61E5" w:rsidRPr="000B20A0" w:rsidTr="00E9617E">
        <w:trPr>
          <w:trHeight w:val="12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38</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rPr>
              <w:t>opracowany audyt krajobrazowy</w:t>
            </w:r>
            <w:r w:rsidR="00B915FF" w:rsidRPr="000B20A0">
              <w:rPr>
                <w:rFonts w:ascii="Times New Roman" w:hAnsi="Times New Roman"/>
                <w:sz w:val="18"/>
                <w:szCs w:val="18"/>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PBPP</w:t>
            </w:r>
          </w:p>
        </w:tc>
      </w:tr>
      <w:tr w:rsidR="007E61E5" w:rsidRPr="000B20A0" w:rsidTr="00E9617E">
        <w:trPr>
          <w:trHeight w:val="254"/>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39</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liczba ustanowionych planów ochrony parków krajobrazowych</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Dz.</w:t>
            </w:r>
            <w:r w:rsidR="00CE0351" w:rsidRPr="000B20A0">
              <w:rPr>
                <w:rFonts w:ascii="Times New Roman" w:hAnsi="Times New Roman"/>
                <w:sz w:val="18"/>
                <w:szCs w:val="18"/>
              </w:rPr>
              <w:t> </w:t>
            </w:r>
            <w:r w:rsidRPr="000B20A0">
              <w:rPr>
                <w:rFonts w:ascii="Times New Roman" w:hAnsi="Times New Roman"/>
                <w:sz w:val="18"/>
                <w:szCs w:val="18"/>
              </w:rPr>
              <w:t>U</w:t>
            </w:r>
            <w:r w:rsidR="004322D4" w:rsidRPr="000B20A0">
              <w:rPr>
                <w:rFonts w:ascii="Times New Roman" w:hAnsi="Times New Roman"/>
                <w:sz w:val="18"/>
                <w:szCs w:val="18"/>
              </w:rPr>
              <w:t>rz</w:t>
            </w:r>
            <w:r w:rsidRPr="000B20A0">
              <w:rPr>
                <w:rFonts w:ascii="Times New Roman" w:hAnsi="Times New Roman"/>
                <w:sz w:val="18"/>
                <w:szCs w:val="18"/>
              </w:rPr>
              <w:t>. WP</w:t>
            </w:r>
          </w:p>
        </w:tc>
      </w:tr>
      <w:tr w:rsidR="007E61E5" w:rsidRPr="000B20A0" w:rsidTr="00E9617E">
        <w:trPr>
          <w:trHeight w:val="202"/>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40</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liczba ustanowionych planów ochrony i planów zadań ochronnych Natura 2000</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RDOŚ</w:t>
            </w:r>
          </w:p>
        </w:tc>
      </w:tr>
      <w:tr w:rsidR="007E61E5" w:rsidRPr="000B20A0" w:rsidTr="00E9617E">
        <w:trPr>
          <w:trHeight w:val="277"/>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41</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liczba ustanowionych planów ochrony rezerwatów przyrody</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rPr>
              <w:t>RDOŚ</w:t>
            </w:r>
          </w:p>
        </w:tc>
      </w:tr>
      <w:tr w:rsidR="007E61E5" w:rsidRPr="000B20A0" w:rsidTr="00E9617E">
        <w:trPr>
          <w:trHeight w:val="22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42</w:t>
            </w:r>
            <w:r w:rsidR="007E61E5" w:rsidRPr="000B20A0">
              <w:rPr>
                <w:rFonts w:ascii="Times New Roman" w:hAnsi="Times New Roman"/>
                <w:sz w:val="18"/>
                <w:szCs w:val="18"/>
              </w:rPr>
              <w:t>.</w:t>
            </w:r>
          </w:p>
        </w:tc>
        <w:tc>
          <w:tcPr>
            <w:tcW w:w="7229" w:type="dxa"/>
          </w:tcPr>
          <w:p w:rsidR="007E61E5" w:rsidRPr="000B20A0" w:rsidRDefault="002F2014"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u</w:t>
            </w:r>
            <w:r w:rsidR="007E61E5" w:rsidRPr="000B20A0">
              <w:rPr>
                <w:rFonts w:ascii="Times New Roman" w:hAnsi="Times New Roman"/>
                <w:sz w:val="18"/>
                <w:szCs w:val="18"/>
                <w:lang w:eastAsia="pl-PL"/>
              </w:rPr>
              <w:t>dział obszarów prawnie chronionych w powierzchni ogółem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GUS</w:t>
            </w:r>
          </w:p>
        </w:tc>
      </w:tr>
      <w:tr w:rsidR="007E61E5" w:rsidRPr="000B20A0" w:rsidTr="00E9617E">
        <w:trPr>
          <w:trHeight w:val="17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43</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liczba ważniejszych zwierząt chronionych w województwie podkarpackim [szt.]</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40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44</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powierzchnia parków, zieleńców i terenów zieleni osiedlowej w miastach województwa podkarpackiego [ha]</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8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45</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udział parków, zieleńców i terenów zieleni osiedlowej w powierzchni ogółem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33"/>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lastRenderedPageBreak/>
              <w:t>46</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lesistość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181"/>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47</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powierzchnia lasów [ha]</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72"/>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48</w:t>
            </w:r>
            <w:r w:rsidR="007E61E5" w:rsidRPr="000B20A0">
              <w:rPr>
                <w:rFonts w:ascii="Times New Roman" w:hAnsi="Times New Roman"/>
                <w:sz w:val="18"/>
                <w:szCs w:val="18"/>
              </w:rPr>
              <w:t xml:space="preserve">. </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odnowienia i zalesienie [ha/rok]</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19"/>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49</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powierzchnia lasów ochronnych [%]</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296"/>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50</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hanging="142"/>
              <w:rPr>
                <w:rFonts w:ascii="Times New Roman" w:hAnsi="Times New Roman"/>
                <w:sz w:val="18"/>
                <w:szCs w:val="18"/>
                <w:lang w:eastAsia="pl-PL"/>
              </w:rPr>
            </w:pPr>
            <w:r w:rsidRPr="000B20A0">
              <w:rPr>
                <w:rFonts w:ascii="Times New Roman" w:hAnsi="Times New Roman"/>
                <w:sz w:val="18"/>
                <w:szCs w:val="18"/>
                <w:lang w:eastAsia="pl-PL"/>
              </w:rPr>
              <w:t>powierzchnia pożarów lasów [ha]</w:t>
            </w:r>
            <w:r w:rsidR="00C76238"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lang w:eastAsia="pl-PL"/>
              </w:rPr>
            </w:pPr>
            <w:r w:rsidRPr="000B20A0">
              <w:rPr>
                <w:rFonts w:ascii="Times New Roman" w:hAnsi="Times New Roman"/>
                <w:sz w:val="18"/>
                <w:szCs w:val="18"/>
                <w:lang w:eastAsia="pl-PL"/>
              </w:rPr>
              <w:t>GUS</w:t>
            </w:r>
          </w:p>
        </w:tc>
      </w:tr>
      <w:tr w:rsidR="007E61E5" w:rsidRPr="000B20A0" w:rsidTr="00E9617E">
        <w:trPr>
          <w:trHeight w:val="330"/>
        </w:trPr>
        <w:tc>
          <w:tcPr>
            <w:tcW w:w="9322" w:type="dxa"/>
            <w:gridSpan w:val="3"/>
            <w:shd w:val="clear" w:color="auto" w:fill="EAF1DD"/>
            <w:vAlign w:val="center"/>
          </w:tcPr>
          <w:p w:rsidR="007E61E5" w:rsidRPr="000B20A0" w:rsidRDefault="007E61E5" w:rsidP="003E0E8E">
            <w:pPr>
              <w:spacing w:before="60" w:after="60"/>
              <w:rPr>
                <w:b/>
                <w:sz w:val="20"/>
                <w:szCs w:val="20"/>
              </w:rPr>
            </w:pPr>
            <w:r w:rsidRPr="000B20A0">
              <w:rPr>
                <w:b/>
                <w:sz w:val="18"/>
                <w:szCs w:val="20"/>
              </w:rPr>
              <w:t xml:space="preserve">X. </w:t>
            </w:r>
            <w:r w:rsidRPr="000B20A0">
              <w:rPr>
                <w:b/>
                <w:bCs/>
                <w:sz w:val="18"/>
                <w:szCs w:val="20"/>
              </w:rPr>
              <w:t>Zapewnienie bezpieczeństwa chemicznego i ekologicznego mieszkańcom województwa podkarpackiego</w:t>
            </w:r>
          </w:p>
        </w:tc>
      </w:tr>
      <w:tr w:rsidR="007E61E5" w:rsidRPr="000B20A0" w:rsidTr="00E9617E">
        <w:trPr>
          <w:trHeight w:val="210"/>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51</w:t>
            </w:r>
            <w:r w:rsidR="007E61E5" w:rsidRPr="000B20A0">
              <w:rPr>
                <w:rFonts w:ascii="Times New Roman" w:hAnsi="Times New Roman"/>
                <w:sz w:val="18"/>
                <w:szCs w:val="18"/>
              </w:rPr>
              <w:t>.</w:t>
            </w:r>
          </w:p>
        </w:tc>
        <w:tc>
          <w:tcPr>
            <w:tcW w:w="7229" w:type="dxa"/>
          </w:tcPr>
          <w:p w:rsidR="007E61E5" w:rsidRPr="000B20A0" w:rsidRDefault="007E61E5" w:rsidP="003E0E8E">
            <w:pPr>
              <w:pStyle w:val="Bezodstpw"/>
              <w:numPr>
                <w:ilvl w:val="0"/>
                <w:numId w:val="73"/>
              </w:numPr>
              <w:tabs>
                <w:tab w:val="clear" w:pos="620"/>
              </w:tabs>
              <w:spacing w:before="60" w:after="60"/>
              <w:ind w:left="175" w:right="-108" w:hanging="142"/>
              <w:rPr>
                <w:rFonts w:ascii="Times New Roman" w:hAnsi="Times New Roman"/>
                <w:sz w:val="18"/>
                <w:szCs w:val="18"/>
              </w:rPr>
            </w:pPr>
            <w:r w:rsidRPr="000B20A0">
              <w:rPr>
                <w:rFonts w:ascii="Times New Roman" w:hAnsi="Times New Roman" w:cs="Arial"/>
                <w:sz w:val="18"/>
                <w:szCs w:val="18"/>
                <w:lang w:eastAsia="pl-PL"/>
              </w:rPr>
              <w:t>liczb</w:t>
            </w:r>
            <w:r w:rsidRPr="000B20A0">
              <w:rPr>
                <w:rFonts w:ascii="Times New Roman" w:hAnsi="Times New Roman"/>
                <w:sz w:val="18"/>
                <w:szCs w:val="18"/>
                <w:lang w:eastAsia="pl-PL"/>
              </w:rPr>
              <w:t>a zakładów dużego (ZDR) i zwiększ</w:t>
            </w:r>
            <w:r w:rsidR="00CE0351" w:rsidRPr="000B20A0">
              <w:rPr>
                <w:rFonts w:ascii="Times New Roman" w:hAnsi="Times New Roman"/>
                <w:sz w:val="18"/>
                <w:szCs w:val="18"/>
                <w:lang w:eastAsia="pl-PL"/>
              </w:rPr>
              <w:t xml:space="preserve">onego ryzyka (ZZR) wystąpienia </w:t>
            </w:r>
            <w:r w:rsidRPr="000B20A0">
              <w:rPr>
                <w:rFonts w:ascii="Times New Roman" w:hAnsi="Times New Roman"/>
                <w:sz w:val="18"/>
                <w:szCs w:val="18"/>
                <w:lang w:eastAsia="pl-PL"/>
              </w:rPr>
              <w:t>poważnej awarii przemysłowej [szt.]</w:t>
            </w:r>
            <w:r w:rsidR="00B915FF"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KW PSP</w:t>
            </w:r>
          </w:p>
        </w:tc>
      </w:tr>
      <w:tr w:rsidR="007E61E5" w:rsidRPr="000B20A0" w:rsidTr="00E9617E">
        <w:trPr>
          <w:trHeight w:val="128"/>
        </w:trPr>
        <w:tc>
          <w:tcPr>
            <w:tcW w:w="534" w:type="dxa"/>
          </w:tcPr>
          <w:p w:rsidR="007E61E5" w:rsidRPr="000B20A0" w:rsidRDefault="00162915" w:rsidP="003E0E8E">
            <w:pPr>
              <w:pStyle w:val="Bezodstpw"/>
              <w:spacing w:before="60" w:after="60"/>
              <w:rPr>
                <w:rFonts w:ascii="Times New Roman" w:hAnsi="Times New Roman"/>
                <w:sz w:val="18"/>
                <w:szCs w:val="18"/>
              </w:rPr>
            </w:pPr>
            <w:r>
              <w:rPr>
                <w:rFonts w:ascii="Times New Roman" w:hAnsi="Times New Roman"/>
                <w:sz w:val="18"/>
                <w:szCs w:val="18"/>
              </w:rPr>
              <w:t>52</w:t>
            </w:r>
            <w:r w:rsidR="007E61E5" w:rsidRPr="000B20A0">
              <w:rPr>
                <w:rFonts w:ascii="Times New Roman" w:hAnsi="Times New Roman"/>
                <w:sz w:val="18"/>
                <w:szCs w:val="18"/>
              </w:rPr>
              <w:t>.</w:t>
            </w:r>
          </w:p>
        </w:tc>
        <w:tc>
          <w:tcPr>
            <w:tcW w:w="7229" w:type="dxa"/>
          </w:tcPr>
          <w:p w:rsidR="007E61E5" w:rsidRPr="000B20A0" w:rsidRDefault="00CE0351" w:rsidP="003E0E8E">
            <w:pPr>
              <w:pStyle w:val="Bezodstpw"/>
              <w:numPr>
                <w:ilvl w:val="0"/>
                <w:numId w:val="73"/>
              </w:numPr>
              <w:tabs>
                <w:tab w:val="clear" w:pos="620"/>
              </w:tabs>
              <w:spacing w:before="60" w:after="60"/>
              <w:ind w:left="175" w:hanging="142"/>
              <w:rPr>
                <w:rFonts w:ascii="Times New Roman" w:hAnsi="Times New Roman"/>
                <w:sz w:val="18"/>
                <w:szCs w:val="18"/>
              </w:rPr>
            </w:pPr>
            <w:r w:rsidRPr="000B20A0">
              <w:rPr>
                <w:rFonts w:ascii="Times New Roman" w:hAnsi="Times New Roman"/>
                <w:sz w:val="18"/>
                <w:szCs w:val="18"/>
                <w:lang w:eastAsia="pl-PL"/>
              </w:rPr>
              <w:t>liczba przypadków wystąpienia</w:t>
            </w:r>
            <w:r w:rsidR="007E61E5" w:rsidRPr="000B20A0">
              <w:rPr>
                <w:rFonts w:ascii="Times New Roman" w:hAnsi="Times New Roman"/>
                <w:sz w:val="18"/>
                <w:szCs w:val="18"/>
                <w:lang w:eastAsia="pl-PL"/>
              </w:rPr>
              <w:t xml:space="preserve"> poważnej awarii przemysłowej [szt.]</w:t>
            </w:r>
            <w:r w:rsidRPr="000B20A0">
              <w:rPr>
                <w:rFonts w:ascii="Times New Roman" w:hAnsi="Times New Roman"/>
                <w:sz w:val="18"/>
                <w:szCs w:val="18"/>
                <w:lang w:eastAsia="pl-PL"/>
              </w:rPr>
              <w:t>.</w:t>
            </w:r>
          </w:p>
        </w:tc>
        <w:tc>
          <w:tcPr>
            <w:tcW w:w="1559" w:type="dxa"/>
          </w:tcPr>
          <w:p w:rsidR="007E61E5" w:rsidRPr="000B20A0" w:rsidRDefault="007E61E5" w:rsidP="003E0E8E">
            <w:pPr>
              <w:pStyle w:val="Bezodstpw"/>
              <w:spacing w:before="60" w:after="60"/>
              <w:jc w:val="center"/>
              <w:rPr>
                <w:rFonts w:ascii="Times New Roman" w:hAnsi="Times New Roman"/>
                <w:sz w:val="18"/>
                <w:szCs w:val="18"/>
              </w:rPr>
            </w:pPr>
            <w:r w:rsidRPr="000B20A0">
              <w:rPr>
                <w:rFonts w:ascii="Times New Roman" w:hAnsi="Times New Roman"/>
                <w:sz w:val="18"/>
                <w:szCs w:val="18"/>
                <w:lang w:eastAsia="pl-PL"/>
              </w:rPr>
              <w:t>WIOŚ</w:t>
            </w:r>
          </w:p>
        </w:tc>
      </w:tr>
    </w:tbl>
    <w:p w:rsidR="00A30AF4" w:rsidRPr="000B20A0" w:rsidRDefault="00A30AF4" w:rsidP="003E0E8E"/>
    <w:p w:rsidR="007F16DA" w:rsidRPr="000B20A0" w:rsidRDefault="007F16DA" w:rsidP="003E0E8E">
      <w:pPr>
        <w:pStyle w:val="Akapitzlist"/>
        <w:numPr>
          <w:ilvl w:val="0"/>
          <w:numId w:val="1"/>
        </w:numPr>
        <w:ind w:left="709" w:hanging="425"/>
        <w:outlineLvl w:val="0"/>
        <w:rPr>
          <w:b/>
        </w:rPr>
      </w:pPr>
      <w:bookmarkStart w:id="31" w:name="_Toc43710817"/>
      <w:bookmarkStart w:id="32" w:name="_Toc58172480"/>
      <w:r w:rsidRPr="000B20A0">
        <w:rPr>
          <w:b/>
        </w:rPr>
        <w:t xml:space="preserve">Analiza i ocena istniejącego stanu środowiska, w tym na obszarach objętych przewidywanym znaczącym oddziaływaniem, oraz </w:t>
      </w:r>
      <w:r w:rsidR="00E35EF6">
        <w:rPr>
          <w:b/>
        </w:rPr>
        <w:t>potencjalne zmiany tego stanu w </w:t>
      </w:r>
      <w:r w:rsidRPr="000B20A0">
        <w:rPr>
          <w:b/>
        </w:rPr>
        <w:t xml:space="preserve">przypadku braku realizacji projektu </w:t>
      </w:r>
      <w:r w:rsidR="00F013FE" w:rsidRPr="000B20A0">
        <w:rPr>
          <w:b/>
        </w:rPr>
        <w:t>Programu</w:t>
      </w:r>
      <w:bookmarkEnd w:id="31"/>
      <w:bookmarkEnd w:id="32"/>
      <w:r w:rsidR="00FD28B1" w:rsidRPr="000B20A0">
        <w:rPr>
          <w:b/>
        </w:rPr>
        <w:t xml:space="preserve"> </w:t>
      </w:r>
    </w:p>
    <w:p w:rsidR="007F16DA" w:rsidRPr="000B20A0" w:rsidRDefault="007F16DA" w:rsidP="003E0E8E">
      <w:pPr>
        <w:pStyle w:val="Akapitzlist"/>
        <w:numPr>
          <w:ilvl w:val="0"/>
          <w:numId w:val="4"/>
        </w:numPr>
        <w:ind w:left="1135" w:hanging="284"/>
        <w:outlineLvl w:val="1"/>
        <w:rPr>
          <w:b/>
        </w:rPr>
      </w:pPr>
      <w:bookmarkStart w:id="33" w:name="_Toc43710818"/>
      <w:bookmarkStart w:id="34" w:name="_Toc58172481"/>
      <w:r w:rsidRPr="000B20A0">
        <w:rPr>
          <w:b/>
        </w:rPr>
        <w:t>Istniejący stan środowiska, w tym na obszarach objętych przewidywanym znaczącym oddziaływaniem</w:t>
      </w:r>
      <w:bookmarkEnd w:id="33"/>
      <w:bookmarkEnd w:id="34"/>
    </w:p>
    <w:p w:rsidR="00E13A49" w:rsidRPr="000B20A0" w:rsidRDefault="00E13A49" w:rsidP="003E0E8E">
      <w:pPr>
        <w:pStyle w:val="Akapitzlist"/>
        <w:numPr>
          <w:ilvl w:val="1"/>
          <w:numId w:val="4"/>
        </w:numPr>
        <w:tabs>
          <w:tab w:val="left" w:pos="1701"/>
        </w:tabs>
        <w:ind w:left="1134" w:firstLine="0"/>
        <w:outlineLvl w:val="2"/>
        <w:rPr>
          <w:b/>
        </w:rPr>
      </w:pPr>
      <w:bookmarkStart w:id="35" w:name="_Toc43710819"/>
      <w:bookmarkStart w:id="36" w:name="_Toc58172482"/>
      <w:r w:rsidRPr="000B20A0">
        <w:rPr>
          <w:b/>
        </w:rPr>
        <w:t>Położenie, rzeźba terenu, klimat</w:t>
      </w:r>
      <w:bookmarkEnd w:id="35"/>
      <w:bookmarkEnd w:id="36"/>
      <w:r w:rsidR="00FD28B1" w:rsidRPr="000B20A0">
        <w:rPr>
          <w:b/>
        </w:rPr>
        <w:t xml:space="preserve"> </w:t>
      </w:r>
    </w:p>
    <w:p w:rsidR="00E13A49" w:rsidRPr="000B20A0" w:rsidRDefault="00E13A49" w:rsidP="003E0E8E">
      <w:pPr>
        <w:pStyle w:val="Akapitzlist"/>
        <w:ind w:left="0"/>
        <w:rPr>
          <w:b/>
        </w:rPr>
      </w:pPr>
    </w:p>
    <w:p w:rsidR="00FD28B1" w:rsidRPr="000B20A0" w:rsidRDefault="00FD28B1" w:rsidP="003E0E8E">
      <w:pPr>
        <w:spacing w:line="276" w:lineRule="auto"/>
        <w:ind w:firstLine="567"/>
        <w:jc w:val="both"/>
      </w:pPr>
      <w:r w:rsidRPr="000B20A0">
        <w:t>Województwo podkarpackie położone jest w południowo-wschodniej części Polski, zajmuje obszar 17 846 km</w:t>
      </w:r>
      <w:r w:rsidRPr="000B20A0">
        <w:rPr>
          <w:vertAlign w:val="superscript"/>
        </w:rPr>
        <w:t>2</w:t>
      </w:r>
      <w:r w:rsidRPr="000B20A0">
        <w:t xml:space="preserve">, co stanowi 5,7 % ogólnej powierzchni kraju. </w:t>
      </w:r>
    </w:p>
    <w:p w:rsidR="00FD28B1" w:rsidRPr="000B20A0" w:rsidRDefault="00FD28B1" w:rsidP="003E0E8E">
      <w:pPr>
        <w:spacing w:line="276" w:lineRule="auto"/>
        <w:ind w:firstLine="567"/>
        <w:jc w:val="both"/>
      </w:pPr>
      <w:r w:rsidRPr="000B20A0">
        <w:t xml:space="preserve">Południowa i wschodnia granica województwa pokrywa się z granicą państwową, natomiast od strony zachodniej </w:t>
      </w:r>
      <w:r w:rsidR="008C5CA9" w:rsidRPr="000B20A0">
        <w:t xml:space="preserve">województwo podkarpackie graniczy </w:t>
      </w:r>
      <w:r w:rsidRPr="000B20A0">
        <w:t xml:space="preserve">z województwem małopolskim, od północno-zachodniej – z świętokrzyskim, a od północnej – z lubelskim. </w:t>
      </w:r>
    </w:p>
    <w:p w:rsidR="00FD28B1" w:rsidRPr="000B20A0" w:rsidRDefault="00FD28B1" w:rsidP="003E0E8E">
      <w:pPr>
        <w:spacing w:line="276" w:lineRule="auto"/>
        <w:ind w:firstLine="567"/>
        <w:jc w:val="both"/>
      </w:pPr>
      <w:r w:rsidRPr="000B20A0">
        <w:t xml:space="preserve">Według </w:t>
      </w:r>
      <w:r w:rsidR="00A151B3" w:rsidRPr="000B20A0">
        <w:t xml:space="preserve">regionalizacji </w:t>
      </w:r>
      <w:r w:rsidR="00FE782F" w:rsidRPr="000B20A0">
        <w:t xml:space="preserve">przedstawionej przez </w:t>
      </w:r>
      <w:r w:rsidRPr="000B20A0">
        <w:t>J. Kondrackiego</w:t>
      </w:r>
      <w:r w:rsidRPr="000B20A0">
        <w:rPr>
          <w:rStyle w:val="Odwoanieprzypisudolnego"/>
        </w:rPr>
        <w:footnoteReference w:id="5"/>
      </w:r>
      <w:r w:rsidRPr="000B20A0">
        <w:t xml:space="preserve"> województwo podkarpackie położone jest w obrębie następujących makroregionów: Roztocze (północno-wschodnia część województwa), Wyżyna Lubelska (część północna), Kotlina Sandomierska (część północna i środkowa), Pogórze Środkowobeskidzkie (część środkowa i południowa), Beskidy Środkowe (</w:t>
      </w:r>
      <w:r w:rsidR="00746A14" w:rsidRPr="000B20A0">
        <w:t xml:space="preserve">część </w:t>
      </w:r>
      <w:r w:rsidRPr="000B20A0">
        <w:t xml:space="preserve">południowo-zachodnia), Płaskowyż Sańsko-Dniestrzański oraz Beskidy Lesiste (część południowo-wschodnia). </w:t>
      </w:r>
    </w:p>
    <w:p w:rsidR="00FD28B1" w:rsidRPr="000B20A0" w:rsidRDefault="00FD28B1"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Rzeźba terenu na obszarze województwa jest znacznie zróżnicowana. Obszary na północy województwa charakteryzują się równinnym ukształtowaniem terenu, część środkowa i południowa jest bardziej urozmaicona morfologicznie, występują tu pasma gór i pogórzy porozcinane dolinami rzecznymi. W morfologii terenu widoczny jest wyraźny układ pasmowy, o ogólnym przebiegu z północnego zachodu na południowy wschód. Jest on równocześnie odzwierciedleniem budowy geologicznej, w której wyróżniamy trzy duże geologiczne jednostki strukturalne: odcinek lubelski Synklinorium Brzeżne (Niecka Lubelska), Zapadlisko Przedkarpackie, Karpaty Zewnętrzne. </w:t>
      </w:r>
    </w:p>
    <w:p w:rsidR="00063D1E" w:rsidRPr="000B20A0" w:rsidRDefault="00063D1E" w:rsidP="003E0E8E">
      <w:pPr>
        <w:spacing w:line="276" w:lineRule="auto"/>
        <w:ind w:firstLine="709"/>
        <w:jc w:val="both"/>
      </w:pPr>
    </w:p>
    <w:p w:rsidR="00FD28B1" w:rsidRPr="000B20A0" w:rsidRDefault="00FD28B1" w:rsidP="003E0E8E">
      <w:pPr>
        <w:spacing w:line="276" w:lineRule="auto"/>
        <w:ind w:firstLine="567"/>
        <w:jc w:val="both"/>
      </w:pPr>
      <w:r w:rsidRPr="000B20A0">
        <w:t xml:space="preserve">Warunki klimatyczne województwa, ze względu na położenie geograficzne oraz rzeźbę terenu, są dość silnie zróżnicowane. W obrębie województwa wyróżnione zostały trzy zasadnicze rejony klimatyczne: </w:t>
      </w:r>
    </w:p>
    <w:p w:rsidR="00FD28B1" w:rsidRPr="000B20A0" w:rsidRDefault="00FD28B1" w:rsidP="003E0E8E">
      <w:pPr>
        <w:numPr>
          <w:ilvl w:val="0"/>
          <w:numId w:val="38"/>
        </w:numPr>
        <w:spacing w:line="276" w:lineRule="auto"/>
        <w:ind w:left="714" w:hanging="357"/>
        <w:jc w:val="both"/>
      </w:pPr>
      <w:r w:rsidRPr="000B20A0">
        <w:t>nizinny (północna część województwa – Kotlina Sandomierska) – charakteryzuje się długim upalnym latem, ciepłą zimą i stosunkowo niedużą roczną sumą opadów – od 565 mm w okolicach Tarnobrzega do 700</w:t>
      </w:r>
      <w:r w:rsidR="002F2014" w:rsidRPr="000B20A0">
        <w:t> mm na Płaskowyżu Kolbuszowskim;</w:t>
      </w:r>
      <w:r w:rsidRPr="000B20A0">
        <w:t xml:space="preserve"> </w:t>
      </w:r>
    </w:p>
    <w:p w:rsidR="00FD28B1" w:rsidRPr="000B20A0" w:rsidRDefault="00FD28B1" w:rsidP="003E0E8E">
      <w:pPr>
        <w:numPr>
          <w:ilvl w:val="0"/>
          <w:numId w:val="38"/>
        </w:numPr>
        <w:spacing w:line="276" w:lineRule="auto"/>
        <w:ind w:left="714" w:hanging="357"/>
        <w:jc w:val="both"/>
      </w:pPr>
      <w:r w:rsidRPr="000B20A0">
        <w:lastRenderedPageBreak/>
        <w:t xml:space="preserve">podgórski (środkowa część województwa – Pogórze Karpackie) – ma charakter przejściowy między nizinnym, a górskim. Średnia opadów wynosi w części zachodniej 700-750 mm, </w:t>
      </w:r>
      <w:r w:rsidR="002F2014" w:rsidRPr="000B20A0">
        <w:t>w części wschodniej 750-800 mm;</w:t>
      </w:r>
    </w:p>
    <w:p w:rsidR="00FD28B1" w:rsidRPr="000B20A0" w:rsidRDefault="00FD28B1" w:rsidP="003E0E8E">
      <w:pPr>
        <w:numPr>
          <w:ilvl w:val="0"/>
          <w:numId w:val="38"/>
        </w:numPr>
        <w:spacing w:line="276" w:lineRule="auto"/>
        <w:ind w:left="714" w:hanging="357"/>
        <w:jc w:val="both"/>
      </w:pPr>
      <w:r w:rsidRPr="000B20A0">
        <w:t xml:space="preserve">górski (południowa część województwa – Beskid Niski oraz Bieszczady) – cechuje duża ilość opadów wynosząca 800-1000 mm w ciągu roku, w niektórych partiach Bieszczadów suma ta wzrasta nawet do 1200 mm. </w:t>
      </w:r>
    </w:p>
    <w:p w:rsidR="00FD28B1" w:rsidRPr="00DA32FB" w:rsidRDefault="00FD28B1" w:rsidP="003E0E8E">
      <w:pPr>
        <w:spacing w:line="276" w:lineRule="auto"/>
        <w:ind w:firstLine="567"/>
        <w:jc w:val="both"/>
        <w:rPr>
          <w:sz w:val="22"/>
        </w:rPr>
      </w:pPr>
    </w:p>
    <w:p w:rsidR="002F2014" w:rsidRDefault="00FD28B1" w:rsidP="003E0E8E">
      <w:pPr>
        <w:pStyle w:val="Akapitzlist"/>
        <w:spacing w:line="276" w:lineRule="auto"/>
        <w:ind w:left="0" w:firstLine="567"/>
        <w:jc w:val="both"/>
      </w:pPr>
      <w:r w:rsidRPr="000B20A0">
        <w:t>Na obszarze województwa występują przeważnie wiatry południowo-zachodnie, zachodnie i północno-zachodnie. W dolinach górskich i kotlinach lokalne uwarunkowania środowiskowe mogą tworzyć mikroklimat znaczne różniący się od przyjętej typologii</w:t>
      </w:r>
      <w:r w:rsidR="00063D1E" w:rsidRPr="000B20A0">
        <w:t>.</w:t>
      </w:r>
    </w:p>
    <w:p w:rsidR="00DA32FB" w:rsidRPr="00DA32FB" w:rsidRDefault="00DA32FB" w:rsidP="003E0E8E">
      <w:pPr>
        <w:pStyle w:val="Akapitzlist"/>
        <w:spacing w:line="276" w:lineRule="auto"/>
        <w:ind w:left="0" w:firstLine="567"/>
        <w:jc w:val="both"/>
        <w:rPr>
          <w:sz w:val="22"/>
        </w:rPr>
      </w:pPr>
    </w:p>
    <w:p w:rsidR="00E13A49" w:rsidRPr="000B20A0" w:rsidRDefault="007F16DA" w:rsidP="003E0E8E">
      <w:pPr>
        <w:pStyle w:val="Akapitzlist"/>
        <w:numPr>
          <w:ilvl w:val="1"/>
          <w:numId w:val="4"/>
        </w:numPr>
        <w:tabs>
          <w:tab w:val="left" w:pos="1276"/>
        </w:tabs>
        <w:ind w:left="709" w:firstLine="0"/>
        <w:outlineLvl w:val="2"/>
        <w:rPr>
          <w:b/>
        </w:rPr>
      </w:pPr>
      <w:bookmarkStart w:id="37" w:name="_Toc43710820"/>
      <w:bookmarkStart w:id="38" w:name="_Toc58172483"/>
      <w:r w:rsidRPr="000B20A0">
        <w:rPr>
          <w:b/>
        </w:rPr>
        <w:t>Zasoby przyrodnicze</w:t>
      </w:r>
      <w:bookmarkEnd w:id="37"/>
      <w:bookmarkEnd w:id="38"/>
      <w:r w:rsidR="00FD28B1" w:rsidRPr="000B20A0">
        <w:rPr>
          <w:b/>
        </w:rPr>
        <w:t xml:space="preserve"> </w:t>
      </w:r>
    </w:p>
    <w:p w:rsidR="00E13A49" w:rsidRPr="00DA32FB" w:rsidRDefault="00E13A49" w:rsidP="003E0E8E">
      <w:pPr>
        <w:spacing w:line="276" w:lineRule="auto"/>
        <w:ind w:firstLine="567"/>
        <w:jc w:val="both"/>
        <w:rPr>
          <w:sz w:val="22"/>
        </w:rPr>
      </w:pPr>
    </w:p>
    <w:p w:rsidR="00CD592F" w:rsidRPr="00030DD4" w:rsidRDefault="00CD592F" w:rsidP="003E0E8E">
      <w:pPr>
        <w:spacing w:line="276" w:lineRule="auto"/>
        <w:ind w:firstLine="567"/>
        <w:jc w:val="both"/>
      </w:pPr>
      <w:r w:rsidRPr="000B20A0">
        <w:t>Województwo podkarpackie charakteryzuje się znacznym zróżnicowaniem siedlisk przyrodniczych. Najlepiej rozpoznanymi terenami pod względem przyrodniczym są obszary południowe, wschodnie i północne województwa. Znaczna część tych terenów została objęta ochroną w postaci parków narodowych, parków krajobrazowych, rezerwatów przyrody, obszarów chronionego krajobrazu. Wyznaczone zostały także obszary Natura 2000, tj. Ob</w:t>
      </w:r>
      <w:r w:rsidRPr="00030DD4">
        <w:t>szary Specjalnej Ochrony Ptaków i Specjalne Obszary Ochrony Siedlisk. Na podstawie ustawy o</w:t>
      </w:r>
      <w:r w:rsidRPr="00030DD4">
        <w:rPr>
          <w:i/>
        </w:rPr>
        <w:t xml:space="preserve"> ochronie przyrody</w:t>
      </w:r>
      <w:r w:rsidRPr="00030DD4">
        <w:t xml:space="preserve"> 44,9 % województwa zostało objęte ochroną w postaci przestrzennych form ochrony przyrody.</w:t>
      </w:r>
    </w:p>
    <w:p w:rsidR="00CD592F" w:rsidRPr="000B20A0" w:rsidRDefault="00CD592F" w:rsidP="003E0E8E">
      <w:pPr>
        <w:spacing w:line="276" w:lineRule="auto"/>
        <w:ind w:firstLine="567"/>
        <w:jc w:val="both"/>
      </w:pPr>
      <w:r w:rsidRPr="00030DD4">
        <w:t xml:space="preserve">W Tabelach </w:t>
      </w:r>
      <w:r w:rsidR="00FE782F" w:rsidRPr="00030DD4">
        <w:t>3-</w:t>
      </w:r>
      <w:r w:rsidR="00D7224E" w:rsidRPr="00030DD4">
        <w:t>6</w:t>
      </w:r>
      <w:r w:rsidR="00EF05E6" w:rsidRPr="00030DD4">
        <w:t xml:space="preserve"> </w:t>
      </w:r>
      <w:r w:rsidR="00DC2ED6" w:rsidRPr="00030DD4">
        <w:t xml:space="preserve">przedstawiono leśne i </w:t>
      </w:r>
      <w:r w:rsidRPr="00030DD4">
        <w:t>nieleśne siedliska przyrodnicze, wody słodkie i torfowiska oraz ściany, piargi, rumowiska</w:t>
      </w:r>
      <w:r w:rsidRPr="000B20A0">
        <w:t xml:space="preserve"> skalne i jaskinie występujące na terenie województwa podkarpackiego.</w:t>
      </w:r>
    </w:p>
    <w:p w:rsidR="00CD592F" w:rsidRPr="00DA32FB" w:rsidRDefault="00CD592F" w:rsidP="003E0E8E">
      <w:pPr>
        <w:spacing w:line="276" w:lineRule="auto"/>
        <w:ind w:firstLine="567"/>
        <w:jc w:val="both"/>
        <w:rPr>
          <w:sz w:val="22"/>
        </w:rPr>
      </w:pPr>
    </w:p>
    <w:p w:rsidR="00054F15" w:rsidRPr="000B20A0" w:rsidRDefault="00971FCA" w:rsidP="003E0E8E">
      <w:pPr>
        <w:pStyle w:val="tab0"/>
      </w:pPr>
      <w:bookmarkStart w:id="39" w:name="_Toc43711695"/>
      <w:r w:rsidRPr="000B20A0">
        <w:t>Tabela 3</w:t>
      </w:r>
      <w:r w:rsidR="00054F15" w:rsidRPr="000B20A0">
        <w:t xml:space="preserve">. </w:t>
      </w:r>
      <w:r w:rsidR="00054F15" w:rsidRPr="000B20A0">
        <w:rPr>
          <w:b w:val="0"/>
        </w:rPr>
        <w:t>Leśne siedliska przyrodnicze występujące w województwie podkarpackim chronione na mocy Dyrektywy Siedliskowej</w:t>
      </w:r>
      <w:r w:rsidR="00054F15" w:rsidRPr="00DA32FB">
        <w:rPr>
          <w:rStyle w:val="Odwoanieprzypisudolnego"/>
          <w:b w:val="0"/>
        </w:rPr>
        <w:footnoteReference w:id="6"/>
      </w:r>
      <w:bookmarkEnd w:id="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tblPr>
      <w:tblGrid>
        <w:gridCol w:w="648"/>
        <w:gridCol w:w="3146"/>
        <w:gridCol w:w="5386"/>
      </w:tblGrid>
      <w:tr w:rsidR="002A1C57" w:rsidRPr="000B20A0" w:rsidTr="00FE782F">
        <w:trPr>
          <w:trHeight w:val="289"/>
        </w:trPr>
        <w:tc>
          <w:tcPr>
            <w:tcW w:w="648" w:type="dxa"/>
            <w:shd w:val="clear" w:color="auto" w:fill="EAF1DD"/>
          </w:tcPr>
          <w:p w:rsidR="002A1C57" w:rsidRPr="000B20A0" w:rsidRDefault="002A1C57" w:rsidP="003E0E8E">
            <w:pPr>
              <w:jc w:val="center"/>
              <w:rPr>
                <w:b/>
                <w:sz w:val="20"/>
                <w:szCs w:val="18"/>
                <w:lang w:eastAsia="pl-PL"/>
              </w:rPr>
            </w:pPr>
            <w:r w:rsidRPr="000B20A0">
              <w:rPr>
                <w:b/>
                <w:sz w:val="20"/>
                <w:szCs w:val="18"/>
                <w:lang w:eastAsia="pl-PL"/>
              </w:rPr>
              <w:t>Lp.</w:t>
            </w:r>
          </w:p>
        </w:tc>
        <w:tc>
          <w:tcPr>
            <w:tcW w:w="3146" w:type="dxa"/>
            <w:shd w:val="clear" w:color="auto" w:fill="EAF1DD"/>
          </w:tcPr>
          <w:p w:rsidR="002A1C57" w:rsidRPr="000B20A0" w:rsidRDefault="002A1C57" w:rsidP="003E0E8E">
            <w:pPr>
              <w:spacing w:line="360" w:lineRule="auto"/>
              <w:jc w:val="center"/>
              <w:rPr>
                <w:b/>
                <w:sz w:val="20"/>
                <w:szCs w:val="18"/>
                <w:lang w:eastAsia="pl-PL"/>
              </w:rPr>
            </w:pPr>
            <w:r w:rsidRPr="000B20A0">
              <w:rPr>
                <w:b/>
                <w:sz w:val="20"/>
                <w:szCs w:val="18"/>
                <w:lang w:eastAsia="pl-PL"/>
              </w:rPr>
              <w:t>Siedlisko leśne</w:t>
            </w:r>
          </w:p>
        </w:tc>
        <w:tc>
          <w:tcPr>
            <w:tcW w:w="5386" w:type="dxa"/>
            <w:shd w:val="clear" w:color="auto" w:fill="EAF1DD"/>
          </w:tcPr>
          <w:p w:rsidR="002A1C57" w:rsidRPr="000B20A0" w:rsidRDefault="002A1C57" w:rsidP="003E0E8E">
            <w:pPr>
              <w:jc w:val="center"/>
              <w:rPr>
                <w:b/>
                <w:sz w:val="20"/>
                <w:szCs w:val="18"/>
                <w:lang w:eastAsia="pl-PL"/>
              </w:rPr>
            </w:pPr>
            <w:r w:rsidRPr="000B20A0">
              <w:rPr>
                <w:b/>
                <w:sz w:val="20"/>
                <w:szCs w:val="18"/>
                <w:lang w:eastAsia="pl-PL"/>
              </w:rPr>
              <w:t>Występowanie</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1.</w:t>
            </w:r>
          </w:p>
        </w:tc>
        <w:tc>
          <w:tcPr>
            <w:tcW w:w="3146" w:type="dxa"/>
          </w:tcPr>
          <w:p w:rsidR="002A1C57" w:rsidRPr="000B20A0" w:rsidRDefault="002A1C57" w:rsidP="003E0E8E">
            <w:pPr>
              <w:ind w:left="486" w:right="-108" w:hanging="425"/>
              <w:rPr>
                <w:b/>
                <w:sz w:val="18"/>
                <w:szCs w:val="18"/>
                <w:lang w:eastAsia="pl-PL"/>
              </w:rPr>
            </w:pPr>
            <w:r w:rsidRPr="000B20A0">
              <w:rPr>
                <w:b/>
                <w:sz w:val="18"/>
                <w:szCs w:val="18"/>
                <w:lang w:eastAsia="pl-PL"/>
              </w:rPr>
              <w:t>91D0 - Bory i lasy bagienne</w:t>
            </w:r>
          </w:p>
        </w:tc>
        <w:tc>
          <w:tcPr>
            <w:tcW w:w="5386" w:type="dxa"/>
          </w:tcPr>
          <w:p w:rsidR="002A1C57" w:rsidRPr="000B20A0" w:rsidRDefault="002A1C57" w:rsidP="003E0E8E">
            <w:pPr>
              <w:rPr>
                <w:sz w:val="18"/>
                <w:szCs w:val="18"/>
                <w:lang w:eastAsia="pl-PL"/>
              </w:rPr>
            </w:pPr>
            <w:r w:rsidRPr="000B20A0">
              <w:rPr>
                <w:sz w:val="18"/>
                <w:szCs w:val="18"/>
                <w:lang w:eastAsia="pl-PL"/>
              </w:rPr>
              <w:t>Pradolina Podkarpacka, Dolina Dolnej Wisłoki, Równina Tarnobrzeska, Dolina Dolnego Sanu, Płaskowyż Tarnogrodzki, Płaskowyż Kolbuszowski, Równina Biłgorajska.</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2.</w:t>
            </w:r>
          </w:p>
        </w:tc>
        <w:tc>
          <w:tcPr>
            <w:tcW w:w="3146" w:type="dxa"/>
          </w:tcPr>
          <w:p w:rsidR="002A1C57" w:rsidRPr="000B20A0" w:rsidRDefault="002A1C57" w:rsidP="003E0E8E">
            <w:pPr>
              <w:ind w:left="486" w:right="-108" w:hanging="425"/>
              <w:rPr>
                <w:sz w:val="18"/>
                <w:szCs w:val="18"/>
                <w:lang w:eastAsia="pl-PL"/>
              </w:rPr>
            </w:pPr>
            <w:r w:rsidRPr="000B20A0">
              <w:rPr>
                <w:b/>
                <w:sz w:val="18"/>
                <w:szCs w:val="18"/>
                <w:lang w:eastAsia="pl-PL"/>
              </w:rPr>
              <w:t xml:space="preserve">91E0 – Łęgi wierzbowe, topolowe, olszowe i jesionowe </w:t>
            </w:r>
            <w:r w:rsidRPr="000B20A0">
              <w:rPr>
                <w:sz w:val="18"/>
                <w:szCs w:val="18"/>
                <w:lang w:eastAsia="pl-PL"/>
              </w:rPr>
              <w:t>(</w:t>
            </w:r>
            <w:r w:rsidRPr="000B20A0">
              <w:rPr>
                <w:i/>
                <w:sz w:val="18"/>
                <w:szCs w:val="18"/>
                <w:lang w:eastAsia="pl-PL"/>
              </w:rPr>
              <w:t>Salicetum albae, Populetum albae, Alnenion glutinoso- incanae</w:t>
            </w:r>
            <w:r w:rsidRPr="000B20A0">
              <w:rPr>
                <w:sz w:val="18"/>
                <w:szCs w:val="18"/>
                <w:lang w:eastAsia="pl-PL"/>
              </w:rPr>
              <w:t>, olsy źródliskowe)</w:t>
            </w:r>
          </w:p>
        </w:tc>
        <w:tc>
          <w:tcPr>
            <w:tcW w:w="5386" w:type="dxa"/>
          </w:tcPr>
          <w:p w:rsidR="002A1C57" w:rsidRPr="000B20A0" w:rsidRDefault="002A1C57" w:rsidP="003E0E8E">
            <w:pPr>
              <w:rPr>
                <w:sz w:val="18"/>
                <w:szCs w:val="18"/>
                <w:lang w:eastAsia="pl-PL"/>
              </w:rPr>
            </w:pPr>
            <w:r w:rsidRPr="000B20A0">
              <w:rPr>
                <w:sz w:val="18"/>
                <w:szCs w:val="18"/>
                <w:lang w:eastAsia="pl-PL"/>
              </w:rPr>
              <w:t>Kotlina Sandomierska, Pogórze Środkowobeskidzkie, Beskidy Środkowe, Beskidy Lesiste, Pogórze Przemyskie, Kotlina Jasielsko – Krośnieńska, Pogórze Jasielskie, Beskid Niski, Pogórze Bukowskie, Góry Sanocko-Turczańskie, Bieszczady Zachodnie.</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3.</w:t>
            </w:r>
          </w:p>
        </w:tc>
        <w:tc>
          <w:tcPr>
            <w:tcW w:w="3146" w:type="dxa"/>
          </w:tcPr>
          <w:p w:rsidR="002A1C57" w:rsidRPr="000B20A0" w:rsidRDefault="002A1C57" w:rsidP="003E0E8E">
            <w:pPr>
              <w:ind w:left="486" w:right="-108" w:hanging="425"/>
              <w:rPr>
                <w:b/>
                <w:sz w:val="18"/>
                <w:szCs w:val="18"/>
                <w:lang w:eastAsia="pl-PL"/>
              </w:rPr>
            </w:pPr>
            <w:r w:rsidRPr="000B20A0">
              <w:rPr>
                <w:b/>
                <w:sz w:val="18"/>
                <w:szCs w:val="18"/>
                <w:lang w:eastAsia="pl-PL"/>
              </w:rPr>
              <w:t xml:space="preserve">91F0 – Łęgowe lasy dębowo- wiązowo- jesionowe </w:t>
            </w:r>
            <w:r w:rsidRPr="000B20A0">
              <w:rPr>
                <w:sz w:val="18"/>
                <w:szCs w:val="18"/>
                <w:lang w:eastAsia="pl-PL"/>
              </w:rPr>
              <w:t>(</w:t>
            </w:r>
            <w:r w:rsidRPr="000B20A0">
              <w:rPr>
                <w:i/>
                <w:sz w:val="18"/>
                <w:szCs w:val="18"/>
                <w:lang w:eastAsia="pl-PL"/>
              </w:rPr>
              <w:t>Ficario – Ulmetum</w:t>
            </w:r>
            <w:r w:rsidRPr="000B20A0">
              <w:rPr>
                <w:sz w:val="18"/>
                <w:szCs w:val="18"/>
                <w:lang w:eastAsia="pl-PL"/>
              </w:rPr>
              <w:t>)</w:t>
            </w:r>
          </w:p>
        </w:tc>
        <w:tc>
          <w:tcPr>
            <w:tcW w:w="5386" w:type="dxa"/>
          </w:tcPr>
          <w:p w:rsidR="002A1C57" w:rsidRPr="000B20A0" w:rsidRDefault="002A1C57" w:rsidP="003E0E8E">
            <w:pPr>
              <w:rPr>
                <w:sz w:val="18"/>
                <w:szCs w:val="18"/>
                <w:lang w:eastAsia="pl-PL"/>
              </w:rPr>
            </w:pPr>
            <w:r w:rsidRPr="000B20A0">
              <w:rPr>
                <w:sz w:val="18"/>
                <w:szCs w:val="18"/>
                <w:lang w:eastAsia="pl-PL"/>
              </w:rPr>
              <w:t>Dolina Dolnego Sanu, Pogórze Przemyskie, Pogórze Dynowskie, Pogórze Strzyżowskie, Dolina Dolnej Wisłoki, Pradolina Podkarpacka, Płaskowyż Tarnogrodzki, Płaskowyż Kolbuszowski, Równina Tarnobrzeska.</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4.</w:t>
            </w:r>
          </w:p>
        </w:tc>
        <w:tc>
          <w:tcPr>
            <w:tcW w:w="3146" w:type="dxa"/>
          </w:tcPr>
          <w:p w:rsidR="002A1C57" w:rsidRPr="000B20A0" w:rsidRDefault="002A1C57" w:rsidP="003E0E8E">
            <w:pPr>
              <w:ind w:left="486" w:right="-108" w:hanging="425"/>
              <w:rPr>
                <w:i/>
                <w:sz w:val="18"/>
                <w:szCs w:val="18"/>
                <w:lang w:eastAsia="pl-PL"/>
              </w:rPr>
            </w:pPr>
            <w:r w:rsidRPr="000B20A0">
              <w:rPr>
                <w:b/>
                <w:sz w:val="18"/>
                <w:szCs w:val="18"/>
                <w:lang w:eastAsia="pl-PL"/>
              </w:rPr>
              <w:t xml:space="preserve">91P0 – Jodłowy bór świętokrzyski </w:t>
            </w:r>
            <w:r w:rsidRPr="000B20A0">
              <w:rPr>
                <w:sz w:val="18"/>
                <w:szCs w:val="18"/>
                <w:lang w:eastAsia="pl-PL"/>
              </w:rPr>
              <w:t>(</w:t>
            </w:r>
            <w:r w:rsidRPr="000B20A0">
              <w:rPr>
                <w:i/>
                <w:sz w:val="18"/>
                <w:szCs w:val="18"/>
                <w:lang w:eastAsia="pl-PL"/>
              </w:rPr>
              <w:t>Abietetum polonicum</w:t>
            </w:r>
            <w:r w:rsidRPr="000B20A0">
              <w:rPr>
                <w:sz w:val="18"/>
                <w:szCs w:val="18"/>
                <w:lang w:eastAsia="pl-PL"/>
              </w:rPr>
              <w:t>)</w:t>
            </w:r>
          </w:p>
        </w:tc>
        <w:tc>
          <w:tcPr>
            <w:tcW w:w="5386" w:type="dxa"/>
          </w:tcPr>
          <w:p w:rsidR="002A1C57" w:rsidRPr="000B20A0" w:rsidRDefault="002A1C57" w:rsidP="003E0E8E">
            <w:pPr>
              <w:rPr>
                <w:b/>
                <w:sz w:val="18"/>
                <w:szCs w:val="18"/>
                <w:lang w:eastAsia="pl-PL"/>
              </w:rPr>
            </w:pPr>
            <w:r w:rsidRPr="000B20A0">
              <w:rPr>
                <w:sz w:val="18"/>
                <w:szCs w:val="18"/>
                <w:lang w:eastAsia="pl-PL"/>
              </w:rPr>
              <w:t>Północna część Równiny Tarnobrzeskiej.</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5.</w:t>
            </w:r>
          </w:p>
        </w:tc>
        <w:tc>
          <w:tcPr>
            <w:tcW w:w="3146" w:type="dxa"/>
          </w:tcPr>
          <w:p w:rsidR="002A1C57" w:rsidRPr="000B20A0" w:rsidRDefault="002A1C57" w:rsidP="003E0E8E">
            <w:pPr>
              <w:ind w:left="486" w:right="-108" w:hanging="425"/>
              <w:rPr>
                <w:b/>
                <w:sz w:val="18"/>
                <w:szCs w:val="18"/>
                <w:lang w:eastAsia="pl-PL"/>
              </w:rPr>
            </w:pPr>
            <w:r w:rsidRPr="000B20A0">
              <w:rPr>
                <w:b/>
                <w:sz w:val="18"/>
                <w:szCs w:val="18"/>
                <w:lang w:eastAsia="pl-PL"/>
              </w:rPr>
              <w:t xml:space="preserve">9110 – Kwaśne buczyny </w:t>
            </w:r>
            <w:r w:rsidRPr="000B20A0">
              <w:rPr>
                <w:rFonts w:eastAsia="FuturaPL-Book"/>
                <w:snapToGrid w:val="0"/>
                <w:sz w:val="18"/>
                <w:szCs w:val="18"/>
                <w:lang w:eastAsia="pl-PL"/>
              </w:rPr>
              <w:t>(</w:t>
            </w:r>
            <w:r w:rsidRPr="000B20A0">
              <w:rPr>
                <w:rFonts w:eastAsia="FuturaPL-Bold"/>
                <w:i/>
                <w:snapToGrid w:val="0"/>
                <w:sz w:val="18"/>
                <w:szCs w:val="18"/>
                <w:lang w:eastAsia="pl-PL"/>
              </w:rPr>
              <w:t>Luzulo – Fagetum</w:t>
            </w:r>
            <w:r w:rsidRPr="000B20A0">
              <w:rPr>
                <w:rFonts w:eastAsia="FuturaPL-Book"/>
                <w:snapToGrid w:val="0"/>
                <w:sz w:val="18"/>
                <w:szCs w:val="18"/>
                <w:lang w:eastAsia="pl-PL"/>
              </w:rPr>
              <w:t>)</w:t>
            </w:r>
          </w:p>
        </w:tc>
        <w:tc>
          <w:tcPr>
            <w:tcW w:w="5386" w:type="dxa"/>
          </w:tcPr>
          <w:p w:rsidR="002A1C57" w:rsidRPr="000B20A0" w:rsidRDefault="002A1C57" w:rsidP="003E0E8E">
            <w:pPr>
              <w:rPr>
                <w:sz w:val="18"/>
                <w:szCs w:val="18"/>
                <w:lang w:eastAsia="pl-PL"/>
              </w:rPr>
            </w:pPr>
            <w:r w:rsidRPr="000B20A0">
              <w:rPr>
                <w:sz w:val="18"/>
                <w:szCs w:val="18"/>
                <w:lang w:eastAsia="pl-PL"/>
              </w:rPr>
              <w:t>Równina Tarnobrzeska, Dolina Dolnej Wisłoki, Płaskowyż Kolbuszowski, Pradolina Podkarpacka, Pogórza: Rzeszowskie, Strzyżowskie, Dynowskie, Przemyskie, Bukowskie, Płaskowyż Chyrowski, Kotlina Jasielsko-Krośnieńska, Beskid Niski, Góry Sanocko-Turczańskie, Bieszczady Zachodnie, Beskid Niski.</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6.</w:t>
            </w:r>
          </w:p>
        </w:tc>
        <w:tc>
          <w:tcPr>
            <w:tcW w:w="3146" w:type="dxa"/>
          </w:tcPr>
          <w:p w:rsidR="002A1C57" w:rsidRPr="000B20A0" w:rsidRDefault="002A1C57" w:rsidP="003E0E8E">
            <w:pPr>
              <w:ind w:left="486" w:right="-108" w:hanging="425"/>
              <w:rPr>
                <w:b/>
                <w:sz w:val="18"/>
                <w:szCs w:val="18"/>
                <w:lang w:eastAsia="pl-PL"/>
              </w:rPr>
            </w:pPr>
            <w:r w:rsidRPr="000B20A0">
              <w:rPr>
                <w:b/>
                <w:sz w:val="18"/>
                <w:szCs w:val="18"/>
                <w:lang w:eastAsia="pl-PL"/>
              </w:rPr>
              <w:t xml:space="preserve">9130 – Żyzne buczyny </w:t>
            </w:r>
            <w:r w:rsidRPr="000B20A0">
              <w:rPr>
                <w:sz w:val="18"/>
                <w:szCs w:val="18"/>
                <w:lang w:eastAsia="pl-PL"/>
              </w:rPr>
              <w:t>(</w:t>
            </w:r>
            <w:r w:rsidRPr="000B20A0">
              <w:rPr>
                <w:i/>
                <w:sz w:val="18"/>
                <w:szCs w:val="18"/>
                <w:lang w:eastAsia="pl-PL"/>
              </w:rPr>
              <w:t>Asperulo – Fagetum</w:t>
            </w:r>
            <w:r w:rsidRPr="000B20A0">
              <w:rPr>
                <w:sz w:val="18"/>
                <w:szCs w:val="18"/>
                <w:lang w:eastAsia="pl-PL"/>
              </w:rPr>
              <w:t>)</w:t>
            </w:r>
          </w:p>
        </w:tc>
        <w:tc>
          <w:tcPr>
            <w:tcW w:w="5386" w:type="dxa"/>
          </w:tcPr>
          <w:p w:rsidR="002A1C57" w:rsidRPr="000B20A0" w:rsidRDefault="002A1C57" w:rsidP="003E0E8E">
            <w:pPr>
              <w:rPr>
                <w:sz w:val="18"/>
                <w:szCs w:val="18"/>
                <w:lang w:eastAsia="pl-PL"/>
              </w:rPr>
            </w:pPr>
            <w:r w:rsidRPr="000B20A0">
              <w:rPr>
                <w:sz w:val="18"/>
                <w:szCs w:val="18"/>
                <w:lang w:eastAsia="pl-PL"/>
              </w:rPr>
              <w:t>Płaskowyż Kolbuszowki, Pogórze Dynowskie, Pogórze Strzyżowskie, Pogórze Jasielskie, Kotlina Jasielsko-Krośnieńska, Pogórze Przemyskie, Beskid Niski, Pogórze Bukowskie, Góry Sanocko- Turczańskie, Bieszczady Zachodnie.</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lastRenderedPageBreak/>
              <w:t>7.</w:t>
            </w:r>
          </w:p>
        </w:tc>
        <w:tc>
          <w:tcPr>
            <w:tcW w:w="3146" w:type="dxa"/>
          </w:tcPr>
          <w:p w:rsidR="002A1C57" w:rsidRPr="000B20A0" w:rsidRDefault="002A1C57" w:rsidP="003E0E8E">
            <w:pPr>
              <w:ind w:left="486" w:right="-108" w:hanging="425"/>
              <w:rPr>
                <w:rFonts w:eastAsia="FuturaPL-Bold"/>
                <w:b/>
                <w:snapToGrid w:val="0"/>
                <w:sz w:val="18"/>
                <w:szCs w:val="18"/>
                <w:lang w:eastAsia="pl-PL"/>
              </w:rPr>
            </w:pPr>
            <w:r w:rsidRPr="000B20A0">
              <w:rPr>
                <w:rFonts w:eastAsia="FuturaPL-Bold"/>
                <w:b/>
                <w:snapToGrid w:val="0"/>
                <w:sz w:val="18"/>
                <w:szCs w:val="18"/>
                <w:lang w:eastAsia="pl-PL"/>
              </w:rPr>
              <w:t xml:space="preserve">9140 – Środkowo-europejskie, </w:t>
            </w:r>
            <w:r w:rsidRPr="000B20A0">
              <w:rPr>
                <w:b/>
                <w:sz w:val="18"/>
                <w:szCs w:val="18"/>
                <w:lang w:eastAsia="pl-PL"/>
              </w:rPr>
              <w:t xml:space="preserve">subalpejskie i górskie lasy bukowe z jaworem </w:t>
            </w:r>
            <w:r w:rsidRPr="000B20A0">
              <w:rPr>
                <w:rFonts w:eastAsia="FuturaPL-Bold"/>
                <w:b/>
                <w:snapToGrid w:val="0"/>
                <w:sz w:val="18"/>
                <w:szCs w:val="18"/>
                <w:lang w:eastAsia="pl-PL"/>
              </w:rPr>
              <w:t>oraz szczawiem górskim (górskie jaworzyny ziołoroślowe)</w:t>
            </w:r>
          </w:p>
        </w:tc>
        <w:tc>
          <w:tcPr>
            <w:tcW w:w="5386" w:type="dxa"/>
          </w:tcPr>
          <w:p w:rsidR="002A1C57" w:rsidRPr="000B20A0" w:rsidRDefault="002A1C57" w:rsidP="003E0E8E">
            <w:pPr>
              <w:jc w:val="both"/>
              <w:rPr>
                <w:b/>
                <w:sz w:val="18"/>
                <w:szCs w:val="18"/>
                <w:lang w:eastAsia="pl-PL"/>
              </w:rPr>
            </w:pPr>
            <w:r w:rsidRPr="000B20A0">
              <w:rPr>
                <w:sz w:val="18"/>
                <w:szCs w:val="18"/>
                <w:lang w:eastAsia="pl-PL"/>
              </w:rPr>
              <w:t>Bieszczady Zachodnie.</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8.</w:t>
            </w:r>
          </w:p>
        </w:tc>
        <w:tc>
          <w:tcPr>
            <w:tcW w:w="3146" w:type="dxa"/>
          </w:tcPr>
          <w:p w:rsidR="002A1C57" w:rsidRPr="000B20A0" w:rsidRDefault="002A1C57" w:rsidP="003E0E8E">
            <w:pPr>
              <w:ind w:left="486" w:right="-108" w:hanging="425"/>
              <w:rPr>
                <w:rFonts w:eastAsia="FuturaPL-Bold"/>
                <w:i/>
                <w:snapToGrid w:val="0"/>
                <w:sz w:val="18"/>
                <w:szCs w:val="18"/>
                <w:lang w:eastAsia="pl-PL"/>
              </w:rPr>
            </w:pPr>
            <w:r w:rsidRPr="000B20A0">
              <w:rPr>
                <w:rFonts w:eastAsia="FuturaPL-Bold"/>
                <w:b/>
                <w:snapToGrid w:val="0"/>
                <w:sz w:val="18"/>
                <w:szCs w:val="18"/>
                <w:lang w:eastAsia="pl-PL"/>
              </w:rPr>
              <w:t xml:space="preserve">9170 – Grąd środkowoeuropejski i subkontynentalny </w:t>
            </w:r>
            <w:r w:rsidRPr="000B20A0">
              <w:rPr>
                <w:rFonts w:eastAsia="FuturaPL-Bold"/>
                <w:snapToGrid w:val="0"/>
                <w:sz w:val="18"/>
                <w:szCs w:val="18"/>
                <w:lang w:eastAsia="pl-PL"/>
              </w:rPr>
              <w:t>(</w:t>
            </w:r>
            <w:r w:rsidRPr="000B20A0">
              <w:rPr>
                <w:rFonts w:eastAsia="FuturaPL-Bold"/>
                <w:i/>
                <w:snapToGrid w:val="0"/>
                <w:sz w:val="18"/>
                <w:szCs w:val="18"/>
                <w:lang w:eastAsia="pl-PL"/>
              </w:rPr>
              <w:t>Galio Carpinetum</w:t>
            </w:r>
            <w:r w:rsidRPr="000B20A0">
              <w:rPr>
                <w:rFonts w:eastAsia="FuturaPL-Bold"/>
                <w:snapToGrid w:val="0"/>
                <w:sz w:val="18"/>
                <w:szCs w:val="18"/>
                <w:lang w:eastAsia="pl-PL"/>
              </w:rPr>
              <w:t>)</w:t>
            </w:r>
          </w:p>
        </w:tc>
        <w:tc>
          <w:tcPr>
            <w:tcW w:w="5386" w:type="dxa"/>
          </w:tcPr>
          <w:p w:rsidR="002A1C57" w:rsidRPr="000B20A0" w:rsidRDefault="002A1C57" w:rsidP="003E0E8E">
            <w:pPr>
              <w:rPr>
                <w:b/>
                <w:sz w:val="18"/>
                <w:szCs w:val="18"/>
                <w:lang w:eastAsia="pl-PL"/>
              </w:rPr>
            </w:pPr>
            <w:r w:rsidRPr="000B20A0">
              <w:rPr>
                <w:sz w:val="18"/>
                <w:szCs w:val="18"/>
                <w:lang w:eastAsia="pl-PL"/>
              </w:rPr>
              <w:t>Góry Sanocko-Turczańskie, Pogórze Przemyskie, tereny położone na północ od Pogórza Jasielskiego i Kotliny Jasielsko-Krośnieńskiej.</w:t>
            </w:r>
          </w:p>
        </w:tc>
      </w:tr>
      <w:tr w:rsidR="002A1C57" w:rsidRPr="000B20A0" w:rsidTr="00FE782F">
        <w:tc>
          <w:tcPr>
            <w:tcW w:w="648" w:type="dxa"/>
          </w:tcPr>
          <w:p w:rsidR="002A1C57" w:rsidRPr="000B20A0" w:rsidRDefault="002A1C57" w:rsidP="003E0E8E">
            <w:pPr>
              <w:jc w:val="center"/>
              <w:rPr>
                <w:b/>
                <w:sz w:val="18"/>
                <w:szCs w:val="18"/>
                <w:lang w:eastAsia="pl-PL"/>
              </w:rPr>
            </w:pPr>
            <w:r w:rsidRPr="000B20A0">
              <w:rPr>
                <w:b/>
                <w:sz w:val="18"/>
                <w:szCs w:val="18"/>
                <w:lang w:eastAsia="pl-PL"/>
              </w:rPr>
              <w:t>9.</w:t>
            </w:r>
          </w:p>
        </w:tc>
        <w:tc>
          <w:tcPr>
            <w:tcW w:w="3146" w:type="dxa"/>
          </w:tcPr>
          <w:p w:rsidR="002A1C57" w:rsidRPr="000B20A0" w:rsidRDefault="002A1C57" w:rsidP="003E0E8E">
            <w:pPr>
              <w:ind w:left="486" w:right="-108" w:hanging="425"/>
              <w:rPr>
                <w:i/>
                <w:sz w:val="18"/>
                <w:szCs w:val="18"/>
                <w:lang w:eastAsia="pl-PL"/>
              </w:rPr>
            </w:pPr>
            <w:r w:rsidRPr="000B20A0">
              <w:rPr>
                <w:b/>
                <w:sz w:val="18"/>
                <w:szCs w:val="18"/>
                <w:lang w:eastAsia="pl-PL"/>
              </w:rPr>
              <w:t xml:space="preserve">9180 – Jaworzyny i lasy klonowo- lipowe na stromych stokach i zboczach </w:t>
            </w:r>
            <w:r w:rsidRPr="000B20A0">
              <w:rPr>
                <w:sz w:val="18"/>
                <w:szCs w:val="18"/>
                <w:lang w:eastAsia="pl-PL"/>
              </w:rPr>
              <w:t>(</w:t>
            </w:r>
            <w:r w:rsidRPr="000B20A0">
              <w:rPr>
                <w:i/>
                <w:sz w:val="18"/>
                <w:szCs w:val="18"/>
                <w:lang w:eastAsia="pl-PL"/>
              </w:rPr>
              <w:t>Tilio platyphyllis- Acerion pseudoplatani</w:t>
            </w:r>
            <w:r w:rsidRPr="000B20A0">
              <w:rPr>
                <w:sz w:val="18"/>
                <w:szCs w:val="18"/>
                <w:lang w:eastAsia="pl-PL"/>
              </w:rPr>
              <w:t>)</w:t>
            </w:r>
          </w:p>
        </w:tc>
        <w:tc>
          <w:tcPr>
            <w:tcW w:w="5386" w:type="dxa"/>
          </w:tcPr>
          <w:p w:rsidR="002A1C57" w:rsidRPr="000B20A0" w:rsidRDefault="002A1C57" w:rsidP="003E0E8E">
            <w:pPr>
              <w:jc w:val="both"/>
              <w:rPr>
                <w:sz w:val="18"/>
                <w:szCs w:val="18"/>
                <w:lang w:eastAsia="pl-PL"/>
              </w:rPr>
            </w:pPr>
            <w:r w:rsidRPr="000B20A0">
              <w:rPr>
                <w:sz w:val="18"/>
                <w:szCs w:val="18"/>
                <w:lang w:eastAsia="pl-PL"/>
              </w:rPr>
              <w:t>Beskidy Środkowe, Beskidy Lesiste, Pogórze Środkowobeskidzkie, Bieszczady Zachodnie, Beskid Niski.</w:t>
            </w:r>
          </w:p>
        </w:tc>
      </w:tr>
      <w:tr w:rsidR="002A1C57" w:rsidRPr="000B20A0" w:rsidTr="00FE782F">
        <w:tc>
          <w:tcPr>
            <w:tcW w:w="648" w:type="dxa"/>
          </w:tcPr>
          <w:p w:rsidR="002A1C57" w:rsidRPr="000B20A0" w:rsidRDefault="002A1C57" w:rsidP="003E0E8E">
            <w:pPr>
              <w:rPr>
                <w:b/>
                <w:sz w:val="18"/>
                <w:szCs w:val="18"/>
                <w:lang w:eastAsia="pl-PL"/>
              </w:rPr>
            </w:pPr>
            <w:r w:rsidRPr="000B20A0">
              <w:rPr>
                <w:b/>
                <w:sz w:val="18"/>
                <w:szCs w:val="18"/>
                <w:lang w:eastAsia="pl-PL"/>
              </w:rPr>
              <w:t>10.</w:t>
            </w:r>
          </w:p>
        </w:tc>
        <w:tc>
          <w:tcPr>
            <w:tcW w:w="3146" w:type="dxa"/>
          </w:tcPr>
          <w:p w:rsidR="002A1C57" w:rsidRPr="000B20A0" w:rsidRDefault="002A1C57" w:rsidP="003E0E8E">
            <w:pPr>
              <w:ind w:left="486" w:right="-108" w:hanging="425"/>
              <w:rPr>
                <w:b/>
                <w:sz w:val="18"/>
                <w:szCs w:val="18"/>
                <w:lang w:eastAsia="pl-PL"/>
              </w:rPr>
            </w:pPr>
            <w:r w:rsidRPr="000B20A0">
              <w:rPr>
                <w:b/>
                <w:sz w:val="18"/>
                <w:szCs w:val="18"/>
                <w:lang w:eastAsia="pl-PL"/>
              </w:rPr>
              <w:t xml:space="preserve">9410 – Górskie bory świerkowe </w:t>
            </w:r>
            <w:r w:rsidRPr="000B20A0">
              <w:rPr>
                <w:sz w:val="18"/>
                <w:szCs w:val="18"/>
                <w:lang w:eastAsia="pl-PL"/>
              </w:rPr>
              <w:t>(</w:t>
            </w:r>
            <w:r w:rsidRPr="000B20A0">
              <w:rPr>
                <w:i/>
                <w:sz w:val="18"/>
                <w:szCs w:val="18"/>
                <w:lang w:eastAsia="pl-PL"/>
              </w:rPr>
              <w:t>Piceion abietis</w:t>
            </w:r>
            <w:r w:rsidRPr="000B20A0">
              <w:rPr>
                <w:sz w:val="18"/>
                <w:szCs w:val="18"/>
                <w:lang w:eastAsia="pl-PL"/>
              </w:rPr>
              <w:t>)</w:t>
            </w:r>
          </w:p>
        </w:tc>
        <w:tc>
          <w:tcPr>
            <w:tcW w:w="5386" w:type="dxa"/>
          </w:tcPr>
          <w:p w:rsidR="002A1C57" w:rsidRPr="000B20A0" w:rsidRDefault="002A1C57" w:rsidP="003E0E8E">
            <w:pPr>
              <w:rPr>
                <w:b/>
                <w:sz w:val="18"/>
                <w:szCs w:val="18"/>
                <w:lang w:eastAsia="pl-PL"/>
              </w:rPr>
            </w:pPr>
            <w:r w:rsidRPr="000B20A0">
              <w:rPr>
                <w:sz w:val="18"/>
                <w:szCs w:val="18"/>
                <w:lang w:eastAsia="pl-PL"/>
              </w:rPr>
              <w:t>Góry Sanocko-Turczańskie, Bieszczady Zachodnie.</w:t>
            </w:r>
          </w:p>
        </w:tc>
      </w:tr>
    </w:tbl>
    <w:p w:rsidR="00054F15" w:rsidRPr="000B20A0" w:rsidRDefault="00054F15" w:rsidP="003E0E8E">
      <w:pPr>
        <w:pStyle w:val="rdoprognoza"/>
        <w:rPr>
          <w:b w:val="0"/>
        </w:rPr>
      </w:pPr>
      <w:r w:rsidRPr="000B20A0">
        <w:t xml:space="preserve">Źródło: </w:t>
      </w:r>
      <w:r w:rsidRPr="000B20A0">
        <w:rPr>
          <w:b w:val="0"/>
          <w:i/>
        </w:rPr>
        <w:t>Poradniki ochrony siedlisk i gatunków Natura 2000</w:t>
      </w:r>
      <w:r w:rsidRPr="000B20A0">
        <w:rPr>
          <w:b w:val="0"/>
        </w:rPr>
        <w:t xml:space="preserve"> – podręcznik metodyczny, 2004 r. – opracowanie własne.</w:t>
      </w:r>
    </w:p>
    <w:p w:rsidR="00F62494" w:rsidRPr="000B20A0" w:rsidRDefault="00F62494" w:rsidP="003E0E8E">
      <w:pPr>
        <w:pStyle w:val="tab0"/>
        <w:rPr>
          <w:lang w:eastAsia="pl-PL"/>
        </w:rPr>
      </w:pPr>
      <w:bookmarkStart w:id="40" w:name="_Toc43711696"/>
    </w:p>
    <w:p w:rsidR="002A1C57" w:rsidRPr="000B20A0" w:rsidRDefault="00D7224E" w:rsidP="003E0E8E">
      <w:pPr>
        <w:pStyle w:val="tab0"/>
        <w:rPr>
          <w:lang w:eastAsia="pl-PL"/>
        </w:rPr>
      </w:pPr>
      <w:r w:rsidRPr="000B20A0">
        <w:rPr>
          <w:lang w:eastAsia="pl-PL"/>
        </w:rPr>
        <w:t>Tabela 4</w:t>
      </w:r>
      <w:r w:rsidR="002A1C57" w:rsidRPr="000B20A0">
        <w:rPr>
          <w:lang w:eastAsia="pl-PL"/>
        </w:rPr>
        <w:t xml:space="preserve">. </w:t>
      </w:r>
      <w:r w:rsidR="002A1C57" w:rsidRPr="000B20A0">
        <w:rPr>
          <w:b w:val="0"/>
          <w:lang w:eastAsia="pl-PL"/>
        </w:rPr>
        <w:t>Murawy, łąki, ziołorośla, wrzosowiska, zarośla występujące w województwie podkarpackim chronione na mocy Dyrektywy Siedliskowej</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tblPr>
      <w:tblGrid>
        <w:gridCol w:w="648"/>
        <w:gridCol w:w="2722"/>
        <w:gridCol w:w="2834"/>
        <w:gridCol w:w="2976"/>
      </w:tblGrid>
      <w:tr w:rsidR="002A1C57" w:rsidRPr="000B20A0" w:rsidTr="00FE782F">
        <w:trPr>
          <w:trHeight w:val="192"/>
        </w:trPr>
        <w:tc>
          <w:tcPr>
            <w:tcW w:w="648" w:type="dxa"/>
            <w:tcBorders>
              <w:top w:val="single" w:sz="4" w:space="0" w:color="auto"/>
              <w:left w:val="single" w:sz="4" w:space="0" w:color="auto"/>
              <w:bottom w:val="single" w:sz="4" w:space="0" w:color="auto"/>
              <w:right w:val="single" w:sz="4" w:space="0" w:color="auto"/>
            </w:tcBorders>
            <w:shd w:val="clear" w:color="auto" w:fill="EAF1DD"/>
          </w:tcPr>
          <w:p w:rsidR="002A1C57" w:rsidRPr="000B20A0" w:rsidRDefault="002A1C57" w:rsidP="003E0E8E">
            <w:pPr>
              <w:spacing w:line="360" w:lineRule="auto"/>
              <w:jc w:val="center"/>
              <w:rPr>
                <w:b/>
                <w:sz w:val="20"/>
                <w:szCs w:val="18"/>
                <w:lang w:eastAsia="pl-PL"/>
              </w:rPr>
            </w:pPr>
            <w:r w:rsidRPr="000B20A0">
              <w:rPr>
                <w:b/>
                <w:sz w:val="20"/>
                <w:szCs w:val="18"/>
                <w:lang w:eastAsia="pl-PL"/>
              </w:rPr>
              <w:t>Lp.</w:t>
            </w:r>
          </w:p>
        </w:tc>
        <w:tc>
          <w:tcPr>
            <w:tcW w:w="2722" w:type="dxa"/>
            <w:tcBorders>
              <w:top w:val="single" w:sz="4" w:space="0" w:color="auto"/>
              <w:left w:val="single" w:sz="4" w:space="0" w:color="auto"/>
              <w:bottom w:val="single" w:sz="4" w:space="0" w:color="auto"/>
              <w:right w:val="single" w:sz="4" w:space="0" w:color="auto"/>
            </w:tcBorders>
            <w:shd w:val="clear" w:color="auto" w:fill="EAF1DD"/>
          </w:tcPr>
          <w:p w:rsidR="002A1C57" w:rsidRPr="000B20A0" w:rsidRDefault="002A1C57" w:rsidP="003E0E8E">
            <w:pPr>
              <w:spacing w:line="360" w:lineRule="auto"/>
              <w:jc w:val="center"/>
              <w:rPr>
                <w:b/>
                <w:sz w:val="20"/>
                <w:szCs w:val="18"/>
                <w:lang w:eastAsia="pl-PL"/>
              </w:rPr>
            </w:pPr>
            <w:r w:rsidRPr="000B20A0">
              <w:rPr>
                <w:b/>
                <w:sz w:val="20"/>
                <w:szCs w:val="18"/>
                <w:lang w:eastAsia="pl-PL"/>
              </w:rPr>
              <w:t>Rodzaj</w:t>
            </w:r>
          </w:p>
        </w:tc>
        <w:tc>
          <w:tcPr>
            <w:tcW w:w="2834" w:type="dxa"/>
            <w:tcBorders>
              <w:top w:val="single" w:sz="4" w:space="0" w:color="auto"/>
              <w:left w:val="single" w:sz="4" w:space="0" w:color="auto"/>
              <w:bottom w:val="single" w:sz="4" w:space="0" w:color="auto"/>
              <w:right w:val="single" w:sz="4" w:space="0" w:color="auto"/>
            </w:tcBorders>
            <w:shd w:val="clear" w:color="auto" w:fill="EAF1DD"/>
          </w:tcPr>
          <w:p w:rsidR="002A1C57" w:rsidRPr="000B20A0" w:rsidRDefault="002A1C57" w:rsidP="003E0E8E">
            <w:pPr>
              <w:spacing w:line="360" w:lineRule="auto"/>
              <w:jc w:val="center"/>
              <w:rPr>
                <w:b/>
                <w:sz w:val="20"/>
                <w:szCs w:val="18"/>
                <w:lang w:eastAsia="pl-PL"/>
              </w:rPr>
            </w:pPr>
            <w:r w:rsidRPr="000B20A0">
              <w:rPr>
                <w:b/>
                <w:sz w:val="20"/>
                <w:szCs w:val="18"/>
                <w:lang w:eastAsia="pl-PL"/>
              </w:rPr>
              <w:t>Podtypy</w:t>
            </w:r>
          </w:p>
        </w:tc>
        <w:tc>
          <w:tcPr>
            <w:tcW w:w="2976" w:type="dxa"/>
            <w:tcBorders>
              <w:top w:val="single" w:sz="4" w:space="0" w:color="auto"/>
              <w:left w:val="single" w:sz="4" w:space="0" w:color="auto"/>
              <w:bottom w:val="single" w:sz="4" w:space="0" w:color="auto"/>
              <w:right w:val="single" w:sz="4" w:space="0" w:color="auto"/>
            </w:tcBorders>
            <w:shd w:val="clear" w:color="auto" w:fill="EAF1DD"/>
          </w:tcPr>
          <w:p w:rsidR="002A1C57" w:rsidRPr="000B20A0" w:rsidRDefault="002A1C57" w:rsidP="003E0E8E">
            <w:pPr>
              <w:spacing w:line="360" w:lineRule="auto"/>
              <w:jc w:val="center"/>
              <w:rPr>
                <w:b/>
                <w:sz w:val="20"/>
                <w:szCs w:val="18"/>
                <w:lang w:eastAsia="pl-PL"/>
              </w:rPr>
            </w:pPr>
            <w:r w:rsidRPr="000B20A0">
              <w:rPr>
                <w:b/>
                <w:sz w:val="20"/>
                <w:szCs w:val="18"/>
                <w:lang w:eastAsia="pl-PL"/>
              </w:rPr>
              <w:t>Występowanie</w:t>
            </w:r>
          </w:p>
        </w:tc>
      </w:tr>
      <w:tr w:rsidR="002A1C57" w:rsidRPr="000B20A0" w:rsidTr="00FE782F">
        <w:tc>
          <w:tcPr>
            <w:tcW w:w="648" w:type="dxa"/>
            <w:vMerge w:val="restart"/>
            <w:tcBorders>
              <w:top w:val="single" w:sz="4" w:space="0" w:color="auto"/>
              <w:left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1.</w:t>
            </w:r>
          </w:p>
        </w:tc>
        <w:tc>
          <w:tcPr>
            <w:tcW w:w="2722" w:type="dxa"/>
            <w:vMerge w:val="restart"/>
            <w:tcBorders>
              <w:top w:val="single" w:sz="4" w:space="0" w:color="auto"/>
              <w:left w:val="single" w:sz="4" w:space="0" w:color="auto"/>
              <w:right w:val="single" w:sz="4" w:space="0" w:color="auto"/>
            </w:tcBorders>
          </w:tcPr>
          <w:p w:rsidR="002A1C57" w:rsidRPr="000B20A0" w:rsidRDefault="002A1C57" w:rsidP="003E0E8E">
            <w:pPr>
              <w:ind w:left="345" w:hanging="345"/>
              <w:rPr>
                <w:b/>
                <w:sz w:val="18"/>
                <w:szCs w:val="18"/>
                <w:lang w:val="en-US" w:eastAsia="pl-PL"/>
              </w:rPr>
            </w:pPr>
            <w:r w:rsidRPr="000B20A0">
              <w:rPr>
                <w:b/>
                <w:sz w:val="18"/>
                <w:szCs w:val="18"/>
                <w:lang w:val="en-US" w:eastAsia="pl-PL"/>
              </w:rPr>
              <w:t xml:space="preserve">4030 Suche wrzosowiska </w:t>
            </w:r>
            <w:r w:rsidRPr="000B20A0">
              <w:rPr>
                <w:sz w:val="18"/>
                <w:szCs w:val="18"/>
                <w:lang w:val="en-US" w:eastAsia="pl-PL"/>
              </w:rPr>
              <w:t>(</w:t>
            </w:r>
            <w:r w:rsidRPr="000B20A0">
              <w:rPr>
                <w:i/>
                <w:sz w:val="18"/>
                <w:szCs w:val="18"/>
                <w:lang w:val="en-US" w:eastAsia="pl-PL"/>
              </w:rPr>
              <w:t>Calluno - Genistion, Pohlio-Callunion, Calluno-Arctostaphylion</w:t>
            </w:r>
            <w:r w:rsidRPr="000B20A0">
              <w:rPr>
                <w:sz w:val="18"/>
                <w:szCs w:val="18"/>
                <w:lang w:val="en-US" w:eastAsia="pl-PL"/>
              </w:rPr>
              <w:t>)</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601" w:hanging="601"/>
              <w:rPr>
                <w:i/>
                <w:sz w:val="18"/>
                <w:szCs w:val="18"/>
                <w:lang w:eastAsia="pl-PL"/>
              </w:rPr>
            </w:pPr>
            <w:r w:rsidRPr="000B20A0">
              <w:rPr>
                <w:b/>
                <w:sz w:val="18"/>
                <w:szCs w:val="18"/>
                <w:lang w:eastAsia="pl-PL"/>
              </w:rPr>
              <w:t xml:space="preserve">4030-1 Wrzosowiska janowcowe </w:t>
            </w:r>
            <w:r w:rsidRPr="000B20A0">
              <w:rPr>
                <w:sz w:val="18"/>
                <w:szCs w:val="18"/>
                <w:lang w:eastAsia="pl-PL"/>
              </w:rPr>
              <w:t>(</w:t>
            </w:r>
            <w:r w:rsidRPr="000B20A0">
              <w:rPr>
                <w:i/>
                <w:sz w:val="18"/>
                <w:szCs w:val="18"/>
                <w:lang w:eastAsia="pl-PL"/>
              </w:rPr>
              <w:t>Calluno- Genistetum</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Północne rejony województwa – pogórza, Kotlina Sandomierska.</w:t>
            </w:r>
          </w:p>
        </w:tc>
      </w:tr>
      <w:tr w:rsidR="002A1C57" w:rsidRPr="000B20A0" w:rsidTr="00FE782F">
        <w:tc>
          <w:tcPr>
            <w:tcW w:w="648" w:type="dxa"/>
            <w:vMerge/>
            <w:tcBorders>
              <w:left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601" w:hanging="567"/>
              <w:rPr>
                <w:i/>
                <w:sz w:val="18"/>
                <w:szCs w:val="18"/>
                <w:lang w:eastAsia="pl-PL"/>
              </w:rPr>
            </w:pPr>
            <w:r w:rsidRPr="000B20A0">
              <w:rPr>
                <w:b/>
                <w:sz w:val="18"/>
                <w:szCs w:val="18"/>
                <w:lang w:eastAsia="pl-PL"/>
              </w:rPr>
              <w:t xml:space="preserve">4030-2 Wrzosowiska knotnikowe </w:t>
            </w:r>
            <w:r w:rsidRPr="000B20A0">
              <w:rPr>
                <w:sz w:val="18"/>
                <w:szCs w:val="18"/>
                <w:lang w:eastAsia="pl-PL"/>
              </w:rPr>
              <w:t>(</w:t>
            </w:r>
            <w:r w:rsidRPr="000B20A0">
              <w:rPr>
                <w:i/>
                <w:sz w:val="18"/>
                <w:szCs w:val="18"/>
                <w:lang w:eastAsia="pl-PL"/>
              </w:rPr>
              <w:t>Pohlio-Callunetum</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Północne rejony województwa.</w:t>
            </w:r>
          </w:p>
        </w:tc>
      </w:tr>
      <w:tr w:rsidR="002A1C57" w:rsidRPr="000B20A0" w:rsidTr="00FE782F">
        <w:tc>
          <w:tcPr>
            <w:tcW w:w="648"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601" w:right="-108" w:hanging="567"/>
              <w:rPr>
                <w:i/>
                <w:sz w:val="18"/>
                <w:szCs w:val="18"/>
                <w:lang w:eastAsia="pl-PL"/>
              </w:rPr>
            </w:pPr>
            <w:r w:rsidRPr="000B20A0">
              <w:rPr>
                <w:b/>
                <w:sz w:val="18"/>
                <w:szCs w:val="18"/>
                <w:lang w:eastAsia="pl-PL"/>
              </w:rPr>
              <w:t xml:space="preserve">4030-3 Wrzosowiska mącznicowe </w:t>
            </w:r>
            <w:r w:rsidRPr="000B20A0">
              <w:rPr>
                <w:sz w:val="18"/>
                <w:szCs w:val="18"/>
                <w:lang w:eastAsia="pl-PL"/>
              </w:rPr>
              <w:t>(</w:t>
            </w:r>
            <w:r w:rsidRPr="000B20A0">
              <w:rPr>
                <w:i/>
                <w:sz w:val="18"/>
                <w:szCs w:val="18"/>
                <w:lang w:eastAsia="pl-PL"/>
              </w:rPr>
              <w:t>Arctostaphylo-Callunetum</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Północne rejony województwa.</w:t>
            </w:r>
          </w:p>
        </w:tc>
      </w:tr>
      <w:tr w:rsidR="002A1C57" w:rsidRPr="000B20A0" w:rsidTr="00FE782F">
        <w:tc>
          <w:tcPr>
            <w:tcW w:w="648"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2.</w:t>
            </w:r>
          </w:p>
        </w:tc>
        <w:tc>
          <w:tcPr>
            <w:tcW w:w="2722"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345" w:hanging="345"/>
              <w:rPr>
                <w:b/>
                <w:sz w:val="18"/>
                <w:szCs w:val="18"/>
                <w:lang w:eastAsia="pl-PL"/>
              </w:rPr>
            </w:pPr>
            <w:r w:rsidRPr="000B20A0">
              <w:rPr>
                <w:b/>
                <w:sz w:val="18"/>
                <w:szCs w:val="18"/>
                <w:lang w:eastAsia="pl-PL"/>
              </w:rPr>
              <w:t xml:space="preserve">4060 Wysokogórskie borówczyska bażynowe </w:t>
            </w:r>
            <w:r w:rsidRPr="000B20A0">
              <w:rPr>
                <w:sz w:val="18"/>
                <w:szCs w:val="18"/>
                <w:lang w:eastAsia="pl-PL"/>
              </w:rPr>
              <w:t>(</w:t>
            </w:r>
            <w:r w:rsidRPr="000B20A0">
              <w:rPr>
                <w:i/>
                <w:sz w:val="18"/>
                <w:szCs w:val="18"/>
                <w:lang w:eastAsia="pl-PL"/>
              </w:rPr>
              <w:t>Empetro-Vaccinietum</w:t>
            </w:r>
            <w:r w:rsidRPr="000B20A0">
              <w:rPr>
                <w:sz w:val="18"/>
                <w:szCs w:val="18"/>
                <w:lang w:eastAsia="pl-PL"/>
              </w:rPr>
              <w:t>)</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99"/>
              <w:rPr>
                <w:b/>
                <w:sz w:val="18"/>
                <w:szCs w:val="18"/>
                <w:lang w:eastAsia="pl-PL"/>
              </w:rPr>
            </w:pPr>
            <w:r w:rsidRPr="000B20A0">
              <w:rPr>
                <w:b/>
                <w:sz w:val="18"/>
                <w:szCs w:val="18"/>
                <w:lang w:eastAsia="pl-PL"/>
              </w:rPr>
              <w:t xml:space="preserve">4060-1 Wysokogórskie borówczyska bażynowe </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Tereny BdPN – grzbiety połonin: Tarnica, Krzemień, Bukowe Berdo, Rozsypaniec, Połonina Wetlińska, Szeroki Wierch.</w:t>
            </w:r>
          </w:p>
        </w:tc>
      </w:tr>
      <w:tr w:rsidR="002A1C57" w:rsidRPr="000B20A0" w:rsidTr="00FE782F">
        <w:tc>
          <w:tcPr>
            <w:tcW w:w="648"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3.</w:t>
            </w:r>
          </w:p>
        </w:tc>
        <w:tc>
          <w:tcPr>
            <w:tcW w:w="2722"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345" w:right="-107" w:hanging="345"/>
              <w:rPr>
                <w:i/>
                <w:sz w:val="18"/>
                <w:szCs w:val="18"/>
                <w:lang w:eastAsia="pl-PL"/>
              </w:rPr>
            </w:pPr>
            <w:r w:rsidRPr="000B20A0">
              <w:rPr>
                <w:b/>
                <w:sz w:val="18"/>
                <w:szCs w:val="18"/>
                <w:lang w:eastAsia="pl-PL"/>
              </w:rPr>
              <w:t xml:space="preserve">4080 Subalpejskie zarośla wierzby lapońskiej lub śląskiej </w:t>
            </w:r>
            <w:r w:rsidRPr="000B20A0">
              <w:rPr>
                <w:sz w:val="18"/>
                <w:szCs w:val="18"/>
                <w:lang w:eastAsia="pl-PL"/>
              </w:rPr>
              <w:t>(</w:t>
            </w:r>
            <w:r w:rsidRPr="000B20A0">
              <w:rPr>
                <w:i/>
                <w:sz w:val="18"/>
                <w:szCs w:val="18"/>
                <w:lang w:eastAsia="pl-PL"/>
              </w:rPr>
              <w:t>Salicetum lapponum, Salicetum silesiacae</w:t>
            </w:r>
            <w:r w:rsidRPr="000B20A0">
              <w:rPr>
                <w:sz w:val="18"/>
                <w:szCs w:val="18"/>
                <w:lang w:eastAsia="pl-PL"/>
              </w:rPr>
              <w:t>)</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99"/>
              <w:rPr>
                <w:b/>
                <w:sz w:val="18"/>
                <w:szCs w:val="18"/>
                <w:lang w:eastAsia="pl-PL"/>
              </w:rPr>
            </w:pPr>
            <w:r w:rsidRPr="000B20A0">
              <w:rPr>
                <w:b/>
                <w:sz w:val="18"/>
                <w:szCs w:val="18"/>
                <w:lang w:eastAsia="pl-PL"/>
              </w:rPr>
              <w:t>4080-2 Subalejskie zarośla wierzby śląskiej w Karpatach</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Bieszczady – tereny BdPN – Tarnica.</w:t>
            </w:r>
          </w:p>
        </w:tc>
      </w:tr>
      <w:tr w:rsidR="002A1C57" w:rsidRPr="000B20A0" w:rsidTr="00FE782F">
        <w:tc>
          <w:tcPr>
            <w:tcW w:w="648"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4.</w:t>
            </w:r>
          </w:p>
        </w:tc>
        <w:tc>
          <w:tcPr>
            <w:tcW w:w="2722"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486" w:hanging="486"/>
              <w:rPr>
                <w:b/>
                <w:sz w:val="18"/>
                <w:szCs w:val="18"/>
                <w:lang w:eastAsia="pl-PL"/>
              </w:rPr>
            </w:pPr>
            <w:r w:rsidRPr="000B20A0">
              <w:rPr>
                <w:b/>
                <w:sz w:val="18"/>
                <w:szCs w:val="18"/>
                <w:lang w:eastAsia="pl-PL"/>
              </w:rPr>
              <w:t xml:space="preserve">*6120 Ciepłolubne śródlądowe murawy napiaskowe </w:t>
            </w:r>
            <w:r w:rsidRPr="000B20A0">
              <w:rPr>
                <w:sz w:val="18"/>
                <w:szCs w:val="18"/>
                <w:lang w:eastAsia="pl-PL"/>
              </w:rPr>
              <w:t>(</w:t>
            </w:r>
            <w:r w:rsidRPr="000B20A0">
              <w:rPr>
                <w:i/>
                <w:sz w:val="18"/>
                <w:szCs w:val="18"/>
                <w:lang w:eastAsia="pl-PL"/>
              </w:rPr>
              <w:t>Koelerion glaucae</w:t>
            </w:r>
            <w:r w:rsidRPr="000B20A0">
              <w:rPr>
                <w:sz w:val="18"/>
                <w:szCs w:val="18"/>
                <w:lang w:eastAsia="pl-PL"/>
              </w:rPr>
              <w:t>)</w:t>
            </w:r>
            <w:r w:rsidRPr="000B20A0">
              <w:rPr>
                <w:b/>
                <w:sz w:val="18"/>
                <w:szCs w:val="18"/>
                <w:lang w:eastAsia="pl-PL"/>
              </w:rPr>
              <w:t xml:space="preserve"> </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99"/>
              <w:rPr>
                <w:b/>
                <w:sz w:val="18"/>
                <w:szCs w:val="18"/>
                <w:lang w:eastAsia="pl-PL"/>
              </w:rPr>
            </w:pPr>
            <w:r w:rsidRPr="000B20A0">
              <w:rPr>
                <w:b/>
                <w:sz w:val="18"/>
                <w:szCs w:val="18"/>
                <w:lang w:eastAsia="pl-PL"/>
              </w:rPr>
              <w:t>*6120-1 Ciepłolubne śródlądowe murawy napiaskowe</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Dolina Wisły, Kotlina Sandomierska, rejon pogórzy.</w:t>
            </w:r>
          </w:p>
        </w:tc>
      </w:tr>
      <w:tr w:rsidR="002A1C57" w:rsidRPr="000B20A0" w:rsidTr="00FE782F">
        <w:tc>
          <w:tcPr>
            <w:tcW w:w="648"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5.</w:t>
            </w:r>
          </w:p>
        </w:tc>
        <w:tc>
          <w:tcPr>
            <w:tcW w:w="2722"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345" w:hanging="345"/>
              <w:rPr>
                <w:b/>
                <w:sz w:val="18"/>
                <w:szCs w:val="18"/>
                <w:lang w:eastAsia="pl-PL"/>
              </w:rPr>
            </w:pPr>
            <w:r w:rsidRPr="000B20A0">
              <w:rPr>
                <w:b/>
                <w:sz w:val="18"/>
                <w:szCs w:val="18"/>
                <w:lang w:eastAsia="pl-PL"/>
              </w:rPr>
              <w:t xml:space="preserve">6150 Wysokogórskie murawy acydofilne </w:t>
            </w:r>
            <w:r w:rsidRPr="000B20A0">
              <w:rPr>
                <w:i/>
                <w:sz w:val="18"/>
                <w:szCs w:val="18"/>
                <w:lang w:eastAsia="pl-PL"/>
              </w:rPr>
              <w:t>(Juncion trifidi)</w:t>
            </w:r>
            <w:r w:rsidRPr="000B20A0">
              <w:rPr>
                <w:b/>
                <w:sz w:val="18"/>
                <w:szCs w:val="18"/>
                <w:lang w:eastAsia="pl-PL"/>
              </w:rPr>
              <w:t xml:space="preserve"> i bezwapienne wyleżyska śnieżne </w:t>
            </w:r>
            <w:r w:rsidRPr="000B20A0">
              <w:rPr>
                <w:sz w:val="18"/>
                <w:szCs w:val="18"/>
                <w:lang w:eastAsia="pl-PL"/>
              </w:rPr>
              <w:t>(</w:t>
            </w:r>
            <w:r w:rsidRPr="000B20A0">
              <w:rPr>
                <w:i/>
                <w:sz w:val="18"/>
                <w:szCs w:val="18"/>
                <w:lang w:eastAsia="pl-PL"/>
              </w:rPr>
              <w:t>Salicion herbaceae</w:t>
            </w:r>
            <w:r w:rsidRPr="000B20A0">
              <w:rPr>
                <w:sz w:val="18"/>
                <w:szCs w:val="18"/>
                <w:lang w:eastAsia="pl-PL"/>
              </w:rPr>
              <w:t>)</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b/>
                <w:sz w:val="18"/>
                <w:szCs w:val="18"/>
                <w:lang w:eastAsia="pl-PL"/>
              </w:rPr>
            </w:pPr>
            <w:r w:rsidRPr="000B20A0">
              <w:rPr>
                <w:b/>
                <w:sz w:val="18"/>
                <w:szCs w:val="18"/>
                <w:lang w:eastAsia="pl-PL"/>
              </w:rPr>
              <w:t>6150-1 Wysokogórskie murawy acydofilne hal i połonin w Karpatach</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Bieszczady – BdPN: Tarnica, Halicz, Krzemień, Rozsypaniec, Szeroki Wierch, Bukowe Berdo, Kińczyk Bukowski, Kopa Bukowska, Połonina Caryńska i Połonina Wetlińska.</w:t>
            </w:r>
          </w:p>
        </w:tc>
      </w:tr>
      <w:tr w:rsidR="002A1C57" w:rsidRPr="000B20A0" w:rsidTr="00FE782F">
        <w:tc>
          <w:tcPr>
            <w:tcW w:w="648"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6.</w:t>
            </w:r>
          </w:p>
        </w:tc>
        <w:tc>
          <w:tcPr>
            <w:tcW w:w="2722"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486" w:hanging="486"/>
              <w:rPr>
                <w:b/>
                <w:sz w:val="18"/>
                <w:szCs w:val="18"/>
                <w:lang w:eastAsia="pl-PL"/>
              </w:rPr>
            </w:pPr>
            <w:r w:rsidRPr="000B20A0">
              <w:rPr>
                <w:b/>
                <w:sz w:val="18"/>
                <w:szCs w:val="18"/>
                <w:lang w:eastAsia="pl-PL"/>
              </w:rPr>
              <w:t xml:space="preserve">*6210 Murawy kserotermiczne </w:t>
            </w:r>
            <w:r w:rsidRPr="000B20A0">
              <w:rPr>
                <w:sz w:val="18"/>
                <w:szCs w:val="18"/>
                <w:lang w:eastAsia="pl-PL"/>
              </w:rPr>
              <w:t>(</w:t>
            </w:r>
            <w:r w:rsidRPr="000B20A0">
              <w:rPr>
                <w:i/>
                <w:sz w:val="18"/>
                <w:szCs w:val="18"/>
                <w:lang w:eastAsia="pl-PL"/>
              </w:rPr>
              <w:t>Festuco-Brometea</w:t>
            </w:r>
            <w:r w:rsidRPr="000B20A0">
              <w:rPr>
                <w:sz w:val="18"/>
                <w:szCs w:val="18"/>
                <w:lang w:eastAsia="pl-PL"/>
              </w:rPr>
              <w:t>)</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b/>
                <w:sz w:val="18"/>
                <w:szCs w:val="18"/>
                <w:lang w:eastAsia="pl-PL"/>
              </w:rPr>
            </w:pPr>
            <w:r w:rsidRPr="000B20A0">
              <w:rPr>
                <w:b/>
                <w:sz w:val="18"/>
                <w:szCs w:val="18"/>
                <w:lang w:eastAsia="pl-PL"/>
              </w:rPr>
              <w:t xml:space="preserve">*6210-3 Kwietne murawy kserotermiczne </w:t>
            </w:r>
            <w:r w:rsidRPr="000B20A0">
              <w:rPr>
                <w:sz w:val="18"/>
                <w:szCs w:val="18"/>
                <w:lang w:eastAsia="pl-PL"/>
              </w:rPr>
              <w:t>(priorytetowe są tylko murawy z istotnymi stanowiskami storczyków)</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Góry Pieprzowe, w postaci kadłubowej</w:t>
            </w:r>
            <w:r w:rsidR="002F2014" w:rsidRPr="000B20A0">
              <w:rPr>
                <w:sz w:val="18"/>
                <w:szCs w:val="18"/>
                <w:lang w:eastAsia="pl-PL"/>
              </w:rPr>
              <w:t>,</w:t>
            </w:r>
            <w:r w:rsidRPr="000B20A0">
              <w:rPr>
                <w:sz w:val="18"/>
                <w:szCs w:val="18"/>
                <w:lang w:eastAsia="pl-PL"/>
              </w:rPr>
              <w:t xml:space="preserve"> zbiorowisko rozpowszechnione jest w całym pasie wyżynnym i w pasie pogórzy.</w:t>
            </w:r>
          </w:p>
        </w:tc>
      </w:tr>
      <w:tr w:rsidR="002A1C57" w:rsidRPr="000B20A0" w:rsidTr="00FE782F">
        <w:tc>
          <w:tcPr>
            <w:tcW w:w="648" w:type="dxa"/>
            <w:vMerge w:val="restart"/>
            <w:tcBorders>
              <w:top w:val="single" w:sz="4" w:space="0" w:color="auto"/>
              <w:left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7.</w:t>
            </w:r>
          </w:p>
        </w:tc>
        <w:tc>
          <w:tcPr>
            <w:tcW w:w="2722" w:type="dxa"/>
            <w:vMerge w:val="restart"/>
            <w:tcBorders>
              <w:top w:val="single" w:sz="4" w:space="0" w:color="auto"/>
              <w:left w:val="single" w:sz="4" w:space="0" w:color="auto"/>
              <w:right w:val="single" w:sz="4" w:space="0" w:color="auto"/>
            </w:tcBorders>
          </w:tcPr>
          <w:p w:rsidR="002A1C57" w:rsidRPr="000B20A0" w:rsidRDefault="002A1C57" w:rsidP="003E0E8E">
            <w:pPr>
              <w:ind w:left="486" w:hanging="486"/>
              <w:rPr>
                <w:b/>
                <w:sz w:val="18"/>
                <w:szCs w:val="18"/>
                <w:lang w:eastAsia="pl-PL"/>
              </w:rPr>
            </w:pPr>
            <w:r w:rsidRPr="000B20A0">
              <w:rPr>
                <w:b/>
                <w:sz w:val="18"/>
                <w:szCs w:val="18"/>
                <w:lang w:eastAsia="pl-PL"/>
              </w:rPr>
              <w:t xml:space="preserve">*6230 Bogate florystycznie górskie i niżowe murawy bliźniczkowe </w:t>
            </w:r>
            <w:r w:rsidRPr="000B20A0">
              <w:rPr>
                <w:sz w:val="18"/>
                <w:szCs w:val="18"/>
                <w:lang w:eastAsia="pl-PL"/>
              </w:rPr>
              <w:t>(</w:t>
            </w:r>
            <w:r w:rsidRPr="000B20A0">
              <w:rPr>
                <w:i/>
                <w:sz w:val="18"/>
                <w:szCs w:val="18"/>
                <w:lang w:eastAsia="pl-PL"/>
              </w:rPr>
              <w:t>Nardion</w:t>
            </w:r>
            <w:r w:rsidRPr="000B20A0">
              <w:rPr>
                <w:sz w:val="18"/>
                <w:szCs w:val="18"/>
                <w:lang w:eastAsia="pl-PL"/>
              </w:rPr>
              <w:t xml:space="preserve"> –płaty bogate florystycznie)</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b/>
                <w:sz w:val="18"/>
                <w:szCs w:val="18"/>
                <w:lang w:eastAsia="pl-PL"/>
              </w:rPr>
            </w:pPr>
            <w:r w:rsidRPr="000B20A0">
              <w:rPr>
                <w:b/>
                <w:sz w:val="18"/>
                <w:szCs w:val="18"/>
                <w:lang w:eastAsia="pl-PL"/>
              </w:rPr>
              <w:t xml:space="preserve">*6230-1 Bieszczadzkie murawy bliźniczkowe </w:t>
            </w:r>
            <w:r w:rsidRPr="000B20A0">
              <w:rPr>
                <w:sz w:val="18"/>
                <w:szCs w:val="18"/>
                <w:lang w:eastAsia="pl-PL"/>
              </w:rPr>
              <w:t>(priorytetowe są tylko płaty bogate florystycznie)</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A813F9" w:rsidP="003E0E8E">
            <w:pPr>
              <w:ind w:right="-108"/>
              <w:rPr>
                <w:sz w:val="18"/>
                <w:szCs w:val="18"/>
                <w:lang w:eastAsia="pl-PL"/>
              </w:rPr>
            </w:pPr>
            <w:r w:rsidRPr="000B20A0">
              <w:rPr>
                <w:sz w:val="18"/>
                <w:szCs w:val="18"/>
                <w:lang w:eastAsia="pl-PL"/>
              </w:rPr>
              <w:t>Bieszczady – BdPN, PK</w:t>
            </w:r>
            <w:r w:rsidR="002A1C57" w:rsidRPr="000B20A0">
              <w:rPr>
                <w:sz w:val="18"/>
                <w:szCs w:val="18"/>
                <w:lang w:eastAsia="pl-PL"/>
              </w:rPr>
              <w:t xml:space="preserve"> Doliny Sanu, Ciśnia</w:t>
            </w:r>
            <w:r w:rsidRPr="000B20A0">
              <w:rPr>
                <w:sz w:val="18"/>
                <w:szCs w:val="18"/>
                <w:lang w:eastAsia="pl-PL"/>
              </w:rPr>
              <w:t>ńsko-Wetliński PK</w:t>
            </w:r>
            <w:r w:rsidR="002A1C57" w:rsidRPr="000B20A0">
              <w:rPr>
                <w:sz w:val="18"/>
                <w:szCs w:val="18"/>
                <w:lang w:eastAsia="pl-PL"/>
              </w:rPr>
              <w:t xml:space="preserve"> (Obszar Natura 2000 Bieszczady).</w:t>
            </w:r>
          </w:p>
        </w:tc>
      </w:tr>
      <w:tr w:rsidR="002A1C57" w:rsidRPr="000B20A0" w:rsidTr="00FE782F">
        <w:tc>
          <w:tcPr>
            <w:tcW w:w="648" w:type="dxa"/>
            <w:vMerge/>
            <w:tcBorders>
              <w:left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sz w:val="18"/>
                <w:szCs w:val="18"/>
                <w:lang w:eastAsia="pl-PL"/>
              </w:rPr>
            </w:pPr>
            <w:r w:rsidRPr="000B20A0">
              <w:rPr>
                <w:b/>
                <w:sz w:val="18"/>
                <w:szCs w:val="18"/>
                <w:lang w:eastAsia="pl-PL"/>
              </w:rPr>
              <w:t xml:space="preserve">*6230-2 Zachodniokarpackie murawy bliźniczkowe </w:t>
            </w:r>
            <w:r w:rsidRPr="000B20A0">
              <w:rPr>
                <w:sz w:val="18"/>
                <w:szCs w:val="18"/>
                <w:lang w:eastAsia="pl-PL"/>
              </w:rPr>
              <w:t>(priorytetowe są tylko płaty bogate florystycznie)</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Beskid Niski – MPN.</w:t>
            </w:r>
          </w:p>
        </w:tc>
      </w:tr>
      <w:tr w:rsidR="002A1C57" w:rsidRPr="000B20A0" w:rsidTr="00FE782F">
        <w:tc>
          <w:tcPr>
            <w:tcW w:w="648"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sz w:val="18"/>
                <w:szCs w:val="18"/>
                <w:lang w:eastAsia="pl-PL"/>
              </w:rPr>
            </w:pPr>
            <w:r w:rsidRPr="000B20A0">
              <w:rPr>
                <w:b/>
                <w:sz w:val="18"/>
                <w:szCs w:val="18"/>
                <w:lang w:eastAsia="pl-PL"/>
              </w:rPr>
              <w:t xml:space="preserve">*6230-4 Niżowe murawy bliźniczkowe </w:t>
            </w:r>
            <w:r w:rsidRPr="000B20A0">
              <w:rPr>
                <w:sz w:val="18"/>
                <w:szCs w:val="18"/>
                <w:lang w:eastAsia="pl-PL"/>
              </w:rPr>
              <w:t>(priorytetowe są tylko płaty bogate florystycznie)</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Środkowa i północna część województwa.</w:t>
            </w:r>
          </w:p>
        </w:tc>
      </w:tr>
      <w:tr w:rsidR="002A1C57" w:rsidRPr="000B20A0" w:rsidTr="00FE782F">
        <w:tc>
          <w:tcPr>
            <w:tcW w:w="648" w:type="dxa"/>
            <w:vMerge w:val="restart"/>
            <w:tcBorders>
              <w:top w:val="single" w:sz="4" w:space="0" w:color="auto"/>
              <w:left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8.</w:t>
            </w:r>
          </w:p>
        </w:tc>
        <w:tc>
          <w:tcPr>
            <w:tcW w:w="2722" w:type="dxa"/>
            <w:vMerge w:val="restart"/>
            <w:tcBorders>
              <w:top w:val="single" w:sz="4" w:space="0" w:color="auto"/>
              <w:left w:val="single" w:sz="4" w:space="0" w:color="auto"/>
              <w:right w:val="single" w:sz="4" w:space="0" w:color="auto"/>
            </w:tcBorders>
          </w:tcPr>
          <w:p w:rsidR="002A1C57" w:rsidRPr="000B20A0" w:rsidRDefault="002A1C57" w:rsidP="003E0E8E">
            <w:pPr>
              <w:ind w:left="345" w:hanging="345"/>
              <w:rPr>
                <w:i/>
                <w:sz w:val="18"/>
                <w:szCs w:val="18"/>
                <w:lang w:eastAsia="pl-PL"/>
              </w:rPr>
            </w:pPr>
            <w:r w:rsidRPr="000B20A0">
              <w:rPr>
                <w:b/>
                <w:sz w:val="18"/>
                <w:szCs w:val="18"/>
                <w:lang w:eastAsia="pl-PL"/>
              </w:rPr>
              <w:t xml:space="preserve">6410 Zmiennowilgotne łąki trzęślicowe </w:t>
            </w:r>
            <w:r w:rsidRPr="000B20A0">
              <w:rPr>
                <w:sz w:val="18"/>
                <w:szCs w:val="18"/>
                <w:lang w:eastAsia="pl-PL"/>
              </w:rPr>
              <w:t>(</w:t>
            </w:r>
            <w:r w:rsidRPr="000B20A0">
              <w:rPr>
                <w:i/>
                <w:sz w:val="18"/>
                <w:szCs w:val="18"/>
                <w:lang w:eastAsia="pl-PL"/>
              </w:rPr>
              <w:t>Molinion</w:t>
            </w:r>
            <w:r w:rsidRPr="000B20A0">
              <w:rPr>
                <w:sz w:val="18"/>
                <w:szCs w:val="18"/>
                <w:lang w:eastAsia="pl-PL"/>
              </w:rPr>
              <w:t>)</w:t>
            </w:r>
            <w:r w:rsidRPr="000B20A0">
              <w:rPr>
                <w:i/>
                <w:sz w:val="18"/>
                <w:szCs w:val="18"/>
                <w:lang w:eastAsia="pl-PL"/>
              </w:rPr>
              <w:t xml:space="preserve"> </w:t>
            </w:r>
          </w:p>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right="-108" w:hanging="567"/>
              <w:rPr>
                <w:i/>
                <w:sz w:val="18"/>
                <w:szCs w:val="18"/>
                <w:lang w:eastAsia="pl-PL"/>
              </w:rPr>
            </w:pPr>
            <w:r w:rsidRPr="000B20A0">
              <w:rPr>
                <w:b/>
                <w:sz w:val="18"/>
                <w:szCs w:val="18"/>
                <w:lang w:eastAsia="pl-PL"/>
              </w:rPr>
              <w:t xml:space="preserve">6410-1 Zmiennowilgotne łąki olszewnikowo –trzęślicowe </w:t>
            </w:r>
            <w:r w:rsidRPr="000B20A0">
              <w:rPr>
                <w:sz w:val="18"/>
                <w:szCs w:val="18"/>
                <w:lang w:eastAsia="pl-PL"/>
              </w:rPr>
              <w:t>(</w:t>
            </w:r>
            <w:r w:rsidRPr="000B20A0">
              <w:rPr>
                <w:i/>
                <w:sz w:val="18"/>
                <w:szCs w:val="18"/>
                <w:lang w:eastAsia="pl-PL"/>
              </w:rPr>
              <w:t>Selino carvifoliae-Molinietum</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Środkowa i północna część województwa.</w:t>
            </w:r>
          </w:p>
        </w:tc>
      </w:tr>
      <w:tr w:rsidR="002A1C57" w:rsidRPr="000B20A0" w:rsidTr="00FE782F">
        <w:tc>
          <w:tcPr>
            <w:tcW w:w="648"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b/>
                <w:sz w:val="18"/>
                <w:szCs w:val="18"/>
                <w:lang w:eastAsia="pl-PL"/>
              </w:rPr>
            </w:pPr>
            <w:r w:rsidRPr="000B20A0">
              <w:rPr>
                <w:b/>
                <w:sz w:val="18"/>
                <w:szCs w:val="18"/>
                <w:lang w:eastAsia="pl-PL"/>
              </w:rPr>
              <w:t xml:space="preserve">6410-2 Łąki sitowo-trzęślicowe </w:t>
            </w:r>
            <w:r w:rsidRPr="000B20A0">
              <w:rPr>
                <w:sz w:val="18"/>
                <w:szCs w:val="18"/>
                <w:lang w:eastAsia="pl-PL"/>
              </w:rPr>
              <w:t>(</w:t>
            </w:r>
            <w:r w:rsidRPr="000B20A0">
              <w:rPr>
                <w:i/>
                <w:sz w:val="18"/>
                <w:szCs w:val="18"/>
                <w:lang w:eastAsia="pl-PL"/>
              </w:rPr>
              <w:t>Junco-Molinietum</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Północna część województwa.</w:t>
            </w:r>
          </w:p>
        </w:tc>
      </w:tr>
      <w:tr w:rsidR="002A1C57" w:rsidRPr="000B20A0" w:rsidTr="00FE782F">
        <w:tc>
          <w:tcPr>
            <w:tcW w:w="648" w:type="dxa"/>
            <w:vMerge w:val="restart"/>
            <w:tcBorders>
              <w:top w:val="single" w:sz="4" w:space="0" w:color="auto"/>
              <w:left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lastRenderedPageBreak/>
              <w:t>9.</w:t>
            </w:r>
          </w:p>
        </w:tc>
        <w:tc>
          <w:tcPr>
            <w:tcW w:w="2722" w:type="dxa"/>
            <w:vMerge w:val="restart"/>
            <w:tcBorders>
              <w:top w:val="single" w:sz="4" w:space="0" w:color="auto"/>
              <w:left w:val="single" w:sz="4" w:space="0" w:color="auto"/>
              <w:right w:val="single" w:sz="4" w:space="0" w:color="auto"/>
            </w:tcBorders>
          </w:tcPr>
          <w:p w:rsidR="002A1C57" w:rsidRPr="000B20A0" w:rsidRDefault="002A1C57" w:rsidP="003E0E8E">
            <w:pPr>
              <w:ind w:left="345" w:hanging="345"/>
              <w:rPr>
                <w:b/>
                <w:sz w:val="18"/>
                <w:szCs w:val="18"/>
                <w:lang w:eastAsia="pl-PL"/>
              </w:rPr>
            </w:pPr>
            <w:r w:rsidRPr="000B20A0">
              <w:rPr>
                <w:b/>
                <w:sz w:val="18"/>
                <w:szCs w:val="18"/>
                <w:lang w:eastAsia="pl-PL"/>
              </w:rPr>
              <w:t xml:space="preserve">6430 Ziołorośla górskie </w:t>
            </w:r>
            <w:r w:rsidRPr="000B20A0">
              <w:rPr>
                <w:sz w:val="18"/>
                <w:szCs w:val="18"/>
                <w:lang w:eastAsia="pl-PL"/>
              </w:rPr>
              <w:t>(</w:t>
            </w:r>
            <w:r w:rsidRPr="000B20A0">
              <w:rPr>
                <w:i/>
                <w:sz w:val="18"/>
                <w:szCs w:val="18"/>
                <w:lang w:eastAsia="pl-PL"/>
              </w:rPr>
              <w:t>Adenostylion alliariae</w:t>
            </w:r>
            <w:r w:rsidRPr="000B20A0">
              <w:rPr>
                <w:sz w:val="18"/>
                <w:szCs w:val="18"/>
                <w:lang w:eastAsia="pl-PL"/>
              </w:rPr>
              <w:t>)</w:t>
            </w:r>
            <w:r w:rsidRPr="000B20A0">
              <w:rPr>
                <w:b/>
                <w:sz w:val="18"/>
                <w:szCs w:val="18"/>
                <w:lang w:eastAsia="pl-PL"/>
              </w:rPr>
              <w:t xml:space="preserve"> i ziołorośla nadrzeczne </w:t>
            </w:r>
            <w:r w:rsidRPr="000B20A0">
              <w:rPr>
                <w:sz w:val="18"/>
                <w:szCs w:val="18"/>
                <w:lang w:eastAsia="pl-PL"/>
              </w:rPr>
              <w:t>(</w:t>
            </w:r>
            <w:r w:rsidRPr="000B20A0">
              <w:rPr>
                <w:i/>
                <w:sz w:val="18"/>
                <w:szCs w:val="18"/>
                <w:lang w:eastAsia="pl-PL"/>
              </w:rPr>
              <w:t>Convolvuletalia sepium</w:t>
            </w:r>
            <w:r w:rsidRPr="000B20A0">
              <w:rPr>
                <w:sz w:val="18"/>
                <w:szCs w:val="18"/>
                <w:lang w:eastAsia="pl-PL"/>
              </w:rPr>
              <w:t>)</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99"/>
              <w:rPr>
                <w:b/>
                <w:sz w:val="18"/>
                <w:szCs w:val="18"/>
                <w:lang w:eastAsia="pl-PL"/>
              </w:rPr>
            </w:pPr>
            <w:r w:rsidRPr="000B20A0">
              <w:rPr>
                <w:b/>
                <w:sz w:val="18"/>
                <w:szCs w:val="18"/>
                <w:lang w:eastAsia="pl-PL"/>
              </w:rPr>
              <w:t>6430-1 Ziołorośla subalpejskie i reglowe</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Południe województwa (Beskid Niski, Bieszczady).</w:t>
            </w:r>
          </w:p>
        </w:tc>
      </w:tr>
      <w:tr w:rsidR="002A1C57" w:rsidRPr="000B20A0" w:rsidTr="00FE782F">
        <w:tc>
          <w:tcPr>
            <w:tcW w:w="648" w:type="dxa"/>
            <w:vMerge/>
            <w:tcBorders>
              <w:left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99"/>
              <w:rPr>
                <w:b/>
                <w:sz w:val="18"/>
                <w:szCs w:val="18"/>
                <w:lang w:eastAsia="pl-PL"/>
              </w:rPr>
            </w:pPr>
            <w:r w:rsidRPr="000B20A0">
              <w:rPr>
                <w:b/>
                <w:sz w:val="18"/>
                <w:szCs w:val="18"/>
                <w:lang w:eastAsia="pl-PL"/>
              </w:rPr>
              <w:t>6430-2 Górskie, nadpotokowe ziołorośla lepiężnikowi</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Występują pospolicie w całych Karpatach.</w:t>
            </w:r>
          </w:p>
        </w:tc>
      </w:tr>
      <w:tr w:rsidR="002A1C57" w:rsidRPr="000B20A0" w:rsidTr="00FE782F">
        <w:tc>
          <w:tcPr>
            <w:tcW w:w="648"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b/>
                <w:sz w:val="18"/>
                <w:szCs w:val="18"/>
                <w:lang w:eastAsia="pl-PL"/>
              </w:rPr>
            </w:pPr>
            <w:r w:rsidRPr="000B20A0">
              <w:rPr>
                <w:b/>
                <w:sz w:val="18"/>
                <w:szCs w:val="18"/>
                <w:lang w:eastAsia="pl-PL"/>
              </w:rPr>
              <w:t>6430-3 Niżowe, nadrzeczne zbiorowiska okrajkowe</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Północna część województwa.</w:t>
            </w:r>
          </w:p>
        </w:tc>
      </w:tr>
      <w:tr w:rsidR="002A1C57" w:rsidRPr="000B20A0" w:rsidTr="00FE782F">
        <w:tc>
          <w:tcPr>
            <w:tcW w:w="648"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10.</w:t>
            </w:r>
          </w:p>
        </w:tc>
        <w:tc>
          <w:tcPr>
            <w:tcW w:w="2722"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345" w:hanging="345"/>
              <w:rPr>
                <w:b/>
                <w:sz w:val="18"/>
                <w:szCs w:val="18"/>
                <w:lang w:eastAsia="pl-PL"/>
              </w:rPr>
            </w:pPr>
            <w:r w:rsidRPr="000B20A0">
              <w:rPr>
                <w:b/>
                <w:sz w:val="18"/>
                <w:szCs w:val="18"/>
                <w:lang w:eastAsia="pl-PL"/>
              </w:rPr>
              <w:t xml:space="preserve">6440 Łąki selernicowe </w:t>
            </w:r>
            <w:r w:rsidRPr="000B20A0">
              <w:rPr>
                <w:sz w:val="18"/>
                <w:szCs w:val="18"/>
                <w:lang w:eastAsia="pl-PL"/>
              </w:rPr>
              <w:t>(</w:t>
            </w:r>
            <w:r w:rsidRPr="000B20A0">
              <w:rPr>
                <w:i/>
                <w:sz w:val="18"/>
                <w:szCs w:val="18"/>
                <w:lang w:eastAsia="pl-PL"/>
              </w:rPr>
              <w:t>Cnidion dubii)</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i/>
                <w:sz w:val="18"/>
                <w:szCs w:val="18"/>
                <w:lang w:eastAsia="pl-PL"/>
              </w:rPr>
            </w:pPr>
            <w:r w:rsidRPr="000B20A0">
              <w:rPr>
                <w:b/>
                <w:sz w:val="18"/>
                <w:szCs w:val="18"/>
                <w:lang w:eastAsia="pl-PL"/>
              </w:rPr>
              <w:t xml:space="preserve">6440-1 Łąki fiołkowo-selernicowe </w:t>
            </w:r>
            <w:r w:rsidRPr="000B20A0">
              <w:rPr>
                <w:sz w:val="18"/>
                <w:szCs w:val="18"/>
                <w:lang w:eastAsia="pl-PL"/>
              </w:rPr>
              <w:t>(</w:t>
            </w:r>
            <w:r w:rsidRPr="000B20A0">
              <w:rPr>
                <w:i/>
                <w:sz w:val="18"/>
                <w:szCs w:val="18"/>
                <w:lang w:eastAsia="pl-PL"/>
              </w:rPr>
              <w:t>Violo-Cnidietum dubii</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Puszcza Sandomierska, Dolina Wisły, Dolina Dolnego Sanu.</w:t>
            </w:r>
          </w:p>
        </w:tc>
      </w:tr>
      <w:tr w:rsidR="002A1C57" w:rsidRPr="000B20A0" w:rsidTr="00FE782F">
        <w:tc>
          <w:tcPr>
            <w:tcW w:w="648" w:type="dxa"/>
            <w:vMerge w:val="restart"/>
            <w:tcBorders>
              <w:top w:val="single" w:sz="4" w:space="0" w:color="auto"/>
              <w:left w:val="single" w:sz="4" w:space="0" w:color="auto"/>
              <w:right w:val="single" w:sz="4" w:space="0" w:color="auto"/>
            </w:tcBorders>
          </w:tcPr>
          <w:p w:rsidR="002A1C57" w:rsidRPr="000B20A0" w:rsidRDefault="002A1C57" w:rsidP="003E0E8E">
            <w:pPr>
              <w:rPr>
                <w:b/>
                <w:sz w:val="18"/>
                <w:szCs w:val="18"/>
                <w:lang w:eastAsia="pl-PL"/>
              </w:rPr>
            </w:pPr>
            <w:r w:rsidRPr="000B20A0">
              <w:rPr>
                <w:b/>
                <w:sz w:val="18"/>
                <w:szCs w:val="18"/>
                <w:lang w:eastAsia="pl-PL"/>
              </w:rPr>
              <w:t xml:space="preserve">11. </w:t>
            </w:r>
          </w:p>
        </w:tc>
        <w:tc>
          <w:tcPr>
            <w:tcW w:w="2722" w:type="dxa"/>
            <w:vMerge w:val="restart"/>
            <w:tcBorders>
              <w:top w:val="single" w:sz="4" w:space="0" w:color="auto"/>
              <w:left w:val="single" w:sz="4" w:space="0" w:color="auto"/>
              <w:right w:val="single" w:sz="4" w:space="0" w:color="auto"/>
            </w:tcBorders>
          </w:tcPr>
          <w:p w:rsidR="002A1C57" w:rsidRPr="000B20A0" w:rsidRDefault="002A1C57" w:rsidP="003E0E8E">
            <w:pPr>
              <w:ind w:left="345" w:hanging="345"/>
              <w:rPr>
                <w:b/>
                <w:sz w:val="18"/>
                <w:szCs w:val="18"/>
                <w:lang w:eastAsia="pl-PL"/>
              </w:rPr>
            </w:pPr>
            <w:r w:rsidRPr="000B20A0">
              <w:rPr>
                <w:b/>
                <w:sz w:val="18"/>
                <w:szCs w:val="18"/>
                <w:lang w:eastAsia="pl-PL"/>
              </w:rPr>
              <w:t xml:space="preserve">6510 Niżowe i górskie świeże łąki użytkowane ekstensywnie </w:t>
            </w:r>
            <w:r w:rsidRPr="000B20A0">
              <w:rPr>
                <w:sz w:val="18"/>
                <w:szCs w:val="18"/>
                <w:lang w:eastAsia="pl-PL"/>
              </w:rPr>
              <w:t>(</w:t>
            </w:r>
            <w:r w:rsidRPr="000B20A0">
              <w:rPr>
                <w:i/>
                <w:sz w:val="18"/>
                <w:szCs w:val="18"/>
                <w:lang w:eastAsia="pl-PL"/>
              </w:rPr>
              <w:t>Arrhenatherion elatioris</w:t>
            </w:r>
            <w:r w:rsidRPr="000B20A0">
              <w:rPr>
                <w:sz w:val="18"/>
                <w:szCs w:val="18"/>
                <w:lang w:eastAsia="pl-PL"/>
              </w:rPr>
              <w:t>)</w:t>
            </w:r>
            <w:r w:rsidRPr="000B20A0">
              <w:rPr>
                <w:b/>
                <w:sz w:val="18"/>
                <w:szCs w:val="18"/>
                <w:lang w:eastAsia="pl-PL"/>
              </w:rPr>
              <w:t xml:space="preserve"> </w:t>
            </w: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i/>
                <w:sz w:val="18"/>
                <w:szCs w:val="18"/>
                <w:lang w:eastAsia="pl-PL"/>
              </w:rPr>
            </w:pPr>
            <w:r w:rsidRPr="000B20A0">
              <w:rPr>
                <w:b/>
                <w:sz w:val="18"/>
                <w:szCs w:val="18"/>
                <w:lang w:eastAsia="pl-PL"/>
              </w:rPr>
              <w:t xml:space="preserve">6510-1 Łąka rajgrasowa (owsicowa) </w:t>
            </w:r>
            <w:r w:rsidRPr="000B20A0">
              <w:rPr>
                <w:sz w:val="18"/>
                <w:szCs w:val="18"/>
                <w:lang w:eastAsia="pl-PL"/>
              </w:rPr>
              <w:t>(</w:t>
            </w:r>
            <w:r w:rsidRPr="000B20A0">
              <w:rPr>
                <w:i/>
                <w:sz w:val="18"/>
                <w:szCs w:val="18"/>
                <w:lang w:eastAsia="pl-PL"/>
              </w:rPr>
              <w:t>Arrhenatheretum elatioris</w:t>
            </w:r>
            <w:r w:rsidRPr="000B20A0">
              <w:rPr>
                <w:sz w:val="18"/>
                <w:szCs w:val="18"/>
                <w:lang w:eastAsia="pl-PL"/>
              </w:rPr>
              <w:t>)</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Cały teren województwa z wyjątkiem wysokich gór (powyżej 600m n.p.m.).</w:t>
            </w:r>
          </w:p>
        </w:tc>
      </w:tr>
      <w:tr w:rsidR="002A1C57" w:rsidRPr="000B20A0" w:rsidTr="00FE782F">
        <w:tc>
          <w:tcPr>
            <w:tcW w:w="648"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722" w:type="dxa"/>
            <w:vMerge/>
            <w:tcBorders>
              <w:left w:val="single" w:sz="4" w:space="0" w:color="auto"/>
              <w:bottom w:val="single" w:sz="4" w:space="0" w:color="auto"/>
              <w:right w:val="single" w:sz="4" w:space="0" w:color="auto"/>
            </w:tcBorders>
          </w:tcPr>
          <w:p w:rsidR="002A1C57" w:rsidRPr="000B20A0" w:rsidRDefault="002A1C57" w:rsidP="003E0E8E">
            <w:pPr>
              <w:rPr>
                <w:b/>
                <w:sz w:val="18"/>
                <w:szCs w:val="18"/>
                <w:lang w:eastAsia="pl-PL"/>
              </w:rPr>
            </w:pPr>
          </w:p>
        </w:tc>
        <w:tc>
          <w:tcPr>
            <w:tcW w:w="2834"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ind w:left="599" w:hanging="567"/>
              <w:rPr>
                <w:b/>
                <w:sz w:val="18"/>
                <w:szCs w:val="18"/>
                <w:lang w:eastAsia="pl-PL"/>
              </w:rPr>
            </w:pPr>
            <w:r w:rsidRPr="000B20A0">
              <w:rPr>
                <w:b/>
                <w:sz w:val="18"/>
                <w:szCs w:val="18"/>
                <w:lang w:eastAsia="pl-PL"/>
              </w:rPr>
              <w:t xml:space="preserve">6510-2 Łąka z wiechliną łąkową i kostrzewą czerwoną </w:t>
            </w:r>
            <w:r w:rsidRPr="000B20A0">
              <w:rPr>
                <w:i/>
                <w:sz w:val="18"/>
                <w:szCs w:val="18"/>
                <w:lang w:eastAsia="pl-PL"/>
              </w:rPr>
              <w:t>(</w:t>
            </w:r>
            <w:r w:rsidRPr="000B20A0">
              <w:rPr>
                <w:sz w:val="18"/>
                <w:szCs w:val="18"/>
                <w:lang w:eastAsia="pl-PL"/>
              </w:rPr>
              <w:t>zbiorowisko</w:t>
            </w:r>
            <w:r w:rsidRPr="000B20A0">
              <w:rPr>
                <w:b/>
                <w:sz w:val="18"/>
                <w:szCs w:val="18"/>
                <w:lang w:eastAsia="pl-PL"/>
              </w:rPr>
              <w:t xml:space="preserve"> </w:t>
            </w:r>
            <w:r w:rsidRPr="000B20A0">
              <w:rPr>
                <w:i/>
                <w:sz w:val="18"/>
                <w:szCs w:val="18"/>
                <w:lang w:eastAsia="pl-PL"/>
              </w:rPr>
              <w:t>Poa pratensis-Festuca rubra)</w:t>
            </w:r>
          </w:p>
        </w:tc>
        <w:tc>
          <w:tcPr>
            <w:tcW w:w="2976" w:type="dxa"/>
            <w:tcBorders>
              <w:top w:val="single" w:sz="4" w:space="0" w:color="auto"/>
              <w:left w:val="single" w:sz="4" w:space="0" w:color="auto"/>
              <w:bottom w:val="single" w:sz="4" w:space="0" w:color="auto"/>
              <w:right w:val="single" w:sz="4" w:space="0" w:color="auto"/>
            </w:tcBorders>
          </w:tcPr>
          <w:p w:rsidR="002A1C57" w:rsidRPr="000B20A0" w:rsidRDefault="002A1C57" w:rsidP="003E0E8E">
            <w:pPr>
              <w:rPr>
                <w:sz w:val="18"/>
                <w:szCs w:val="18"/>
                <w:lang w:eastAsia="pl-PL"/>
              </w:rPr>
            </w:pPr>
            <w:r w:rsidRPr="000B20A0">
              <w:rPr>
                <w:sz w:val="18"/>
                <w:szCs w:val="18"/>
                <w:lang w:eastAsia="pl-PL"/>
              </w:rPr>
              <w:t>Cały teren województwa z wyjątkiem wysokich gór (powyżej 600m n.p.m.).</w:t>
            </w:r>
          </w:p>
        </w:tc>
      </w:tr>
    </w:tbl>
    <w:p w:rsidR="002A1C57" w:rsidRPr="000B20A0" w:rsidRDefault="002A1C57" w:rsidP="003E0E8E">
      <w:pPr>
        <w:pStyle w:val="rdoprognoza"/>
      </w:pPr>
      <w:r w:rsidRPr="000B20A0">
        <w:t xml:space="preserve">Źródło: </w:t>
      </w:r>
      <w:r w:rsidRPr="000B20A0">
        <w:rPr>
          <w:b w:val="0"/>
          <w:i/>
        </w:rPr>
        <w:t>Poradniki ochrony siedlisk i gatunków Natura 2000</w:t>
      </w:r>
      <w:r w:rsidRPr="000B20A0">
        <w:rPr>
          <w:b w:val="0"/>
        </w:rPr>
        <w:t xml:space="preserve"> – podręcznik metodyczny, 2004 r. – opracowanie własne</w:t>
      </w:r>
    </w:p>
    <w:p w:rsidR="009F6213" w:rsidRPr="000B20A0" w:rsidRDefault="009F6213" w:rsidP="003E0E8E">
      <w:pPr>
        <w:pStyle w:val="tab0"/>
        <w:rPr>
          <w:sz w:val="24"/>
          <w:szCs w:val="24"/>
          <w:lang w:eastAsia="pl-PL"/>
        </w:rPr>
      </w:pPr>
      <w:bookmarkStart w:id="41" w:name="_Toc43711697"/>
    </w:p>
    <w:p w:rsidR="002A1C57" w:rsidRPr="000B20A0" w:rsidRDefault="002A1C57" w:rsidP="003E0E8E">
      <w:pPr>
        <w:pStyle w:val="tab0"/>
        <w:rPr>
          <w:lang w:eastAsia="pl-PL"/>
        </w:rPr>
      </w:pPr>
      <w:r w:rsidRPr="000B20A0">
        <w:rPr>
          <w:lang w:eastAsia="pl-PL"/>
        </w:rPr>
        <w:t xml:space="preserve">Tabela </w:t>
      </w:r>
      <w:r w:rsidR="00D7224E" w:rsidRPr="000B20A0">
        <w:rPr>
          <w:lang w:eastAsia="pl-PL"/>
        </w:rPr>
        <w:t>5</w:t>
      </w:r>
      <w:r w:rsidRPr="000B20A0">
        <w:rPr>
          <w:lang w:eastAsia="pl-PL"/>
        </w:rPr>
        <w:t xml:space="preserve">. </w:t>
      </w:r>
      <w:r w:rsidRPr="000B20A0">
        <w:rPr>
          <w:b w:val="0"/>
          <w:lang w:eastAsia="pl-PL"/>
        </w:rPr>
        <w:t>Wody słodkie i torfowiska występujące w województwie podkarpackim chronione na mocy Dyrektywy Siedliskowej</w:t>
      </w:r>
      <w:bookmarkEnd w:id="41"/>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 w:type="dxa"/>
          <w:bottom w:w="11" w:type="dxa"/>
        </w:tblCellMar>
        <w:tblLook w:val="01E0"/>
      </w:tblPr>
      <w:tblGrid>
        <w:gridCol w:w="645"/>
        <w:gridCol w:w="2864"/>
        <w:gridCol w:w="3403"/>
        <w:gridCol w:w="2296"/>
      </w:tblGrid>
      <w:tr w:rsidR="002A1C57" w:rsidRPr="000B20A0" w:rsidTr="00FE782F">
        <w:tc>
          <w:tcPr>
            <w:tcW w:w="645" w:type="dxa"/>
            <w:shd w:val="clear" w:color="auto" w:fill="EAF1DD"/>
          </w:tcPr>
          <w:p w:rsidR="002A1C57" w:rsidRPr="000B20A0" w:rsidRDefault="002A1C57" w:rsidP="003E0E8E">
            <w:pPr>
              <w:jc w:val="center"/>
              <w:rPr>
                <w:b/>
                <w:sz w:val="20"/>
                <w:szCs w:val="18"/>
                <w:lang w:eastAsia="pl-PL"/>
              </w:rPr>
            </w:pPr>
            <w:r w:rsidRPr="000B20A0">
              <w:rPr>
                <w:b/>
                <w:sz w:val="20"/>
                <w:szCs w:val="18"/>
                <w:lang w:eastAsia="pl-PL"/>
              </w:rPr>
              <w:t>Lp.</w:t>
            </w:r>
          </w:p>
        </w:tc>
        <w:tc>
          <w:tcPr>
            <w:tcW w:w="2864" w:type="dxa"/>
            <w:shd w:val="clear" w:color="auto" w:fill="EAF1DD"/>
          </w:tcPr>
          <w:p w:rsidR="002A1C57" w:rsidRPr="000B20A0" w:rsidRDefault="002A1C57" w:rsidP="003E0E8E">
            <w:pPr>
              <w:jc w:val="center"/>
              <w:rPr>
                <w:b/>
                <w:sz w:val="20"/>
                <w:szCs w:val="18"/>
                <w:lang w:eastAsia="pl-PL"/>
              </w:rPr>
            </w:pPr>
            <w:r w:rsidRPr="000B20A0">
              <w:rPr>
                <w:b/>
                <w:sz w:val="20"/>
                <w:szCs w:val="18"/>
                <w:lang w:eastAsia="pl-PL"/>
              </w:rPr>
              <w:t>Rodzaj</w:t>
            </w:r>
          </w:p>
        </w:tc>
        <w:tc>
          <w:tcPr>
            <w:tcW w:w="3403" w:type="dxa"/>
            <w:shd w:val="clear" w:color="auto" w:fill="EAF1DD"/>
          </w:tcPr>
          <w:p w:rsidR="002A1C57" w:rsidRPr="000B20A0" w:rsidRDefault="002A1C57" w:rsidP="003E0E8E">
            <w:pPr>
              <w:jc w:val="center"/>
              <w:rPr>
                <w:b/>
                <w:sz w:val="20"/>
                <w:szCs w:val="18"/>
                <w:lang w:eastAsia="pl-PL"/>
              </w:rPr>
            </w:pPr>
            <w:r w:rsidRPr="000B20A0">
              <w:rPr>
                <w:b/>
                <w:sz w:val="20"/>
                <w:szCs w:val="18"/>
                <w:lang w:eastAsia="pl-PL"/>
              </w:rPr>
              <w:t>Podtypy</w:t>
            </w:r>
          </w:p>
        </w:tc>
        <w:tc>
          <w:tcPr>
            <w:tcW w:w="2296" w:type="dxa"/>
            <w:shd w:val="clear" w:color="auto" w:fill="EAF1DD"/>
          </w:tcPr>
          <w:p w:rsidR="002A1C57" w:rsidRPr="000B20A0" w:rsidRDefault="002A1C57" w:rsidP="003E0E8E">
            <w:pPr>
              <w:jc w:val="center"/>
              <w:rPr>
                <w:b/>
                <w:sz w:val="20"/>
                <w:szCs w:val="18"/>
                <w:lang w:eastAsia="pl-PL"/>
              </w:rPr>
            </w:pPr>
            <w:r w:rsidRPr="000B20A0">
              <w:rPr>
                <w:b/>
                <w:sz w:val="20"/>
                <w:szCs w:val="18"/>
                <w:lang w:eastAsia="pl-PL"/>
              </w:rPr>
              <w:t>Występowanie</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1.</w:t>
            </w:r>
          </w:p>
        </w:tc>
        <w:tc>
          <w:tcPr>
            <w:tcW w:w="2864" w:type="dxa"/>
          </w:tcPr>
          <w:p w:rsidR="002A1C57" w:rsidRPr="000B20A0" w:rsidRDefault="002A1C57" w:rsidP="003E0E8E">
            <w:pPr>
              <w:ind w:left="346" w:hanging="346"/>
              <w:rPr>
                <w:sz w:val="18"/>
                <w:szCs w:val="18"/>
                <w:lang w:eastAsia="pl-PL"/>
              </w:rPr>
            </w:pPr>
            <w:r w:rsidRPr="000B20A0">
              <w:rPr>
                <w:b/>
                <w:sz w:val="18"/>
                <w:szCs w:val="18"/>
                <w:lang w:eastAsia="pl-PL"/>
              </w:rPr>
              <w:t>3130 Brzegi lub osuszone dna zbiorników wodnych ze zbiorowiskami z </w:t>
            </w:r>
            <w:r w:rsidRPr="000B20A0">
              <w:rPr>
                <w:i/>
                <w:sz w:val="18"/>
                <w:szCs w:val="18"/>
                <w:lang w:eastAsia="pl-PL"/>
              </w:rPr>
              <w:t>Littorelletea, Isoëto - Nanojuncetea</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 xml:space="preserve">3130-2 Roślinność mezotroficznych zbiorników wodnych należąca do związku </w:t>
            </w:r>
            <w:r w:rsidRPr="000B20A0">
              <w:rPr>
                <w:i/>
                <w:sz w:val="18"/>
                <w:szCs w:val="18"/>
                <w:lang w:eastAsia="pl-PL"/>
              </w:rPr>
              <w:t>Elantini-Eleochari</w:t>
            </w:r>
          </w:p>
        </w:tc>
        <w:tc>
          <w:tcPr>
            <w:tcW w:w="2296" w:type="dxa"/>
          </w:tcPr>
          <w:p w:rsidR="002A1C57" w:rsidRPr="000B20A0" w:rsidRDefault="002A1C57" w:rsidP="003E0E8E">
            <w:pPr>
              <w:rPr>
                <w:sz w:val="18"/>
                <w:szCs w:val="18"/>
                <w:lang w:eastAsia="pl-PL"/>
              </w:rPr>
            </w:pPr>
            <w:r w:rsidRPr="000B20A0">
              <w:rPr>
                <w:sz w:val="18"/>
                <w:szCs w:val="18"/>
                <w:lang w:eastAsia="pl-PL"/>
              </w:rPr>
              <w:t>Środkowa i północna część województwa.</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2.</w:t>
            </w:r>
          </w:p>
        </w:tc>
        <w:tc>
          <w:tcPr>
            <w:tcW w:w="2864" w:type="dxa"/>
          </w:tcPr>
          <w:p w:rsidR="002A1C57" w:rsidRPr="000B20A0" w:rsidRDefault="002A1C57" w:rsidP="003E0E8E">
            <w:pPr>
              <w:ind w:left="346" w:hanging="346"/>
              <w:rPr>
                <w:b/>
                <w:sz w:val="18"/>
                <w:szCs w:val="18"/>
                <w:lang w:eastAsia="pl-PL"/>
              </w:rPr>
            </w:pPr>
            <w:r w:rsidRPr="000B20A0">
              <w:rPr>
                <w:b/>
                <w:sz w:val="18"/>
                <w:szCs w:val="18"/>
                <w:lang w:eastAsia="pl-PL"/>
              </w:rPr>
              <w:t xml:space="preserve">3140 Twardowodne oligo- i mezotroficzne zbiorniki z podwodnymi łąkami ramienic </w:t>
            </w:r>
            <w:r w:rsidRPr="000B20A0">
              <w:rPr>
                <w:i/>
                <w:sz w:val="18"/>
                <w:szCs w:val="18"/>
                <w:lang w:eastAsia="pl-PL"/>
              </w:rPr>
              <w:t>Charetea</w:t>
            </w:r>
          </w:p>
        </w:tc>
        <w:tc>
          <w:tcPr>
            <w:tcW w:w="3403" w:type="dxa"/>
          </w:tcPr>
          <w:p w:rsidR="002A1C57" w:rsidRPr="000B20A0" w:rsidRDefault="002A1C57" w:rsidP="003E0E8E">
            <w:pPr>
              <w:ind w:left="460" w:right="-107" w:hanging="460"/>
              <w:rPr>
                <w:b/>
                <w:sz w:val="18"/>
                <w:szCs w:val="18"/>
                <w:lang w:eastAsia="pl-PL"/>
              </w:rPr>
            </w:pPr>
            <w:r w:rsidRPr="000B20A0">
              <w:rPr>
                <w:b/>
                <w:sz w:val="18"/>
                <w:szCs w:val="18"/>
                <w:lang w:eastAsia="pl-PL"/>
              </w:rPr>
              <w:t xml:space="preserve">3140-1 Zbiorowiska ramienic ze związku </w:t>
            </w:r>
            <w:r w:rsidRPr="000B20A0">
              <w:rPr>
                <w:i/>
                <w:sz w:val="18"/>
                <w:szCs w:val="18"/>
                <w:lang w:eastAsia="pl-PL"/>
              </w:rPr>
              <w:t>Charion fragilis</w:t>
            </w:r>
            <w:r w:rsidRPr="000B20A0">
              <w:rPr>
                <w:b/>
                <w:sz w:val="18"/>
                <w:szCs w:val="18"/>
                <w:lang w:eastAsia="pl-PL"/>
              </w:rPr>
              <w:t xml:space="preserve"> w silnie zmineralizowanych zasadowych wodach oligo- i mezotroficznych</w:t>
            </w:r>
          </w:p>
        </w:tc>
        <w:tc>
          <w:tcPr>
            <w:tcW w:w="2296" w:type="dxa"/>
          </w:tcPr>
          <w:p w:rsidR="002A1C57" w:rsidRPr="000B20A0" w:rsidRDefault="002A1C57" w:rsidP="003E0E8E">
            <w:pPr>
              <w:rPr>
                <w:sz w:val="18"/>
                <w:szCs w:val="18"/>
                <w:lang w:eastAsia="pl-PL"/>
              </w:rPr>
            </w:pPr>
            <w:r w:rsidRPr="000B20A0">
              <w:rPr>
                <w:sz w:val="18"/>
                <w:szCs w:val="18"/>
                <w:lang w:eastAsia="pl-PL"/>
              </w:rPr>
              <w:t>Występują w wodach różnego typu na terenie całego województwa.</w:t>
            </w:r>
          </w:p>
        </w:tc>
      </w:tr>
      <w:tr w:rsidR="002A1C57" w:rsidRPr="000B20A0" w:rsidTr="00FE782F">
        <w:trPr>
          <w:trHeight w:val="562"/>
        </w:trPr>
        <w:tc>
          <w:tcPr>
            <w:tcW w:w="645" w:type="dxa"/>
          </w:tcPr>
          <w:p w:rsidR="002A1C57" w:rsidRPr="000B20A0" w:rsidRDefault="002A1C57" w:rsidP="003E0E8E">
            <w:pPr>
              <w:rPr>
                <w:b/>
                <w:sz w:val="18"/>
                <w:szCs w:val="18"/>
                <w:lang w:eastAsia="pl-PL"/>
              </w:rPr>
            </w:pPr>
            <w:r w:rsidRPr="000B20A0">
              <w:rPr>
                <w:b/>
                <w:sz w:val="18"/>
                <w:szCs w:val="18"/>
                <w:lang w:eastAsia="pl-PL"/>
              </w:rPr>
              <w:t>3.</w:t>
            </w:r>
          </w:p>
        </w:tc>
        <w:tc>
          <w:tcPr>
            <w:tcW w:w="2864" w:type="dxa"/>
          </w:tcPr>
          <w:p w:rsidR="002A1C57" w:rsidRPr="000B20A0" w:rsidRDefault="002A1C57" w:rsidP="003E0E8E">
            <w:pPr>
              <w:ind w:left="346" w:hanging="346"/>
              <w:rPr>
                <w:i/>
                <w:sz w:val="18"/>
                <w:szCs w:val="18"/>
                <w:lang w:eastAsia="pl-PL"/>
              </w:rPr>
            </w:pPr>
            <w:r w:rsidRPr="000B20A0">
              <w:rPr>
                <w:b/>
                <w:sz w:val="18"/>
                <w:szCs w:val="18"/>
                <w:lang w:eastAsia="pl-PL"/>
              </w:rPr>
              <w:t>3150 Starorzecza i naturalne eutroficzne zbiorniki wodne ze zbiorowiskami z </w:t>
            </w:r>
            <w:r w:rsidRPr="000B20A0">
              <w:rPr>
                <w:i/>
                <w:sz w:val="18"/>
                <w:szCs w:val="18"/>
                <w:lang w:eastAsia="pl-PL"/>
              </w:rPr>
              <w:t>Nympheion, Potamion</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3150-2 Eutroficzne starorzecza i drobne zbiorniki wodne</w:t>
            </w:r>
          </w:p>
        </w:tc>
        <w:tc>
          <w:tcPr>
            <w:tcW w:w="2296" w:type="dxa"/>
          </w:tcPr>
          <w:p w:rsidR="002A1C57" w:rsidRPr="000B20A0" w:rsidRDefault="002A1C57" w:rsidP="003E0E8E">
            <w:pPr>
              <w:rPr>
                <w:sz w:val="18"/>
                <w:szCs w:val="18"/>
                <w:lang w:eastAsia="pl-PL"/>
              </w:rPr>
            </w:pPr>
            <w:r w:rsidRPr="000B20A0">
              <w:rPr>
                <w:sz w:val="18"/>
                <w:szCs w:val="18"/>
                <w:lang w:eastAsia="pl-PL"/>
              </w:rPr>
              <w:t>Teren całego województwa – doliny rzeczne wszystkich rzek.</w:t>
            </w:r>
          </w:p>
        </w:tc>
      </w:tr>
      <w:tr w:rsidR="002A1C57" w:rsidRPr="000B20A0" w:rsidTr="00FE782F">
        <w:tc>
          <w:tcPr>
            <w:tcW w:w="645" w:type="dxa"/>
            <w:vMerge w:val="restart"/>
          </w:tcPr>
          <w:p w:rsidR="002A1C57" w:rsidRPr="000B20A0" w:rsidRDefault="002A1C57" w:rsidP="003E0E8E">
            <w:pPr>
              <w:rPr>
                <w:b/>
                <w:sz w:val="18"/>
                <w:szCs w:val="18"/>
                <w:lang w:eastAsia="pl-PL"/>
              </w:rPr>
            </w:pPr>
            <w:r w:rsidRPr="000B20A0">
              <w:rPr>
                <w:b/>
                <w:sz w:val="18"/>
                <w:szCs w:val="18"/>
                <w:lang w:eastAsia="pl-PL"/>
              </w:rPr>
              <w:t>4.</w:t>
            </w:r>
          </w:p>
        </w:tc>
        <w:tc>
          <w:tcPr>
            <w:tcW w:w="2864" w:type="dxa"/>
            <w:vMerge w:val="restart"/>
          </w:tcPr>
          <w:p w:rsidR="002A1C57" w:rsidRPr="000B20A0" w:rsidRDefault="002A1C57" w:rsidP="003E0E8E">
            <w:pPr>
              <w:ind w:left="346" w:hanging="346"/>
              <w:rPr>
                <w:b/>
                <w:sz w:val="18"/>
                <w:szCs w:val="18"/>
                <w:lang w:eastAsia="pl-PL"/>
              </w:rPr>
            </w:pPr>
            <w:r w:rsidRPr="000B20A0">
              <w:rPr>
                <w:b/>
                <w:sz w:val="18"/>
                <w:szCs w:val="18"/>
                <w:lang w:eastAsia="pl-PL"/>
              </w:rPr>
              <w:t>3220 Pionierska roślinność na kamieńcach górskich potoków</w:t>
            </w:r>
          </w:p>
        </w:tc>
        <w:tc>
          <w:tcPr>
            <w:tcW w:w="3403" w:type="dxa"/>
          </w:tcPr>
          <w:p w:rsidR="002A1C57" w:rsidRPr="000B20A0" w:rsidRDefault="002A1C57" w:rsidP="003E0E8E">
            <w:pPr>
              <w:ind w:left="460" w:hanging="460"/>
              <w:rPr>
                <w:b/>
                <w:sz w:val="18"/>
                <w:szCs w:val="18"/>
                <w:lang w:eastAsia="pl-PL"/>
              </w:rPr>
            </w:pPr>
            <w:r w:rsidRPr="000B20A0">
              <w:rPr>
                <w:b/>
                <w:sz w:val="18"/>
                <w:szCs w:val="18"/>
                <w:lang w:eastAsia="pl-PL"/>
              </w:rPr>
              <w:t>3220-1 Kamieńce górskich potoków z trzcinnikiem szuwarowym i kostrzewą czerwoną</w:t>
            </w:r>
          </w:p>
        </w:tc>
        <w:tc>
          <w:tcPr>
            <w:tcW w:w="2296" w:type="dxa"/>
          </w:tcPr>
          <w:p w:rsidR="002A1C57" w:rsidRPr="000B20A0" w:rsidRDefault="002A1C57" w:rsidP="003E0E8E">
            <w:pPr>
              <w:rPr>
                <w:sz w:val="18"/>
                <w:szCs w:val="18"/>
                <w:lang w:eastAsia="pl-PL"/>
              </w:rPr>
            </w:pPr>
            <w:r w:rsidRPr="000B20A0">
              <w:rPr>
                <w:sz w:val="18"/>
                <w:szCs w:val="18"/>
                <w:lang w:eastAsia="pl-PL"/>
              </w:rPr>
              <w:t>Południowa część województwa – Beskid Niski, Bieszczady.</w:t>
            </w:r>
          </w:p>
        </w:tc>
      </w:tr>
      <w:tr w:rsidR="002A1C57" w:rsidRPr="000B20A0" w:rsidTr="00FE782F">
        <w:tc>
          <w:tcPr>
            <w:tcW w:w="645" w:type="dxa"/>
            <w:vMerge/>
          </w:tcPr>
          <w:p w:rsidR="002A1C57" w:rsidRPr="000B20A0" w:rsidRDefault="002A1C57" w:rsidP="003E0E8E">
            <w:pPr>
              <w:rPr>
                <w:b/>
                <w:sz w:val="18"/>
                <w:szCs w:val="18"/>
                <w:lang w:eastAsia="pl-PL"/>
              </w:rPr>
            </w:pPr>
          </w:p>
        </w:tc>
        <w:tc>
          <w:tcPr>
            <w:tcW w:w="2864" w:type="dxa"/>
            <w:vMerge/>
          </w:tcPr>
          <w:p w:rsidR="002A1C57" w:rsidRPr="000B20A0" w:rsidRDefault="002A1C57" w:rsidP="003E0E8E">
            <w:pPr>
              <w:rPr>
                <w:b/>
                <w:sz w:val="18"/>
                <w:szCs w:val="18"/>
                <w:lang w:eastAsia="pl-PL"/>
              </w:rPr>
            </w:pPr>
          </w:p>
        </w:tc>
        <w:tc>
          <w:tcPr>
            <w:tcW w:w="3403" w:type="dxa"/>
          </w:tcPr>
          <w:p w:rsidR="002A1C57" w:rsidRPr="000B20A0" w:rsidRDefault="002A1C57" w:rsidP="003E0E8E">
            <w:pPr>
              <w:rPr>
                <w:b/>
                <w:sz w:val="18"/>
                <w:szCs w:val="18"/>
                <w:lang w:eastAsia="pl-PL"/>
              </w:rPr>
            </w:pPr>
            <w:r w:rsidRPr="000B20A0">
              <w:rPr>
                <w:b/>
                <w:sz w:val="18"/>
                <w:szCs w:val="18"/>
                <w:lang w:eastAsia="pl-PL"/>
              </w:rPr>
              <w:t xml:space="preserve">3220-2 Zarośla wrześni pobrzeżnej </w:t>
            </w:r>
          </w:p>
        </w:tc>
        <w:tc>
          <w:tcPr>
            <w:tcW w:w="2296" w:type="dxa"/>
          </w:tcPr>
          <w:p w:rsidR="002A1C57" w:rsidRPr="000B20A0" w:rsidRDefault="002A1C57" w:rsidP="003E0E8E">
            <w:pPr>
              <w:rPr>
                <w:sz w:val="18"/>
                <w:szCs w:val="18"/>
                <w:lang w:eastAsia="pl-PL"/>
              </w:rPr>
            </w:pPr>
            <w:r w:rsidRPr="000B20A0">
              <w:rPr>
                <w:sz w:val="18"/>
                <w:szCs w:val="18"/>
                <w:lang w:eastAsia="pl-PL"/>
              </w:rPr>
              <w:t>Południowa część województwa – Beskid Niski, Bieszczady.</w:t>
            </w:r>
          </w:p>
          <w:p w:rsidR="002A1C57" w:rsidRPr="000B20A0" w:rsidRDefault="002A1C57" w:rsidP="003E0E8E">
            <w:pPr>
              <w:rPr>
                <w:sz w:val="4"/>
                <w:szCs w:val="18"/>
                <w:lang w:eastAsia="pl-PL"/>
              </w:rPr>
            </w:pP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5.</w:t>
            </w:r>
          </w:p>
        </w:tc>
        <w:tc>
          <w:tcPr>
            <w:tcW w:w="2864" w:type="dxa"/>
          </w:tcPr>
          <w:p w:rsidR="002A1C57" w:rsidRPr="000B20A0" w:rsidRDefault="002A1C57" w:rsidP="003E0E8E">
            <w:pPr>
              <w:ind w:left="346" w:hanging="346"/>
              <w:rPr>
                <w:sz w:val="18"/>
                <w:szCs w:val="18"/>
                <w:lang w:eastAsia="pl-PL"/>
              </w:rPr>
            </w:pPr>
            <w:r w:rsidRPr="000B20A0">
              <w:rPr>
                <w:b/>
                <w:sz w:val="18"/>
                <w:szCs w:val="18"/>
                <w:lang w:eastAsia="pl-PL"/>
              </w:rPr>
              <w:t xml:space="preserve">3230 Zarośla wrześni na kamieńcach i żwirowiskach górskich potoków </w:t>
            </w:r>
            <w:r w:rsidRPr="000B20A0">
              <w:rPr>
                <w:sz w:val="18"/>
                <w:szCs w:val="18"/>
                <w:lang w:eastAsia="pl-PL"/>
              </w:rPr>
              <w:t>(</w:t>
            </w:r>
            <w:r w:rsidRPr="000B20A0">
              <w:rPr>
                <w:i/>
                <w:sz w:val="18"/>
                <w:szCs w:val="18"/>
                <w:lang w:eastAsia="pl-PL"/>
              </w:rPr>
              <w:t xml:space="preserve">Salici-Myricarietum </w:t>
            </w:r>
            <w:r w:rsidRPr="000B20A0">
              <w:rPr>
                <w:b/>
                <w:sz w:val="18"/>
                <w:szCs w:val="18"/>
                <w:lang w:eastAsia="pl-PL"/>
              </w:rPr>
              <w:t xml:space="preserve">– </w:t>
            </w:r>
            <w:r w:rsidRPr="000B20A0">
              <w:rPr>
                <w:sz w:val="18"/>
                <w:szCs w:val="18"/>
                <w:lang w:eastAsia="pl-PL"/>
              </w:rPr>
              <w:t>część z przewagą wrześni)</w:t>
            </w:r>
          </w:p>
        </w:tc>
        <w:tc>
          <w:tcPr>
            <w:tcW w:w="3403" w:type="dxa"/>
          </w:tcPr>
          <w:p w:rsidR="002A1C57" w:rsidRPr="000B20A0" w:rsidRDefault="002A1C57" w:rsidP="003E0E8E">
            <w:pPr>
              <w:rPr>
                <w:b/>
                <w:sz w:val="18"/>
                <w:szCs w:val="18"/>
                <w:lang w:eastAsia="pl-PL"/>
              </w:rPr>
            </w:pPr>
            <w:r w:rsidRPr="000B20A0">
              <w:rPr>
                <w:b/>
                <w:sz w:val="18"/>
                <w:szCs w:val="18"/>
                <w:lang w:eastAsia="pl-PL"/>
              </w:rPr>
              <w:t xml:space="preserve">3230-1 Zarośla wrześniowo-wierzbowe </w:t>
            </w:r>
          </w:p>
        </w:tc>
        <w:tc>
          <w:tcPr>
            <w:tcW w:w="2296" w:type="dxa"/>
          </w:tcPr>
          <w:p w:rsidR="002A1C57" w:rsidRPr="000B20A0" w:rsidRDefault="002A1C57" w:rsidP="003E0E8E">
            <w:pPr>
              <w:rPr>
                <w:sz w:val="18"/>
                <w:szCs w:val="18"/>
                <w:lang w:eastAsia="pl-PL"/>
              </w:rPr>
            </w:pPr>
            <w:r w:rsidRPr="000B20A0">
              <w:rPr>
                <w:sz w:val="18"/>
                <w:szCs w:val="18"/>
                <w:lang w:eastAsia="pl-PL"/>
              </w:rPr>
              <w:t>Południowa część województwa – Beskid Niski, Bieszczady.</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6.</w:t>
            </w:r>
          </w:p>
        </w:tc>
        <w:tc>
          <w:tcPr>
            <w:tcW w:w="2864" w:type="dxa"/>
          </w:tcPr>
          <w:p w:rsidR="002A1C57" w:rsidRPr="000B20A0" w:rsidRDefault="002A1C57" w:rsidP="003E0E8E">
            <w:pPr>
              <w:ind w:left="346" w:hanging="346"/>
              <w:rPr>
                <w:sz w:val="18"/>
                <w:szCs w:val="18"/>
                <w:lang w:eastAsia="pl-PL"/>
              </w:rPr>
            </w:pPr>
            <w:r w:rsidRPr="000B20A0">
              <w:rPr>
                <w:b/>
                <w:sz w:val="18"/>
                <w:szCs w:val="18"/>
                <w:lang w:eastAsia="pl-PL"/>
              </w:rPr>
              <w:t xml:space="preserve">3240 Zarośla wierzbowe na kamieńcach i żwirowiskach górskich potoków </w:t>
            </w:r>
            <w:r w:rsidRPr="000B20A0">
              <w:rPr>
                <w:sz w:val="18"/>
                <w:szCs w:val="18"/>
                <w:lang w:eastAsia="pl-PL"/>
              </w:rPr>
              <w:t>(</w:t>
            </w:r>
            <w:r w:rsidRPr="000B20A0">
              <w:rPr>
                <w:i/>
                <w:sz w:val="18"/>
                <w:szCs w:val="18"/>
                <w:lang w:eastAsia="pl-PL"/>
              </w:rPr>
              <w:t xml:space="preserve">Salici-Myricarietum </w:t>
            </w:r>
            <w:r w:rsidRPr="000B20A0">
              <w:rPr>
                <w:b/>
                <w:sz w:val="18"/>
                <w:szCs w:val="18"/>
                <w:lang w:eastAsia="pl-PL"/>
              </w:rPr>
              <w:t xml:space="preserve">– </w:t>
            </w:r>
            <w:r w:rsidRPr="000B20A0">
              <w:rPr>
                <w:sz w:val="18"/>
                <w:szCs w:val="18"/>
                <w:lang w:eastAsia="pl-PL"/>
              </w:rPr>
              <w:t>część z przewagą wierzb)</w:t>
            </w:r>
          </w:p>
        </w:tc>
        <w:tc>
          <w:tcPr>
            <w:tcW w:w="3403" w:type="dxa"/>
          </w:tcPr>
          <w:p w:rsidR="002A1C57" w:rsidRPr="000B20A0" w:rsidRDefault="002A1C57" w:rsidP="003E0E8E">
            <w:pPr>
              <w:rPr>
                <w:b/>
                <w:sz w:val="18"/>
                <w:szCs w:val="18"/>
                <w:lang w:eastAsia="pl-PL"/>
              </w:rPr>
            </w:pPr>
            <w:r w:rsidRPr="000B20A0">
              <w:rPr>
                <w:b/>
                <w:sz w:val="18"/>
                <w:szCs w:val="18"/>
                <w:lang w:eastAsia="pl-PL"/>
              </w:rPr>
              <w:t xml:space="preserve">3240-1 Zarośla wierzbowo-wrześniowe </w:t>
            </w:r>
          </w:p>
        </w:tc>
        <w:tc>
          <w:tcPr>
            <w:tcW w:w="2296" w:type="dxa"/>
          </w:tcPr>
          <w:p w:rsidR="002A1C57" w:rsidRPr="000B20A0" w:rsidRDefault="002A1C57" w:rsidP="003E0E8E">
            <w:pPr>
              <w:rPr>
                <w:sz w:val="18"/>
                <w:szCs w:val="18"/>
                <w:lang w:eastAsia="pl-PL"/>
              </w:rPr>
            </w:pPr>
            <w:r w:rsidRPr="000B20A0">
              <w:rPr>
                <w:sz w:val="18"/>
                <w:szCs w:val="18"/>
                <w:lang w:eastAsia="pl-PL"/>
              </w:rPr>
              <w:t>Południowa część województwa – Beskid Niski, Bieszczady.</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7.</w:t>
            </w:r>
          </w:p>
        </w:tc>
        <w:tc>
          <w:tcPr>
            <w:tcW w:w="2864" w:type="dxa"/>
          </w:tcPr>
          <w:p w:rsidR="002A1C57" w:rsidRPr="000B20A0" w:rsidRDefault="002A1C57" w:rsidP="003E0E8E">
            <w:pPr>
              <w:ind w:left="346" w:hanging="346"/>
              <w:rPr>
                <w:b/>
                <w:sz w:val="18"/>
                <w:szCs w:val="18"/>
                <w:lang w:eastAsia="pl-PL"/>
              </w:rPr>
            </w:pPr>
            <w:r w:rsidRPr="000B20A0">
              <w:rPr>
                <w:b/>
                <w:sz w:val="18"/>
                <w:szCs w:val="18"/>
                <w:lang w:eastAsia="pl-PL"/>
              </w:rPr>
              <w:t>3260 Nizinne i podgórskie rzeki ze zbiorowiskami włosieniczników</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3260-1 Nizinne i podgórskie rzeki ze zbiorowiskami włosieniczników</w:t>
            </w:r>
          </w:p>
        </w:tc>
        <w:tc>
          <w:tcPr>
            <w:tcW w:w="2296" w:type="dxa"/>
          </w:tcPr>
          <w:p w:rsidR="002A1C57" w:rsidRPr="000B20A0" w:rsidRDefault="002A1C57" w:rsidP="003E0E8E">
            <w:pPr>
              <w:rPr>
                <w:sz w:val="18"/>
                <w:szCs w:val="18"/>
                <w:lang w:eastAsia="pl-PL"/>
              </w:rPr>
            </w:pPr>
            <w:r w:rsidRPr="000B20A0">
              <w:rPr>
                <w:sz w:val="18"/>
                <w:szCs w:val="18"/>
                <w:lang w:eastAsia="pl-PL"/>
              </w:rPr>
              <w:t>Obszar pogórzy.</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8.</w:t>
            </w:r>
          </w:p>
        </w:tc>
        <w:tc>
          <w:tcPr>
            <w:tcW w:w="2864" w:type="dxa"/>
          </w:tcPr>
          <w:p w:rsidR="002A1C57" w:rsidRPr="000B20A0" w:rsidRDefault="002A1C57" w:rsidP="003E0E8E">
            <w:pPr>
              <w:rPr>
                <w:b/>
                <w:sz w:val="18"/>
                <w:szCs w:val="18"/>
                <w:lang w:eastAsia="pl-PL"/>
              </w:rPr>
            </w:pPr>
            <w:r w:rsidRPr="000B20A0">
              <w:rPr>
                <w:b/>
                <w:sz w:val="18"/>
                <w:szCs w:val="18"/>
                <w:lang w:eastAsia="pl-PL"/>
              </w:rPr>
              <w:t>3270 Zalewane muliste brzegi rzek</w:t>
            </w:r>
          </w:p>
        </w:tc>
        <w:tc>
          <w:tcPr>
            <w:tcW w:w="3403" w:type="dxa"/>
          </w:tcPr>
          <w:p w:rsidR="002A1C57" w:rsidRPr="000B20A0" w:rsidRDefault="002A1C57" w:rsidP="003E0E8E">
            <w:pPr>
              <w:ind w:left="460" w:hanging="460"/>
              <w:rPr>
                <w:b/>
                <w:sz w:val="18"/>
                <w:szCs w:val="18"/>
                <w:lang w:val="en-US" w:eastAsia="pl-PL"/>
              </w:rPr>
            </w:pPr>
            <w:r w:rsidRPr="000B20A0">
              <w:rPr>
                <w:b/>
                <w:sz w:val="18"/>
                <w:szCs w:val="18"/>
                <w:lang w:val="en-US" w:eastAsia="pl-PL"/>
              </w:rPr>
              <w:t xml:space="preserve">3270-1 Naturalna eutroficzna roślinność związków: </w:t>
            </w:r>
            <w:r w:rsidRPr="000B20A0">
              <w:rPr>
                <w:i/>
                <w:sz w:val="18"/>
                <w:szCs w:val="18"/>
                <w:lang w:val="en-US" w:eastAsia="pl-PL"/>
              </w:rPr>
              <w:t>Chenopodion fluviatile, bidention tripartitae p.p., Elation Eleocharition ovatae</w:t>
            </w:r>
            <w:r w:rsidRPr="000B20A0">
              <w:rPr>
                <w:b/>
                <w:sz w:val="18"/>
                <w:szCs w:val="18"/>
                <w:lang w:val="en-US" w:eastAsia="pl-PL"/>
              </w:rPr>
              <w:t xml:space="preserve"> </w:t>
            </w:r>
          </w:p>
        </w:tc>
        <w:tc>
          <w:tcPr>
            <w:tcW w:w="2296" w:type="dxa"/>
          </w:tcPr>
          <w:p w:rsidR="002A1C57" w:rsidRPr="000B20A0" w:rsidRDefault="002A1C57" w:rsidP="003E0E8E">
            <w:pPr>
              <w:rPr>
                <w:sz w:val="18"/>
                <w:szCs w:val="18"/>
                <w:lang w:eastAsia="pl-PL"/>
              </w:rPr>
            </w:pPr>
            <w:r w:rsidRPr="000B20A0">
              <w:rPr>
                <w:sz w:val="18"/>
                <w:szCs w:val="18"/>
                <w:lang w:eastAsia="pl-PL"/>
              </w:rPr>
              <w:t>Praktycznie cały teren województwa aż po wys. 600 m n.p.m.</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9.</w:t>
            </w:r>
          </w:p>
        </w:tc>
        <w:tc>
          <w:tcPr>
            <w:tcW w:w="2864" w:type="dxa"/>
          </w:tcPr>
          <w:p w:rsidR="002A1C57" w:rsidRPr="000B20A0" w:rsidRDefault="002A1C57" w:rsidP="003E0E8E">
            <w:pPr>
              <w:ind w:left="346" w:hanging="346"/>
              <w:rPr>
                <w:b/>
                <w:sz w:val="6"/>
                <w:szCs w:val="18"/>
                <w:lang w:eastAsia="pl-PL"/>
              </w:rPr>
            </w:pPr>
            <w:r w:rsidRPr="000B20A0">
              <w:rPr>
                <w:b/>
                <w:sz w:val="18"/>
                <w:szCs w:val="18"/>
                <w:lang w:eastAsia="pl-PL"/>
              </w:rPr>
              <w:t xml:space="preserve">*7110 Torfowiska wysokie z roślinnością torfotwórczą (żywe) </w:t>
            </w:r>
          </w:p>
        </w:tc>
        <w:tc>
          <w:tcPr>
            <w:tcW w:w="3403" w:type="dxa"/>
          </w:tcPr>
          <w:p w:rsidR="002A1C57" w:rsidRPr="000B20A0" w:rsidRDefault="002A1C57" w:rsidP="003E0E8E">
            <w:pPr>
              <w:rPr>
                <w:b/>
                <w:sz w:val="18"/>
                <w:szCs w:val="18"/>
                <w:lang w:eastAsia="pl-PL"/>
              </w:rPr>
            </w:pPr>
            <w:r w:rsidRPr="000B20A0">
              <w:rPr>
                <w:b/>
                <w:sz w:val="18"/>
                <w:szCs w:val="18"/>
                <w:lang w:eastAsia="pl-PL"/>
              </w:rPr>
              <w:t>*7110-3 Karpackie torfowiska wysokie</w:t>
            </w:r>
          </w:p>
        </w:tc>
        <w:tc>
          <w:tcPr>
            <w:tcW w:w="2296" w:type="dxa"/>
          </w:tcPr>
          <w:p w:rsidR="002A1C57" w:rsidRPr="000B20A0" w:rsidRDefault="002A1C57" w:rsidP="003E0E8E">
            <w:pPr>
              <w:rPr>
                <w:sz w:val="18"/>
                <w:szCs w:val="18"/>
                <w:lang w:eastAsia="pl-PL"/>
              </w:rPr>
            </w:pPr>
            <w:r w:rsidRPr="000B20A0">
              <w:rPr>
                <w:sz w:val="18"/>
                <w:szCs w:val="18"/>
                <w:lang w:eastAsia="pl-PL"/>
              </w:rPr>
              <w:t>Bieszczady – głównie BdPN, dolina Sanu.</w:t>
            </w:r>
          </w:p>
        </w:tc>
      </w:tr>
      <w:tr w:rsidR="002A1C57" w:rsidRPr="000B20A0" w:rsidTr="00FE782F">
        <w:tc>
          <w:tcPr>
            <w:tcW w:w="645" w:type="dxa"/>
          </w:tcPr>
          <w:p w:rsidR="002A1C57" w:rsidRPr="000B20A0" w:rsidRDefault="002A1C57" w:rsidP="003E0E8E">
            <w:pPr>
              <w:rPr>
                <w:b/>
                <w:sz w:val="18"/>
                <w:szCs w:val="18"/>
                <w:lang w:eastAsia="pl-PL"/>
              </w:rPr>
            </w:pPr>
            <w:r w:rsidRPr="000B20A0">
              <w:rPr>
                <w:b/>
                <w:sz w:val="18"/>
                <w:szCs w:val="18"/>
                <w:lang w:eastAsia="pl-PL"/>
              </w:rPr>
              <w:t>10.</w:t>
            </w:r>
          </w:p>
        </w:tc>
        <w:tc>
          <w:tcPr>
            <w:tcW w:w="2864" w:type="dxa"/>
          </w:tcPr>
          <w:p w:rsidR="002A1C57" w:rsidRPr="000B20A0" w:rsidRDefault="002A1C57" w:rsidP="003E0E8E">
            <w:pPr>
              <w:ind w:left="346" w:hanging="346"/>
              <w:rPr>
                <w:b/>
                <w:sz w:val="18"/>
                <w:szCs w:val="18"/>
                <w:lang w:eastAsia="pl-PL"/>
              </w:rPr>
            </w:pPr>
            <w:r w:rsidRPr="000B20A0">
              <w:rPr>
                <w:b/>
                <w:sz w:val="18"/>
                <w:szCs w:val="18"/>
                <w:lang w:eastAsia="pl-PL"/>
              </w:rPr>
              <w:t>7120 Torfowiska wysokie zdegradowane, zdolne do naturalnej i stymulowanej regeneracji</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7120-1 Torfowiska wysokie zdegradowane, zdolne do naturalnej i stymulowanej regeneracji</w:t>
            </w:r>
          </w:p>
        </w:tc>
        <w:tc>
          <w:tcPr>
            <w:tcW w:w="2296" w:type="dxa"/>
          </w:tcPr>
          <w:p w:rsidR="002A1C57" w:rsidRPr="000B20A0" w:rsidRDefault="002A1C57" w:rsidP="003E0E8E">
            <w:pPr>
              <w:rPr>
                <w:sz w:val="18"/>
                <w:szCs w:val="18"/>
                <w:lang w:eastAsia="pl-PL"/>
              </w:rPr>
            </w:pPr>
            <w:r w:rsidRPr="000B20A0">
              <w:rPr>
                <w:sz w:val="18"/>
                <w:szCs w:val="18"/>
                <w:lang w:eastAsia="pl-PL"/>
              </w:rPr>
              <w:t>Kotlina Sandomierska.</w:t>
            </w:r>
          </w:p>
        </w:tc>
      </w:tr>
    </w:tbl>
    <w:p w:rsidR="009F6213" w:rsidRPr="000B20A0" w:rsidRDefault="009F6213">
      <w:r w:rsidRPr="000B20A0">
        <w:br w:type="page"/>
      </w:r>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 w:type="dxa"/>
          <w:bottom w:w="11" w:type="dxa"/>
        </w:tblCellMar>
        <w:tblLook w:val="01E0"/>
      </w:tblPr>
      <w:tblGrid>
        <w:gridCol w:w="639"/>
        <w:gridCol w:w="6"/>
        <w:gridCol w:w="2864"/>
        <w:gridCol w:w="3403"/>
        <w:gridCol w:w="2296"/>
      </w:tblGrid>
      <w:tr w:rsidR="002A1C57" w:rsidRPr="000B20A0" w:rsidTr="00FE782F">
        <w:tc>
          <w:tcPr>
            <w:tcW w:w="645" w:type="dxa"/>
            <w:gridSpan w:val="2"/>
            <w:vMerge w:val="restart"/>
          </w:tcPr>
          <w:p w:rsidR="002A1C57" w:rsidRPr="000B20A0" w:rsidRDefault="002A1C57" w:rsidP="003E0E8E">
            <w:pPr>
              <w:rPr>
                <w:b/>
                <w:sz w:val="18"/>
                <w:szCs w:val="18"/>
                <w:lang w:eastAsia="pl-PL"/>
              </w:rPr>
            </w:pPr>
            <w:r w:rsidRPr="000B20A0">
              <w:rPr>
                <w:b/>
                <w:sz w:val="18"/>
                <w:szCs w:val="18"/>
                <w:lang w:eastAsia="pl-PL"/>
              </w:rPr>
              <w:lastRenderedPageBreak/>
              <w:t>11.</w:t>
            </w:r>
          </w:p>
        </w:tc>
        <w:tc>
          <w:tcPr>
            <w:tcW w:w="2864" w:type="dxa"/>
            <w:vMerge w:val="restart"/>
          </w:tcPr>
          <w:p w:rsidR="002A1C57" w:rsidRPr="000B20A0" w:rsidRDefault="002A1C57" w:rsidP="003E0E8E">
            <w:pPr>
              <w:ind w:left="346" w:hanging="346"/>
              <w:rPr>
                <w:b/>
                <w:sz w:val="18"/>
                <w:szCs w:val="18"/>
                <w:lang w:eastAsia="pl-PL"/>
              </w:rPr>
            </w:pPr>
            <w:r w:rsidRPr="000B20A0">
              <w:rPr>
                <w:b/>
                <w:sz w:val="18"/>
                <w:szCs w:val="18"/>
                <w:lang w:eastAsia="pl-PL"/>
              </w:rPr>
              <w:t xml:space="preserve">7140 Torfowiska przejściowe i trzęsawiska (przeważnie z roślinnością z </w:t>
            </w:r>
            <w:r w:rsidRPr="000B20A0">
              <w:rPr>
                <w:i/>
                <w:sz w:val="18"/>
                <w:szCs w:val="18"/>
                <w:lang w:eastAsia="pl-PL"/>
              </w:rPr>
              <w:t>Scheuchzerio -Caricetea nigrae</w:t>
            </w:r>
            <w:r w:rsidRPr="000B20A0">
              <w:rPr>
                <w:sz w:val="18"/>
                <w:szCs w:val="18"/>
                <w:lang w:eastAsia="pl-PL"/>
              </w:rPr>
              <w:t>)</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7140-1 Torfowiska przejściowe i trzęsawiska na niżu</w:t>
            </w:r>
          </w:p>
        </w:tc>
        <w:tc>
          <w:tcPr>
            <w:tcW w:w="2296" w:type="dxa"/>
          </w:tcPr>
          <w:p w:rsidR="002A1C57" w:rsidRPr="000B20A0" w:rsidRDefault="002A1C57" w:rsidP="003E0E8E">
            <w:pPr>
              <w:rPr>
                <w:sz w:val="18"/>
                <w:szCs w:val="18"/>
                <w:lang w:eastAsia="pl-PL"/>
              </w:rPr>
            </w:pPr>
            <w:r w:rsidRPr="000B20A0">
              <w:rPr>
                <w:sz w:val="18"/>
                <w:szCs w:val="18"/>
                <w:lang w:eastAsia="pl-PL"/>
              </w:rPr>
              <w:t>Kotlina Sandomierska, Roztocze.</w:t>
            </w:r>
          </w:p>
        </w:tc>
      </w:tr>
      <w:tr w:rsidR="002A1C57" w:rsidRPr="000B20A0" w:rsidTr="00FE782F">
        <w:tc>
          <w:tcPr>
            <w:tcW w:w="645" w:type="dxa"/>
            <w:gridSpan w:val="2"/>
            <w:vMerge/>
          </w:tcPr>
          <w:p w:rsidR="002A1C57" w:rsidRPr="000B20A0" w:rsidRDefault="002A1C57" w:rsidP="003E0E8E">
            <w:pPr>
              <w:rPr>
                <w:b/>
                <w:sz w:val="18"/>
                <w:szCs w:val="18"/>
                <w:lang w:eastAsia="pl-PL"/>
              </w:rPr>
            </w:pPr>
          </w:p>
        </w:tc>
        <w:tc>
          <w:tcPr>
            <w:tcW w:w="2864" w:type="dxa"/>
            <w:vMerge/>
          </w:tcPr>
          <w:p w:rsidR="002A1C57" w:rsidRPr="000B20A0" w:rsidRDefault="002A1C57" w:rsidP="003E0E8E">
            <w:pPr>
              <w:rPr>
                <w:b/>
                <w:sz w:val="18"/>
                <w:szCs w:val="18"/>
                <w:lang w:eastAsia="pl-PL"/>
              </w:rPr>
            </w:pPr>
          </w:p>
        </w:tc>
        <w:tc>
          <w:tcPr>
            <w:tcW w:w="3403" w:type="dxa"/>
          </w:tcPr>
          <w:p w:rsidR="002A1C57" w:rsidRPr="000B20A0" w:rsidRDefault="002A1C57" w:rsidP="003E0E8E">
            <w:pPr>
              <w:ind w:left="460" w:hanging="460"/>
              <w:rPr>
                <w:b/>
                <w:sz w:val="18"/>
                <w:szCs w:val="18"/>
                <w:lang w:eastAsia="pl-PL"/>
              </w:rPr>
            </w:pPr>
            <w:r w:rsidRPr="000B20A0">
              <w:rPr>
                <w:b/>
                <w:sz w:val="18"/>
                <w:szCs w:val="18"/>
                <w:lang w:eastAsia="pl-PL"/>
              </w:rPr>
              <w:t>7140-2 Górskie torfowiska przejściowe i trzęsawiska</w:t>
            </w:r>
          </w:p>
        </w:tc>
        <w:tc>
          <w:tcPr>
            <w:tcW w:w="2296" w:type="dxa"/>
          </w:tcPr>
          <w:p w:rsidR="002A1C57" w:rsidRPr="000B20A0" w:rsidRDefault="002A1C57" w:rsidP="003E0E8E">
            <w:pPr>
              <w:rPr>
                <w:sz w:val="18"/>
                <w:szCs w:val="18"/>
                <w:lang w:eastAsia="pl-PL"/>
              </w:rPr>
            </w:pPr>
            <w:r w:rsidRPr="000B20A0">
              <w:rPr>
                <w:sz w:val="18"/>
                <w:szCs w:val="18"/>
                <w:lang w:eastAsia="pl-PL"/>
              </w:rPr>
              <w:t>Bieszczady.</w:t>
            </w:r>
          </w:p>
        </w:tc>
      </w:tr>
      <w:tr w:rsidR="002A1C57" w:rsidRPr="000B20A0" w:rsidTr="00FE782F">
        <w:tc>
          <w:tcPr>
            <w:tcW w:w="645" w:type="dxa"/>
            <w:gridSpan w:val="2"/>
          </w:tcPr>
          <w:p w:rsidR="002A1C57" w:rsidRPr="000B20A0" w:rsidRDefault="002A1C57" w:rsidP="003E0E8E">
            <w:pPr>
              <w:rPr>
                <w:b/>
                <w:sz w:val="18"/>
                <w:szCs w:val="18"/>
                <w:lang w:eastAsia="pl-PL"/>
              </w:rPr>
            </w:pPr>
            <w:r w:rsidRPr="000B20A0">
              <w:rPr>
                <w:b/>
                <w:sz w:val="18"/>
                <w:szCs w:val="18"/>
                <w:lang w:eastAsia="pl-PL"/>
              </w:rPr>
              <w:t>12.</w:t>
            </w:r>
          </w:p>
        </w:tc>
        <w:tc>
          <w:tcPr>
            <w:tcW w:w="2864" w:type="dxa"/>
          </w:tcPr>
          <w:p w:rsidR="002A1C57" w:rsidRPr="000B20A0" w:rsidRDefault="002A1C57" w:rsidP="003E0E8E">
            <w:pPr>
              <w:ind w:left="346" w:hanging="346"/>
              <w:rPr>
                <w:i/>
                <w:sz w:val="18"/>
                <w:szCs w:val="18"/>
                <w:lang w:eastAsia="pl-PL"/>
              </w:rPr>
            </w:pPr>
            <w:r w:rsidRPr="000B20A0">
              <w:rPr>
                <w:b/>
                <w:sz w:val="18"/>
                <w:szCs w:val="18"/>
                <w:lang w:eastAsia="pl-PL"/>
              </w:rPr>
              <w:t xml:space="preserve">7150 Obniżenia na podłożu torfowym z roślinnością ze związku </w:t>
            </w:r>
            <w:r w:rsidRPr="000B20A0">
              <w:rPr>
                <w:i/>
                <w:sz w:val="18"/>
                <w:szCs w:val="18"/>
                <w:lang w:eastAsia="pl-PL"/>
              </w:rPr>
              <w:t>Rhynchosporion</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 xml:space="preserve">7150-1 Obniżenia na podłożu torfowym z roślinnością ze związku </w:t>
            </w:r>
            <w:r w:rsidRPr="000B20A0">
              <w:rPr>
                <w:i/>
                <w:sz w:val="18"/>
                <w:szCs w:val="18"/>
                <w:lang w:eastAsia="pl-PL"/>
              </w:rPr>
              <w:t>Rhynchosporion albae</w:t>
            </w:r>
          </w:p>
        </w:tc>
        <w:tc>
          <w:tcPr>
            <w:tcW w:w="2296" w:type="dxa"/>
          </w:tcPr>
          <w:p w:rsidR="002A1C57" w:rsidRPr="000B20A0" w:rsidRDefault="002A1C57" w:rsidP="003E0E8E">
            <w:pPr>
              <w:rPr>
                <w:sz w:val="18"/>
                <w:szCs w:val="18"/>
                <w:lang w:eastAsia="pl-PL"/>
              </w:rPr>
            </w:pPr>
            <w:r w:rsidRPr="000B20A0">
              <w:rPr>
                <w:sz w:val="18"/>
                <w:szCs w:val="18"/>
                <w:lang w:eastAsia="pl-PL"/>
              </w:rPr>
              <w:t>Kotlina Sandomierska.</w:t>
            </w:r>
          </w:p>
        </w:tc>
      </w:tr>
      <w:tr w:rsidR="002A1C57" w:rsidRPr="000B20A0" w:rsidTr="00FE782F">
        <w:tc>
          <w:tcPr>
            <w:tcW w:w="645" w:type="dxa"/>
            <w:gridSpan w:val="2"/>
          </w:tcPr>
          <w:p w:rsidR="002A1C57" w:rsidRPr="000B20A0" w:rsidRDefault="002A1C57" w:rsidP="003E0E8E">
            <w:pPr>
              <w:rPr>
                <w:b/>
                <w:sz w:val="18"/>
                <w:szCs w:val="18"/>
                <w:lang w:eastAsia="pl-PL"/>
              </w:rPr>
            </w:pPr>
            <w:r w:rsidRPr="000B20A0">
              <w:rPr>
                <w:b/>
                <w:sz w:val="18"/>
                <w:szCs w:val="18"/>
                <w:lang w:eastAsia="pl-PL"/>
              </w:rPr>
              <w:t>13.</w:t>
            </w:r>
          </w:p>
        </w:tc>
        <w:tc>
          <w:tcPr>
            <w:tcW w:w="2864" w:type="dxa"/>
          </w:tcPr>
          <w:p w:rsidR="002A1C57" w:rsidRPr="000B20A0" w:rsidRDefault="002A1C57" w:rsidP="003E0E8E">
            <w:pPr>
              <w:ind w:left="346" w:hanging="346"/>
              <w:rPr>
                <w:b/>
                <w:sz w:val="4"/>
                <w:szCs w:val="18"/>
                <w:lang w:eastAsia="pl-PL"/>
              </w:rPr>
            </w:pPr>
            <w:r w:rsidRPr="000B20A0">
              <w:rPr>
                <w:b/>
                <w:sz w:val="18"/>
                <w:szCs w:val="18"/>
                <w:lang w:eastAsia="pl-PL"/>
              </w:rPr>
              <w:t xml:space="preserve">*7210 Torfowiska nakredowe </w:t>
            </w:r>
            <w:r w:rsidRPr="000B20A0">
              <w:rPr>
                <w:sz w:val="18"/>
                <w:szCs w:val="18"/>
                <w:lang w:eastAsia="pl-PL"/>
              </w:rPr>
              <w:t>(</w:t>
            </w:r>
            <w:r w:rsidRPr="000B20A0">
              <w:rPr>
                <w:i/>
                <w:sz w:val="18"/>
                <w:szCs w:val="18"/>
                <w:lang w:eastAsia="pl-PL"/>
              </w:rPr>
              <w:t>Cladietum marisci, Caricetum buxbaumii, Schoenetum nigricantis</w:t>
            </w:r>
            <w:r w:rsidRPr="000B20A0">
              <w:rPr>
                <w:sz w:val="18"/>
                <w:szCs w:val="18"/>
                <w:lang w:eastAsia="pl-PL"/>
              </w:rPr>
              <w:t>)</w:t>
            </w:r>
            <w:r w:rsidRPr="000B20A0">
              <w:rPr>
                <w:b/>
                <w:sz w:val="18"/>
                <w:szCs w:val="18"/>
                <w:lang w:eastAsia="pl-PL"/>
              </w:rPr>
              <w:t xml:space="preserve"> </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 xml:space="preserve">*7210-1 Torfowiska nakredowe </w:t>
            </w:r>
            <w:r w:rsidRPr="000B20A0">
              <w:rPr>
                <w:sz w:val="18"/>
                <w:szCs w:val="18"/>
                <w:lang w:eastAsia="pl-PL"/>
              </w:rPr>
              <w:t>(</w:t>
            </w:r>
            <w:r w:rsidRPr="000B20A0">
              <w:rPr>
                <w:i/>
                <w:sz w:val="18"/>
                <w:szCs w:val="18"/>
                <w:lang w:eastAsia="pl-PL"/>
              </w:rPr>
              <w:t>Cladietum marisci, Caricetum buxbaumii, Schoenetum nigricantis</w:t>
            </w:r>
            <w:r w:rsidRPr="000B20A0">
              <w:rPr>
                <w:sz w:val="18"/>
                <w:szCs w:val="18"/>
                <w:lang w:eastAsia="pl-PL"/>
              </w:rPr>
              <w:t>)</w:t>
            </w:r>
          </w:p>
        </w:tc>
        <w:tc>
          <w:tcPr>
            <w:tcW w:w="2296" w:type="dxa"/>
          </w:tcPr>
          <w:p w:rsidR="002A1C57" w:rsidRPr="000B20A0" w:rsidRDefault="002A1C57" w:rsidP="003E0E8E">
            <w:pPr>
              <w:rPr>
                <w:sz w:val="18"/>
                <w:szCs w:val="18"/>
                <w:lang w:eastAsia="pl-PL"/>
              </w:rPr>
            </w:pPr>
            <w:r w:rsidRPr="000B20A0">
              <w:rPr>
                <w:sz w:val="18"/>
                <w:szCs w:val="18"/>
                <w:lang w:eastAsia="pl-PL"/>
              </w:rPr>
              <w:t>Pojedyncze stanowiska mogą występować na terenie całego województwa, szczególnie jednak na południu.</w:t>
            </w:r>
          </w:p>
        </w:tc>
      </w:tr>
      <w:tr w:rsidR="002A1C57" w:rsidRPr="000B20A0" w:rsidTr="00FE782F">
        <w:tc>
          <w:tcPr>
            <w:tcW w:w="645" w:type="dxa"/>
            <w:gridSpan w:val="2"/>
          </w:tcPr>
          <w:p w:rsidR="002A1C57" w:rsidRPr="000B20A0" w:rsidRDefault="002A1C57" w:rsidP="003E0E8E">
            <w:pPr>
              <w:rPr>
                <w:b/>
                <w:sz w:val="18"/>
                <w:szCs w:val="18"/>
                <w:lang w:eastAsia="pl-PL"/>
              </w:rPr>
            </w:pPr>
            <w:r w:rsidRPr="000B20A0">
              <w:rPr>
                <w:b/>
                <w:sz w:val="18"/>
                <w:szCs w:val="18"/>
                <w:lang w:eastAsia="pl-PL"/>
              </w:rPr>
              <w:t>14.</w:t>
            </w:r>
          </w:p>
        </w:tc>
        <w:tc>
          <w:tcPr>
            <w:tcW w:w="2864" w:type="dxa"/>
          </w:tcPr>
          <w:p w:rsidR="002A1C57" w:rsidRPr="000B20A0" w:rsidRDefault="002A1C57" w:rsidP="003E0E8E">
            <w:pPr>
              <w:ind w:left="346" w:hanging="346"/>
              <w:rPr>
                <w:b/>
                <w:sz w:val="18"/>
                <w:szCs w:val="18"/>
                <w:lang w:eastAsia="pl-PL"/>
              </w:rPr>
            </w:pPr>
            <w:r w:rsidRPr="000B20A0">
              <w:rPr>
                <w:b/>
                <w:sz w:val="18"/>
                <w:szCs w:val="18"/>
                <w:lang w:eastAsia="pl-PL"/>
              </w:rPr>
              <w:t xml:space="preserve">*7220 Źródliska wapienne ze zbiorowiskami </w:t>
            </w:r>
            <w:r w:rsidRPr="000B20A0">
              <w:rPr>
                <w:i/>
                <w:sz w:val="18"/>
                <w:szCs w:val="18"/>
                <w:lang w:eastAsia="pl-PL"/>
              </w:rPr>
              <w:t>Cratoneurion commutati</w:t>
            </w:r>
            <w:r w:rsidRPr="000B20A0">
              <w:rPr>
                <w:b/>
                <w:i/>
                <w:sz w:val="18"/>
                <w:szCs w:val="18"/>
                <w:lang w:eastAsia="pl-PL"/>
              </w:rPr>
              <w:t xml:space="preserve"> </w:t>
            </w: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 xml:space="preserve">*7220 Petryfikujące źródła z utworami tufowymi </w:t>
            </w:r>
            <w:r w:rsidRPr="000B20A0">
              <w:rPr>
                <w:sz w:val="18"/>
                <w:szCs w:val="18"/>
                <w:lang w:eastAsia="pl-PL"/>
              </w:rPr>
              <w:t>(</w:t>
            </w:r>
            <w:r w:rsidRPr="000B20A0">
              <w:rPr>
                <w:i/>
                <w:sz w:val="18"/>
                <w:szCs w:val="18"/>
                <w:lang w:eastAsia="pl-PL"/>
              </w:rPr>
              <w:t>Cratoneurion</w:t>
            </w:r>
            <w:r w:rsidRPr="000B20A0">
              <w:rPr>
                <w:sz w:val="18"/>
                <w:szCs w:val="18"/>
                <w:lang w:eastAsia="pl-PL"/>
              </w:rPr>
              <w:t>)</w:t>
            </w:r>
          </w:p>
        </w:tc>
        <w:tc>
          <w:tcPr>
            <w:tcW w:w="2296" w:type="dxa"/>
          </w:tcPr>
          <w:p w:rsidR="002A1C57" w:rsidRPr="000B20A0" w:rsidRDefault="002A1C57" w:rsidP="003E0E8E">
            <w:pPr>
              <w:ind w:right="-80"/>
              <w:rPr>
                <w:sz w:val="18"/>
                <w:szCs w:val="18"/>
                <w:lang w:eastAsia="pl-PL"/>
              </w:rPr>
            </w:pPr>
            <w:r w:rsidRPr="000B20A0">
              <w:rPr>
                <w:sz w:val="18"/>
                <w:szCs w:val="18"/>
                <w:lang w:eastAsia="pl-PL"/>
              </w:rPr>
              <w:t>Pojedyncze stanowiska mogą występować na terenie całego województwa, szczególnie jednak na południu.</w:t>
            </w:r>
          </w:p>
        </w:tc>
      </w:tr>
      <w:tr w:rsidR="002A1C57" w:rsidRPr="000B20A0" w:rsidTr="00FE782F">
        <w:tc>
          <w:tcPr>
            <w:tcW w:w="645" w:type="dxa"/>
            <w:gridSpan w:val="2"/>
            <w:vMerge w:val="restart"/>
          </w:tcPr>
          <w:p w:rsidR="002A1C57" w:rsidRPr="000B20A0" w:rsidRDefault="002A1C57" w:rsidP="003E0E8E">
            <w:pPr>
              <w:rPr>
                <w:b/>
                <w:sz w:val="18"/>
                <w:szCs w:val="18"/>
                <w:lang w:eastAsia="pl-PL"/>
              </w:rPr>
            </w:pPr>
            <w:r w:rsidRPr="000B20A0">
              <w:rPr>
                <w:b/>
                <w:sz w:val="18"/>
                <w:szCs w:val="18"/>
                <w:lang w:eastAsia="pl-PL"/>
              </w:rPr>
              <w:t>15.</w:t>
            </w:r>
          </w:p>
        </w:tc>
        <w:tc>
          <w:tcPr>
            <w:tcW w:w="2864" w:type="dxa"/>
            <w:vMerge w:val="restart"/>
          </w:tcPr>
          <w:p w:rsidR="002A1C57" w:rsidRPr="000B20A0" w:rsidRDefault="002A1C57" w:rsidP="003E0E8E">
            <w:pPr>
              <w:ind w:left="346" w:hanging="346"/>
              <w:rPr>
                <w:b/>
                <w:sz w:val="18"/>
                <w:szCs w:val="18"/>
                <w:lang w:eastAsia="pl-PL"/>
              </w:rPr>
            </w:pPr>
            <w:r w:rsidRPr="000B20A0">
              <w:rPr>
                <w:b/>
                <w:sz w:val="18"/>
                <w:szCs w:val="18"/>
                <w:lang w:eastAsia="pl-PL"/>
              </w:rPr>
              <w:t>7230 Górskie i nizinne torfowiska zasadowe o charakterze młak, turzycowisk i mechowisk</w:t>
            </w:r>
          </w:p>
        </w:tc>
        <w:tc>
          <w:tcPr>
            <w:tcW w:w="3403" w:type="dxa"/>
          </w:tcPr>
          <w:p w:rsidR="002A1C57" w:rsidRPr="000B20A0" w:rsidRDefault="002A1C57" w:rsidP="003E0E8E">
            <w:pPr>
              <w:rPr>
                <w:b/>
                <w:sz w:val="18"/>
                <w:szCs w:val="18"/>
                <w:lang w:eastAsia="pl-PL"/>
              </w:rPr>
            </w:pPr>
            <w:r w:rsidRPr="000B20A0">
              <w:rPr>
                <w:b/>
                <w:sz w:val="18"/>
                <w:szCs w:val="18"/>
                <w:lang w:eastAsia="pl-PL"/>
              </w:rPr>
              <w:t>7230-1 Młaki górskie</w:t>
            </w:r>
          </w:p>
        </w:tc>
        <w:tc>
          <w:tcPr>
            <w:tcW w:w="2296" w:type="dxa"/>
          </w:tcPr>
          <w:p w:rsidR="002A1C57" w:rsidRPr="000B20A0" w:rsidRDefault="002A1C57" w:rsidP="003E0E8E">
            <w:pPr>
              <w:rPr>
                <w:sz w:val="18"/>
                <w:szCs w:val="18"/>
                <w:lang w:eastAsia="pl-PL"/>
              </w:rPr>
            </w:pPr>
            <w:r w:rsidRPr="000B20A0">
              <w:rPr>
                <w:sz w:val="18"/>
                <w:szCs w:val="18"/>
                <w:lang w:eastAsia="pl-PL"/>
              </w:rPr>
              <w:t>Południe województwa (na południe od linii Przemyśl – Strzyżów) głównie Bieszczady.</w:t>
            </w:r>
          </w:p>
        </w:tc>
      </w:tr>
      <w:tr w:rsidR="002A1C57" w:rsidRPr="000B20A0" w:rsidTr="00FE782F">
        <w:tc>
          <w:tcPr>
            <w:tcW w:w="645" w:type="dxa"/>
            <w:gridSpan w:val="2"/>
            <w:vMerge/>
          </w:tcPr>
          <w:p w:rsidR="002A1C57" w:rsidRPr="000B20A0" w:rsidRDefault="002A1C57" w:rsidP="003E0E8E">
            <w:pPr>
              <w:rPr>
                <w:b/>
                <w:sz w:val="18"/>
                <w:szCs w:val="18"/>
                <w:lang w:eastAsia="pl-PL"/>
              </w:rPr>
            </w:pPr>
          </w:p>
        </w:tc>
        <w:tc>
          <w:tcPr>
            <w:tcW w:w="2864" w:type="dxa"/>
            <w:vMerge/>
          </w:tcPr>
          <w:p w:rsidR="002A1C57" w:rsidRPr="000B20A0" w:rsidRDefault="002A1C57" w:rsidP="003E0E8E">
            <w:pPr>
              <w:rPr>
                <w:b/>
                <w:sz w:val="18"/>
                <w:szCs w:val="18"/>
                <w:lang w:eastAsia="pl-PL"/>
              </w:rPr>
            </w:pPr>
          </w:p>
        </w:tc>
        <w:tc>
          <w:tcPr>
            <w:tcW w:w="3403" w:type="dxa"/>
          </w:tcPr>
          <w:p w:rsidR="002A1C57" w:rsidRPr="000B20A0" w:rsidRDefault="002A1C57" w:rsidP="003E0E8E">
            <w:pPr>
              <w:ind w:left="460" w:hanging="425"/>
              <w:rPr>
                <w:b/>
                <w:sz w:val="18"/>
                <w:szCs w:val="18"/>
                <w:lang w:eastAsia="pl-PL"/>
              </w:rPr>
            </w:pPr>
            <w:r w:rsidRPr="000B20A0">
              <w:rPr>
                <w:b/>
                <w:sz w:val="18"/>
                <w:szCs w:val="18"/>
                <w:lang w:eastAsia="pl-PL"/>
              </w:rPr>
              <w:t>7230-2 Torfowiska zasadowe Polski południowej (z wyłączeniem gór) i środkowej części województwa</w:t>
            </w:r>
          </w:p>
        </w:tc>
        <w:tc>
          <w:tcPr>
            <w:tcW w:w="2296" w:type="dxa"/>
          </w:tcPr>
          <w:p w:rsidR="002A1C57" w:rsidRPr="000B20A0" w:rsidRDefault="002A1C57" w:rsidP="003E0E8E">
            <w:pPr>
              <w:rPr>
                <w:sz w:val="18"/>
                <w:szCs w:val="18"/>
                <w:lang w:eastAsia="pl-PL"/>
              </w:rPr>
            </w:pPr>
            <w:r w:rsidRPr="000B20A0">
              <w:rPr>
                <w:sz w:val="18"/>
                <w:szCs w:val="18"/>
                <w:lang w:eastAsia="pl-PL"/>
              </w:rPr>
              <w:t>Północna część województwa (na północ od linii Przemyśl – Strzyżów).</w:t>
            </w:r>
          </w:p>
        </w:tc>
      </w:tr>
      <w:tr w:rsidR="002A1C57" w:rsidRPr="000B20A0" w:rsidTr="00FE782F">
        <w:tc>
          <w:tcPr>
            <w:tcW w:w="9208" w:type="dxa"/>
            <w:gridSpan w:val="5"/>
            <w:shd w:val="clear" w:color="auto" w:fill="EAF1DD"/>
          </w:tcPr>
          <w:p w:rsidR="002A1C57" w:rsidRPr="000B20A0" w:rsidRDefault="002A1C57" w:rsidP="003E0E8E">
            <w:pPr>
              <w:tabs>
                <w:tab w:val="left" w:pos="5647"/>
              </w:tabs>
              <w:jc w:val="center"/>
              <w:rPr>
                <w:sz w:val="18"/>
                <w:szCs w:val="18"/>
                <w:lang w:eastAsia="pl-PL"/>
              </w:rPr>
            </w:pPr>
            <w:r w:rsidRPr="000B20A0">
              <w:rPr>
                <w:b/>
                <w:sz w:val="20"/>
                <w:szCs w:val="18"/>
                <w:lang w:eastAsia="pl-PL"/>
              </w:rPr>
              <w:t>Ściany, piargi, rumowiska skalne i jaskinie</w:t>
            </w:r>
          </w:p>
        </w:tc>
      </w:tr>
      <w:tr w:rsidR="002A1C57" w:rsidRPr="000B20A0" w:rsidTr="00FE782F">
        <w:tblPrEx>
          <w:tblLook w:val="04A0"/>
        </w:tblPrEx>
        <w:tc>
          <w:tcPr>
            <w:tcW w:w="639" w:type="dxa"/>
          </w:tcPr>
          <w:p w:rsidR="002A1C57" w:rsidRPr="000B20A0" w:rsidRDefault="002A1C57" w:rsidP="003E0E8E">
            <w:pPr>
              <w:rPr>
                <w:b/>
                <w:sz w:val="18"/>
                <w:szCs w:val="18"/>
                <w:lang w:eastAsia="pl-PL"/>
              </w:rPr>
            </w:pPr>
            <w:r w:rsidRPr="000B20A0">
              <w:rPr>
                <w:b/>
                <w:sz w:val="18"/>
                <w:szCs w:val="18"/>
                <w:lang w:eastAsia="pl-PL"/>
              </w:rPr>
              <w:t>1.</w:t>
            </w:r>
          </w:p>
        </w:tc>
        <w:tc>
          <w:tcPr>
            <w:tcW w:w="2870" w:type="dxa"/>
            <w:gridSpan w:val="2"/>
          </w:tcPr>
          <w:p w:rsidR="002A1C57" w:rsidRPr="000B20A0" w:rsidRDefault="002A1C57" w:rsidP="003E0E8E">
            <w:pPr>
              <w:ind w:left="459" w:hanging="458"/>
              <w:rPr>
                <w:sz w:val="18"/>
                <w:szCs w:val="18"/>
                <w:lang w:eastAsia="pl-PL"/>
              </w:rPr>
            </w:pPr>
            <w:r w:rsidRPr="000B20A0">
              <w:rPr>
                <w:b/>
                <w:sz w:val="18"/>
                <w:szCs w:val="18"/>
                <w:lang w:eastAsia="pl-PL"/>
              </w:rPr>
              <w:t>8210</w:t>
            </w:r>
            <w:r w:rsidRPr="000B20A0">
              <w:rPr>
                <w:sz w:val="18"/>
                <w:szCs w:val="18"/>
                <w:lang w:eastAsia="pl-PL"/>
              </w:rPr>
              <w:t xml:space="preserve"> </w:t>
            </w:r>
            <w:r w:rsidRPr="000B20A0">
              <w:rPr>
                <w:b/>
                <w:sz w:val="18"/>
                <w:szCs w:val="18"/>
                <w:lang w:eastAsia="pl-PL"/>
              </w:rPr>
              <w:t xml:space="preserve">Wapienne ściany skalne ze zbiorowiskami </w:t>
            </w:r>
            <w:r w:rsidRPr="000B20A0">
              <w:rPr>
                <w:i/>
                <w:sz w:val="18"/>
                <w:szCs w:val="18"/>
                <w:lang w:eastAsia="pl-PL"/>
              </w:rPr>
              <w:t>Potentilletalia caulescentis</w:t>
            </w:r>
            <w:r w:rsidRPr="000B20A0">
              <w:rPr>
                <w:sz w:val="18"/>
                <w:szCs w:val="18"/>
                <w:lang w:eastAsia="pl-PL"/>
              </w:rPr>
              <w:t xml:space="preserve"> </w:t>
            </w:r>
          </w:p>
        </w:tc>
        <w:tc>
          <w:tcPr>
            <w:tcW w:w="3403" w:type="dxa"/>
          </w:tcPr>
          <w:p w:rsidR="002A1C57" w:rsidRPr="000B20A0" w:rsidRDefault="002A1C57" w:rsidP="003E0E8E">
            <w:pPr>
              <w:ind w:left="601" w:hanging="610"/>
              <w:rPr>
                <w:sz w:val="18"/>
                <w:szCs w:val="18"/>
                <w:lang w:eastAsia="pl-PL"/>
              </w:rPr>
            </w:pPr>
            <w:r w:rsidRPr="000B20A0">
              <w:rPr>
                <w:b/>
                <w:sz w:val="18"/>
                <w:szCs w:val="18"/>
                <w:lang w:eastAsia="pl-PL"/>
              </w:rPr>
              <w:t>8210-2 Szczelinowe zbiorowiska paproci</w:t>
            </w:r>
          </w:p>
        </w:tc>
        <w:tc>
          <w:tcPr>
            <w:tcW w:w="2296" w:type="dxa"/>
          </w:tcPr>
          <w:p w:rsidR="002A1C57" w:rsidRPr="000B20A0" w:rsidRDefault="002A1C57" w:rsidP="003E0E8E">
            <w:pPr>
              <w:rPr>
                <w:sz w:val="18"/>
                <w:szCs w:val="18"/>
                <w:lang w:eastAsia="pl-PL"/>
              </w:rPr>
            </w:pPr>
            <w:r w:rsidRPr="000B20A0">
              <w:rPr>
                <w:sz w:val="18"/>
                <w:szCs w:val="18"/>
                <w:lang w:eastAsia="pl-PL"/>
              </w:rPr>
              <w:t>Środkowa część województwa (pasmo pogórzy na południe od linii Przemyśl – Strzyżów).</w:t>
            </w:r>
          </w:p>
        </w:tc>
      </w:tr>
      <w:tr w:rsidR="002A1C57" w:rsidRPr="000B20A0" w:rsidTr="00FE782F">
        <w:tblPrEx>
          <w:tblLook w:val="04A0"/>
        </w:tblPrEx>
        <w:tc>
          <w:tcPr>
            <w:tcW w:w="639" w:type="dxa"/>
          </w:tcPr>
          <w:p w:rsidR="002A1C57" w:rsidRPr="000B20A0" w:rsidRDefault="002A1C57" w:rsidP="003E0E8E">
            <w:pPr>
              <w:rPr>
                <w:b/>
                <w:sz w:val="18"/>
                <w:szCs w:val="18"/>
                <w:lang w:eastAsia="pl-PL"/>
              </w:rPr>
            </w:pPr>
            <w:r w:rsidRPr="000B20A0">
              <w:rPr>
                <w:b/>
                <w:sz w:val="18"/>
                <w:szCs w:val="18"/>
                <w:lang w:eastAsia="pl-PL"/>
              </w:rPr>
              <w:t>2.</w:t>
            </w:r>
          </w:p>
        </w:tc>
        <w:tc>
          <w:tcPr>
            <w:tcW w:w="2870" w:type="dxa"/>
            <w:gridSpan w:val="2"/>
          </w:tcPr>
          <w:p w:rsidR="002A1C57" w:rsidRPr="000B20A0" w:rsidRDefault="002A1C57" w:rsidP="003E0E8E">
            <w:pPr>
              <w:ind w:left="459" w:hanging="458"/>
              <w:rPr>
                <w:sz w:val="18"/>
                <w:szCs w:val="18"/>
                <w:lang w:eastAsia="pl-PL"/>
              </w:rPr>
            </w:pPr>
            <w:r w:rsidRPr="000B20A0">
              <w:rPr>
                <w:b/>
                <w:sz w:val="18"/>
                <w:szCs w:val="18"/>
                <w:lang w:eastAsia="pl-PL"/>
              </w:rPr>
              <w:t>8220</w:t>
            </w:r>
            <w:r w:rsidRPr="000B20A0">
              <w:rPr>
                <w:sz w:val="18"/>
                <w:szCs w:val="18"/>
                <w:lang w:eastAsia="pl-PL"/>
              </w:rPr>
              <w:t xml:space="preserve"> </w:t>
            </w:r>
            <w:r w:rsidRPr="000B20A0">
              <w:rPr>
                <w:b/>
                <w:sz w:val="18"/>
                <w:szCs w:val="18"/>
                <w:lang w:eastAsia="pl-PL"/>
              </w:rPr>
              <w:t>Ściany skalne i urwiska krzemianowe ze zbiorowiskami z </w:t>
            </w:r>
            <w:r w:rsidRPr="000B20A0">
              <w:rPr>
                <w:i/>
                <w:sz w:val="18"/>
                <w:szCs w:val="18"/>
                <w:lang w:eastAsia="pl-PL"/>
              </w:rPr>
              <w:t>Androsacetalia vandellii</w:t>
            </w:r>
            <w:r w:rsidRPr="000B20A0">
              <w:rPr>
                <w:sz w:val="18"/>
                <w:szCs w:val="18"/>
                <w:lang w:eastAsia="pl-PL"/>
              </w:rPr>
              <w:t xml:space="preserve"> </w:t>
            </w:r>
          </w:p>
        </w:tc>
        <w:tc>
          <w:tcPr>
            <w:tcW w:w="3403" w:type="dxa"/>
          </w:tcPr>
          <w:p w:rsidR="002A1C57" w:rsidRPr="000B20A0" w:rsidRDefault="002A1C57" w:rsidP="003E0E8E">
            <w:pPr>
              <w:ind w:left="601" w:hanging="601"/>
              <w:rPr>
                <w:sz w:val="18"/>
                <w:szCs w:val="18"/>
                <w:lang w:eastAsia="pl-PL"/>
              </w:rPr>
            </w:pPr>
            <w:r w:rsidRPr="000B20A0">
              <w:rPr>
                <w:b/>
                <w:sz w:val="18"/>
                <w:szCs w:val="18"/>
                <w:lang w:eastAsia="pl-PL"/>
              </w:rPr>
              <w:t>8220-3</w:t>
            </w:r>
            <w:r w:rsidRPr="000B20A0">
              <w:rPr>
                <w:sz w:val="18"/>
                <w:szCs w:val="18"/>
                <w:lang w:eastAsia="pl-PL"/>
              </w:rPr>
              <w:t xml:space="preserve"> </w:t>
            </w:r>
            <w:r w:rsidRPr="000B20A0">
              <w:rPr>
                <w:b/>
                <w:sz w:val="18"/>
                <w:szCs w:val="18"/>
                <w:lang w:eastAsia="pl-PL"/>
              </w:rPr>
              <w:t>Mszysto-paprociowe zbiorowiska zacienionych skał kwaśnych i obojętnych</w:t>
            </w:r>
          </w:p>
        </w:tc>
        <w:tc>
          <w:tcPr>
            <w:tcW w:w="2296" w:type="dxa"/>
          </w:tcPr>
          <w:p w:rsidR="002A1C57" w:rsidRPr="000B20A0" w:rsidRDefault="002A1C57" w:rsidP="003E0E8E">
            <w:pPr>
              <w:rPr>
                <w:sz w:val="18"/>
                <w:szCs w:val="18"/>
                <w:lang w:eastAsia="pl-PL"/>
              </w:rPr>
            </w:pPr>
            <w:r w:rsidRPr="000B20A0">
              <w:rPr>
                <w:sz w:val="18"/>
                <w:szCs w:val="18"/>
                <w:lang w:eastAsia="pl-PL"/>
              </w:rPr>
              <w:t>Południowa część województwa (na południe od Strzyżowa).</w:t>
            </w:r>
          </w:p>
        </w:tc>
      </w:tr>
      <w:tr w:rsidR="002A1C57" w:rsidRPr="000B20A0" w:rsidTr="00FE782F">
        <w:tblPrEx>
          <w:tblLook w:val="04A0"/>
        </w:tblPrEx>
        <w:tc>
          <w:tcPr>
            <w:tcW w:w="639" w:type="dxa"/>
          </w:tcPr>
          <w:p w:rsidR="002A1C57" w:rsidRPr="000B20A0" w:rsidRDefault="002A1C57" w:rsidP="003E0E8E">
            <w:pPr>
              <w:rPr>
                <w:b/>
                <w:sz w:val="18"/>
                <w:szCs w:val="18"/>
                <w:lang w:eastAsia="pl-PL"/>
              </w:rPr>
            </w:pPr>
            <w:r w:rsidRPr="000B20A0">
              <w:rPr>
                <w:b/>
                <w:sz w:val="18"/>
                <w:szCs w:val="18"/>
                <w:lang w:eastAsia="pl-PL"/>
              </w:rPr>
              <w:t>3.</w:t>
            </w:r>
          </w:p>
        </w:tc>
        <w:tc>
          <w:tcPr>
            <w:tcW w:w="2870" w:type="dxa"/>
            <w:gridSpan w:val="2"/>
          </w:tcPr>
          <w:p w:rsidR="002A1C57" w:rsidRPr="000B20A0" w:rsidRDefault="002A1C57" w:rsidP="003E0E8E">
            <w:pPr>
              <w:ind w:left="459" w:hanging="458"/>
              <w:rPr>
                <w:sz w:val="18"/>
                <w:szCs w:val="18"/>
                <w:lang w:eastAsia="pl-PL"/>
              </w:rPr>
            </w:pPr>
            <w:r w:rsidRPr="000B20A0">
              <w:rPr>
                <w:b/>
                <w:sz w:val="18"/>
                <w:szCs w:val="18"/>
                <w:lang w:eastAsia="pl-PL"/>
              </w:rPr>
              <w:t>8310</w:t>
            </w:r>
            <w:r w:rsidRPr="000B20A0">
              <w:rPr>
                <w:sz w:val="18"/>
                <w:szCs w:val="18"/>
                <w:lang w:eastAsia="pl-PL"/>
              </w:rPr>
              <w:t xml:space="preserve"> </w:t>
            </w:r>
            <w:r w:rsidRPr="000B20A0">
              <w:rPr>
                <w:b/>
                <w:sz w:val="18"/>
                <w:szCs w:val="18"/>
                <w:lang w:eastAsia="pl-PL"/>
              </w:rPr>
              <w:t>Jaskinie niedostępne do zwiedzania</w:t>
            </w:r>
            <w:r w:rsidRPr="000B20A0">
              <w:rPr>
                <w:sz w:val="18"/>
                <w:szCs w:val="18"/>
                <w:lang w:eastAsia="pl-PL"/>
              </w:rPr>
              <w:t xml:space="preserve"> </w:t>
            </w:r>
          </w:p>
        </w:tc>
        <w:tc>
          <w:tcPr>
            <w:tcW w:w="3403" w:type="dxa"/>
          </w:tcPr>
          <w:p w:rsidR="002A1C57" w:rsidRPr="000B20A0" w:rsidRDefault="002A1C57" w:rsidP="003E0E8E">
            <w:pPr>
              <w:ind w:left="601" w:hanging="601"/>
              <w:rPr>
                <w:sz w:val="18"/>
                <w:szCs w:val="18"/>
                <w:lang w:eastAsia="pl-PL"/>
              </w:rPr>
            </w:pPr>
            <w:r w:rsidRPr="000B20A0">
              <w:rPr>
                <w:b/>
                <w:sz w:val="18"/>
                <w:szCs w:val="18"/>
                <w:lang w:eastAsia="pl-PL"/>
              </w:rPr>
              <w:t>8310-1</w:t>
            </w:r>
            <w:r w:rsidRPr="000B20A0">
              <w:rPr>
                <w:sz w:val="18"/>
                <w:szCs w:val="18"/>
                <w:lang w:eastAsia="pl-PL"/>
              </w:rPr>
              <w:t xml:space="preserve"> </w:t>
            </w:r>
            <w:r w:rsidRPr="000B20A0">
              <w:rPr>
                <w:b/>
                <w:sz w:val="18"/>
                <w:szCs w:val="18"/>
                <w:lang w:eastAsia="pl-PL"/>
              </w:rPr>
              <w:t>Jaskinie niedostępne do zwiedzania</w:t>
            </w:r>
          </w:p>
        </w:tc>
        <w:tc>
          <w:tcPr>
            <w:tcW w:w="2296" w:type="dxa"/>
          </w:tcPr>
          <w:p w:rsidR="002A1C57" w:rsidRPr="000B20A0" w:rsidRDefault="002A1C57" w:rsidP="003E0E8E">
            <w:pPr>
              <w:rPr>
                <w:sz w:val="18"/>
                <w:szCs w:val="18"/>
                <w:lang w:eastAsia="pl-PL"/>
              </w:rPr>
            </w:pPr>
            <w:r w:rsidRPr="000B20A0">
              <w:rPr>
                <w:sz w:val="18"/>
                <w:szCs w:val="18"/>
                <w:lang w:eastAsia="pl-PL"/>
              </w:rPr>
              <w:t>Głównie południowa część województwa (Beskid Niski, Bieszczady).</w:t>
            </w:r>
          </w:p>
        </w:tc>
      </w:tr>
    </w:tbl>
    <w:p w:rsidR="002A1C57" w:rsidRPr="000B20A0" w:rsidRDefault="002A1C57" w:rsidP="003E0E8E">
      <w:pPr>
        <w:pStyle w:val="rdoprognoza"/>
      </w:pPr>
      <w:r w:rsidRPr="000B20A0">
        <w:t xml:space="preserve">Źródło: </w:t>
      </w:r>
      <w:r w:rsidRPr="000B20A0">
        <w:rPr>
          <w:b w:val="0"/>
          <w:i/>
        </w:rPr>
        <w:t>Poradniki ochrony siedlisk i gatunków Natura 2000</w:t>
      </w:r>
      <w:r w:rsidRPr="000B20A0">
        <w:rPr>
          <w:b w:val="0"/>
        </w:rPr>
        <w:t xml:space="preserve"> – podręcznik metodyczny, 2004 r. – opracowanie własne</w:t>
      </w:r>
    </w:p>
    <w:p w:rsidR="002A1C57" w:rsidRPr="000B20A0" w:rsidRDefault="002A1C57" w:rsidP="003E0E8E">
      <w:pPr>
        <w:jc w:val="both"/>
        <w:rPr>
          <w:sz w:val="20"/>
          <w:szCs w:val="20"/>
          <w:lang w:eastAsia="pl-PL"/>
        </w:rPr>
      </w:pPr>
      <w:r w:rsidRPr="000B20A0">
        <w:rPr>
          <w:sz w:val="18"/>
          <w:szCs w:val="18"/>
          <w:lang w:eastAsia="pl-PL"/>
        </w:rPr>
        <w:t>* znaczenie priorytetowe</w:t>
      </w:r>
    </w:p>
    <w:p w:rsidR="002A1C57" w:rsidRPr="000B20A0" w:rsidRDefault="002A1C57" w:rsidP="003E0E8E">
      <w:pPr>
        <w:pStyle w:val="tabprognoza"/>
        <w:jc w:val="left"/>
        <w:rPr>
          <w:sz w:val="22"/>
          <w:lang w:eastAsia="pl-PL"/>
        </w:rPr>
      </w:pPr>
    </w:p>
    <w:p w:rsidR="00054F15" w:rsidRPr="000B20A0" w:rsidRDefault="00054F15" w:rsidP="003E0E8E">
      <w:pPr>
        <w:spacing w:line="276" w:lineRule="auto"/>
        <w:ind w:firstLine="709"/>
        <w:jc w:val="both"/>
        <w:rPr>
          <w:lang w:eastAsia="pl-PL"/>
        </w:rPr>
      </w:pPr>
      <w:r w:rsidRPr="000B20A0">
        <w:rPr>
          <w:lang w:eastAsia="pl-PL"/>
        </w:rPr>
        <w:t xml:space="preserve">Województwo podkarpackie charakteryzuje bogactwo przyrodnicze </w:t>
      </w:r>
      <w:r w:rsidRPr="000B20A0">
        <w:rPr>
          <w:b/>
          <w:lang w:eastAsia="pl-PL"/>
        </w:rPr>
        <w:t>fauny i flory</w:t>
      </w:r>
      <w:r w:rsidRPr="000B20A0">
        <w:rPr>
          <w:lang w:eastAsia="pl-PL"/>
        </w:rPr>
        <w:t>. Największą różnorodnością gatunków fauny charakteryzują się Bieszczady, Beskid Niski, a także rejon pogórzy. Stwierdzono tam obecność gatunków puszczańskich i drapieżników. Najcenniejsze z nich to m.in.: żubr (</w:t>
      </w:r>
      <w:r w:rsidRPr="000B20A0">
        <w:rPr>
          <w:i/>
          <w:lang w:eastAsia="pl-PL"/>
        </w:rPr>
        <w:t>Bison bonasus</w:t>
      </w:r>
      <w:r w:rsidRPr="000B20A0">
        <w:rPr>
          <w:lang w:eastAsia="pl-PL"/>
        </w:rPr>
        <w:t>), niedźwiedź brunatny (</w:t>
      </w:r>
      <w:r w:rsidRPr="000B20A0">
        <w:rPr>
          <w:i/>
          <w:lang w:eastAsia="pl-PL"/>
        </w:rPr>
        <w:t>Ursus arctos</w:t>
      </w:r>
      <w:r w:rsidRPr="000B20A0">
        <w:rPr>
          <w:lang w:eastAsia="pl-PL"/>
        </w:rPr>
        <w:t>), wilk (</w:t>
      </w:r>
      <w:r w:rsidRPr="000B20A0">
        <w:rPr>
          <w:i/>
          <w:lang w:eastAsia="pl-PL"/>
        </w:rPr>
        <w:t>Canis lupus</w:t>
      </w:r>
      <w:r w:rsidRPr="000B20A0">
        <w:rPr>
          <w:lang w:eastAsia="pl-PL"/>
        </w:rPr>
        <w:t>), ryś (</w:t>
      </w:r>
      <w:r w:rsidRPr="000B20A0">
        <w:rPr>
          <w:i/>
          <w:lang w:eastAsia="pl-PL"/>
        </w:rPr>
        <w:t>Felis lynx</w:t>
      </w:r>
      <w:r w:rsidRPr="000B20A0">
        <w:rPr>
          <w:lang w:eastAsia="pl-PL"/>
        </w:rPr>
        <w:t>). W obrębie województwa rozmnaża się co najmniej 57 gatunków kręgowców, które ujęte są w Polskiej Czerwonej Księdze Zwierząt. Najliczniej występującymi populacjami bezkręgowców są: niepylak mnemozyna</w:t>
      </w:r>
      <w:r w:rsidRPr="000B20A0">
        <w:rPr>
          <w:shd w:val="clear" w:color="auto" w:fill="FFFFFF"/>
          <w:lang w:eastAsia="pl-PL"/>
        </w:rPr>
        <w:t xml:space="preserve"> (</w:t>
      </w:r>
      <w:r w:rsidRPr="000B20A0">
        <w:rPr>
          <w:i/>
          <w:iCs/>
          <w:shd w:val="clear" w:color="auto" w:fill="FFFFFF"/>
          <w:lang w:eastAsia="pl-PL"/>
        </w:rPr>
        <w:t>Parnassius mnemosyne</w:t>
      </w:r>
      <w:r w:rsidRPr="000B20A0">
        <w:rPr>
          <w:shd w:val="clear" w:color="auto" w:fill="FFFFFF"/>
          <w:lang w:eastAsia="pl-PL"/>
        </w:rPr>
        <w:t>)</w:t>
      </w:r>
      <w:r w:rsidRPr="000B20A0">
        <w:rPr>
          <w:lang w:eastAsia="pl-PL"/>
        </w:rPr>
        <w:t>, nadobnica alpejska</w:t>
      </w:r>
      <w:r w:rsidRPr="000B20A0">
        <w:rPr>
          <w:shd w:val="clear" w:color="auto" w:fill="FFFFFF"/>
          <w:lang w:eastAsia="pl-PL"/>
        </w:rPr>
        <w:t xml:space="preserve"> (</w:t>
      </w:r>
      <w:r w:rsidRPr="000B20A0">
        <w:rPr>
          <w:i/>
          <w:iCs/>
          <w:shd w:val="clear" w:color="auto" w:fill="FFFFFF"/>
          <w:lang w:eastAsia="pl-PL"/>
        </w:rPr>
        <w:t>Rosalia alpina</w:t>
      </w:r>
      <w:r w:rsidRPr="000B20A0">
        <w:rPr>
          <w:shd w:val="clear" w:color="auto" w:fill="FFFFFF"/>
          <w:lang w:eastAsia="pl-PL"/>
        </w:rPr>
        <w:t>)</w:t>
      </w:r>
      <w:r w:rsidRPr="000B20A0">
        <w:rPr>
          <w:lang w:eastAsia="pl-PL"/>
        </w:rPr>
        <w:t>, modliszka zwyczajna</w:t>
      </w:r>
      <w:r w:rsidRPr="000B20A0">
        <w:rPr>
          <w:shd w:val="clear" w:color="auto" w:fill="FFFFFF"/>
          <w:lang w:eastAsia="pl-PL"/>
        </w:rPr>
        <w:t xml:space="preserve"> (</w:t>
      </w:r>
      <w:r w:rsidRPr="000B20A0">
        <w:rPr>
          <w:i/>
          <w:iCs/>
          <w:shd w:val="clear" w:color="auto" w:fill="FFFFFF"/>
          <w:lang w:eastAsia="pl-PL"/>
        </w:rPr>
        <w:t>Mantis religiosa</w:t>
      </w:r>
      <w:r w:rsidRPr="000B20A0">
        <w:rPr>
          <w:shd w:val="clear" w:color="auto" w:fill="FFFFFF"/>
          <w:lang w:eastAsia="pl-PL"/>
        </w:rPr>
        <w:t>)</w:t>
      </w:r>
      <w:r w:rsidRPr="000B20A0">
        <w:rPr>
          <w:lang w:eastAsia="pl-PL"/>
        </w:rPr>
        <w:t xml:space="preserve">. </w:t>
      </w:r>
    </w:p>
    <w:p w:rsidR="00054F15" w:rsidRPr="000B20A0" w:rsidRDefault="00054F15" w:rsidP="003E0E8E">
      <w:pPr>
        <w:spacing w:line="276" w:lineRule="auto"/>
        <w:ind w:firstLine="567"/>
        <w:jc w:val="both"/>
        <w:rPr>
          <w:lang w:eastAsia="pl-PL"/>
        </w:rPr>
      </w:pPr>
      <w:r w:rsidRPr="000B20A0">
        <w:rPr>
          <w:lang w:eastAsia="pl-PL"/>
        </w:rPr>
        <w:t>Na terenie województwa występuje kilkanaście schronień i zimowisk nietoperzy liczących po kilkadziesiąt sztuk. Najcenniejsze z nich zostały objęte ochroną w ramach obszarów Natura 2000. Awifaunę województwa reprezentują takie gatunki, jak: skowronek</w:t>
      </w:r>
      <w:r w:rsidRPr="000B20A0">
        <w:rPr>
          <w:shd w:val="clear" w:color="auto" w:fill="FFFFFF"/>
          <w:lang w:eastAsia="pl-PL"/>
        </w:rPr>
        <w:t xml:space="preserve"> (</w:t>
      </w:r>
      <w:r w:rsidRPr="000B20A0">
        <w:rPr>
          <w:i/>
          <w:iCs/>
          <w:shd w:val="clear" w:color="auto" w:fill="FFFFFF"/>
          <w:lang w:eastAsia="pl-PL"/>
        </w:rPr>
        <w:t>Alauda arvensis</w:t>
      </w:r>
      <w:r w:rsidRPr="000B20A0">
        <w:rPr>
          <w:shd w:val="clear" w:color="auto" w:fill="FFFFFF"/>
          <w:lang w:eastAsia="pl-PL"/>
        </w:rPr>
        <w:t>)</w:t>
      </w:r>
      <w:r w:rsidRPr="000B20A0">
        <w:rPr>
          <w:lang w:eastAsia="pl-PL"/>
        </w:rPr>
        <w:t>, zięba</w:t>
      </w:r>
      <w:r w:rsidRPr="000B20A0">
        <w:rPr>
          <w:shd w:val="clear" w:color="auto" w:fill="FFFFFF"/>
          <w:lang w:eastAsia="pl-PL"/>
        </w:rPr>
        <w:t xml:space="preserve"> (</w:t>
      </w:r>
      <w:r w:rsidRPr="000B20A0">
        <w:rPr>
          <w:i/>
          <w:iCs/>
          <w:shd w:val="clear" w:color="auto" w:fill="FFFFFF"/>
          <w:lang w:eastAsia="pl-PL"/>
        </w:rPr>
        <w:t>Fringilla coelebs</w:t>
      </w:r>
      <w:r w:rsidRPr="000B20A0">
        <w:rPr>
          <w:shd w:val="clear" w:color="auto" w:fill="FFFFFF"/>
          <w:lang w:eastAsia="pl-PL"/>
        </w:rPr>
        <w:t>)</w:t>
      </w:r>
      <w:r w:rsidRPr="000B20A0">
        <w:rPr>
          <w:lang w:eastAsia="pl-PL"/>
        </w:rPr>
        <w:t>, szczygieł</w:t>
      </w:r>
      <w:r w:rsidRPr="000B20A0">
        <w:rPr>
          <w:shd w:val="clear" w:color="auto" w:fill="FFFFFF"/>
          <w:lang w:eastAsia="pl-PL"/>
        </w:rPr>
        <w:t xml:space="preserve"> (</w:t>
      </w:r>
      <w:r w:rsidRPr="000B20A0">
        <w:rPr>
          <w:i/>
          <w:iCs/>
          <w:shd w:val="clear" w:color="auto" w:fill="FFFFFF"/>
          <w:lang w:eastAsia="pl-PL"/>
        </w:rPr>
        <w:t>Carduelis carduelis</w:t>
      </w:r>
      <w:r w:rsidRPr="000B20A0">
        <w:rPr>
          <w:shd w:val="clear" w:color="auto" w:fill="FFFFFF"/>
          <w:lang w:eastAsia="pl-PL"/>
        </w:rPr>
        <w:t>)</w:t>
      </w:r>
      <w:r w:rsidRPr="000B20A0">
        <w:rPr>
          <w:lang w:eastAsia="pl-PL"/>
        </w:rPr>
        <w:t>, trznadel</w:t>
      </w:r>
      <w:r w:rsidRPr="000B20A0">
        <w:rPr>
          <w:bCs/>
          <w:shd w:val="clear" w:color="auto" w:fill="FFFFFF"/>
          <w:lang w:eastAsia="pl-PL"/>
        </w:rPr>
        <w:t xml:space="preserve"> (</w:t>
      </w:r>
      <w:r w:rsidRPr="000B20A0">
        <w:rPr>
          <w:bCs/>
          <w:i/>
          <w:iCs/>
          <w:shd w:val="clear" w:color="auto" w:fill="FFFFFF"/>
          <w:lang w:eastAsia="pl-PL"/>
        </w:rPr>
        <w:t>Emberiza citrinella</w:t>
      </w:r>
      <w:r w:rsidRPr="000B20A0">
        <w:rPr>
          <w:bCs/>
          <w:shd w:val="clear" w:color="auto" w:fill="FFFFFF"/>
          <w:lang w:eastAsia="pl-PL"/>
        </w:rPr>
        <w:t>)</w:t>
      </w:r>
      <w:r w:rsidRPr="000B20A0">
        <w:rPr>
          <w:lang w:eastAsia="pl-PL"/>
        </w:rPr>
        <w:t>, gil</w:t>
      </w:r>
      <w:r w:rsidRPr="000B20A0">
        <w:rPr>
          <w:shd w:val="clear" w:color="auto" w:fill="FFFFFF"/>
          <w:lang w:eastAsia="pl-PL"/>
        </w:rPr>
        <w:t xml:space="preserve"> (</w:t>
      </w:r>
      <w:r w:rsidRPr="000B20A0">
        <w:rPr>
          <w:i/>
          <w:iCs/>
          <w:shd w:val="clear" w:color="auto" w:fill="FFFFFF"/>
          <w:lang w:eastAsia="pl-PL"/>
        </w:rPr>
        <w:t>Pyrrhula pyrrhula</w:t>
      </w:r>
      <w:r w:rsidRPr="000B20A0">
        <w:rPr>
          <w:shd w:val="clear" w:color="auto" w:fill="FFFFFF"/>
          <w:lang w:eastAsia="pl-PL"/>
        </w:rPr>
        <w:t>)</w:t>
      </w:r>
      <w:r w:rsidRPr="000B20A0">
        <w:rPr>
          <w:lang w:eastAsia="pl-PL"/>
        </w:rPr>
        <w:t>, gawron</w:t>
      </w:r>
      <w:r w:rsidRPr="000B20A0">
        <w:rPr>
          <w:shd w:val="clear" w:color="auto" w:fill="FFFFFF"/>
          <w:lang w:eastAsia="pl-PL"/>
        </w:rPr>
        <w:t xml:space="preserve"> (</w:t>
      </w:r>
      <w:r w:rsidRPr="000B20A0">
        <w:rPr>
          <w:i/>
          <w:iCs/>
          <w:shd w:val="clear" w:color="auto" w:fill="FFFFFF"/>
          <w:lang w:eastAsia="pl-PL"/>
        </w:rPr>
        <w:t>Corvus frugilegus</w:t>
      </w:r>
      <w:r w:rsidRPr="000B20A0">
        <w:rPr>
          <w:shd w:val="clear" w:color="auto" w:fill="FFFFFF"/>
          <w:lang w:eastAsia="pl-PL"/>
        </w:rPr>
        <w:t>)</w:t>
      </w:r>
      <w:r w:rsidRPr="000B20A0">
        <w:rPr>
          <w:lang w:eastAsia="pl-PL"/>
        </w:rPr>
        <w:t>, kawka</w:t>
      </w:r>
      <w:r w:rsidRPr="000B20A0">
        <w:rPr>
          <w:shd w:val="clear" w:color="auto" w:fill="FFFFFF"/>
          <w:lang w:eastAsia="pl-PL"/>
        </w:rPr>
        <w:t xml:space="preserve"> (</w:t>
      </w:r>
      <w:r w:rsidRPr="000B20A0">
        <w:rPr>
          <w:i/>
          <w:iCs/>
          <w:shd w:val="clear" w:color="auto" w:fill="FFFFFF"/>
          <w:lang w:eastAsia="pl-PL"/>
        </w:rPr>
        <w:t>Coloeus monedula</w:t>
      </w:r>
      <w:r w:rsidRPr="000B20A0">
        <w:rPr>
          <w:shd w:val="clear" w:color="auto" w:fill="FFFFFF"/>
          <w:lang w:eastAsia="pl-PL"/>
        </w:rPr>
        <w:t>)</w:t>
      </w:r>
      <w:r w:rsidRPr="000B20A0">
        <w:rPr>
          <w:lang w:eastAsia="pl-PL"/>
        </w:rPr>
        <w:t>, sroka</w:t>
      </w:r>
      <w:r w:rsidRPr="000B20A0">
        <w:rPr>
          <w:shd w:val="clear" w:color="auto" w:fill="FFFFFF"/>
          <w:lang w:eastAsia="pl-PL"/>
        </w:rPr>
        <w:t xml:space="preserve"> (</w:t>
      </w:r>
      <w:r w:rsidRPr="000B20A0">
        <w:rPr>
          <w:i/>
          <w:iCs/>
          <w:shd w:val="clear" w:color="auto" w:fill="FFFFFF"/>
          <w:lang w:eastAsia="pl-PL"/>
        </w:rPr>
        <w:t>Pica pica</w:t>
      </w:r>
      <w:r w:rsidRPr="000B20A0">
        <w:rPr>
          <w:shd w:val="clear" w:color="auto" w:fill="FFFFFF"/>
          <w:lang w:eastAsia="pl-PL"/>
        </w:rPr>
        <w:t>)</w:t>
      </w:r>
      <w:r w:rsidRPr="000B20A0">
        <w:rPr>
          <w:lang w:eastAsia="pl-PL"/>
        </w:rPr>
        <w:t>, kukułka</w:t>
      </w:r>
      <w:r w:rsidRPr="000B20A0">
        <w:rPr>
          <w:shd w:val="clear" w:color="auto" w:fill="FFFFFF"/>
          <w:lang w:eastAsia="pl-PL"/>
        </w:rPr>
        <w:t xml:space="preserve"> (</w:t>
      </w:r>
      <w:r w:rsidRPr="000B20A0">
        <w:rPr>
          <w:i/>
          <w:iCs/>
          <w:shd w:val="clear" w:color="auto" w:fill="FFFFFF"/>
          <w:lang w:eastAsia="pl-PL"/>
        </w:rPr>
        <w:t>Cuculus canorus</w:t>
      </w:r>
      <w:r w:rsidRPr="000B20A0">
        <w:rPr>
          <w:shd w:val="clear" w:color="auto" w:fill="FFFFFF"/>
          <w:lang w:eastAsia="pl-PL"/>
        </w:rPr>
        <w:t>).</w:t>
      </w:r>
      <w:r w:rsidRPr="000B20A0">
        <w:rPr>
          <w:lang w:eastAsia="pl-PL"/>
        </w:rPr>
        <w:t xml:space="preserve"> Doliny rzek, zwłaszcza Sanu, są szlakami migracyjnymi wielu gatunków zwierząt, a także szlakami przelotów ptaków. Przejściowo można zauważyć tu gatunki południowe, tj.: kaczka hełmiasta</w:t>
      </w:r>
      <w:r w:rsidRPr="000B20A0">
        <w:rPr>
          <w:shd w:val="clear" w:color="auto" w:fill="FFFFFF"/>
          <w:lang w:eastAsia="pl-PL"/>
        </w:rPr>
        <w:t xml:space="preserve"> </w:t>
      </w:r>
      <w:r w:rsidRPr="000B20A0">
        <w:rPr>
          <w:i/>
          <w:shd w:val="clear" w:color="auto" w:fill="FFFFFF"/>
          <w:lang w:eastAsia="pl-PL"/>
        </w:rPr>
        <w:t>(</w:t>
      </w:r>
      <w:r w:rsidRPr="000B20A0">
        <w:rPr>
          <w:i/>
          <w:iCs/>
          <w:shd w:val="clear" w:color="auto" w:fill="FFFFFF"/>
          <w:lang w:eastAsia="pl-PL"/>
        </w:rPr>
        <w:t>Netta rufina</w:t>
      </w:r>
      <w:r w:rsidRPr="000B20A0">
        <w:rPr>
          <w:i/>
          <w:shd w:val="clear" w:color="auto" w:fill="FFFFFF"/>
          <w:lang w:eastAsia="pl-PL"/>
        </w:rPr>
        <w:t>)</w:t>
      </w:r>
      <w:r w:rsidRPr="000B20A0">
        <w:rPr>
          <w:lang w:eastAsia="pl-PL"/>
        </w:rPr>
        <w:t xml:space="preserve"> oraz północne – kwokacz</w:t>
      </w:r>
      <w:r w:rsidRPr="000B20A0">
        <w:rPr>
          <w:shd w:val="clear" w:color="auto" w:fill="FFFFFF"/>
          <w:lang w:eastAsia="pl-PL"/>
        </w:rPr>
        <w:t xml:space="preserve"> (</w:t>
      </w:r>
      <w:r w:rsidRPr="000B20A0">
        <w:rPr>
          <w:i/>
          <w:iCs/>
          <w:shd w:val="clear" w:color="auto" w:fill="FFFFFF"/>
          <w:lang w:eastAsia="pl-PL"/>
        </w:rPr>
        <w:t>Tringa nebularia</w:t>
      </w:r>
      <w:r w:rsidRPr="000B20A0">
        <w:rPr>
          <w:shd w:val="clear" w:color="auto" w:fill="FFFFFF"/>
          <w:lang w:eastAsia="pl-PL"/>
        </w:rPr>
        <w:t>)</w:t>
      </w:r>
      <w:r w:rsidRPr="000B20A0">
        <w:rPr>
          <w:lang w:eastAsia="pl-PL"/>
        </w:rPr>
        <w:t>, brodziec śniady</w:t>
      </w:r>
      <w:r w:rsidRPr="000B20A0">
        <w:rPr>
          <w:shd w:val="clear" w:color="auto" w:fill="FFFFFF"/>
          <w:lang w:eastAsia="pl-PL"/>
        </w:rPr>
        <w:t xml:space="preserve"> (</w:t>
      </w:r>
      <w:r w:rsidRPr="000B20A0">
        <w:rPr>
          <w:i/>
          <w:iCs/>
          <w:shd w:val="clear" w:color="auto" w:fill="FFFFFF"/>
          <w:lang w:eastAsia="pl-PL"/>
        </w:rPr>
        <w:t>Tringa erythropus</w:t>
      </w:r>
      <w:r w:rsidRPr="000B20A0">
        <w:rPr>
          <w:shd w:val="clear" w:color="auto" w:fill="FFFFFF"/>
          <w:lang w:eastAsia="pl-PL"/>
        </w:rPr>
        <w:t>)</w:t>
      </w:r>
      <w:r w:rsidRPr="000B20A0">
        <w:rPr>
          <w:lang w:eastAsia="pl-PL"/>
        </w:rPr>
        <w:t>, gęś białoczelna</w:t>
      </w:r>
      <w:r w:rsidRPr="000B20A0">
        <w:rPr>
          <w:shd w:val="clear" w:color="auto" w:fill="FFFFFF"/>
          <w:lang w:eastAsia="pl-PL"/>
        </w:rPr>
        <w:t xml:space="preserve"> </w:t>
      </w:r>
      <w:r w:rsidRPr="000B20A0">
        <w:rPr>
          <w:shd w:val="clear" w:color="auto" w:fill="FFFFFF"/>
          <w:lang w:eastAsia="pl-PL"/>
        </w:rPr>
        <w:lastRenderedPageBreak/>
        <w:t>(</w:t>
      </w:r>
      <w:r w:rsidRPr="000B20A0">
        <w:rPr>
          <w:i/>
          <w:iCs/>
          <w:shd w:val="clear" w:color="auto" w:fill="FFFFFF"/>
          <w:lang w:eastAsia="pl-PL"/>
        </w:rPr>
        <w:t>Anser albifrons</w:t>
      </w:r>
      <w:r w:rsidRPr="000B20A0">
        <w:rPr>
          <w:shd w:val="clear" w:color="auto" w:fill="FFFFFF"/>
          <w:lang w:eastAsia="pl-PL"/>
        </w:rPr>
        <w:t>)</w:t>
      </w:r>
      <w:r w:rsidRPr="000B20A0">
        <w:rPr>
          <w:lang w:eastAsia="pl-PL"/>
        </w:rPr>
        <w:t>. Największa kolonia bociana białego w województwie podkarpackim znajduje się w miejscowości Stubno.</w:t>
      </w:r>
    </w:p>
    <w:p w:rsidR="00054F15" w:rsidRPr="000B20A0" w:rsidRDefault="00054F15" w:rsidP="003E0E8E">
      <w:pPr>
        <w:spacing w:line="276" w:lineRule="auto"/>
        <w:ind w:firstLine="567"/>
        <w:jc w:val="both"/>
        <w:rPr>
          <w:lang w:eastAsia="pl-PL"/>
        </w:rPr>
      </w:pPr>
      <w:r w:rsidRPr="000B20A0">
        <w:rPr>
          <w:lang w:eastAsia="pl-PL"/>
        </w:rPr>
        <w:t>Ciekawym zjawiskiem na tym terenie, jest występowanie gatunków wschodnich i południowych, a czasem również podzwrotnikowych, takich jak modliszka</w:t>
      </w:r>
      <w:r w:rsidRPr="000B20A0">
        <w:rPr>
          <w:shd w:val="clear" w:color="auto" w:fill="FFFFFF"/>
          <w:lang w:eastAsia="pl-PL"/>
        </w:rPr>
        <w:t xml:space="preserve"> (</w:t>
      </w:r>
      <w:r w:rsidRPr="000B20A0">
        <w:rPr>
          <w:i/>
          <w:iCs/>
          <w:shd w:val="clear" w:color="auto" w:fill="FFFFFF"/>
          <w:lang w:eastAsia="pl-PL"/>
        </w:rPr>
        <w:t>Mantis religiosa</w:t>
      </w:r>
      <w:r w:rsidRPr="000B20A0">
        <w:rPr>
          <w:shd w:val="clear" w:color="auto" w:fill="FFFFFF"/>
          <w:lang w:eastAsia="pl-PL"/>
        </w:rPr>
        <w:t>)</w:t>
      </w:r>
      <w:r w:rsidRPr="000B20A0">
        <w:rPr>
          <w:lang w:eastAsia="pl-PL"/>
        </w:rPr>
        <w:t xml:space="preserve"> czy żaba dalmatyńska </w:t>
      </w:r>
      <w:r w:rsidRPr="000B20A0">
        <w:rPr>
          <w:shd w:val="clear" w:color="auto" w:fill="FFFFFF"/>
          <w:lang w:eastAsia="pl-PL"/>
        </w:rPr>
        <w:t>(</w:t>
      </w:r>
      <w:r w:rsidRPr="000B20A0">
        <w:rPr>
          <w:i/>
          <w:iCs/>
          <w:shd w:val="clear" w:color="auto" w:fill="FFFFFF"/>
          <w:lang w:eastAsia="pl-PL"/>
        </w:rPr>
        <w:t>Rana dalmatina</w:t>
      </w:r>
      <w:r w:rsidRPr="000B20A0">
        <w:rPr>
          <w:shd w:val="clear" w:color="auto" w:fill="FFFFFF"/>
          <w:lang w:eastAsia="pl-PL"/>
        </w:rPr>
        <w:t>)</w:t>
      </w:r>
      <w:r w:rsidRPr="000B20A0">
        <w:rPr>
          <w:lang w:eastAsia="pl-PL"/>
        </w:rPr>
        <w:t>.</w:t>
      </w:r>
    </w:p>
    <w:p w:rsidR="00054F15" w:rsidRPr="000B20A0" w:rsidRDefault="00054F15" w:rsidP="003E0E8E">
      <w:pPr>
        <w:spacing w:line="276" w:lineRule="auto"/>
        <w:ind w:firstLine="567"/>
        <w:jc w:val="both"/>
        <w:rPr>
          <w:lang w:eastAsia="pl-PL"/>
        </w:rPr>
      </w:pPr>
      <w:r w:rsidRPr="000B20A0">
        <w:rPr>
          <w:lang w:eastAsia="pl-PL"/>
        </w:rPr>
        <w:t>Na terenie województwa występuje około 70 gatunków ssaków chronionych polskim prawem. Gatunki ssaków, które objęte są ochroną ścisłą</w:t>
      </w:r>
      <w:r w:rsidRPr="000B20A0">
        <w:rPr>
          <w:b/>
          <w:lang w:eastAsia="pl-PL"/>
        </w:rPr>
        <w:t>,</w:t>
      </w:r>
      <w:r w:rsidRPr="000B20A0">
        <w:rPr>
          <w:lang w:eastAsia="pl-PL"/>
        </w:rPr>
        <w:t xml:space="preserve"> to: </w:t>
      </w:r>
      <w:r w:rsidRPr="000B20A0">
        <w:rPr>
          <w:bCs/>
          <w:lang w:eastAsia="pl-PL"/>
        </w:rPr>
        <w:t>gacek szary</w:t>
      </w:r>
      <w:r w:rsidRPr="000B20A0">
        <w:rPr>
          <w:lang w:eastAsia="pl-PL"/>
        </w:rPr>
        <w:t xml:space="preserve"> (</w:t>
      </w:r>
      <w:r w:rsidRPr="000B20A0">
        <w:rPr>
          <w:i/>
          <w:lang w:eastAsia="pl-PL"/>
        </w:rPr>
        <w:t>Plecotus austriacus</w:t>
      </w:r>
      <w:r w:rsidRPr="000B20A0">
        <w:rPr>
          <w:lang w:eastAsia="pl-PL"/>
        </w:rPr>
        <w:t>),</w:t>
      </w:r>
      <w:r w:rsidRPr="000B20A0">
        <w:rPr>
          <w:i/>
          <w:lang w:eastAsia="pl-PL"/>
        </w:rPr>
        <w:t xml:space="preserve"> </w:t>
      </w:r>
      <w:r w:rsidRPr="000B20A0">
        <w:rPr>
          <w:lang w:eastAsia="pl-PL"/>
        </w:rPr>
        <w:t>gacek wielkouch (</w:t>
      </w:r>
      <w:r w:rsidRPr="000B20A0">
        <w:rPr>
          <w:i/>
          <w:lang w:eastAsia="pl-PL"/>
        </w:rPr>
        <w:t>Plecotus auritus</w:t>
      </w:r>
      <w:r w:rsidRPr="000B20A0">
        <w:rPr>
          <w:lang w:eastAsia="pl-PL"/>
        </w:rPr>
        <w:t>),</w:t>
      </w:r>
      <w:r w:rsidRPr="000B20A0">
        <w:rPr>
          <w:i/>
          <w:lang w:eastAsia="pl-PL"/>
        </w:rPr>
        <w:t xml:space="preserve"> </w:t>
      </w:r>
      <w:r w:rsidRPr="000B20A0">
        <w:rPr>
          <w:lang w:eastAsia="pl-PL"/>
        </w:rPr>
        <w:t>gronostaj (</w:t>
      </w:r>
      <w:r w:rsidRPr="000B20A0">
        <w:rPr>
          <w:i/>
          <w:lang w:eastAsia="pl-PL"/>
        </w:rPr>
        <w:t>Mustela erminea</w:t>
      </w:r>
      <w:r w:rsidRPr="000B20A0">
        <w:rPr>
          <w:lang w:eastAsia="pl-PL"/>
        </w:rPr>
        <w:t>),</w:t>
      </w:r>
      <w:r w:rsidRPr="000B20A0">
        <w:rPr>
          <w:i/>
          <w:lang w:eastAsia="pl-PL"/>
        </w:rPr>
        <w:t xml:space="preserve"> </w:t>
      </w:r>
      <w:r w:rsidRPr="000B20A0">
        <w:rPr>
          <w:lang w:eastAsia="pl-PL"/>
        </w:rPr>
        <w:t>jeż wschodni (</w:t>
      </w:r>
      <w:r w:rsidRPr="000B20A0">
        <w:rPr>
          <w:i/>
          <w:lang w:eastAsia="pl-PL"/>
        </w:rPr>
        <w:t>Erinaceus roumanicus</w:t>
      </w:r>
      <w:r w:rsidRPr="000B20A0">
        <w:rPr>
          <w:lang w:eastAsia="pl-PL"/>
        </w:rPr>
        <w:t>),</w:t>
      </w:r>
      <w:r w:rsidRPr="000B20A0">
        <w:rPr>
          <w:i/>
          <w:lang w:eastAsia="pl-PL"/>
        </w:rPr>
        <w:t xml:space="preserve"> </w:t>
      </w:r>
      <w:r w:rsidRPr="000B20A0">
        <w:rPr>
          <w:bCs/>
          <w:lang w:eastAsia="pl-PL"/>
        </w:rPr>
        <w:t>karlik malutki</w:t>
      </w:r>
      <w:r w:rsidRPr="000B20A0">
        <w:rPr>
          <w:lang w:eastAsia="pl-PL"/>
        </w:rPr>
        <w:t xml:space="preserve"> (</w:t>
      </w:r>
      <w:r w:rsidRPr="000B20A0">
        <w:rPr>
          <w:i/>
          <w:lang w:eastAsia="pl-PL"/>
        </w:rPr>
        <w:t>Pipistrellus pipistrellus</w:t>
      </w:r>
      <w:r w:rsidRPr="000B20A0">
        <w:rPr>
          <w:lang w:eastAsia="pl-PL"/>
        </w:rPr>
        <w:t>),</w:t>
      </w:r>
      <w:r w:rsidRPr="000B20A0">
        <w:rPr>
          <w:i/>
          <w:lang w:eastAsia="pl-PL"/>
        </w:rPr>
        <w:t xml:space="preserve"> </w:t>
      </w:r>
      <w:r w:rsidRPr="000B20A0">
        <w:rPr>
          <w:lang w:eastAsia="pl-PL"/>
        </w:rPr>
        <w:t>k</w:t>
      </w:r>
      <w:r w:rsidRPr="000B20A0">
        <w:rPr>
          <w:bCs/>
          <w:lang w:eastAsia="pl-PL"/>
        </w:rPr>
        <w:t>arlik większy</w:t>
      </w:r>
      <w:r w:rsidRPr="000B20A0">
        <w:rPr>
          <w:lang w:eastAsia="pl-PL"/>
        </w:rPr>
        <w:t xml:space="preserve"> (</w:t>
      </w:r>
      <w:r w:rsidRPr="000B20A0">
        <w:rPr>
          <w:i/>
          <w:lang w:eastAsia="pl-PL"/>
        </w:rPr>
        <w:t>Pipistrellus nathusii</w:t>
      </w:r>
      <w:r w:rsidRPr="000B20A0">
        <w:rPr>
          <w:lang w:eastAsia="pl-PL"/>
        </w:rPr>
        <w:t>)</w:t>
      </w:r>
      <w:r w:rsidRPr="000B20A0">
        <w:rPr>
          <w:i/>
          <w:lang w:eastAsia="pl-PL"/>
        </w:rPr>
        <w:t xml:space="preserve">, </w:t>
      </w:r>
      <w:r w:rsidRPr="000B20A0">
        <w:rPr>
          <w:lang w:eastAsia="pl-PL"/>
        </w:rPr>
        <w:t>mrocz</w:t>
      </w:r>
      <w:r w:rsidR="006A06B1" w:rsidRPr="000B20A0">
        <w:rPr>
          <w:lang w:eastAsia="pl-PL"/>
        </w:rPr>
        <w:t>e</w:t>
      </w:r>
      <w:r w:rsidRPr="000B20A0">
        <w:rPr>
          <w:lang w:eastAsia="pl-PL"/>
        </w:rPr>
        <w:t>k posrebrzany (</w:t>
      </w:r>
      <w:r w:rsidRPr="000B20A0">
        <w:rPr>
          <w:i/>
          <w:lang w:eastAsia="pl-PL"/>
        </w:rPr>
        <w:t>Vespertilio murinus</w:t>
      </w:r>
      <w:r w:rsidRPr="000B20A0">
        <w:rPr>
          <w:lang w:eastAsia="pl-PL"/>
        </w:rPr>
        <w:t>),</w:t>
      </w:r>
      <w:r w:rsidRPr="000B20A0">
        <w:rPr>
          <w:i/>
          <w:lang w:eastAsia="pl-PL"/>
        </w:rPr>
        <w:t xml:space="preserve"> </w:t>
      </w:r>
      <w:r w:rsidRPr="000B20A0">
        <w:rPr>
          <w:lang w:eastAsia="pl-PL"/>
        </w:rPr>
        <w:t>mroczek późny (</w:t>
      </w:r>
      <w:r w:rsidRPr="000B20A0">
        <w:rPr>
          <w:i/>
          <w:lang w:eastAsia="pl-PL"/>
        </w:rPr>
        <w:t>Eptesicus serotinus</w:t>
      </w:r>
      <w:r w:rsidRPr="000B20A0">
        <w:rPr>
          <w:lang w:eastAsia="pl-PL"/>
        </w:rPr>
        <w:t>),</w:t>
      </w:r>
      <w:r w:rsidRPr="000B20A0">
        <w:rPr>
          <w:i/>
          <w:lang w:eastAsia="pl-PL"/>
        </w:rPr>
        <w:t xml:space="preserve"> </w:t>
      </w:r>
      <w:r w:rsidRPr="000B20A0">
        <w:rPr>
          <w:bCs/>
          <w:lang w:eastAsia="pl-PL"/>
        </w:rPr>
        <w:t>nocek Bechsteina</w:t>
      </w:r>
      <w:r w:rsidRPr="000B20A0">
        <w:rPr>
          <w:lang w:eastAsia="pl-PL"/>
        </w:rPr>
        <w:t xml:space="preserve"> (</w:t>
      </w:r>
      <w:r w:rsidRPr="000B20A0">
        <w:rPr>
          <w:i/>
          <w:lang w:eastAsia="pl-PL"/>
        </w:rPr>
        <w:t>Myotis bechsteini</w:t>
      </w:r>
      <w:r w:rsidRPr="000B20A0">
        <w:rPr>
          <w:lang w:eastAsia="pl-PL"/>
        </w:rPr>
        <w:t>),</w:t>
      </w:r>
      <w:r w:rsidRPr="000B20A0">
        <w:rPr>
          <w:i/>
          <w:lang w:eastAsia="pl-PL"/>
        </w:rPr>
        <w:t xml:space="preserve"> </w:t>
      </w:r>
      <w:r w:rsidRPr="000B20A0">
        <w:rPr>
          <w:lang w:eastAsia="pl-PL"/>
        </w:rPr>
        <w:t>nocek Brandta (</w:t>
      </w:r>
      <w:r w:rsidRPr="000B20A0">
        <w:rPr>
          <w:i/>
          <w:lang w:eastAsia="pl-PL"/>
        </w:rPr>
        <w:t>Myotis brandtii</w:t>
      </w:r>
      <w:r w:rsidRPr="000B20A0">
        <w:rPr>
          <w:lang w:eastAsia="pl-PL"/>
        </w:rPr>
        <w:t>),</w:t>
      </w:r>
      <w:r w:rsidRPr="000B20A0">
        <w:rPr>
          <w:i/>
          <w:lang w:eastAsia="pl-PL"/>
        </w:rPr>
        <w:t xml:space="preserve"> </w:t>
      </w:r>
      <w:r w:rsidRPr="000B20A0">
        <w:rPr>
          <w:lang w:eastAsia="pl-PL"/>
        </w:rPr>
        <w:t>nocek duży</w:t>
      </w:r>
      <w:r w:rsidRPr="000B20A0">
        <w:rPr>
          <w:i/>
          <w:lang w:eastAsia="pl-PL"/>
        </w:rPr>
        <w:t xml:space="preserve"> </w:t>
      </w:r>
      <w:r w:rsidRPr="000B20A0">
        <w:rPr>
          <w:lang w:eastAsia="pl-PL"/>
        </w:rPr>
        <w:t>(</w:t>
      </w:r>
      <w:r w:rsidRPr="000B20A0">
        <w:rPr>
          <w:i/>
          <w:lang w:eastAsia="pl-PL"/>
        </w:rPr>
        <w:t>Myotis myotis</w:t>
      </w:r>
      <w:r w:rsidRPr="000B20A0">
        <w:rPr>
          <w:lang w:eastAsia="pl-PL"/>
        </w:rPr>
        <w:t>),</w:t>
      </w:r>
      <w:r w:rsidRPr="000B20A0">
        <w:rPr>
          <w:i/>
          <w:lang w:eastAsia="pl-PL"/>
        </w:rPr>
        <w:t xml:space="preserve"> </w:t>
      </w:r>
      <w:r w:rsidRPr="000B20A0">
        <w:rPr>
          <w:lang w:eastAsia="pl-PL"/>
        </w:rPr>
        <w:t>nocek Natterera (</w:t>
      </w:r>
      <w:r w:rsidRPr="000B20A0">
        <w:rPr>
          <w:i/>
          <w:lang w:eastAsia="pl-PL"/>
        </w:rPr>
        <w:t>Myotis nattereri</w:t>
      </w:r>
      <w:r w:rsidRPr="000B20A0">
        <w:rPr>
          <w:lang w:eastAsia="pl-PL"/>
        </w:rPr>
        <w:t>),</w:t>
      </w:r>
      <w:r w:rsidRPr="000B20A0">
        <w:rPr>
          <w:i/>
          <w:lang w:eastAsia="pl-PL"/>
        </w:rPr>
        <w:t xml:space="preserve"> </w:t>
      </w:r>
      <w:r w:rsidRPr="000B20A0">
        <w:rPr>
          <w:lang w:eastAsia="pl-PL"/>
        </w:rPr>
        <w:t>orzesznica (</w:t>
      </w:r>
      <w:r w:rsidRPr="000B20A0">
        <w:rPr>
          <w:i/>
          <w:lang w:eastAsia="pl-PL"/>
        </w:rPr>
        <w:t>Muscardinus avellanarius</w:t>
      </w:r>
      <w:r w:rsidRPr="000B20A0">
        <w:rPr>
          <w:lang w:eastAsia="pl-PL"/>
        </w:rPr>
        <w:t>),</w:t>
      </w:r>
      <w:r w:rsidRPr="000B20A0">
        <w:rPr>
          <w:i/>
          <w:lang w:eastAsia="pl-PL"/>
        </w:rPr>
        <w:t xml:space="preserve"> </w:t>
      </w:r>
      <w:r w:rsidRPr="000B20A0">
        <w:rPr>
          <w:lang w:eastAsia="pl-PL"/>
        </w:rPr>
        <w:t>popielica (</w:t>
      </w:r>
      <w:r w:rsidRPr="000B20A0">
        <w:rPr>
          <w:i/>
          <w:lang w:eastAsia="pl-PL"/>
        </w:rPr>
        <w:t>Glis glis</w:t>
      </w:r>
      <w:r w:rsidRPr="000B20A0">
        <w:rPr>
          <w:lang w:eastAsia="pl-PL"/>
        </w:rPr>
        <w:t>),</w:t>
      </w:r>
      <w:r w:rsidRPr="000B20A0">
        <w:rPr>
          <w:i/>
          <w:lang w:eastAsia="pl-PL"/>
        </w:rPr>
        <w:t xml:space="preserve"> </w:t>
      </w:r>
      <w:r w:rsidRPr="000B20A0">
        <w:rPr>
          <w:lang w:eastAsia="pl-PL"/>
        </w:rPr>
        <w:t>ryjówka aksamitna (</w:t>
      </w:r>
      <w:r w:rsidRPr="000B20A0">
        <w:rPr>
          <w:i/>
          <w:lang w:eastAsia="pl-PL"/>
        </w:rPr>
        <w:t>Sorex araneus</w:t>
      </w:r>
      <w:r w:rsidRPr="000B20A0">
        <w:rPr>
          <w:lang w:eastAsia="pl-PL"/>
        </w:rPr>
        <w:t>),</w:t>
      </w:r>
      <w:r w:rsidRPr="000B20A0">
        <w:rPr>
          <w:i/>
          <w:lang w:eastAsia="pl-PL"/>
        </w:rPr>
        <w:t xml:space="preserve"> </w:t>
      </w:r>
      <w:r w:rsidRPr="000B20A0">
        <w:rPr>
          <w:lang w:eastAsia="pl-PL"/>
        </w:rPr>
        <w:t>ryjówka malutka (</w:t>
      </w:r>
      <w:r w:rsidRPr="000B20A0">
        <w:rPr>
          <w:i/>
          <w:lang w:eastAsia="pl-PL"/>
        </w:rPr>
        <w:t>Sorex minutus</w:t>
      </w:r>
      <w:r w:rsidRPr="000B20A0">
        <w:rPr>
          <w:lang w:eastAsia="pl-PL"/>
        </w:rPr>
        <w:t>),</w:t>
      </w:r>
      <w:r w:rsidRPr="000B20A0">
        <w:rPr>
          <w:i/>
          <w:lang w:eastAsia="pl-PL"/>
        </w:rPr>
        <w:t xml:space="preserve"> </w:t>
      </w:r>
      <w:r w:rsidRPr="000B20A0">
        <w:rPr>
          <w:lang w:eastAsia="pl-PL"/>
        </w:rPr>
        <w:t>rzęsorek rzeczek (</w:t>
      </w:r>
      <w:r w:rsidRPr="000B20A0">
        <w:rPr>
          <w:i/>
          <w:lang w:eastAsia="pl-PL"/>
        </w:rPr>
        <w:t>Neomys fodiens</w:t>
      </w:r>
      <w:r w:rsidRPr="000B20A0">
        <w:rPr>
          <w:lang w:eastAsia="pl-PL"/>
        </w:rPr>
        <w:t>),</w:t>
      </w:r>
      <w:r w:rsidRPr="000B20A0">
        <w:rPr>
          <w:i/>
          <w:lang w:eastAsia="pl-PL"/>
        </w:rPr>
        <w:t xml:space="preserve"> </w:t>
      </w:r>
      <w:r w:rsidRPr="000B20A0">
        <w:rPr>
          <w:lang w:eastAsia="pl-PL"/>
        </w:rPr>
        <w:t>rzęsorek mniejszy (</w:t>
      </w:r>
      <w:r w:rsidRPr="000B20A0">
        <w:rPr>
          <w:i/>
          <w:lang w:eastAsia="pl-PL"/>
        </w:rPr>
        <w:t>Neomys anomalus</w:t>
      </w:r>
      <w:r w:rsidRPr="000B20A0">
        <w:rPr>
          <w:lang w:eastAsia="pl-PL"/>
        </w:rPr>
        <w:t>),</w:t>
      </w:r>
      <w:r w:rsidRPr="000B20A0">
        <w:rPr>
          <w:i/>
          <w:lang w:eastAsia="pl-PL"/>
        </w:rPr>
        <w:t xml:space="preserve"> </w:t>
      </w:r>
      <w:r w:rsidRPr="000B20A0">
        <w:rPr>
          <w:lang w:eastAsia="pl-PL"/>
        </w:rPr>
        <w:t>smużka leśna (</w:t>
      </w:r>
      <w:r w:rsidRPr="000B20A0">
        <w:rPr>
          <w:i/>
          <w:lang w:eastAsia="pl-PL"/>
        </w:rPr>
        <w:t>Sicista betulina</w:t>
      </w:r>
      <w:r w:rsidRPr="000B20A0">
        <w:rPr>
          <w:lang w:eastAsia="pl-PL"/>
        </w:rPr>
        <w:t>)</w:t>
      </w:r>
      <w:r w:rsidRPr="000B20A0">
        <w:rPr>
          <w:i/>
          <w:lang w:eastAsia="pl-PL"/>
        </w:rPr>
        <w:t xml:space="preserve">, </w:t>
      </w:r>
      <w:r w:rsidRPr="000B20A0">
        <w:rPr>
          <w:lang w:eastAsia="pl-PL"/>
        </w:rPr>
        <w:t>zębiełek białawy (</w:t>
      </w:r>
      <w:r w:rsidRPr="000B20A0">
        <w:rPr>
          <w:i/>
          <w:lang w:eastAsia="pl-PL"/>
        </w:rPr>
        <w:t>Crocidura leucodon</w:t>
      </w:r>
      <w:r w:rsidRPr="000B20A0">
        <w:rPr>
          <w:lang w:eastAsia="pl-PL"/>
        </w:rPr>
        <w:t>),</w:t>
      </w:r>
      <w:r w:rsidRPr="000B20A0">
        <w:rPr>
          <w:i/>
          <w:lang w:eastAsia="pl-PL"/>
        </w:rPr>
        <w:t xml:space="preserve"> </w:t>
      </w:r>
      <w:r w:rsidRPr="000B20A0">
        <w:rPr>
          <w:lang w:eastAsia="pl-PL"/>
        </w:rPr>
        <w:t>z</w:t>
      </w:r>
      <w:r w:rsidRPr="000B20A0">
        <w:rPr>
          <w:bCs/>
          <w:lang w:eastAsia="pl-PL"/>
        </w:rPr>
        <w:t>ębiełek karliczek</w:t>
      </w:r>
      <w:r w:rsidRPr="000B20A0">
        <w:rPr>
          <w:lang w:eastAsia="pl-PL"/>
        </w:rPr>
        <w:t xml:space="preserve"> (</w:t>
      </w:r>
      <w:r w:rsidRPr="000B20A0">
        <w:rPr>
          <w:i/>
          <w:lang w:eastAsia="pl-PL"/>
        </w:rPr>
        <w:t>Crocidura suaveolens</w:t>
      </w:r>
      <w:r w:rsidRPr="000B20A0">
        <w:rPr>
          <w:lang w:eastAsia="pl-PL"/>
        </w:rPr>
        <w:t>).</w:t>
      </w:r>
      <w:r w:rsidRPr="000B20A0">
        <w:rPr>
          <w:i/>
          <w:lang w:eastAsia="pl-PL"/>
        </w:rPr>
        <w:t xml:space="preserve"> </w:t>
      </w:r>
      <w:r w:rsidRPr="000B20A0">
        <w:rPr>
          <w:lang w:eastAsia="pl-PL"/>
        </w:rPr>
        <w:t>Wiele gatunków objętych jest ochroną częściową, niektóre z nich, to:</w:t>
      </w:r>
      <w:r w:rsidRPr="000B20A0">
        <w:rPr>
          <w:i/>
          <w:lang w:eastAsia="pl-PL"/>
        </w:rPr>
        <w:t xml:space="preserve"> </w:t>
      </w:r>
      <w:r w:rsidRPr="000B20A0">
        <w:rPr>
          <w:lang w:eastAsia="pl-PL"/>
        </w:rPr>
        <w:t>mysz zaroślowa (</w:t>
      </w:r>
      <w:r w:rsidRPr="000B20A0">
        <w:rPr>
          <w:i/>
          <w:lang w:eastAsia="pl-PL"/>
        </w:rPr>
        <w:t>Apodemus sylvaticus</w:t>
      </w:r>
      <w:r w:rsidRPr="000B20A0">
        <w:rPr>
          <w:lang w:eastAsia="pl-PL"/>
        </w:rPr>
        <w:t>),</w:t>
      </w:r>
      <w:r w:rsidRPr="000B20A0">
        <w:rPr>
          <w:i/>
          <w:lang w:eastAsia="pl-PL"/>
        </w:rPr>
        <w:t xml:space="preserve"> </w:t>
      </w:r>
      <w:r w:rsidRPr="000B20A0">
        <w:rPr>
          <w:lang w:eastAsia="pl-PL"/>
        </w:rPr>
        <w:t>mopek (</w:t>
      </w:r>
      <w:r w:rsidRPr="000B20A0">
        <w:rPr>
          <w:i/>
          <w:lang w:eastAsia="pl-PL"/>
        </w:rPr>
        <w:t>Barbastella barbastellus</w:t>
      </w:r>
      <w:r w:rsidRPr="000B20A0">
        <w:rPr>
          <w:lang w:eastAsia="pl-PL"/>
        </w:rPr>
        <w:t>), kret (</w:t>
      </w:r>
      <w:r w:rsidRPr="000B20A0">
        <w:rPr>
          <w:i/>
          <w:lang w:eastAsia="pl-PL"/>
        </w:rPr>
        <w:t>Talpa europaea</w:t>
      </w:r>
      <w:r w:rsidRPr="000B20A0">
        <w:rPr>
          <w:lang w:eastAsia="pl-PL"/>
        </w:rPr>
        <w:t>)</w:t>
      </w:r>
      <w:r w:rsidRPr="000B20A0">
        <w:rPr>
          <w:i/>
          <w:lang w:eastAsia="pl-PL"/>
        </w:rPr>
        <w:t xml:space="preserve"> </w:t>
      </w:r>
      <w:r w:rsidRPr="000B20A0">
        <w:rPr>
          <w:lang w:eastAsia="pl-PL"/>
        </w:rPr>
        <w:t>i inne.</w:t>
      </w:r>
    </w:p>
    <w:p w:rsidR="00054F15" w:rsidRPr="000B20A0" w:rsidRDefault="00054F15" w:rsidP="003E0E8E">
      <w:pPr>
        <w:spacing w:line="276" w:lineRule="auto"/>
        <w:ind w:firstLine="567"/>
        <w:jc w:val="both"/>
        <w:rPr>
          <w:i/>
          <w:lang w:eastAsia="pl-PL"/>
        </w:rPr>
      </w:pPr>
      <w:r w:rsidRPr="000B20A0">
        <w:rPr>
          <w:lang w:eastAsia="pl-PL"/>
        </w:rPr>
        <w:t>Bardzo cennymi, chronionymi gatunkami gadów i płazów, są m.in.: wąż eskulapa</w:t>
      </w:r>
      <w:r w:rsidRPr="000B20A0">
        <w:rPr>
          <w:shd w:val="clear" w:color="auto" w:fill="FFFFFF"/>
          <w:lang w:eastAsia="pl-PL"/>
        </w:rPr>
        <w:t xml:space="preserve"> (</w:t>
      </w:r>
      <w:r w:rsidRPr="000B20A0">
        <w:rPr>
          <w:i/>
          <w:iCs/>
          <w:shd w:val="clear" w:color="auto" w:fill="FFFFFF"/>
          <w:lang w:eastAsia="pl-PL"/>
        </w:rPr>
        <w:t>Zamenis longissimus</w:t>
      </w:r>
      <w:r w:rsidRPr="000B20A0">
        <w:rPr>
          <w:iCs/>
          <w:shd w:val="clear" w:color="auto" w:fill="FFFFFF"/>
          <w:lang w:eastAsia="pl-PL"/>
        </w:rPr>
        <w:t>)</w:t>
      </w:r>
      <w:r w:rsidRPr="000B20A0">
        <w:rPr>
          <w:lang w:eastAsia="pl-PL"/>
        </w:rPr>
        <w:t xml:space="preserve">, gniewosz plamisty </w:t>
      </w:r>
      <w:r w:rsidRPr="000B20A0">
        <w:rPr>
          <w:shd w:val="clear" w:color="auto" w:fill="FFFFFF"/>
          <w:lang w:eastAsia="pl-PL"/>
        </w:rPr>
        <w:t>(</w:t>
      </w:r>
      <w:r w:rsidRPr="000B20A0">
        <w:rPr>
          <w:i/>
          <w:iCs/>
          <w:shd w:val="clear" w:color="auto" w:fill="FFFFFF"/>
          <w:lang w:eastAsia="pl-PL"/>
        </w:rPr>
        <w:t>Coronella austriaca</w:t>
      </w:r>
      <w:r w:rsidRPr="000B20A0">
        <w:rPr>
          <w:shd w:val="clear" w:color="auto" w:fill="FFFFFF"/>
          <w:lang w:eastAsia="pl-PL"/>
        </w:rPr>
        <w:t>)</w:t>
      </w:r>
      <w:r w:rsidRPr="000B20A0">
        <w:rPr>
          <w:lang w:eastAsia="pl-PL"/>
        </w:rPr>
        <w:t>, salamandra plamista</w:t>
      </w:r>
      <w:r w:rsidRPr="000B20A0">
        <w:rPr>
          <w:shd w:val="clear" w:color="auto" w:fill="FFFFFF"/>
          <w:lang w:eastAsia="pl-PL"/>
        </w:rPr>
        <w:t xml:space="preserve"> (</w:t>
      </w:r>
      <w:r w:rsidRPr="000B20A0">
        <w:rPr>
          <w:i/>
          <w:iCs/>
          <w:shd w:val="clear" w:color="auto" w:fill="FFFFFF"/>
          <w:lang w:eastAsia="pl-PL"/>
        </w:rPr>
        <w:t>Salamandra salamandra</w:t>
      </w:r>
      <w:r w:rsidRPr="000B20A0">
        <w:rPr>
          <w:shd w:val="clear" w:color="auto" w:fill="FFFFFF"/>
          <w:lang w:eastAsia="pl-PL"/>
        </w:rPr>
        <w:t>)</w:t>
      </w:r>
      <w:r w:rsidRPr="000B20A0">
        <w:rPr>
          <w:lang w:eastAsia="pl-PL"/>
        </w:rPr>
        <w:t>, żaba dalmatyńska</w:t>
      </w:r>
      <w:r w:rsidRPr="000B20A0">
        <w:rPr>
          <w:shd w:val="clear" w:color="auto" w:fill="FFFFFF"/>
          <w:lang w:eastAsia="pl-PL"/>
        </w:rPr>
        <w:t xml:space="preserve"> (</w:t>
      </w:r>
      <w:r w:rsidRPr="000B20A0">
        <w:rPr>
          <w:i/>
          <w:iCs/>
          <w:shd w:val="clear" w:color="auto" w:fill="FFFFFF"/>
          <w:lang w:eastAsia="pl-PL"/>
        </w:rPr>
        <w:t>Rana dalmatina</w:t>
      </w:r>
      <w:r w:rsidRPr="000B20A0">
        <w:rPr>
          <w:shd w:val="clear" w:color="auto" w:fill="FFFFFF"/>
          <w:lang w:eastAsia="pl-PL"/>
        </w:rPr>
        <w:t>).</w:t>
      </w:r>
    </w:p>
    <w:p w:rsidR="00054F15" w:rsidRPr="000B20A0" w:rsidRDefault="00054F15" w:rsidP="003E0E8E">
      <w:pPr>
        <w:spacing w:line="276" w:lineRule="auto"/>
        <w:ind w:firstLine="567"/>
        <w:jc w:val="both"/>
        <w:rPr>
          <w:lang w:eastAsia="pl-PL"/>
        </w:rPr>
      </w:pPr>
      <w:r w:rsidRPr="000B20A0">
        <w:rPr>
          <w:lang w:eastAsia="pl-PL"/>
        </w:rPr>
        <w:t>Na obszarze województwa występują przedstawiciele prawie wszystkich gatunków płazów i gadów jakie spotyka się w Polsce. Są to m.in.: traszka grzebieniasta (</w:t>
      </w:r>
      <w:r w:rsidRPr="000B20A0">
        <w:rPr>
          <w:i/>
          <w:lang w:eastAsia="pl-PL"/>
        </w:rPr>
        <w:t>Triturus cristatus</w:t>
      </w:r>
      <w:r w:rsidRPr="000B20A0">
        <w:rPr>
          <w:lang w:eastAsia="pl-PL"/>
        </w:rPr>
        <w:t>), kumak górski (</w:t>
      </w:r>
      <w:r w:rsidRPr="000B20A0">
        <w:rPr>
          <w:i/>
          <w:lang w:eastAsia="pl-PL"/>
        </w:rPr>
        <w:t>Bombina variegata</w:t>
      </w:r>
      <w:r w:rsidRPr="000B20A0">
        <w:rPr>
          <w:lang w:eastAsia="pl-PL"/>
        </w:rPr>
        <w:t>), żmija zygzakowata (</w:t>
      </w:r>
      <w:r w:rsidRPr="000B20A0">
        <w:rPr>
          <w:i/>
          <w:lang w:eastAsia="pl-PL"/>
        </w:rPr>
        <w:t>Vipera berus</w:t>
      </w:r>
      <w:r w:rsidRPr="000B20A0">
        <w:rPr>
          <w:lang w:eastAsia="pl-PL"/>
        </w:rPr>
        <w:t>), gniewosz plamisty (</w:t>
      </w:r>
      <w:r w:rsidRPr="000B20A0">
        <w:rPr>
          <w:i/>
          <w:lang w:eastAsia="pl-PL"/>
        </w:rPr>
        <w:t>Coronella austriaca</w:t>
      </w:r>
      <w:r w:rsidRPr="000B20A0">
        <w:rPr>
          <w:lang w:eastAsia="pl-PL"/>
        </w:rPr>
        <w:t>), zaskroniec (</w:t>
      </w:r>
      <w:r w:rsidRPr="000B20A0">
        <w:rPr>
          <w:i/>
          <w:lang w:eastAsia="pl-PL"/>
        </w:rPr>
        <w:t>Natrix natrix</w:t>
      </w:r>
      <w:r w:rsidRPr="000B20A0">
        <w:rPr>
          <w:lang w:eastAsia="pl-PL"/>
        </w:rPr>
        <w:t>) i najrzadszy – wąż Eskulapa (</w:t>
      </w:r>
      <w:r w:rsidRPr="000B20A0">
        <w:rPr>
          <w:i/>
          <w:lang w:eastAsia="pl-PL"/>
        </w:rPr>
        <w:t>Elaphe longissima</w:t>
      </w:r>
      <w:r w:rsidRPr="000B20A0">
        <w:rPr>
          <w:lang w:eastAsia="pl-PL"/>
        </w:rPr>
        <w:t xml:space="preserve">). </w:t>
      </w:r>
    </w:p>
    <w:p w:rsidR="00054F15" w:rsidRPr="000B20A0" w:rsidRDefault="00054F15" w:rsidP="003E0E8E">
      <w:pPr>
        <w:spacing w:line="276" w:lineRule="auto"/>
        <w:ind w:left="1560" w:firstLine="567"/>
        <w:jc w:val="both"/>
      </w:pPr>
    </w:p>
    <w:p w:rsidR="00054F15" w:rsidRPr="000B20A0" w:rsidRDefault="00054F15" w:rsidP="003E0E8E">
      <w:pPr>
        <w:spacing w:line="276" w:lineRule="auto"/>
        <w:ind w:firstLine="567"/>
        <w:jc w:val="both"/>
        <w:rPr>
          <w:lang w:eastAsia="pl-PL"/>
        </w:rPr>
      </w:pPr>
      <w:r w:rsidRPr="000B20A0">
        <w:rPr>
          <w:lang w:eastAsia="pl-PL"/>
        </w:rPr>
        <w:t>W obrębie województwa występują także zwierzęta rzadkie, chronione oraz zagrożone, ujęte w Polskiej Czerwonej Księdze Zwierząt. Najważniejsi przedstawiciele</w:t>
      </w:r>
      <w:r w:rsidRPr="000B20A0">
        <w:rPr>
          <w:b/>
          <w:lang w:eastAsia="pl-PL"/>
        </w:rPr>
        <w:t>:</w:t>
      </w:r>
    </w:p>
    <w:p w:rsidR="00054F15" w:rsidRPr="000B20A0" w:rsidRDefault="00054F15" w:rsidP="003E0E8E">
      <w:pPr>
        <w:numPr>
          <w:ilvl w:val="0"/>
          <w:numId w:val="63"/>
        </w:numPr>
        <w:autoSpaceDE w:val="0"/>
        <w:autoSpaceDN w:val="0"/>
        <w:spacing w:line="276" w:lineRule="auto"/>
        <w:ind w:left="714" w:hanging="357"/>
        <w:jc w:val="both"/>
      </w:pPr>
      <w:r w:rsidRPr="000B20A0">
        <w:rPr>
          <w:b/>
        </w:rPr>
        <w:t>ssaków</w:t>
      </w:r>
      <w:r w:rsidRPr="000B20A0">
        <w:t xml:space="preserve"> to, m.in.: niedźwiedź brunatny (</w:t>
      </w:r>
      <w:r w:rsidRPr="000B20A0">
        <w:rPr>
          <w:i/>
        </w:rPr>
        <w:t>Ursus arctos</w:t>
      </w:r>
      <w:r w:rsidRPr="000B20A0">
        <w:t>), wilk</w:t>
      </w:r>
      <w:r w:rsidRPr="000B20A0">
        <w:rPr>
          <w:b/>
          <w:bCs/>
          <w:kern w:val="32"/>
        </w:rPr>
        <w:t xml:space="preserve"> </w:t>
      </w:r>
      <w:r w:rsidRPr="000B20A0">
        <w:t>(</w:t>
      </w:r>
      <w:r w:rsidRPr="000B20A0">
        <w:rPr>
          <w:i/>
        </w:rPr>
        <w:t>Canis lupus</w:t>
      </w:r>
      <w:r w:rsidRPr="000B20A0">
        <w:t>), ryś</w:t>
      </w:r>
      <w:r w:rsidRPr="000B20A0">
        <w:rPr>
          <w:b/>
          <w:bCs/>
          <w:kern w:val="32"/>
        </w:rPr>
        <w:t xml:space="preserve"> </w:t>
      </w:r>
      <w:r w:rsidRPr="000B20A0">
        <w:t>(</w:t>
      </w:r>
      <w:r w:rsidRPr="000B20A0">
        <w:rPr>
          <w:i/>
        </w:rPr>
        <w:t>Lynx lynx</w:t>
      </w:r>
      <w:r w:rsidRPr="000B20A0">
        <w:t>), bóbr europejski</w:t>
      </w:r>
      <w:r w:rsidRPr="000B20A0">
        <w:rPr>
          <w:b/>
          <w:bCs/>
          <w:kern w:val="32"/>
        </w:rPr>
        <w:t xml:space="preserve"> </w:t>
      </w:r>
      <w:r w:rsidRPr="000B20A0">
        <w:t>(</w:t>
      </w:r>
      <w:r w:rsidRPr="000B20A0">
        <w:rPr>
          <w:i/>
        </w:rPr>
        <w:t>Castor fiber</w:t>
      </w:r>
      <w:r w:rsidRPr="000B20A0">
        <w:t>),</w:t>
      </w:r>
      <w:r w:rsidRPr="000B20A0">
        <w:rPr>
          <w:i/>
        </w:rPr>
        <w:t xml:space="preserve"> </w:t>
      </w:r>
      <w:r w:rsidRPr="000B20A0">
        <w:t>żubr</w:t>
      </w:r>
      <w:r w:rsidRPr="000B20A0">
        <w:rPr>
          <w:b/>
          <w:bCs/>
          <w:kern w:val="32"/>
        </w:rPr>
        <w:t xml:space="preserve"> </w:t>
      </w:r>
      <w:r w:rsidRPr="000B20A0">
        <w:t>(</w:t>
      </w:r>
      <w:r w:rsidRPr="000B20A0">
        <w:rPr>
          <w:i/>
        </w:rPr>
        <w:t>Bison bonasus</w:t>
      </w:r>
      <w:r w:rsidRPr="000B20A0">
        <w:t>), nietoperz (</w:t>
      </w:r>
      <w:r w:rsidRPr="000B20A0">
        <w:rPr>
          <w:i/>
        </w:rPr>
        <w:t>Chiroptera</w:t>
      </w:r>
      <w:r w:rsidRPr="000B20A0">
        <w:t>), wydra (</w:t>
      </w:r>
      <w:r w:rsidRPr="000B20A0">
        <w:rPr>
          <w:i/>
        </w:rPr>
        <w:t>Lutra lutra</w:t>
      </w:r>
      <w:r w:rsidRPr="000B20A0">
        <w:t>);</w:t>
      </w:r>
    </w:p>
    <w:p w:rsidR="00054F15" w:rsidRPr="000B20A0" w:rsidRDefault="00054F15" w:rsidP="003E0E8E">
      <w:pPr>
        <w:numPr>
          <w:ilvl w:val="0"/>
          <w:numId w:val="63"/>
        </w:numPr>
        <w:autoSpaceDE w:val="0"/>
        <w:autoSpaceDN w:val="0"/>
        <w:spacing w:line="276" w:lineRule="auto"/>
        <w:ind w:left="714" w:hanging="357"/>
        <w:jc w:val="both"/>
      </w:pPr>
      <w:r w:rsidRPr="000B20A0">
        <w:rPr>
          <w:b/>
        </w:rPr>
        <w:t>ptaków</w:t>
      </w:r>
      <w:r w:rsidRPr="000B20A0">
        <w:t xml:space="preserve"> to, m.in.: błotniak stawowy (</w:t>
      </w:r>
      <w:r w:rsidRPr="000B20A0">
        <w:rPr>
          <w:i/>
        </w:rPr>
        <w:t>Circus aeruginosus</w:t>
      </w:r>
      <w:r w:rsidRPr="000B20A0">
        <w:t>), bocian czarny (</w:t>
      </w:r>
      <w:r w:rsidRPr="000B20A0">
        <w:rPr>
          <w:i/>
        </w:rPr>
        <w:t>Ciconia nigra</w:t>
      </w:r>
      <w:r w:rsidRPr="000B20A0">
        <w:t>), bocian biały (</w:t>
      </w:r>
      <w:r w:rsidRPr="000B20A0">
        <w:rPr>
          <w:i/>
        </w:rPr>
        <w:t>Ciconia ciconia</w:t>
      </w:r>
      <w:r w:rsidRPr="000B20A0">
        <w:t>), cietrzew (</w:t>
      </w:r>
      <w:r w:rsidRPr="000B20A0">
        <w:rPr>
          <w:i/>
        </w:rPr>
        <w:t>Tetrao tetrix</w:t>
      </w:r>
      <w:r w:rsidRPr="000B20A0">
        <w:t>), jarząbek (</w:t>
      </w:r>
      <w:r w:rsidRPr="000B20A0">
        <w:rPr>
          <w:i/>
        </w:rPr>
        <w:t>Bonasa bonasia</w:t>
      </w:r>
      <w:r w:rsidRPr="000B20A0">
        <w:t>), kobuz (</w:t>
      </w:r>
      <w:r w:rsidRPr="000B20A0">
        <w:rPr>
          <w:i/>
        </w:rPr>
        <w:t>Falco subbuteo</w:t>
      </w:r>
      <w:r w:rsidRPr="000B20A0">
        <w:t>), krogulec (</w:t>
      </w:r>
      <w:r w:rsidRPr="000B20A0">
        <w:rPr>
          <w:i/>
        </w:rPr>
        <w:t>Accipiter nisus</w:t>
      </w:r>
      <w:r w:rsidRPr="000B20A0">
        <w:t>), muchołówka białoszyja (</w:t>
      </w:r>
      <w:r w:rsidRPr="000B20A0">
        <w:rPr>
          <w:i/>
        </w:rPr>
        <w:t>Ficedula albicollis</w:t>
      </w:r>
      <w:r w:rsidRPr="000B20A0">
        <w:t>), orlik krzykliwy (</w:t>
      </w:r>
      <w:r w:rsidRPr="000B20A0">
        <w:rPr>
          <w:i/>
        </w:rPr>
        <w:t>Aquila pomarina</w:t>
      </w:r>
      <w:r w:rsidRPr="000B20A0">
        <w:t>), orzeł bielik (</w:t>
      </w:r>
      <w:r w:rsidRPr="000B20A0">
        <w:rPr>
          <w:i/>
        </w:rPr>
        <w:t>Haliaeetus albicilla</w:t>
      </w:r>
      <w:r w:rsidRPr="000B20A0">
        <w:t>), orzeł przedni (</w:t>
      </w:r>
      <w:r w:rsidRPr="000B20A0">
        <w:rPr>
          <w:i/>
        </w:rPr>
        <w:t>Aquila chrysaetos</w:t>
      </w:r>
      <w:r w:rsidRPr="000B20A0">
        <w:t>), kania ruda (</w:t>
      </w:r>
      <w:r w:rsidRPr="000B20A0">
        <w:rPr>
          <w:i/>
        </w:rPr>
        <w:t>Milvus milvus</w:t>
      </w:r>
      <w:r w:rsidRPr="000B20A0">
        <w:t>), pliszka górska (</w:t>
      </w:r>
      <w:r w:rsidRPr="000B20A0">
        <w:rPr>
          <w:i/>
        </w:rPr>
        <w:t>Motacilla cinerea</w:t>
      </w:r>
      <w:r w:rsidRPr="000B20A0">
        <w:t>), puchacz (</w:t>
      </w:r>
      <w:r w:rsidRPr="000B20A0">
        <w:rPr>
          <w:i/>
        </w:rPr>
        <w:t>Bubo bubo</w:t>
      </w:r>
      <w:r w:rsidRPr="000B20A0">
        <w:t>), puszczyk uralski (</w:t>
      </w:r>
      <w:r w:rsidRPr="000B20A0">
        <w:rPr>
          <w:i/>
        </w:rPr>
        <w:t>Strix uralensis</w:t>
      </w:r>
      <w:r w:rsidRPr="000B20A0">
        <w:t>), żołna (</w:t>
      </w:r>
      <w:r w:rsidRPr="000B20A0">
        <w:rPr>
          <w:i/>
        </w:rPr>
        <w:t>Merops apiaster</w:t>
      </w:r>
      <w:r w:rsidRPr="000B20A0">
        <w:t>), drop (</w:t>
      </w:r>
      <w:r w:rsidRPr="000B20A0">
        <w:rPr>
          <w:i/>
          <w:iCs/>
        </w:rPr>
        <w:t>Otis tarda</w:t>
      </w:r>
      <w:r w:rsidRPr="000B20A0">
        <w:t>), głuszec (</w:t>
      </w:r>
      <w:r w:rsidRPr="000B20A0">
        <w:rPr>
          <w:i/>
        </w:rPr>
        <w:t>Tetrao urogallus</w:t>
      </w:r>
      <w:r w:rsidRPr="000B20A0">
        <w:t xml:space="preserve"> – gatunek skrajnie zagrożony występujący tylko na terenie województwa podkarpackiego);</w:t>
      </w:r>
    </w:p>
    <w:p w:rsidR="00054F15" w:rsidRPr="000B20A0" w:rsidRDefault="00054F15" w:rsidP="003E0E8E">
      <w:pPr>
        <w:numPr>
          <w:ilvl w:val="0"/>
          <w:numId w:val="63"/>
        </w:numPr>
        <w:autoSpaceDE w:val="0"/>
        <w:autoSpaceDN w:val="0"/>
        <w:spacing w:line="276" w:lineRule="auto"/>
        <w:ind w:left="714" w:hanging="357"/>
        <w:jc w:val="both"/>
      </w:pPr>
      <w:r w:rsidRPr="000B20A0">
        <w:rPr>
          <w:b/>
        </w:rPr>
        <w:t>mięczaków</w:t>
      </w:r>
      <w:r w:rsidRPr="000B20A0">
        <w:t xml:space="preserve"> to, m.in.: ślimak winniczek (</w:t>
      </w:r>
      <w:r w:rsidRPr="000B20A0">
        <w:rPr>
          <w:i/>
        </w:rPr>
        <w:t>Helix pomatia</w:t>
      </w:r>
      <w:r w:rsidRPr="000B20A0">
        <w:t xml:space="preserve">), </w:t>
      </w:r>
      <w:r w:rsidRPr="000B20A0">
        <w:rPr>
          <w:bCs/>
        </w:rPr>
        <w:t>skójka gruboskorupowa</w:t>
      </w:r>
      <w:r w:rsidRPr="000B20A0">
        <w:rPr>
          <w:b/>
          <w:bCs/>
        </w:rPr>
        <w:t xml:space="preserve"> </w:t>
      </w:r>
      <w:r w:rsidRPr="000B20A0">
        <w:rPr>
          <w:iCs/>
        </w:rPr>
        <w:t>(</w:t>
      </w:r>
      <w:r w:rsidRPr="000B20A0">
        <w:rPr>
          <w:i/>
          <w:iCs/>
        </w:rPr>
        <w:t>Unio crassus</w:t>
      </w:r>
      <w:r w:rsidRPr="000B20A0">
        <w:rPr>
          <w:iCs/>
        </w:rPr>
        <w:t>);</w:t>
      </w:r>
    </w:p>
    <w:p w:rsidR="00054F15" w:rsidRPr="000B20A0" w:rsidRDefault="00054F15" w:rsidP="003E0E8E">
      <w:pPr>
        <w:numPr>
          <w:ilvl w:val="0"/>
          <w:numId w:val="63"/>
        </w:numPr>
        <w:autoSpaceDE w:val="0"/>
        <w:autoSpaceDN w:val="0"/>
        <w:spacing w:line="276" w:lineRule="auto"/>
        <w:ind w:left="714" w:hanging="357"/>
        <w:jc w:val="both"/>
      </w:pPr>
      <w:r w:rsidRPr="000B20A0">
        <w:rPr>
          <w:b/>
        </w:rPr>
        <w:t>ryb</w:t>
      </w:r>
      <w:r w:rsidRPr="000B20A0">
        <w:t xml:space="preserve"> to, m.in.: strzebla potokowa (</w:t>
      </w:r>
      <w:r w:rsidRPr="000B20A0">
        <w:rPr>
          <w:i/>
        </w:rPr>
        <w:t>Phoxinus phoxinus</w:t>
      </w:r>
      <w:r w:rsidRPr="000B20A0">
        <w:t>), piekielnica (</w:t>
      </w:r>
      <w:r w:rsidRPr="000B20A0">
        <w:rPr>
          <w:i/>
        </w:rPr>
        <w:t>Alburnoides bipunctatus</w:t>
      </w:r>
      <w:r w:rsidRPr="000B20A0">
        <w:t>), głowacz pręgopłetwy (</w:t>
      </w:r>
      <w:r w:rsidRPr="000B20A0">
        <w:rPr>
          <w:i/>
        </w:rPr>
        <w:t>Cottus poecilopus</w:t>
      </w:r>
      <w:r w:rsidRPr="000B20A0">
        <w:t>), brzanka (</w:t>
      </w:r>
      <w:r w:rsidRPr="000B20A0">
        <w:rPr>
          <w:i/>
        </w:rPr>
        <w:t>Barbus peloponnesius</w:t>
      </w:r>
      <w:r w:rsidRPr="000B20A0">
        <w:t>), śliz (</w:t>
      </w:r>
      <w:r w:rsidRPr="000B20A0">
        <w:rPr>
          <w:i/>
        </w:rPr>
        <w:t>Barbatula barbatula</w:t>
      </w:r>
      <w:r w:rsidRPr="000B20A0">
        <w:t>), piskorz (</w:t>
      </w:r>
      <w:r w:rsidRPr="000B20A0">
        <w:rPr>
          <w:i/>
        </w:rPr>
        <w:t>Misgurnus fossilis</w:t>
      </w:r>
      <w:r w:rsidRPr="000B20A0">
        <w:t xml:space="preserve">); </w:t>
      </w:r>
    </w:p>
    <w:p w:rsidR="00054F15" w:rsidRPr="000B20A0" w:rsidRDefault="00054F15" w:rsidP="003E0E8E">
      <w:pPr>
        <w:numPr>
          <w:ilvl w:val="0"/>
          <w:numId w:val="64"/>
        </w:numPr>
        <w:autoSpaceDE w:val="0"/>
        <w:autoSpaceDN w:val="0"/>
        <w:spacing w:line="276" w:lineRule="auto"/>
        <w:ind w:left="714" w:hanging="357"/>
        <w:jc w:val="both"/>
      </w:pPr>
      <w:r w:rsidRPr="000B20A0">
        <w:rPr>
          <w:b/>
        </w:rPr>
        <w:lastRenderedPageBreak/>
        <w:t>płazów</w:t>
      </w:r>
      <w:r w:rsidRPr="000B20A0">
        <w:t xml:space="preserve"> to, m.in.: traszka grzebieniasta (</w:t>
      </w:r>
      <w:r w:rsidRPr="000B20A0">
        <w:rPr>
          <w:i/>
        </w:rPr>
        <w:t>Triturus cristatus</w:t>
      </w:r>
      <w:r w:rsidRPr="000B20A0">
        <w:t>), kumak górski (</w:t>
      </w:r>
      <w:r w:rsidRPr="000B20A0">
        <w:rPr>
          <w:i/>
        </w:rPr>
        <w:t>Bombina variegata</w:t>
      </w:r>
      <w:r w:rsidRPr="000B20A0">
        <w:t>), rzekotka drzewna (</w:t>
      </w:r>
      <w:r w:rsidRPr="000B20A0">
        <w:rPr>
          <w:i/>
        </w:rPr>
        <w:t>Hyla arborea</w:t>
      </w:r>
      <w:r w:rsidRPr="000B20A0">
        <w:t>), salamandra plamista (</w:t>
      </w:r>
      <w:r w:rsidRPr="000B20A0">
        <w:rPr>
          <w:i/>
        </w:rPr>
        <w:t>Salamandra salamandra</w:t>
      </w:r>
      <w:r w:rsidRPr="000B20A0">
        <w:t>);</w:t>
      </w:r>
    </w:p>
    <w:p w:rsidR="00054F15" w:rsidRPr="000B20A0" w:rsidRDefault="00054F15" w:rsidP="003E0E8E">
      <w:pPr>
        <w:numPr>
          <w:ilvl w:val="0"/>
          <w:numId w:val="64"/>
        </w:numPr>
        <w:autoSpaceDE w:val="0"/>
        <w:autoSpaceDN w:val="0"/>
        <w:spacing w:line="276" w:lineRule="auto"/>
        <w:ind w:left="714" w:hanging="357"/>
        <w:jc w:val="both"/>
      </w:pPr>
      <w:r w:rsidRPr="000B20A0">
        <w:rPr>
          <w:b/>
        </w:rPr>
        <w:t>owadów</w:t>
      </w:r>
      <w:r w:rsidRPr="000B20A0">
        <w:t xml:space="preserve"> to, m.in.: jelonek rogacz (</w:t>
      </w:r>
      <w:r w:rsidRPr="000B20A0">
        <w:rPr>
          <w:i/>
        </w:rPr>
        <w:t>Lucanus cervus</w:t>
      </w:r>
      <w:r w:rsidRPr="000B20A0">
        <w:t>), kozioróg dębosz (</w:t>
      </w:r>
      <w:r w:rsidRPr="000B20A0">
        <w:rPr>
          <w:i/>
        </w:rPr>
        <w:t>Cerambyx cerdo</w:t>
      </w:r>
      <w:r w:rsidRPr="000B20A0">
        <w:t>), pachnica (</w:t>
      </w:r>
      <w:r w:rsidRPr="000B20A0">
        <w:rPr>
          <w:i/>
        </w:rPr>
        <w:t>Osmoderma eremita</w:t>
      </w:r>
      <w:r w:rsidRPr="000B20A0">
        <w:t>), paź królowej (Papilio machaon), paź żeglarz (</w:t>
      </w:r>
      <w:r w:rsidRPr="000B20A0">
        <w:rPr>
          <w:rStyle w:val="st"/>
          <w:i/>
        </w:rPr>
        <w:t xml:space="preserve">Iphiclides </w:t>
      </w:r>
      <w:r w:rsidRPr="000B20A0">
        <w:rPr>
          <w:rStyle w:val="Uwydatnienie"/>
          <w:i/>
        </w:rPr>
        <w:t>podalirius</w:t>
      </w:r>
      <w:r w:rsidRPr="000B20A0">
        <w:t>);</w:t>
      </w:r>
    </w:p>
    <w:p w:rsidR="00054F15" w:rsidRPr="000B20A0" w:rsidRDefault="00054F15" w:rsidP="003E0E8E">
      <w:pPr>
        <w:numPr>
          <w:ilvl w:val="0"/>
          <w:numId w:val="64"/>
        </w:numPr>
        <w:autoSpaceDE w:val="0"/>
        <w:autoSpaceDN w:val="0"/>
        <w:spacing w:line="276" w:lineRule="auto"/>
        <w:ind w:left="714" w:hanging="357"/>
        <w:jc w:val="both"/>
      </w:pPr>
      <w:r w:rsidRPr="000B20A0">
        <w:rPr>
          <w:b/>
        </w:rPr>
        <w:t>gadów</w:t>
      </w:r>
      <w:r w:rsidRPr="000B20A0">
        <w:t xml:space="preserve"> to, m.in.: gniewosz plamisty (</w:t>
      </w:r>
      <w:r w:rsidRPr="000B20A0">
        <w:rPr>
          <w:i/>
        </w:rPr>
        <w:t>Coronella austriaca</w:t>
      </w:r>
      <w:r w:rsidRPr="000B20A0">
        <w:t>), padalec zwyczajny (</w:t>
      </w:r>
      <w:r w:rsidRPr="000B20A0">
        <w:rPr>
          <w:i/>
        </w:rPr>
        <w:t>Anguis fragilis</w:t>
      </w:r>
      <w:r w:rsidRPr="000B20A0">
        <w:t>), zaskroniec (</w:t>
      </w:r>
      <w:r w:rsidRPr="000B20A0">
        <w:rPr>
          <w:i/>
        </w:rPr>
        <w:t>Natrix natrix</w:t>
      </w:r>
      <w:r w:rsidRPr="000B20A0">
        <w:t>), wąż Eskulapa (</w:t>
      </w:r>
      <w:r w:rsidRPr="000B20A0">
        <w:rPr>
          <w:i/>
        </w:rPr>
        <w:t>Elaphe longissima</w:t>
      </w:r>
      <w:r w:rsidRPr="000B20A0">
        <w:t xml:space="preserve">), żmija zygzakowata </w:t>
      </w:r>
      <w:r w:rsidRPr="000B20A0">
        <w:rPr>
          <w:i/>
        </w:rPr>
        <w:t>(Vipera berus)</w:t>
      </w:r>
      <w:r w:rsidRPr="000B20A0">
        <w:t>.</w:t>
      </w:r>
    </w:p>
    <w:p w:rsidR="00054F15" w:rsidRPr="000B20A0" w:rsidRDefault="00054F15" w:rsidP="003E0E8E">
      <w:pPr>
        <w:spacing w:line="276" w:lineRule="auto"/>
        <w:ind w:firstLine="709"/>
        <w:jc w:val="both"/>
        <w:rPr>
          <w:lang w:eastAsia="pl-PL"/>
        </w:rPr>
      </w:pPr>
    </w:p>
    <w:p w:rsidR="00054F15" w:rsidRPr="000B20A0" w:rsidRDefault="00054F15" w:rsidP="003E0E8E">
      <w:pPr>
        <w:spacing w:line="276" w:lineRule="auto"/>
        <w:ind w:firstLine="567"/>
        <w:jc w:val="both"/>
        <w:rPr>
          <w:lang w:eastAsia="pl-PL"/>
        </w:rPr>
      </w:pPr>
      <w:r w:rsidRPr="000B20A0">
        <w:rPr>
          <w:lang w:eastAsia="pl-PL"/>
        </w:rPr>
        <w:t>Szata roślinna na terenie województwa odznacza się wielkim bogactwem i różnorodnością. Występują tu niemal wszystkie gatunki chronionych grzybów, porostów, paprotników, widłaków czy roślin naczyniowych. Strukturę roślinności województwa tworzą: lasy, tereny rolne, wyspy leśne w postaci małych fragmentów lasów, kompleksów zadrzewień i zakrzaczeń śródpolnych oraz tereny wzdłuż cieków wodnych.</w:t>
      </w:r>
    </w:p>
    <w:p w:rsidR="00054F15" w:rsidRPr="000B20A0" w:rsidRDefault="00054F15" w:rsidP="003E0E8E">
      <w:pPr>
        <w:spacing w:line="276" w:lineRule="auto"/>
        <w:ind w:firstLine="567"/>
        <w:jc w:val="both"/>
        <w:rPr>
          <w:lang w:eastAsia="pl-PL"/>
        </w:rPr>
      </w:pPr>
      <w:r w:rsidRPr="000B20A0">
        <w:rPr>
          <w:lang w:eastAsia="pl-PL"/>
        </w:rPr>
        <w:t>Na terenie województwa występują rośliny chronione i </w:t>
      </w:r>
      <w:r w:rsidR="00DA32FB">
        <w:rPr>
          <w:lang w:eastAsia="pl-PL"/>
        </w:rPr>
        <w:t>rzadkie, z czego co najmniej 70 </w:t>
      </w:r>
      <w:r w:rsidRPr="000B20A0">
        <w:rPr>
          <w:lang w:eastAsia="pl-PL"/>
        </w:rPr>
        <w:t>wpisanych jes</w:t>
      </w:r>
      <w:r w:rsidR="002F2014" w:rsidRPr="000B20A0">
        <w:rPr>
          <w:lang w:eastAsia="pl-PL"/>
        </w:rPr>
        <w:t>t do Polskiej Czerwonej Księgi R</w:t>
      </w:r>
      <w:r w:rsidRPr="000B20A0">
        <w:rPr>
          <w:lang w:eastAsia="pl-PL"/>
        </w:rPr>
        <w:t>oślin, a 12 z nich ma tutaj swoje naturalne środowiska, m.in.: szachownica kostkowata (</w:t>
      </w:r>
      <w:r w:rsidRPr="000B20A0">
        <w:rPr>
          <w:i/>
          <w:lang w:eastAsia="pl-PL"/>
        </w:rPr>
        <w:t>Fritillaria meleagris</w:t>
      </w:r>
      <w:r w:rsidRPr="000B20A0">
        <w:rPr>
          <w:lang w:eastAsia="pl-PL"/>
        </w:rPr>
        <w:t>), chaber Kotschyego</w:t>
      </w:r>
      <w:r w:rsidRPr="000B20A0">
        <w:rPr>
          <w:i/>
          <w:lang w:eastAsia="pl-PL"/>
        </w:rPr>
        <w:t xml:space="preserve"> </w:t>
      </w:r>
      <w:r w:rsidRPr="000B20A0">
        <w:rPr>
          <w:shd w:val="clear" w:color="auto" w:fill="FFFFFF"/>
          <w:lang w:eastAsia="pl-PL"/>
        </w:rPr>
        <w:t>(</w:t>
      </w:r>
      <w:r w:rsidRPr="000B20A0">
        <w:rPr>
          <w:i/>
          <w:iCs/>
          <w:shd w:val="clear" w:color="auto" w:fill="FFFFFF"/>
          <w:lang w:eastAsia="pl-PL"/>
        </w:rPr>
        <w:t>Centaurea kotschyana</w:t>
      </w:r>
      <w:r w:rsidRPr="000B20A0">
        <w:rPr>
          <w:shd w:val="clear" w:color="auto" w:fill="FFFFFF"/>
          <w:lang w:eastAsia="pl-PL"/>
        </w:rPr>
        <w:t>)</w:t>
      </w:r>
      <w:r w:rsidRPr="000B20A0">
        <w:rPr>
          <w:lang w:eastAsia="pl-PL"/>
        </w:rPr>
        <w:t xml:space="preserve">, ostrożeń siedmiogrodzki </w:t>
      </w:r>
      <w:r w:rsidRPr="000B20A0">
        <w:rPr>
          <w:shd w:val="clear" w:color="auto" w:fill="FFFFFF"/>
          <w:lang w:eastAsia="pl-PL"/>
        </w:rPr>
        <w:t>(</w:t>
      </w:r>
      <w:r w:rsidRPr="000B20A0">
        <w:rPr>
          <w:i/>
          <w:iCs/>
          <w:shd w:val="clear" w:color="auto" w:fill="FFFFFF"/>
          <w:lang w:eastAsia="pl-PL"/>
        </w:rPr>
        <w:t>Cirsium decussatum</w:t>
      </w:r>
      <w:r w:rsidRPr="000B20A0">
        <w:rPr>
          <w:iCs/>
          <w:shd w:val="clear" w:color="auto" w:fill="FFFFFF"/>
          <w:lang w:eastAsia="pl-PL"/>
        </w:rPr>
        <w:t>)</w:t>
      </w:r>
      <w:r w:rsidRPr="000B20A0">
        <w:rPr>
          <w:lang w:eastAsia="pl-PL"/>
        </w:rPr>
        <w:t>, różanecznik żółty (</w:t>
      </w:r>
      <w:r w:rsidRPr="000B20A0">
        <w:rPr>
          <w:i/>
          <w:lang w:eastAsia="pl-PL"/>
        </w:rPr>
        <w:t>Rhododendron luteum</w:t>
      </w:r>
      <w:r w:rsidRPr="000B20A0">
        <w:rPr>
          <w:lang w:eastAsia="pl-PL"/>
        </w:rPr>
        <w:t xml:space="preserve">), turzyca dacka </w:t>
      </w:r>
      <w:r w:rsidRPr="000B20A0">
        <w:rPr>
          <w:shd w:val="clear" w:color="auto" w:fill="FFFFFF"/>
          <w:lang w:eastAsia="pl-PL"/>
        </w:rPr>
        <w:t>(</w:t>
      </w:r>
      <w:r w:rsidRPr="000B20A0">
        <w:rPr>
          <w:i/>
          <w:iCs/>
          <w:shd w:val="clear" w:color="auto" w:fill="FFFFFF"/>
          <w:lang w:eastAsia="pl-PL"/>
        </w:rPr>
        <w:t>Carex dacica</w:t>
      </w:r>
      <w:r w:rsidRPr="000B20A0">
        <w:rPr>
          <w:iCs/>
          <w:shd w:val="clear" w:color="auto" w:fill="FFFFFF"/>
          <w:lang w:eastAsia="pl-PL"/>
        </w:rPr>
        <w:t>)</w:t>
      </w:r>
      <w:r w:rsidRPr="000B20A0">
        <w:rPr>
          <w:lang w:eastAsia="pl-PL"/>
        </w:rPr>
        <w:t>, turzyca skalna</w:t>
      </w:r>
      <w:r w:rsidRPr="000B20A0">
        <w:rPr>
          <w:shd w:val="clear" w:color="auto" w:fill="FFFFFF"/>
          <w:lang w:eastAsia="pl-PL"/>
        </w:rPr>
        <w:t xml:space="preserve"> (</w:t>
      </w:r>
      <w:r w:rsidRPr="000B20A0">
        <w:rPr>
          <w:i/>
          <w:iCs/>
          <w:shd w:val="clear" w:color="auto" w:fill="FFFFFF"/>
          <w:lang w:eastAsia="pl-PL"/>
        </w:rPr>
        <w:t>Carex rupestris</w:t>
      </w:r>
      <w:r w:rsidRPr="000B20A0">
        <w:rPr>
          <w:iCs/>
          <w:shd w:val="clear" w:color="auto" w:fill="FFFFFF"/>
          <w:lang w:eastAsia="pl-PL"/>
        </w:rPr>
        <w:t>)</w:t>
      </w:r>
      <w:r w:rsidRPr="000B20A0">
        <w:rPr>
          <w:lang w:eastAsia="pl-PL"/>
        </w:rPr>
        <w:t>, tojad wiechowaty (</w:t>
      </w:r>
      <w:r w:rsidRPr="000B20A0">
        <w:rPr>
          <w:i/>
          <w:lang w:eastAsia="pl-PL"/>
        </w:rPr>
        <w:t>Aconitum degenii</w:t>
      </w:r>
      <w:r w:rsidRPr="000B20A0">
        <w:rPr>
          <w:lang w:eastAsia="pl-PL"/>
        </w:rPr>
        <w:t>).</w:t>
      </w:r>
    </w:p>
    <w:p w:rsidR="00054F15" w:rsidRPr="000B20A0" w:rsidRDefault="00054F15" w:rsidP="003E0E8E">
      <w:pPr>
        <w:spacing w:line="276" w:lineRule="auto"/>
        <w:ind w:firstLine="567"/>
        <w:jc w:val="both"/>
        <w:rPr>
          <w:i/>
          <w:lang w:eastAsia="pl-PL"/>
        </w:rPr>
      </w:pPr>
      <w:r w:rsidRPr="000B20A0">
        <w:rPr>
          <w:lang w:eastAsia="pl-PL"/>
        </w:rPr>
        <w:t xml:space="preserve">Występuje również około 200 gatunków roślin chronionych prawem polskim, z których przeważająca większość objęta jest ochroną </w:t>
      </w:r>
      <w:r w:rsidR="002F2014" w:rsidRPr="000B20A0">
        <w:rPr>
          <w:lang w:eastAsia="pl-PL"/>
        </w:rPr>
        <w:t>ścisłą. Przykłady tych gatunków</w:t>
      </w:r>
      <w:r w:rsidRPr="000B20A0">
        <w:rPr>
          <w:lang w:eastAsia="pl-PL"/>
        </w:rPr>
        <w:t xml:space="preserve"> to: śnieżyczka przebiśnieg (</w:t>
      </w:r>
      <w:r w:rsidRPr="000B20A0">
        <w:rPr>
          <w:i/>
          <w:lang w:eastAsia="pl-PL"/>
        </w:rPr>
        <w:t>Galanthus nivalis</w:t>
      </w:r>
      <w:r w:rsidRPr="000B20A0">
        <w:rPr>
          <w:lang w:eastAsia="pl-PL"/>
        </w:rPr>
        <w:t>),</w:t>
      </w:r>
      <w:r w:rsidRPr="000B20A0">
        <w:rPr>
          <w:i/>
          <w:lang w:eastAsia="pl-PL"/>
        </w:rPr>
        <w:t xml:space="preserve"> </w:t>
      </w:r>
      <w:r w:rsidRPr="000B20A0">
        <w:rPr>
          <w:lang w:eastAsia="pl-PL"/>
        </w:rPr>
        <w:t>starodub łąkowy (</w:t>
      </w:r>
      <w:r w:rsidRPr="000B20A0">
        <w:rPr>
          <w:i/>
          <w:lang w:eastAsia="pl-PL"/>
        </w:rPr>
        <w:t>Ostericum palustre</w:t>
      </w:r>
      <w:r w:rsidRPr="000B20A0">
        <w:rPr>
          <w:lang w:eastAsia="pl-PL"/>
        </w:rPr>
        <w:t>),</w:t>
      </w:r>
      <w:r w:rsidRPr="000B20A0">
        <w:rPr>
          <w:i/>
          <w:lang w:eastAsia="pl-PL"/>
        </w:rPr>
        <w:t xml:space="preserve"> </w:t>
      </w:r>
      <w:r w:rsidRPr="000B20A0">
        <w:rPr>
          <w:lang w:eastAsia="pl-PL"/>
        </w:rPr>
        <w:t>dziewięćsił bezłodygowy (</w:t>
      </w:r>
      <w:r w:rsidRPr="000B20A0">
        <w:rPr>
          <w:i/>
          <w:lang w:eastAsia="pl-PL"/>
        </w:rPr>
        <w:t>Carlina acaulis</w:t>
      </w:r>
      <w:r w:rsidRPr="000B20A0">
        <w:rPr>
          <w:lang w:eastAsia="pl-PL"/>
        </w:rPr>
        <w:t>), grążel żółty (</w:t>
      </w:r>
      <w:r w:rsidRPr="000B20A0">
        <w:rPr>
          <w:i/>
          <w:lang w:eastAsia="pl-PL"/>
        </w:rPr>
        <w:t>Nuphar lutea</w:t>
      </w:r>
      <w:r w:rsidRPr="000B20A0">
        <w:rPr>
          <w:lang w:eastAsia="pl-PL"/>
        </w:rPr>
        <w:t>)</w:t>
      </w:r>
      <w:r w:rsidRPr="000B20A0">
        <w:rPr>
          <w:i/>
          <w:lang w:eastAsia="pl-PL"/>
        </w:rPr>
        <w:t xml:space="preserve"> </w:t>
      </w:r>
      <w:r w:rsidRPr="000B20A0">
        <w:rPr>
          <w:lang w:eastAsia="pl-PL"/>
        </w:rPr>
        <w:t>ciemiężyca biała (</w:t>
      </w:r>
      <w:r w:rsidRPr="000B20A0">
        <w:rPr>
          <w:i/>
          <w:lang w:eastAsia="pl-PL"/>
        </w:rPr>
        <w:t>Veratrum album</w:t>
      </w:r>
      <w:r w:rsidRPr="000B20A0">
        <w:rPr>
          <w:lang w:eastAsia="pl-PL"/>
        </w:rPr>
        <w:t>),</w:t>
      </w:r>
      <w:r w:rsidRPr="000B20A0">
        <w:rPr>
          <w:i/>
          <w:lang w:eastAsia="pl-PL"/>
        </w:rPr>
        <w:t xml:space="preserve"> </w:t>
      </w:r>
      <w:r w:rsidRPr="000B20A0">
        <w:rPr>
          <w:lang w:eastAsia="pl-PL"/>
        </w:rPr>
        <w:t>rukiew wodna (</w:t>
      </w:r>
      <w:r w:rsidRPr="000B20A0">
        <w:rPr>
          <w:i/>
          <w:lang w:eastAsia="pl-PL"/>
        </w:rPr>
        <w:t>Nasturtium officinale</w:t>
      </w:r>
      <w:r w:rsidRPr="000B20A0">
        <w:rPr>
          <w:lang w:eastAsia="pl-PL"/>
        </w:rPr>
        <w:t>),</w:t>
      </w:r>
      <w:r w:rsidRPr="000B20A0">
        <w:rPr>
          <w:i/>
          <w:lang w:eastAsia="pl-PL"/>
        </w:rPr>
        <w:t xml:space="preserve"> </w:t>
      </w:r>
      <w:r w:rsidRPr="000B20A0">
        <w:rPr>
          <w:lang w:eastAsia="pl-PL"/>
        </w:rPr>
        <w:t>zimoziół północny (</w:t>
      </w:r>
      <w:r w:rsidRPr="000B20A0">
        <w:rPr>
          <w:i/>
          <w:lang w:eastAsia="pl-PL"/>
        </w:rPr>
        <w:t>Linnaea borealis</w:t>
      </w:r>
      <w:r w:rsidRPr="000B20A0">
        <w:rPr>
          <w:lang w:eastAsia="pl-PL"/>
        </w:rPr>
        <w:t>)</w:t>
      </w:r>
      <w:r w:rsidRPr="000B20A0">
        <w:rPr>
          <w:i/>
          <w:lang w:eastAsia="pl-PL"/>
        </w:rPr>
        <w:t xml:space="preserve">, </w:t>
      </w:r>
      <w:r w:rsidRPr="000B20A0">
        <w:rPr>
          <w:lang w:eastAsia="pl-PL"/>
        </w:rPr>
        <w:t>goździk piaskowy (</w:t>
      </w:r>
      <w:r w:rsidRPr="000B20A0">
        <w:rPr>
          <w:i/>
          <w:lang w:eastAsia="pl-PL"/>
        </w:rPr>
        <w:t>Dianthus arenarius</w:t>
      </w:r>
      <w:r w:rsidRPr="000B20A0">
        <w:rPr>
          <w:lang w:eastAsia="pl-PL"/>
        </w:rPr>
        <w:t>),</w:t>
      </w:r>
      <w:r w:rsidRPr="000B20A0">
        <w:rPr>
          <w:i/>
          <w:lang w:eastAsia="pl-PL"/>
        </w:rPr>
        <w:t xml:space="preserve"> </w:t>
      </w:r>
      <w:r w:rsidRPr="000B20A0">
        <w:rPr>
          <w:lang w:eastAsia="pl-PL"/>
        </w:rPr>
        <w:t>sasanka łąkowa (</w:t>
      </w:r>
      <w:r w:rsidRPr="000B20A0">
        <w:rPr>
          <w:i/>
          <w:lang w:eastAsia="pl-PL"/>
        </w:rPr>
        <w:t>Pulsatilla pratensis</w:t>
      </w:r>
      <w:r w:rsidRPr="000B20A0">
        <w:rPr>
          <w:lang w:eastAsia="pl-PL"/>
        </w:rPr>
        <w:t>),</w:t>
      </w:r>
      <w:r w:rsidRPr="000B20A0">
        <w:rPr>
          <w:i/>
          <w:lang w:eastAsia="pl-PL"/>
        </w:rPr>
        <w:t xml:space="preserve"> </w:t>
      </w:r>
      <w:r w:rsidRPr="000B20A0">
        <w:rPr>
          <w:lang w:eastAsia="pl-PL"/>
        </w:rPr>
        <w:t>długosz królewski (</w:t>
      </w:r>
      <w:r w:rsidRPr="000B20A0">
        <w:rPr>
          <w:i/>
          <w:lang w:eastAsia="pl-PL"/>
        </w:rPr>
        <w:t>Osmunda regalis</w:t>
      </w:r>
      <w:r w:rsidRPr="000B20A0">
        <w:rPr>
          <w:lang w:eastAsia="pl-PL"/>
        </w:rPr>
        <w:t>),</w:t>
      </w:r>
      <w:r w:rsidRPr="000B20A0">
        <w:rPr>
          <w:i/>
          <w:lang w:eastAsia="pl-PL"/>
        </w:rPr>
        <w:t xml:space="preserve"> </w:t>
      </w:r>
      <w:r w:rsidRPr="000B20A0">
        <w:rPr>
          <w:lang w:eastAsia="pl-PL"/>
        </w:rPr>
        <w:t>storczyk błotny (</w:t>
      </w:r>
      <w:r w:rsidRPr="000B20A0">
        <w:rPr>
          <w:i/>
          <w:lang w:eastAsia="pl-PL"/>
        </w:rPr>
        <w:t>Orchis palustris</w:t>
      </w:r>
      <w:r w:rsidRPr="000B20A0">
        <w:rPr>
          <w:lang w:eastAsia="pl-PL"/>
        </w:rPr>
        <w:t>),</w:t>
      </w:r>
      <w:r w:rsidRPr="000B20A0">
        <w:rPr>
          <w:i/>
          <w:lang w:eastAsia="pl-PL"/>
        </w:rPr>
        <w:t xml:space="preserve"> </w:t>
      </w:r>
      <w:r w:rsidRPr="000B20A0">
        <w:rPr>
          <w:lang w:eastAsia="pl-PL"/>
        </w:rPr>
        <w:t>storczyk męski (</w:t>
      </w:r>
      <w:r w:rsidRPr="000B20A0">
        <w:rPr>
          <w:i/>
          <w:lang w:eastAsia="pl-PL"/>
        </w:rPr>
        <w:t>Orchis mascula</w:t>
      </w:r>
      <w:r w:rsidRPr="000B20A0">
        <w:rPr>
          <w:lang w:eastAsia="pl-PL"/>
        </w:rPr>
        <w:t>), zawilec narcyzowaty (</w:t>
      </w:r>
      <w:r w:rsidRPr="000B20A0">
        <w:rPr>
          <w:i/>
          <w:lang w:eastAsia="pl-PL"/>
        </w:rPr>
        <w:t>Anemone narcissifolia</w:t>
      </w:r>
      <w:r w:rsidRPr="000B20A0">
        <w:rPr>
          <w:lang w:eastAsia="pl-PL"/>
        </w:rPr>
        <w:t>)</w:t>
      </w:r>
      <w:r w:rsidRPr="000B20A0">
        <w:rPr>
          <w:i/>
          <w:lang w:eastAsia="pl-PL"/>
        </w:rPr>
        <w:t xml:space="preserve"> </w:t>
      </w:r>
      <w:r w:rsidRPr="000B20A0">
        <w:rPr>
          <w:lang w:eastAsia="pl-PL"/>
        </w:rPr>
        <w:t xml:space="preserve">i wiele innych. </w:t>
      </w:r>
    </w:p>
    <w:p w:rsidR="00054F15" w:rsidRPr="000B20A0" w:rsidRDefault="00054F15" w:rsidP="003E0E8E">
      <w:pPr>
        <w:rPr>
          <w:lang w:eastAsia="pl-PL"/>
        </w:rPr>
      </w:pPr>
    </w:p>
    <w:p w:rsidR="00054F15" w:rsidRPr="000B20A0" w:rsidRDefault="00054F15" w:rsidP="003E0E8E">
      <w:pPr>
        <w:ind w:firstLine="567"/>
        <w:jc w:val="both"/>
        <w:rPr>
          <w:lang w:eastAsia="pl-PL"/>
        </w:rPr>
      </w:pPr>
      <w:r w:rsidRPr="000B20A0">
        <w:rPr>
          <w:lang w:eastAsia="pl-PL"/>
        </w:rPr>
        <w:t xml:space="preserve">W </w:t>
      </w:r>
      <w:r w:rsidR="002432B6" w:rsidRPr="000B20A0">
        <w:rPr>
          <w:lang w:eastAsia="pl-PL"/>
        </w:rPr>
        <w:t xml:space="preserve">Tabeli </w:t>
      </w:r>
      <w:r w:rsidR="00D7224E" w:rsidRPr="000B20A0">
        <w:rPr>
          <w:lang w:eastAsia="pl-PL"/>
        </w:rPr>
        <w:t>6</w:t>
      </w:r>
      <w:r w:rsidR="002432B6" w:rsidRPr="000B20A0">
        <w:rPr>
          <w:lang w:eastAsia="pl-PL"/>
        </w:rPr>
        <w:t>.</w:t>
      </w:r>
      <w:r w:rsidRPr="000B20A0">
        <w:rPr>
          <w:lang w:eastAsia="pl-PL"/>
        </w:rPr>
        <w:t xml:space="preserve"> wyszczególniono gatunki roślin chronionych na mocy Dyrektywy Siedliskowej oraz siedliska przyrodnicze, z jakimi są one związane.</w:t>
      </w:r>
    </w:p>
    <w:p w:rsidR="00054F15" w:rsidRPr="000B20A0" w:rsidRDefault="00054F15" w:rsidP="003E0E8E">
      <w:pPr>
        <w:spacing w:line="276" w:lineRule="auto"/>
        <w:rPr>
          <w:lang w:eastAsia="pl-PL"/>
        </w:rPr>
      </w:pPr>
    </w:p>
    <w:p w:rsidR="00054F15" w:rsidRPr="000B20A0" w:rsidRDefault="00D7224E" w:rsidP="003E0E8E">
      <w:pPr>
        <w:pStyle w:val="tab0"/>
        <w:rPr>
          <w:lang w:eastAsia="pl-PL"/>
        </w:rPr>
      </w:pPr>
      <w:bookmarkStart w:id="42" w:name="_Toc43711698"/>
      <w:r w:rsidRPr="000B20A0">
        <w:rPr>
          <w:lang w:eastAsia="pl-PL"/>
        </w:rPr>
        <w:t>Tabela 6</w:t>
      </w:r>
      <w:r w:rsidR="00054F15" w:rsidRPr="000B20A0">
        <w:rPr>
          <w:lang w:eastAsia="pl-PL"/>
        </w:rPr>
        <w:t xml:space="preserve">. </w:t>
      </w:r>
      <w:r w:rsidR="00054F15" w:rsidRPr="000B20A0">
        <w:rPr>
          <w:b w:val="0"/>
          <w:lang w:eastAsia="pl-PL"/>
        </w:rPr>
        <w:t>Gatunki roślin występujące na terenie województwa podkarpackiego chronione na mocy Dyrektywy Siedliskowej</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tblPr>
      <w:tblGrid>
        <w:gridCol w:w="570"/>
        <w:gridCol w:w="3791"/>
        <w:gridCol w:w="4878"/>
      </w:tblGrid>
      <w:tr w:rsidR="00054F15" w:rsidRPr="000B20A0" w:rsidTr="00FE782F">
        <w:trPr>
          <w:trHeight w:val="183"/>
        </w:trPr>
        <w:tc>
          <w:tcPr>
            <w:tcW w:w="570" w:type="dxa"/>
            <w:shd w:val="clear" w:color="auto" w:fill="EAF1DD"/>
          </w:tcPr>
          <w:p w:rsidR="00054F15" w:rsidRPr="000B20A0" w:rsidRDefault="00054F15" w:rsidP="003E0E8E">
            <w:pPr>
              <w:spacing w:line="360" w:lineRule="auto"/>
              <w:rPr>
                <w:b/>
                <w:sz w:val="20"/>
                <w:szCs w:val="18"/>
                <w:lang w:eastAsia="pl-PL"/>
              </w:rPr>
            </w:pPr>
            <w:r w:rsidRPr="000B20A0">
              <w:rPr>
                <w:b/>
                <w:sz w:val="20"/>
                <w:szCs w:val="18"/>
                <w:lang w:eastAsia="pl-PL"/>
              </w:rPr>
              <w:t>Lp.</w:t>
            </w:r>
          </w:p>
        </w:tc>
        <w:tc>
          <w:tcPr>
            <w:tcW w:w="3791" w:type="dxa"/>
            <w:shd w:val="clear" w:color="auto" w:fill="EAF1DD"/>
          </w:tcPr>
          <w:p w:rsidR="00054F15" w:rsidRPr="000B20A0" w:rsidRDefault="00054F15" w:rsidP="003E0E8E">
            <w:pPr>
              <w:spacing w:line="360" w:lineRule="auto"/>
              <w:jc w:val="center"/>
              <w:rPr>
                <w:b/>
                <w:sz w:val="20"/>
                <w:szCs w:val="18"/>
                <w:lang w:eastAsia="pl-PL"/>
              </w:rPr>
            </w:pPr>
            <w:r w:rsidRPr="000B20A0">
              <w:rPr>
                <w:b/>
                <w:sz w:val="20"/>
                <w:szCs w:val="18"/>
                <w:lang w:eastAsia="pl-PL"/>
              </w:rPr>
              <w:t>Nazwa</w:t>
            </w:r>
          </w:p>
        </w:tc>
        <w:tc>
          <w:tcPr>
            <w:tcW w:w="4878" w:type="dxa"/>
            <w:shd w:val="clear" w:color="auto" w:fill="EAF1DD"/>
          </w:tcPr>
          <w:p w:rsidR="00054F15" w:rsidRPr="000B20A0" w:rsidRDefault="00054F15" w:rsidP="003E0E8E">
            <w:pPr>
              <w:spacing w:line="360" w:lineRule="auto"/>
              <w:jc w:val="center"/>
              <w:rPr>
                <w:b/>
                <w:sz w:val="20"/>
                <w:szCs w:val="18"/>
                <w:lang w:eastAsia="pl-PL"/>
              </w:rPr>
            </w:pPr>
            <w:r w:rsidRPr="000B20A0">
              <w:rPr>
                <w:b/>
                <w:sz w:val="20"/>
                <w:szCs w:val="18"/>
                <w:lang w:eastAsia="pl-PL"/>
              </w:rPr>
              <w:t xml:space="preserve">Siedliska przyrodnicze z jakimi jest związany gatunek </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1.</w:t>
            </w:r>
          </w:p>
        </w:tc>
        <w:tc>
          <w:tcPr>
            <w:tcW w:w="3791" w:type="dxa"/>
          </w:tcPr>
          <w:p w:rsidR="00054F15" w:rsidRPr="000B20A0" w:rsidRDefault="00054F15" w:rsidP="003E0E8E">
            <w:pPr>
              <w:ind w:left="423" w:hanging="426"/>
              <w:rPr>
                <w:sz w:val="18"/>
                <w:szCs w:val="18"/>
                <w:lang w:eastAsia="pl-PL"/>
              </w:rPr>
            </w:pPr>
            <w:r w:rsidRPr="000B20A0">
              <w:rPr>
                <w:b/>
                <w:sz w:val="18"/>
                <w:szCs w:val="18"/>
                <w:lang w:eastAsia="pl-PL"/>
              </w:rPr>
              <w:t>1393</w:t>
            </w:r>
            <w:r w:rsidRPr="000B20A0">
              <w:rPr>
                <w:sz w:val="18"/>
                <w:szCs w:val="18"/>
                <w:lang w:eastAsia="pl-PL"/>
              </w:rPr>
              <w:t xml:space="preserve"> </w:t>
            </w:r>
            <w:r w:rsidRPr="000B20A0">
              <w:rPr>
                <w:b/>
                <w:sz w:val="18"/>
                <w:szCs w:val="18"/>
                <w:lang w:eastAsia="pl-PL"/>
              </w:rPr>
              <w:t>Sierpowiec błyszczący, Haczykowiec błyszczący</w:t>
            </w:r>
            <w:r w:rsidRPr="000B20A0">
              <w:rPr>
                <w:sz w:val="18"/>
                <w:szCs w:val="18"/>
                <w:lang w:eastAsia="pl-PL"/>
              </w:rPr>
              <w:t xml:space="preserve"> (</w:t>
            </w:r>
            <w:r w:rsidRPr="000B20A0">
              <w:rPr>
                <w:i/>
                <w:sz w:val="18"/>
                <w:szCs w:val="18"/>
                <w:lang w:eastAsia="pl-PL"/>
              </w:rPr>
              <w:t>Drepanocladus vernicosus</w:t>
            </w:r>
            <w:r w:rsidRPr="000B20A0">
              <w:rPr>
                <w:sz w:val="18"/>
                <w:szCs w:val="18"/>
                <w:lang w:eastAsia="pl-PL"/>
              </w:rPr>
              <w:t>)</w:t>
            </w:r>
          </w:p>
        </w:tc>
        <w:tc>
          <w:tcPr>
            <w:tcW w:w="4878" w:type="dxa"/>
          </w:tcPr>
          <w:p w:rsidR="00054F15" w:rsidRPr="000B20A0" w:rsidRDefault="00054F15" w:rsidP="003E0E8E">
            <w:pPr>
              <w:ind w:left="484" w:right="-81" w:hanging="484"/>
              <w:rPr>
                <w:sz w:val="18"/>
                <w:szCs w:val="18"/>
                <w:lang w:eastAsia="pl-PL"/>
              </w:rPr>
            </w:pPr>
            <w:r w:rsidRPr="000B20A0">
              <w:rPr>
                <w:b/>
                <w:sz w:val="18"/>
                <w:szCs w:val="18"/>
                <w:lang w:eastAsia="pl-PL"/>
              </w:rPr>
              <w:t>7140</w:t>
            </w:r>
            <w:r w:rsidRPr="000B20A0">
              <w:rPr>
                <w:sz w:val="18"/>
                <w:szCs w:val="18"/>
                <w:lang w:eastAsia="pl-PL"/>
              </w:rPr>
              <w:t xml:space="preserve"> </w:t>
            </w:r>
            <w:r w:rsidRPr="000B20A0">
              <w:rPr>
                <w:b/>
                <w:sz w:val="18"/>
                <w:szCs w:val="18"/>
                <w:lang w:eastAsia="pl-PL"/>
              </w:rPr>
              <w:t>Torfowiska przejściowe i trzęsawiska</w:t>
            </w:r>
            <w:r w:rsidRPr="000B20A0">
              <w:rPr>
                <w:sz w:val="18"/>
                <w:szCs w:val="18"/>
                <w:lang w:eastAsia="pl-PL"/>
              </w:rPr>
              <w:t xml:space="preserve"> (przeważnie z roślinnością z </w:t>
            </w:r>
            <w:r w:rsidRPr="000B20A0">
              <w:rPr>
                <w:i/>
                <w:sz w:val="18"/>
                <w:szCs w:val="18"/>
                <w:lang w:eastAsia="pl-PL"/>
              </w:rPr>
              <w:t>Scheuchchzerio-Caricetea</w:t>
            </w:r>
            <w:r w:rsidRPr="000B20A0">
              <w:rPr>
                <w:sz w:val="18"/>
                <w:szCs w:val="18"/>
                <w:lang w:eastAsia="pl-PL"/>
              </w:rPr>
              <w:t>),</w:t>
            </w:r>
          </w:p>
          <w:p w:rsidR="00054F15" w:rsidRPr="000B20A0" w:rsidRDefault="00054F15" w:rsidP="003E0E8E">
            <w:pPr>
              <w:ind w:left="484" w:hanging="484"/>
              <w:rPr>
                <w:sz w:val="18"/>
                <w:szCs w:val="18"/>
                <w:lang w:eastAsia="pl-PL"/>
              </w:rPr>
            </w:pPr>
            <w:r w:rsidRPr="000B20A0">
              <w:rPr>
                <w:b/>
                <w:sz w:val="18"/>
                <w:szCs w:val="18"/>
                <w:lang w:eastAsia="pl-PL"/>
              </w:rPr>
              <w:t>7210 Torfowiska nakredowe</w:t>
            </w:r>
            <w:r w:rsidRPr="000B20A0">
              <w:rPr>
                <w:sz w:val="18"/>
                <w:szCs w:val="18"/>
                <w:lang w:eastAsia="pl-PL"/>
              </w:rPr>
              <w:t xml:space="preserve"> (</w:t>
            </w:r>
            <w:r w:rsidRPr="000B20A0">
              <w:rPr>
                <w:i/>
                <w:sz w:val="18"/>
                <w:szCs w:val="18"/>
                <w:lang w:eastAsia="pl-PL"/>
              </w:rPr>
              <w:t>Cladietum marisci, Caricetum buxbaumii, Schoenetum nigricantis</w:t>
            </w:r>
            <w:r w:rsidRPr="000B20A0">
              <w:rPr>
                <w:sz w:val="18"/>
                <w:szCs w:val="18"/>
                <w:lang w:eastAsia="pl-PL"/>
              </w:rPr>
              <w:t>),</w:t>
            </w:r>
          </w:p>
          <w:p w:rsidR="00054F15" w:rsidRPr="000B20A0" w:rsidRDefault="00054F15" w:rsidP="003E0E8E">
            <w:pPr>
              <w:ind w:left="484" w:hanging="484"/>
              <w:rPr>
                <w:b/>
                <w:sz w:val="18"/>
                <w:szCs w:val="18"/>
                <w:lang w:eastAsia="pl-PL"/>
              </w:rPr>
            </w:pPr>
            <w:r w:rsidRPr="000B20A0">
              <w:rPr>
                <w:b/>
                <w:sz w:val="18"/>
                <w:szCs w:val="18"/>
                <w:lang w:eastAsia="pl-PL"/>
              </w:rPr>
              <w:t>7230</w:t>
            </w:r>
            <w:r w:rsidRPr="000B20A0">
              <w:rPr>
                <w:sz w:val="18"/>
                <w:szCs w:val="18"/>
                <w:lang w:eastAsia="pl-PL"/>
              </w:rPr>
              <w:t xml:space="preserve"> </w:t>
            </w:r>
            <w:r w:rsidRPr="000B20A0">
              <w:rPr>
                <w:b/>
                <w:sz w:val="18"/>
                <w:szCs w:val="18"/>
                <w:lang w:eastAsia="pl-PL"/>
              </w:rPr>
              <w:t>Górskie i nizinne torfowiska zasadowe o charakterze młak, turzycowisk i mechowisk.</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2.</w:t>
            </w:r>
          </w:p>
        </w:tc>
        <w:tc>
          <w:tcPr>
            <w:tcW w:w="3791" w:type="dxa"/>
          </w:tcPr>
          <w:p w:rsidR="00054F15" w:rsidRPr="000B20A0" w:rsidRDefault="00054F15" w:rsidP="003E0E8E">
            <w:pPr>
              <w:ind w:left="423" w:hanging="426"/>
              <w:rPr>
                <w:sz w:val="18"/>
                <w:szCs w:val="18"/>
                <w:lang w:eastAsia="pl-PL"/>
              </w:rPr>
            </w:pPr>
            <w:r w:rsidRPr="000B20A0">
              <w:rPr>
                <w:b/>
                <w:sz w:val="18"/>
                <w:szCs w:val="18"/>
                <w:lang w:eastAsia="pl-PL"/>
              </w:rPr>
              <w:t>*4070</w:t>
            </w:r>
            <w:r w:rsidRPr="000B20A0">
              <w:rPr>
                <w:sz w:val="18"/>
                <w:szCs w:val="18"/>
                <w:lang w:eastAsia="pl-PL"/>
              </w:rPr>
              <w:t xml:space="preserve"> </w:t>
            </w:r>
            <w:r w:rsidRPr="000B20A0">
              <w:rPr>
                <w:b/>
                <w:sz w:val="18"/>
                <w:szCs w:val="18"/>
                <w:lang w:eastAsia="pl-PL"/>
              </w:rPr>
              <w:t>Dzwonek piłkowany, dzwonek lancetowaty</w:t>
            </w:r>
            <w:r w:rsidRPr="000B20A0">
              <w:rPr>
                <w:sz w:val="18"/>
                <w:szCs w:val="18"/>
                <w:lang w:eastAsia="pl-PL"/>
              </w:rPr>
              <w:t xml:space="preserve"> (</w:t>
            </w:r>
            <w:r w:rsidRPr="000B20A0">
              <w:rPr>
                <w:i/>
                <w:sz w:val="18"/>
                <w:szCs w:val="18"/>
                <w:lang w:eastAsia="pl-PL"/>
              </w:rPr>
              <w:t>Campanula serrata</w:t>
            </w:r>
            <w:r w:rsidRPr="000B20A0">
              <w:rPr>
                <w:sz w:val="18"/>
                <w:szCs w:val="18"/>
                <w:lang w:eastAsia="pl-PL"/>
              </w:rPr>
              <w:t>) – występuje w Bieszczadach BdPN</w:t>
            </w:r>
          </w:p>
        </w:tc>
        <w:tc>
          <w:tcPr>
            <w:tcW w:w="4878" w:type="dxa"/>
          </w:tcPr>
          <w:p w:rsidR="00054F15" w:rsidRPr="000B20A0" w:rsidRDefault="00054F15" w:rsidP="003E0E8E">
            <w:pPr>
              <w:ind w:left="484" w:hanging="484"/>
              <w:rPr>
                <w:sz w:val="18"/>
                <w:szCs w:val="18"/>
                <w:lang w:eastAsia="pl-PL"/>
              </w:rPr>
            </w:pPr>
            <w:r w:rsidRPr="000B20A0">
              <w:rPr>
                <w:b/>
                <w:sz w:val="18"/>
                <w:szCs w:val="18"/>
                <w:lang w:eastAsia="pl-PL"/>
              </w:rPr>
              <w:t>4060</w:t>
            </w:r>
            <w:r w:rsidRPr="000B20A0">
              <w:rPr>
                <w:sz w:val="18"/>
                <w:szCs w:val="18"/>
                <w:lang w:eastAsia="pl-PL"/>
              </w:rPr>
              <w:t xml:space="preserve"> </w:t>
            </w:r>
            <w:r w:rsidRPr="000B20A0">
              <w:rPr>
                <w:b/>
                <w:sz w:val="18"/>
                <w:szCs w:val="18"/>
                <w:lang w:eastAsia="pl-PL"/>
              </w:rPr>
              <w:t>Wysokogórskie borówczyska bażynowe</w:t>
            </w:r>
            <w:r w:rsidRPr="000B20A0">
              <w:rPr>
                <w:sz w:val="18"/>
                <w:szCs w:val="18"/>
                <w:lang w:eastAsia="pl-PL"/>
              </w:rPr>
              <w:t xml:space="preserve"> (</w:t>
            </w:r>
            <w:r w:rsidRPr="000B20A0">
              <w:rPr>
                <w:i/>
                <w:sz w:val="18"/>
                <w:szCs w:val="18"/>
                <w:lang w:eastAsia="pl-PL"/>
              </w:rPr>
              <w:t>Empetro-Vaccinietum</w:t>
            </w:r>
            <w:r w:rsidRPr="000B20A0">
              <w:rPr>
                <w:sz w:val="18"/>
                <w:szCs w:val="18"/>
                <w:lang w:eastAsia="pl-PL"/>
              </w:rPr>
              <w:t>),</w:t>
            </w:r>
          </w:p>
          <w:p w:rsidR="00054F15" w:rsidRPr="000B20A0" w:rsidRDefault="00054F15" w:rsidP="003E0E8E">
            <w:pPr>
              <w:ind w:left="484" w:hanging="484"/>
              <w:rPr>
                <w:sz w:val="18"/>
                <w:szCs w:val="18"/>
                <w:lang w:eastAsia="pl-PL"/>
              </w:rPr>
            </w:pPr>
            <w:r w:rsidRPr="000B20A0">
              <w:rPr>
                <w:b/>
                <w:sz w:val="18"/>
                <w:szCs w:val="18"/>
                <w:lang w:eastAsia="pl-PL"/>
              </w:rPr>
              <w:t>6230-1</w:t>
            </w:r>
            <w:r w:rsidRPr="000B20A0">
              <w:rPr>
                <w:sz w:val="18"/>
                <w:szCs w:val="18"/>
                <w:lang w:eastAsia="pl-PL"/>
              </w:rPr>
              <w:t xml:space="preserve"> </w:t>
            </w:r>
            <w:r w:rsidRPr="000B20A0">
              <w:rPr>
                <w:b/>
                <w:sz w:val="18"/>
                <w:szCs w:val="18"/>
                <w:lang w:eastAsia="pl-PL"/>
              </w:rPr>
              <w:t>Bieszczadzkie murawy bliźniczkowe,</w:t>
            </w:r>
          </w:p>
          <w:p w:rsidR="00054F15" w:rsidRPr="000B20A0" w:rsidRDefault="00054F15" w:rsidP="003E0E8E">
            <w:pPr>
              <w:ind w:left="484" w:hanging="484"/>
              <w:rPr>
                <w:sz w:val="18"/>
                <w:szCs w:val="18"/>
                <w:lang w:eastAsia="pl-PL"/>
              </w:rPr>
            </w:pPr>
            <w:r w:rsidRPr="000B20A0">
              <w:rPr>
                <w:b/>
                <w:sz w:val="18"/>
                <w:szCs w:val="18"/>
                <w:lang w:eastAsia="pl-PL"/>
              </w:rPr>
              <w:t>6230-2</w:t>
            </w:r>
            <w:r w:rsidRPr="000B20A0">
              <w:rPr>
                <w:sz w:val="18"/>
                <w:szCs w:val="18"/>
                <w:lang w:eastAsia="pl-PL"/>
              </w:rPr>
              <w:t xml:space="preserve"> </w:t>
            </w:r>
            <w:r w:rsidRPr="000B20A0">
              <w:rPr>
                <w:b/>
                <w:sz w:val="18"/>
                <w:szCs w:val="18"/>
                <w:lang w:eastAsia="pl-PL"/>
              </w:rPr>
              <w:t>Zachodniokarpackie murawy bliźniczkowe,</w:t>
            </w:r>
          </w:p>
          <w:p w:rsidR="00054F15" w:rsidRPr="000B20A0" w:rsidRDefault="00054F15" w:rsidP="003E0E8E">
            <w:pPr>
              <w:ind w:left="484" w:hanging="484"/>
              <w:rPr>
                <w:b/>
                <w:sz w:val="18"/>
                <w:szCs w:val="18"/>
                <w:lang w:eastAsia="pl-PL"/>
              </w:rPr>
            </w:pPr>
            <w:r w:rsidRPr="000B20A0">
              <w:rPr>
                <w:b/>
                <w:sz w:val="18"/>
                <w:szCs w:val="18"/>
                <w:lang w:eastAsia="pl-PL"/>
              </w:rPr>
              <w:t>6430-1</w:t>
            </w:r>
            <w:r w:rsidRPr="000B20A0">
              <w:rPr>
                <w:sz w:val="18"/>
                <w:szCs w:val="18"/>
                <w:lang w:eastAsia="pl-PL"/>
              </w:rPr>
              <w:t xml:space="preserve"> </w:t>
            </w:r>
            <w:r w:rsidRPr="000B20A0">
              <w:rPr>
                <w:b/>
                <w:sz w:val="18"/>
                <w:szCs w:val="18"/>
                <w:lang w:eastAsia="pl-PL"/>
              </w:rPr>
              <w:t>Zi</w:t>
            </w:r>
            <w:r w:rsidR="002F2014" w:rsidRPr="000B20A0">
              <w:rPr>
                <w:b/>
                <w:sz w:val="18"/>
                <w:szCs w:val="18"/>
                <w:lang w:eastAsia="pl-PL"/>
              </w:rPr>
              <w:t>o</w:t>
            </w:r>
            <w:r w:rsidRPr="000B20A0">
              <w:rPr>
                <w:b/>
                <w:sz w:val="18"/>
                <w:szCs w:val="18"/>
                <w:lang w:eastAsia="pl-PL"/>
              </w:rPr>
              <w:t>łorośla subalpejskie i reglowe.</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3.</w:t>
            </w:r>
          </w:p>
        </w:tc>
        <w:tc>
          <w:tcPr>
            <w:tcW w:w="3791" w:type="dxa"/>
          </w:tcPr>
          <w:p w:rsidR="00054F15" w:rsidRPr="000B20A0" w:rsidRDefault="00054F15" w:rsidP="003E0E8E">
            <w:pPr>
              <w:ind w:left="423" w:hanging="426"/>
              <w:rPr>
                <w:sz w:val="18"/>
                <w:szCs w:val="18"/>
                <w:lang w:eastAsia="pl-PL"/>
              </w:rPr>
            </w:pPr>
            <w:r w:rsidRPr="000B20A0">
              <w:rPr>
                <w:b/>
                <w:sz w:val="18"/>
                <w:szCs w:val="18"/>
                <w:lang w:eastAsia="pl-PL"/>
              </w:rPr>
              <w:t>4068</w:t>
            </w:r>
            <w:r w:rsidRPr="000B20A0">
              <w:rPr>
                <w:sz w:val="18"/>
                <w:szCs w:val="18"/>
                <w:lang w:eastAsia="pl-PL"/>
              </w:rPr>
              <w:t xml:space="preserve"> </w:t>
            </w:r>
            <w:r w:rsidRPr="000B20A0">
              <w:rPr>
                <w:b/>
                <w:sz w:val="18"/>
                <w:szCs w:val="18"/>
                <w:lang w:eastAsia="pl-PL"/>
              </w:rPr>
              <w:t>Dzwonecznik wonny</w:t>
            </w:r>
            <w:r w:rsidRPr="000B20A0">
              <w:rPr>
                <w:sz w:val="18"/>
                <w:szCs w:val="18"/>
                <w:lang w:eastAsia="pl-PL"/>
              </w:rPr>
              <w:t xml:space="preserve"> (</w:t>
            </w:r>
            <w:r w:rsidRPr="000B20A0">
              <w:rPr>
                <w:i/>
                <w:sz w:val="18"/>
                <w:szCs w:val="18"/>
                <w:lang w:eastAsia="pl-PL"/>
              </w:rPr>
              <w:t>Adenophora liliifolia</w:t>
            </w:r>
            <w:r w:rsidRPr="000B20A0">
              <w:rPr>
                <w:sz w:val="18"/>
                <w:szCs w:val="18"/>
                <w:lang w:eastAsia="pl-PL"/>
              </w:rPr>
              <w:t xml:space="preserve">) </w:t>
            </w:r>
          </w:p>
          <w:p w:rsidR="00054F15" w:rsidRPr="000B20A0" w:rsidRDefault="00054F15" w:rsidP="003E0E8E">
            <w:pPr>
              <w:ind w:left="423" w:hanging="426"/>
              <w:rPr>
                <w:sz w:val="6"/>
                <w:szCs w:val="18"/>
                <w:lang w:eastAsia="pl-PL"/>
              </w:rPr>
            </w:pPr>
          </w:p>
        </w:tc>
        <w:tc>
          <w:tcPr>
            <w:tcW w:w="4878" w:type="dxa"/>
          </w:tcPr>
          <w:p w:rsidR="00054F15" w:rsidRPr="000B20A0" w:rsidRDefault="00054F15" w:rsidP="003E0E8E">
            <w:pPr>
              <w:ind w:left="484" w:hanging="484"/>
              <w:rPr>
                <w:sz w:val="18"/>
                <w:szCs w:val="18"/>
                <w:lang w:eastAsia="pl-PL"/>
              </w:rPr>
            </w:pPr>
            <w:r w:rsidRPr="000B20A0">
              <w:rPr>
                <w:b/>
                <w:sz w:val="18"/>
                <w:szCs w:val="18"/>
                <w:lang w:eastAsia="pl-PL"/>
              </w:rPr>
              <w:t>9110</w:t>
            </w:r>
            <w:r w:rsidRPr="000B20A0">
              <w:rPr>
                <w:sz w:val="18"/>
                <w:szCs w:val="18"/>
                <w:lang w:eastAsia="pl-PL"/>
              </w:rPr>
              <w:t xml:space="preserve"> </w:t>
            </w:r>
            <w:r w:rsidRPr="000B20A0">
              <w:rPr>
                <w:b/>
                <w:sz w:val="18"/>
                <w:szCs w:val="18"/>
                <w:lang w:eastAsia="pl-PL"/>
              </w:rPr>
              <w:t>Ciepłolubna dąbrowa</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lastRenderedPageBreak/>
              <w:t>4.</w:t>
            </w:r>
          </w:p>
        </w:tc>
        <w:tc>
          <w:tcPr>
            <w:tcW w:w="3791" w:type="dxa"/>
          </w:tcPr>
          <w:p w:rsidR="00054F15" w:rsidRPr="000B20A0" w:rsidRDefault="00054F15" w:rsidP="003E0E8E">
            <w:pPr>
              <w:ind w:left="423" w:hanging="426"/>
              <w:rPr>
                <w:sz w:val="18"/>
                <w:szCs w:val="18"/>
                <w:lang w:eastAsia="pl-PL"/>
              </w:rPr>
            </w:pPr>
            <w:r w:rsidRPr="000B20A0">
              <w:rPr>
                <w:rFonts w:eastAsia="FuturaPL-Bold"/>
                <w:b/>
                <w:sz w:val="18"/>
                <w:szCs w:val="18"/>
                <w:lang w:eastAsia="pl-PL"/>
              </w:rPr>
              <w:t>1902 Obuwik pospolity</w:t>
            </w:r>
            <w:r w:rsidRPr="000B20A0">
              <w:rPr>
                <w:rFonts w:eastAsia="FuturaPL-Bold"/>
                <w:sz w:val="18"/>
                <w:szCs w:val="18"/>
                <w:lang w:eastAsia="pl-PL"/>
              </w:rPr>
              <w:t xml:space="preserve"> </w:t>
            </w:r>
            <w:r w:rsidRPr="000B20A0">
              <w:rPr>
                <w:sz w:val="18"/>
                <w:szCs w:val="18"/>
                <w:lang w:eastAsia="pl-PL"/>
              </w:rPr>
              <w:t>(</w:t>
            </w:r>
            <w:r w:rsidRPr="000B20A0">
              <w:rPr>
                <w:i/>
                <w:sz w:val="18"/>
                <w:szCs w:val="18"/>
                <w:lang w:eastAsia="pl-PL"/>
              </w:rPr>
              <w:t>Cypripedium calceolus</w:t>
            </w:r>
            <w:r w:rsidRPr="000B20A0">
              <w:rPr>
                <w:sz w:val="18"/>
                <w:szCs w:val="18"/>
                <w:lang w:eastAsia="pl-PL"/>
              </w:rPr>
              <w:t>)</w:t>
            </w:r>
          </w:p>
          <w:p w:rsidR="00054F15" w:rsidRPr="000B20A0" w:rsidRDefault="00054F15" w:rsidP="003E0E8E">
            <w:pPr>
              <w:ind w:left="423" w:hanging="426"/>
              <w:rPr>
                <w:sz w:val="18"/>
                <w:szCs w:val="18"/>
                <w:lang w:eastAsia="pl-PL"/>
              </w:rPr>
            </w:pPr>
          </w:p>
        </w:tc>
        <w:tc>
          <w:tcPr>
            <w:tcW w:w="4878" w:type="dxa"/>
          </w:tcPr>
          <w:p w:rsidR="00054F15" w:rsidRPr="000B20A0" w:rsidRDefault="00054F15" w:rsidP="003E0E8E">
            <w:pPr>
              <w:ind w:left="484" w:hanging="484"/>
              <w:rPr>
                <w:i/>
                <w:sz w:val="18"/>
                <w:szCs w:val="18"/>
                <w:lang w:eastAsia="pl-PL"/>
              </w:rPr>
            </w:pPr>
            <w:r w:rsidRPr="000B20A0">
              <w:rPr>
                <w:b/>
                <w:sz w:val="18"/>
                <w:szCs w:val="18"/>
                <w:lang w:eastAsia="pl-PL"/>
              </w:rPr>
              <w:t>6210</w:t>
            </w:r>
            <w:r w:rsidRPr="000B20A0">
              <w:rPr>
                <w:sz w:val="18"/>
                <w:szCs w:val="18"/>
                <w:lang w:eastAsia="pl-PL"/>
              </w:rPr>
              <w:t xml:space="preserve"> </w:t>
            </w:r>
            <w:r w:rsidRPr="000B20A0">
              <w:rPr>
                <w:b/>
                <w:sz w:val="18"/>
                <w:szCs w:val="18"/>
                <w:lang w:eastAsia="pl-PL"/>
              </w:rPr>
              <w:t>Murawy kserotermiczne</w:t>
            </w:r>
            <w:r w:rsidRPr="000B20A0">
              <w:rPr>
                <w:sz w:val="18"/>
                <w:szCs w:val="18"/>
                <w:lang w:eastAsia="pl-PL"/>
              </w:rPr>
              <w:t xml:space="preserve"> (</w:t>
            </w:r>
            <w:r w:rsidRPr="000B20A0">
              <w:rPr>
                <w:i/>
                <w:sz w:val="18"/>
                <w:szCs w:val="18"/>
                <w:lang w:eastAsia="pl-PL"/>
              </w:rPr>
              <w:t>Festuco-Brometea</w:t>
            </w:r>
            <w:r w:rsidRPr="000B20A0">
              <w:rPr>
                <w:sz w:val="18"/>
                <w:szCs w:val="18"/>
                <w:lang w:eastAsia="pl-PL"/>
              </w:rPr>
              <w:t>),</w:t>
            </w:r>
          </w:p>
          <w:p w:rsidR="00054F15" w:rsidRPr="000B20A0" w:rsidRDefault="00054F15" w:rsidP="003E0E8E">
            <w:pPr>
              <w:ind w:left="484" w:hanging="484"/>
              <w:rPr>
                <w:sz w:val="18"/>
                <w:szCs w:val="18"/>
                <w:lang w:eastAsia="pl-PL"/>
              </w:rPr>
            </w:pPr>
            <w:r w:rsidRPr="000B20A0">
              <w:rPr>
                <w:b/>
                <w:sz w:val="18"/>
                <w:szCs w:val="18"/>
                <w:lang w:eastAsia="pl-PL"/>
              </w:rPr>
              <w:t>9130</w:t>
            </w:r>
            <w:r w:rsidRPr="000B20A0">
              <w:rPr>
                <w:sz w:val="18"/>
                <w:szCs w:val="18"/>
                <w:lang w:eastAsia="pl-PL"/>
              </w:rPr>
              <w:t xml:space="preserve"> </w:t>
            </w:r>
            <w:r w:rsidRPr="000B20A0">
              <w:rPr>
                <w:b/>
                <w:sz w:val="18"/>
                <w:szCs w:val="18"/>
                <w:lang w:eastAsia="pl-PL"/>
              </w:rPr>
              <w:t>Żyzne buczyny</w:t>
            </w:r>
            <w:r w:rsidRPr="000B20A0">
              <w:rPr>
                <w:sz w:val="18"/>
                <w:szCs w:val="18"/>
                <w:lang w:eastAsia="pl-PL"/>
              </w:rPr>
              <w:t xml:space="preserve"> (</w:t>
            </w:r>
            <w:r w:rsidRPr="000B20A0">
              <w:rPr>
                <w:i/>
                <w:sz w:val="18"/>
                <w:szCs w:val="18"/>
                <w:lang w:eastAsia="pl-PL"/>
              </w:rPr>
              <w:t>Dentario glandulosae-Fagenion, Galio odorati-Fagenion</w:t>
            </w:r>
            <w:r w:rsidRPr="000B20A0">
              <w:rPr>
                <w:sz w:val="18"/>
                <w:szCs w:val="18"/>
                <w:lang w:eastAsia="pl-PL"/>
              </w:rPr>
              <w:t>),</w:t>
            </w:r>
          </w:p>
          <w:p w:rsidR="00054F15" w:rsidRPr="000B20A0" w:rsidRDefault="00054F15" w:rsidP="003E0E8E">
            <w:pPr>
              <w:ind w:left="484" w:hanging="484"/>
              <w:rPr>
                <w:sz w:val="18"/>
                <w:szCs w:val="18"/>
                <w:lang w:eastAsia="pl-PL"/>
              </w:rPr>
            </w:pPr>
            <w:r w:rsidRPr="000B20A0">
              <w:rPr>
                <w:b/>
                <w:sz w:val="18"/>
                <w:szCs w:val="18"/>
                <w:lang w:eastAsia="pl-PL"/>
              </w:rPr>
              <w:t>9150</w:t>
            </w:r>
            <w:r w:rsidRPr="000B20A0">
              <w:rPr>
                <w:sz w:val="18"/>
                <w:szCs w:val="18"/>
                <w:lang w:eastAsia="pl-PL"/>
              </w:rPr>
              <w:t xml:space="preserve"> </w:t>
            </w:r>
            <w:r w:rsidRPr="000B20A0">
              <w:rPr>
                <w:b/>
                <w:sz w:val="18"/>
                <w:szCs w:val="18"/>
                <w:lang w:eastAsia="pl-PL"/>
              </w:rPr>
              <w:t>Ciepłolubne buczyny storczykowe</w:t>
            </w:r>
            <w:r w:rsidRPr="000B20A0">
              <w:rPr>
                <w:sz w:val="18"/>
                <w:szCs w:val="18"/>
                <w:lang w:eastAsia="pl-PL"/>
              </w:rPr>
              <w:t xml:space="preserve"> (</w:t>
            </w:r>
            <w:r w:rsidRPr="000B20A0">
              <w:rPr>
                <w:i/>
                <w:sz w:val="18"/>
                <w:szCs w:val="18"/>
                <w:lang w:eastAsia="pl-PL"/>
              </w:rPr>
              <w:t>Cephalanthero-Fagenion</w:t>
            </w:r>
            <w:r w:rsidRPr="000B20A0">
              <w:rPr>
                <w:sz w:val="18"/>
                <w:szCs w:val="18"/>
                <w:lang w:eastAsia="pl-PL"/>
              </w:rPr>
              <w:t>),</w:t>
            </w:r>
          </w:p>
          <w:p w:rsidR="00054F15" w:rsidRPr="000B20A0" w:rsidRDefault="00054F15" w:rsidP="003E0E8E">
            <w:pPr>
              <w:ind w:left="484" w:hanging="484"/>
              <w:rPr>
                <w:sz w:val="18"/>
                <w:szCs w:val="18"/>
                <w:lang w:eastAsia="pl-PL"/>
              </w:rPr>
            </w:pPr>
            <w:r w:rsidRPr="000B20A0">
              <w:rPr>
                <w:b/>
                <w:sz w:val="18"/>
                <w:szCs w:val="18"/>
                <w:lang w:eastAsia="pl-PL"/>
              </w:rPr>
              <w:t>9170-2</w:t>
            </w:r>
            <w:r w:rsidRPr="000B20A0">
              <w:rPr>
                <w:sz w:val="18"/>
                <w:szCs w:val="18"/>
                <w:lang w:eastAsia="pl-PL"/>
              </w:rPr>
              <w:t xml:space="preserve"> </w:t>
            </w:r>
            <w:r w:rsidRPr="000B20A0">
              <w:rPr>
                <w:b/>
                <w:sz w:val="18"/>
                <w:szCs w:val="18"/>
                <w:lang w:eastAsia="pl-PL"/>
              </w:rPr>
              <w:t>Grąd subkontynentalny – lasy liściaste o bogatej strukturze,</w:t>
            </w:r>
          </w:p>
          <w:p w:rsidR="00054F15" w:rsidRPr="000B20A0" w:rsidRDefault="00054F15" w:rsidP="003E0E8E">
            <w:pPr>
              <w:ind w:left="484" w:hanging="484"/>
              <w:rPr>
                <w:sz w:val="18"/>
                <w:szCs w:val="18"/>
                <w:lang w:eastAsia="pl-PL"/>
              </w:rPr>
            </w:pPr>
            <w:r w:rsidRPr="000B20A0">
              <w:rPr>
                <w:b/>
                <w:sz w:val="18"/>
                <w:szCs w:val="18"/>
                <w:lang w:eastAsia="pl-PL"/>
              </w:rPr>
              <w:t>9110</w:t>
            </w:r>
            <w:r w:rsidRPr="000B20A0">
              <w:rPr>
                <w:sz w:val="18"/>
                <w:szCs w:val="18"/>
                <w:lang w:eastAsia="pl-PL"/>
              </w:rPr>
              <w:t xml:space="preserve">  </w:t>
            </w:r>
            <w:r w:rsidRPr="000B20A0">
              <w:rPr>
                <w:b/>
                <w:sz w:val="18"/>
                <w:szCs w:val="18"/>
                <w:lang w:eastAsia="pl-PL"/>
              </w:rPr>
              <w:t>Kwaśne buczyny</w:t>
            </w:r>
            <w:r w:rsidRPr="000B20A0">
              <w:rPr>
                <w:sz w:val="18"/>
                <w:szCs w:val="18"/>
                <w:lang w:eastAsia="pl-PL"/>
              </w:rPr>
              <w:t xml:space="preserve"> (</w:t>
            </w:r>
            <w:r w:rsidRPr="000B20A0">
              <w:rPr>
                <w:i/>
                <w:sz w:val="18"/>
                <w:szCs w:val="18"/>
                <w:lang w:eastAsia="pl-PL"/>
              </w:rPr>
              <w:t>Luzulo-Fagenion</w:t>
            </w:r>
            <w:r w:rsidRPr="000B20A0">
              <w:rPr>
                <w:sz w:val="18"/>
                <w:szCs w:val="18"/>
                <w:lang w:eastAsia="pl-PL"/>
              </w:rPr>
              <w:t>).</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5.</w:t>
            </w:r>
          </w:p>
        </w:tc>
        <w:tc>
          <w:tcPr>
            <w:tcW w:w="3791" w:type="dxa"/>
          </w:tcPr>
          <w:p w:rsidR="00054F15" w:rsidRPr="000B20A0" w:rsidRDefault="00054F15" w:rsidP="003E0E8E">
            <w:pPr>
              <w:ind w:left="423" w:hanging="426"/>
              <w:rPr>
                <w:sz w:val="18"/>
                <w:szCs w:val="18"/>
                <w:lang w:eastAsia="pl-PL"/>
              </w:rPr>
            </w:pPr>
            <w:r w:rsidRPr="000B20A0">
              <w:rPr>
                <w:b/>
                <w:sz w:val="18"/>
                <w:szCs w:val="18"/>
                <w:lang w:eastAsia="pl-PL"/>
              </w:rPr>
              <w:t>4093</w:t>
            </w:r>
            <w:r w:rsidRPr="000B20A0">
              <w:rPr>
                <w:sz w:val="18"/>
                <w:szCs w:val="18"/>
                <w:lang w:eastAsia="pl-PL"/>
              </w:rPr>
              <w:t xml:space="preserve"> </w:t>
            </w:r>
            <w:r w:rsidRPr="000B20A0">
              <w:rPr>
                <w:b/>
                <w:sz w:val="18"/>
                <w:szCs w:val="18"/>
                <w:lang w:eastAsia="pl-PL"/>
              </w:rPr>
              <w:t xml:space="preserve">Różanecznik żółty (Azalia pontyjska) </w:t>
            </w:r>
            <w:r w:rsidRPr="000B20A0">
              <w:rPr>
                <w:sz w:val="18"/>
                <w:szCs w:val="18"/>
                <w:lang w:eastAsia="pl-PL"/>
              </w:rPr>
              <w:t>(</w:t>
            </w:r>
            <w:r w:rsidRPr="000B20A0">
              <w:rPr>
                <w:i/>
                <w:sz w:val="18"/>
                <w:szCs w:val="18"/>
                <w:lang w:eastAsia="pl-PL"/>
              </w:rPr>
              <w:t>Rhododendron luteum</w:t>
            </w:r>
            <w:r w:rsidRPr="000B20A0">
              <w:rPr>
                <w:sz w:val="18"/>
                <w:szCs w:val="18"/>
                <w:lang w:eastAsia="pl-PL"/>
              </w:rPr>
              <w:t>)</w:t>
            </w:r>
          </w:p>
        </w:tc>
        <w:tc>
          <w:tcPr>
            <w:tcW w:w="4878" w:type="dxa"/>
          </w:tcPr>
          <w:p w:rsidR="00054F15" w:rsidRPr="000B20A0" w:rsidRDefault="00054F15" w:rsidP="003E0E8E">
            <w:pPr>
              <w:ind w:left="34" w:hanging="34"/>
              <w:rPr>
                <w:sz w:val="18"/>
                <w:szCs w:val="18"/>
                <w:lang w:eastAsia="pl-PL"/>
              </w:rPr>
            </w:pPr>
            <w:r w:rsidRPr="000B20A0">
              <w:rPr>
                <w:sz w:val="18"/>
                <w:szCs w:val="18"/>
                <w:lang w:eastAsia="pl-PL"/>
              </w:rPr>
              <w:t>Siedliska nie znalazły się w załącznikach Dyrektywy Siedliskowej.</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6.</w:t>
            </w:r>
          </w:p>
        </w:tc>
        <w:tc>
          <w:tcPr>
            <w:tcW w:w="3791" w:type="dxa"/>
          </w:tcPr>
          <w:p w:rsidR="00054F15" w:rsidRPr="000B20A0" w:rsidRDefault="00054F15" w:rsidP="003E0E8E">
            <w:pPr>
              <w:ind w:left="423" w:hanging="426"/>
              <w:rPr>
                <w:sz w:val="18"/>
                <w:szCs w:val="18"/>
                <w:lang w:eastAsia="pl-PL"/>
              </w:rPr>
            </w:pPr>
            <w:r w:rsidRPr="000B20A0">
              <w:rPr>
                <w:b/>
                <w:sz w:val="18"/>
                <w:szCs w:val="18"/>
                <w:lang w:eastAsia="pl-PL"/>
              </w:rPr>
              <w:t>1939</w:t>
            </w:r>
            <w:r w:rsidRPr="000B20A0">
              <w:rPr>
                <w:sz w:val="18"/>
                <w:szCs w:val="18"/>
                <w:lang w:eastAsia="pl-PL"/>
              </w:rPr>
              <w:t xml:space="preserve"> </w:t>
            </w:r>
            <w:r w:rsidRPr="000B20A0">
              <w:rPr>
                <w:b/>
                <w:sz w:val="18"/>
                <w:szCs w:val="18"/>
                <w:lang w:eastAsia="pl-PL"/>
              </w:rPr>
              <w:t>Rzepik szczeciniasty</w:t>
            </w:r>
            <w:r w:rsidRPr="000B20A0">
              <w:rPr>
                <w:sz w:val="18"/>
                <w:szCs w:val="18"/>
                <w:lang w:eastAsia="pl-PL"/>
              </w:rPr>
              <w:t xml:space="preserve"> (</w:t>
            </w:r>
            <w:r w:rsidRPr="000B20A0">
              <w:rPr>
                <w:i/>
                <w:sz w:val="18"/>
                <w:szCs w:val="18"/>
                <w:lang w:eastAsia="pl-PL"/>
              </w:rPr>
              <w:t>Agrimonia pilosa</w:t>
            </w:r>
            <w:r w:rsidRPr="000B20A0">
              <w:rPr>
                <w:sz w:val="18"/>
                <w:szCs w:val="18"/>
                <w:lang w:eastAsia="pl-PL"/>
              </w:rPr>
              <w:t>)</w:t>
            </w:r>
            <w:r w:rsidR="00252BF7" w:rsidRPr="000B20A0">
              <w:rPr>
                <w:sz w:val="18"/>
                <w:szCs w:val="18"/>
                <w:lang w:eastAsia="pl-PL"/>
              </w:rPr>
              <w:t xml:space="preserve"> </w:t>
            </w:r>
            <w:r w:rsidRPr="000B20A0">
              <w:rPr>
                <w:sz w:val="18"/>
                <w:szCs w:val="18"/>
                <w:lang w:eastAsia="pl-PL"/>
              </w:rPr>
              <w:t>rośnie w okolicach Ustrzyk, Wołosatego – BdPN</w:t>
            </w:r>
          </w:p>
        </w:tc>
        <w:tc>
          <w:tcPr>
            <w:tcW w:w="4878" w:type="dxa"/>
          </w:tcPr>
          <w:p w:rsidR="00054F15" w:rsidRPr="000B20A0" w:rsidRDefault="00054F15" w:rsidP="003E0E8E">
            <w:pPr>
              <w:ind w:left="484" w:hanging="484"/>
              <w:rPr>
                <w:sz w:val="18"/>
                <w:szCs w:val="18"/>
                <w:lang w:eastAsia="pl-PL"/>
              </w:rPr>
            </w:pPr>
            <w:r w:rsidRPr="000B20A0">
              <w:rPr>
                <w:b/>
                <w:sz w:val="18"/>
                <w:szCs w:val="18"/>
                <w:lang w:eastAsia="pl-PL"/>
              </w:rPr>
              <w:t>9170-2</w:t>
            </w:r>
            <w:r w:rsidRPr="000B20A0">
              <w:rPr>
                <w:sz w:val="18"/>
                <w:szCs w:val="18"/>
                <w:lang w:eastAsia="pl-PL"/>
              </w:rPr>
              <w:t xml:space="preserve"> </w:t>
            </w:r>
            <w:r w:rsidRPr="000B20A0">
              <w:rPr>
                <w:b/>
                <w:sz w:val="18"/>
                <w:szCs w:val="18"/>
                <w:lang w:eastAsia="pl-PL"/>
              </w:rPr>
              <w:t>Grąd subkontynentalny – lasy liściaste o bogatej strukturze.</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7.</w:t>
            </w:r>
          </w:p>
        </w:tc>
        <w:tc>
          <w:tcPr>
            <w:tcW w:w="3791" w:type="dxa"/>
          </w:tcPr>
          <w:p w:rsidR="00054F15" w:rsidRPr="000B20A0" w:rsidRDefault="00054F15" w:rsidP="003E0E8E">
            <w:pPr>
              <w:ind w:left="423" w:hanging="426"/>
              <w:rPr>
                <w:sz w:val="18"/>
                <w:szCs w:val="18"/>
                <w:lang w:eastAsia="pl-PL"/>
              </w:rPr>
            </w:pPr>
            <w:r w:rsidRPr="000B20A0">
              <w:rPr>
                <w:rFonts w:eastAsia="FuturaPL-Bold"/>
                <w:b/>
                <w:bCs/>
                <w:sz w:val="18"/>
                <w:szCs w:val="18"/>
                <w:lang w:eastAsia="pl-PL"/>
              </w:rPr>
              <w:t>1617 Starodub łąkowy</w:t>
            </w:r>
            <w:r w:rsidRPr="000B20A0">
              <w:rPr>
                <w:b/>
                <w:bCs/>
                <w:i/>
                <w:iCs/>
                <w:sz w:val="18"/>
                <w:szCs w:val="18"/>
                <w:lang w:eastAsia="pl-PL"/>
              </w:rPr>
              <w:t xml:space="preserve"> </w:t>
            </w:r>
            <w:r w:rsidRPr="000B20A0">
              <w:rPr>
                <w:bCs/>
                <w:iCs/>
                <w:sz w:val="18"/>
                <w:szCs w:val="18"/>
                <w:lang w:eastAsia="pl-PL"/>
              </w:rPr>
              <w:t>(</w:t>
            </w:r>
            <w:r w:rsidRPr="000B20A0">
              <w:rPr>
                <w:bCs/>
                <w:i/>
                <w:iCs/>
                <w:sz w:val="18"/>
                <w:szCs w:val="18"/>
                <w:lang w:eastAsia="pl-PL"/>
              </w:rPr>
              <w:t>Ostericum palustre</w:t>
            </w:r>
            <w:r w:rsidRPr="000B20A0">
              <w:rPr>
                <w:bCs/>
                <w:iCs/>
                <w:sz w:val="18"/>
                <w:szCs w:val="18"/>
                <w:lang w:eastAsia="pl-PL"/>
              </w:rPr>
              <w:t>)</w:t>
            </w:r>
          </w:p>
        </w:tc>
        <w:tc>
          <w:tcPr>
            <w:tcW w:w="4878" w:type="dxa"/>
          </w:tcPr>
          <w:p w:rsidR="00054F15" w:rsidRPr="000B20A0" w:rsidRDefault="00054F15" w:rsidP="003E0E8E">
            <w:pPr>
              <w:ind w:left="484" w:hanging="484"/>
              <w:rPr>
                <w:b/>
                <w:sz w:val="18"/>
                <w:szCs w:val="18"/>
                <w:lang w:eastAsia="pl-PL"/>
              </w:rPr>
            </w:pPr>
            <w:r w:rsidRPr="000B20A0">
              <w:rPr>
                <w:b/>
                <w:sz w:val="18"/>
                <w:szCs w:val="18"/>
                <w:lang w:eastAsia="pl-PL"/>
              </w:rPr>
              <w:t>6410</w:t>
            </w:r>
            <w:r w:rsidRPr="000B20A0">
              <w:rPr>
                <w:sz w:val="18"/>
                <w:szCs w:val="18"/>
                <w:lang w:eastAsia="pl-PL"/>
              </w:rPr>
              <w:t xml:space="preserve"> </w:t>
            </w:r>
            <w:r w:rsidRPr="000B20A0">
              <w:rPr>
                <w:b/>
                <w:sz w:val="18"/>
                <w:szCs w:val="18"/>
                <w:lang w:eastAsia="pl-PL"/>
              </w:rPr>
              <w:t>Zmiennowilgotne łąki trzęślicowe,</w:t>
            </w:r>
          </w:p>
          <w:p w:rsidR="00054F15" w:rsidRPr="000B20A0" w:rsidRDefault="00054F15" w:rsidP="003E0E8E">
            <w:pPr>
              <w:ind w:left="484" w:hanging="484"/>
              <w:rPr>
                <w:b/>
                <w:sz w:val="18"/>
                <w:szCs w:val="18"/>
                <w:lang w:eastAsia="pl-PL"/>
              </w:rPr>
            </w:pPr>
            <w:r w:rsidRPr="000B20A0">
              <w:rPr>
                <w:b/>
                <w:sz w:val="18"/>
                <w:szCs w:val="18"/>
                <w:lang w:eastAsia="pl-PL"/>
              </w:rPr>
              <w:t>7230-2</w:t>
            </w:r>
            <w:r w:rsidRPr="000B20A0">
              <w:rPr>
                <w:sz w:val="18"/>
                <w:szCs w:val="18"/>
                <w:lang w:eastAsia="pl-PL"/>
              </w:rPr>
              <w:t xml:space="preserve"> </w:t>
            </w:r>
            <w:r w:rsidRPr="000B20A0">
              <w:rPr>
                <w:b/>
                <w:sz w:val="18"/>
                <w:szCs w:val="18"/>
                <w:lang w:eastAsia="pl-PL"/>
              </w:rPr>
              <w:t>Torfowiska zasadowe Polski południowej (z wyłączeniem gór) i części środkowej.</w:t>
            </w:r>
          </w:p>
          <w:p w:rsidR="00054F15" w:rsidRPr="000B20A0" w:rsidRDefault="00054F15" w:rsidP="003E0E8E">
            <w:pPr>
              <w:ind w:left="484" w:hanging="484"/>
              <w:rPr>
                <w:sz w:val="6"/>
                <w:szCs w:val="18"/>
                <w:lang w:eastAsia="pl-PL"/>
              </w:rPr>
            </w:pP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8.</w:t>
            </w:r>
          </w:p>
        </w:tc>
        <w:tc>
          <w:tcPr>
            <w:tcW w:w="3791" w:type="dxa"/>
          </w:tcPr>
          <w:p w:rsidR="00054F15" w:rsidRPr="000B20A0" w:rsidRDefault="00054F15" w:rsidP="003E0E8E">
            <w:pPr>
              <w:ind w:left="423" w:hanging="426"/>
              <w:rPr>
                <w:rFonts w:eastAsia="FuturaPL-Book"/>
                <w:sz w:val="18"/>
                <w:szCs w:val="18"/>
                <w:lang w:eastAsia="pl-PL"/>
              </w:rPr>
            </w:pPr>
            <w:r w:rsidRPr="000B20A0">
              <w:rPr>
                <w:b/>
                <w:sz w:val="18"/>
                <w:szCs w:val="18"/>
                <w:lang w:eastAsia="pl-PL"/>
              </w:rPr>
              <w:t>1898</w:t>
            </w:r>
            <w:r w:rsidRPr="000B20A0">
              <w:rPr>
                <w:sz w:val="18"/>
                <w:szCs w:val="18"/>
                <w:lang w:eastAsia="pl-PL"/>
              </w:rPr>
              <w:t xml:space="preserve"> </w:t>
            </w:r>
            <w:r w:rsidRPr="000B20A0">
              <w:rPr>
                <w:b/>
                <w:sz w:val="18"/>
                <w:szCs w:val="18"/>
                <w:lang w:eastAsia="pl-PL"/>
              </w:rPr>
              <w:t>Ponikło kraińskie</w:t>
            </w:r>
            <w:r w:rsidRPr="000B20A0">
              <w:rPr>
                <w:sz w:val="18"/>
                <w:szCs w:val="18"/>
                <w:lang w:eastAsia="pl-PL"/>
              </w:rPr>
              <w:t xml:space="preserve"> (</w:t>
            </w:r>
            <w:r w:rsidRPr="000B20A0">
              <w:rPr>
                <w:bCs/>
                <w:i/>
                <w:iCs/>
                <w:sz w:val="18"/>
                <w:szCs w:val="18"/>
                <w:lang w:eastAsia="pl-PL"/>
              </w:rPr>
              <w:t>Eleocharis carniolica</w:t>
            </w:r>
            <w:r w:rsidRPr="000B20A0">
              <w:rPr>
                <w:bCs/>
                <w:iCs/>
                <w:sz w:val="18"/>
                <w:szCs w:val="18"/>
                <w:lang w:eastAsia="pl-PL"/>
              </w:rPr>
              <w:t>)</w:t>
            </w:r>
            <w:r w:rsidRPr="000B20A0">
              <w:rPr>
                <w:rFonts w:eastAsia="FuturaPL-Book"/>
                <w:sz w:val="18"/>
                <w:szCs w:val="18"/>
                <w:lang w:eastAsia="pl-PL"/>
              </w:rPr>
              <w:t xml:space="preserve"> występuje m.in. na południe od miejscowości Moszczaniec w Beskidzie Niskim, nieopodal rezerwatu „Źródliska Jasiołki”, w miejscowości Czerniawka w powiecie jarosławskim.</w:t>
            </w:r>
          </w:p>
        </w:tc>
        <w:tc>
          <w:tcPr>
            <w:tcW w:w="4878" w:type="dxa"/>
          </w:tcPr>
          <w:p w:rsidR="00054F15" w:rsidRPr="000B20A0" w:rsidRDefault="00054F15" w:rsidP="003E0E8E">
            <w:pPr>
              <w:ind w:left="484" w:hanging="484"/>
              <w:rPr>
                <w:sz w:val="18"/>
                <w:szCs w:val="18"/>
                <w:lang w:eastAsia="pl-PL"/>
              </w:rPr>
            </w:pPr>
            <w:r w:rsidRPr="000B20A0">
              <w:rPr>
                <w:b/>
                <w:sz w:val="18"/>
                <w:szCs w:val="18"/>
                <w:lang w:eastAsia="pl-PL"/>
              </w:rPr>
              <w:t>3130 Brzegi lub osuszane dna oligotroficznych lub mezotroficznych zbiorników wód stojących, z roślinnością z klas</w:t>
            </w:r>
            <w:r w:rsidRPr="000B20A0">
              <w:rPr>
                <w:sz w:val="18"/>
                <w:szCs w:val="18"/>
                <w:lang w:eastAsia="pl-PL"/>
              </w:rPr>
              <w:t xml:space="preserve"> </w:t>
            </w:r>
            <w:r w:rsidRPr="000B20A0">
              <w:rPr>
                <w:b/>
                <w:i/>
                <w:iCs/>
                <w:sz w:val="18"/>
                <w:szCs w:val="18"/>
                <w:lang w:eastAsia="pl-PL"/>
              </w:rPr>
              <w:t>Littorelletea uniflorae</w:t>
            </w:r>
            <w:r w:rsidRPr="000B20A0">
              <w:rPr>
                <w:b/>
                <w:iCs/>
                <w:sz w:val="18"/>
                <w:szCs w:val="18"/>
                <w:lang w:eastAsia="pl-PL"/>
              </w:rPr>
              <w:t>.</w:t>
            </w:r>
          </w:p>
        </w:tc>
      </w:tr>
      <w:tr w:rsidR="00054F15" w:rsidRPr="000B20A0" w:rsidTr="00FE782F">
        <w:tc>
          <w:tcPr>
            <w:tcW w:w="570" w:type="dxa"/>
          </w:tcPr>
          <w:p w:rsidR="00054F15" w:rsidRPr="000B20A0" w:rsidRDefault="00054F15" w:rsidP="003E0E8E">
            <w:pPr>
              <w:jc w:val="center"/>
              <w:rPr>
                <w:b/>
                <w:sz w:val="18"/>
                <w:szCs w:val="18"/>
                <w:lang w:eastAsia="pl-PL"/>
              </w:rPr>
            </w:pPr>
            <w:r w:rsidRPr="000B20A0">
              <w:rPr>
                <w:b/>
                <w:sz w:val="18"/>
                <w:szCs w:val="18"/>
                <w:lang w:eastAsia="pl-PL"/>
              </w:rPr>
              <w:t>9.</w:t>
            </w:r>
          </w:p>
        </w:tc>
        <w:tc>
          <w:tcPr>
            <w:tcW w:w="3791" w:type="dxa"/>
          </w:tcPr>
          <w:p w:rsidR="00054F15" w:rsidRPr="000B20A0" w:rsidRDefault="00054F15" w:rsidP="003E0E8E">
            <w:pPr>
              <w:ind w:left="423" w:hanging="426"/>
              <w:rPr>
                <w:sz w:val="18"/>
                <w:szCs w:val="18"/>
                <w:lang w:eastAsia="pl-PL"/>
              </w:rPr>
            </w:pPr>
            <w:r w:rsidRPr="000B20A0">
              <w:rPr>
                <w:b/>
                <w:sz w:val="18"/>
                <w:szCs w:val="18"/>
                <w:lang w:eastAsia="pl-PL"/>
              </w:rPr>
              <w:t>4116</w:t>
            </w:r>
            <w:r w:rsidRPr="000B20A0">
              <w:rPr>
                <w:sz w:val="18"/>
                <w:szCs w:val="18"/>
                <w:lang w:eastAsia="pl-PL"/>
              </w:rPr>
              <w:t xml:space="preserve"> </w:t>
            </w:r>
            <w:r w:rsidRPr="000B20A0">
              <w:rPr>
                <w:b/>
                <w:sz w:val="18"/>
                <w:szCs w:val="18"/>
                <w:lang w:eastAsia="pl-PL"/>
              </w:rPr>
              <w:t>Tocja alpejska, karpacka</w:t>
            </w:r>
            <w:r w:rsidRPr="000B20A0">
              <w:rPr>
                <w:sz w:val="18"/>
                <w:szCs w:val="18"/>
                <w:lang w:eastAsia="pl-PL"/>
              </w:rPr>
              <w:t xml:space="preserve"> (</w:t>
            </w:r>
            <w:r w:rsidRPr="000B20A0">
              <w:rPr>
                <w:bCs/>
                <w:i/>
                <w:iCs/>
                <w:sz w:val="18"/>
                <w:szCs w:val="18"/>
                <w:lang w:eastAsia="pl-PL"/>
              </w:rPr>
              <w:t>Tozzia alpina</w:t>
            </w:r>
            <w:r w:rsidRPr="000B20A0">
              <w:rPr>
                <w:bCs/>
                <w:iCs/>
                <w:sz w:val="18"/>
                <w:szCs w:val="18"/>
                <w:lang w:eastAsia="pl-PL"/>
              </w:rPr>
              <w:t>) – BdPN</w:t>
            </w:r>
          </w:p>
        </w:tc>
        <w:tc>
          <w:tcPr>
            <w:tcW w:w="4878" w:type="dxa"/>
          </w:tcPr>
          <w:p w:rsidR="00054F15" w:rsidRPr="000B20A0" w:rsidRDefault="00054F15" w:rsidP="003E0E8E">
            <w:pPr>
              <w:ind w:left="484" w:hanging="484"/>
              <w:rPr>
                <w:sz w:val="18"/>
                <w:szCs w:val="18"/>
                <w:lang w:eastAsia="pl-PL"/>
              </w:rPr>
            </w:pPr>
            <w:r w:rsidRPr="000B20A0">
              <w:rPr>
                <w:b/>
                <w:sz w:val="18"/>
                <w:szCs w:val="18"/>
                <w:lang w:eastAsia="pl-PL"/>
              </w:rPr>
              <w:t>6430-1</w:t>
            </w:r>
            <w:r w:rsidRPr="000B20A0">
              <w:rPr>
                <w:sz w:val="18"/>
                <w:szCs w:val="18"/>
                <w:lang w:eastAsia="pl-PL"/>
              </w:rPr>
              <w:t xml:space="preserve"> </w:t>
            </w:r>
            <w:r w:rsidRPr="000B20A0">
              <w:rPr>
                <w:b/>
                <w:sz w:val="18"/>
                <w:szCs w:val="18"/>
                <w:lang w:eastAsia="pl-PL"/>
              </w:rPr>
              <w:t>Ziołorośla subalpejskie i reglowe,</w:t>
            </w:r>
          </w:p>
          <w:p w:rsidR="00054F15" w:rsidRPr="000B20A0" w:rsidRDefault="00054F15" w:rsidP="003E0E8E">
            <w:pPr>
              <w:ind w:left="484" w:hanging="484"/>
              <w:rPr>
                <w:sz w:val="18"/>
                <w:szCs w:val="18"/>
                <w:lang w:eastAsia="pl-PL"/>
              </w:rPr>
            </w:pPr>
            <w:r w:rsidRPr="000B20A0">
              <w:rPr>
                <w:b/>
                <w:sz w:val="18"/>
                <w:szCs w:val="18"/>
                <w:lang w:eastAsia="pl-PL"/>
              </w:rPr>
              <w:t>91E0-6</w:t>
            </w:r>
            <w:r w:rsidRPr="000B20A0">
              <w:rPr>
                <w:sz w:val="18"/>
                <w:szCs w:val="18"/>
                <w:lang w:eastAsia="pl-PL"/>
              </w:rPr>
              <w:t xml:space="preserve"> </w:t>
            </w:r>
            <w:r w:rsidRPr="000B20A0">
              <w:rPr>
                <w:b/>
                <w:sz w:val="18"/>
                <w:szCs w:val="18"/>
                <w:lang w:eastAsia="pl-PL"/>
              </w:rPr>
              <w:t>Nadrzeczna olszyna górska</w:t>
            </w:r>
            <w:r w:rsidRPr="000B20A0">
              <w:rPr>
                <w:sz w:val="18"/>
                <w:szCs w:val="18"/>
                <w:lang w:eastAsia="pl-PL"/>
              </w:rPr>
              <w:t xml:space="preserve"> (</w:t>
            </w:r>
            <w:r w:rsidRPr="000B20A0">
              <w:rPr>
                <w:i/>
                <w:iCs/>
                <w:sz w:val="18"/>
                <w:szCs w:val="18"/>
                <w:lang w:eastAsia="pl-PL"/>
              </w:rPr>
              <w:t>Alnetum incanae</w:t>
            </w:r>
            <w:r w:rsidRPr="000B20A0">
              <w:rPr>
                <w:sz w:val="18"/>
                <w:szCs w:val="18"/>
                <w:lang w:eastAsia="pl-PL"/>
              </w:rPr>
              <w:t>),</w:t>
            </w:r>
          </w:p>
          <w:p w:rsidR="00054F15" w:rsidRPr="000B20A0" w:rsidRDefault="00054F15" w:rsidP="003E0E8E">
            <w:pPr>
              <w:ind w:left="484" w:hanging="484"/>
              <w:rPr>
                <w:sz w:val="18"/>
                <w:szCs w:val="18"/>
                <w:lang w:eastAsia="pl-PL"/>
              </w:rPr>
            </w:pPr>
            <w:r w:rsidRPr="000B20A0">
              <w:rPr>
                <w:b/>
                <w:sz w:val="18"/>
                <w:szCs w:val="18"/>
                <w:lang w:eastAsia="pl-PL"/>
              </w:rPr>
              <w:t>91E0-7</w:t>
            </w:r>
            <w:r w:rsidRPr="000B20A0">
              <w:rPr>
                <w:sz w:val="18"/>
                <w:szCs w:val="18"/>
                <w:lang w:eastAsia="pl-PL"/>
              </w:rPr>
              <w:t xml:space="preserve"> </w:t>
            </w:r>
            <w:r w:rsidRPr="000B20A0">
              <w:rPr>
                <w:b/>
                <w:sz w:val="18"/>
                <w:szCs w:val="18"/>
                <w:lang w:eastAsia="pl-PL"/>
              </w:rPr>
              <w:t>Bagienna olszyna górska</w:t>
            </w:r>
            <w:r w:rsidRPr="000B20A0">
              <w:rPr>
                <w:sz w:val="18"/>
                <w:szCs w:val="18"/>
                <w:lang w:eastAsia="pl-PL"/>
              </w:rPr>
              <w:t xml:space="preserve"> (</w:t>
            </w:r>
            <w:r w:rsidRPr="000B20A0">
              <w:rPr>
                <w:i/>
                <w:iCs/>
                <w:sz w:val="18"/>
                <w:szCs w:val="18"/>
                <w:lang w:eastAsia="pl-PL"/>
              </w:rPr>
              <w:t>Caltho laetae-Alnetum</w:t>
            </w:r>
            <w:r w:rsidRPr="000B20A0">
              <w:rPr>
                <w:sz w:val="18"/>
                <w:szCs w:val="18"/>
                <w:lang w:eastAsia="pl-PL"/>
              </w:rPr>
              <w:t>).</w:t>
            </w:r>
          </w:p>
        </w:tc>
      </w:tr>
    </w:tbl>
    <w:p w:rsidR="00054F15" w:rsidRPr="000B20A0" w:rsidRDefault="00054F15" w:rsidP="003E0E8E">
      <w:pPr>
        <w:pStyle w:val="rdoprognoza"/>
      </w:pPr>
      <w:r w:rsidRPr="000B20A0">
        <w:t xml:space="preserve">Źródło: </w:t>
      </w:r>
      <w:r w:rsidRPr="000B20A0">
        <w:rPr>
          <w:b w:val="0"/>
          <w:i/>
        </w:rPr>
        <w:t xml:space="preserve">Poradniki ochrony siedlisk i gatunków Natura 2000 </w:t>
      </w:r>
      <w:r w:rsidRPr="000B20A0">
        <w:rPr>
          <w:b w:val="0"/>
        </w:rPr>
        <w:t>– podręcznik metodyczny, 2004 r. – opracowanie własne.</w:t>
      </w:r>
    </w:p>
    <w:p w:rsidR="00054F15" w:rsidRPr="000B20A0" w:rsidRDefault="00054F15" w:rsidP="003E0E8E">
      <w:pPr>
        <w:spacing w:line="276" w:lineRule="auto"/>
        <w:ind w:firstLine="567"/>
        <w:jc w:val="both"/>
      </w:pPr>
    </w:p>
    <w:p w:rsidR="00E13A49" w:rsidRPr="000B20A0" w:rsidRDefault="00054F15" w:rsidP="003E0E8E">
      <w:pPr>
        <w:spacing w:line="276" w:lineRule="auto"/>
        <w:ind w:firstLine="567"/>
        <w:jc w:val="both"/>
      </w:pPr>
      <w:r w:rsidRPr="000B20A0">
        <w:t>Najbardziej cenne pod względem przyrodniczym tereny zostały objęte różnymi formami ochrony przyrody. Większość najcenniejszych i najlepiej zachowanych zbiorowisk roślinnych i stanowisk roślin chronionych znalazła się w obrębie parków narodowych oraz rezerwatów przyrody. Licznie występujące gatunki chronione, różnorodność form ochrony przyrody występująca na terenie województwa wskazują, że stan zasobów przyrodniczych jest bardzo dobry, zwłaszcza w obrębie parków narodowych, rezerwatów p</w:t>
      </w:r>
      <w:r w:rsidR="002F2014" w:rsidRPr="000B20A0">
        <w:t xml:space="preserve">rzyrody, parków krajobrazowych i </w:t>
      </w:r>
      <w:r w:rsidRPr="000B20A0">
        <w:t xml:space="preserve">obszarów Natura 2000. </w:t>
      </w:r>
    </w:p>
    <w:p w:rsidR="00A813F9" w:rsidRPr="000B20A0" w:rsidRDefault="00A813F9" w:rsidP="003E0E8E">
      <w:pPr>
        <w:spacing w:line="276" w:lineRule="auto"/>
        <w:ind w:firstLine="567"/>
        <w:jc w:val="both"/>
      </w:pPr>
    </w:p>
    <w:p w:rsidR="00E13A49" w:rsidRPr="000B20A0" w:rsidRDefault="007F16DA" w:rsidP="003E0E8E">
      <w:pPr>
        <w:pStyle w:val="Akapitzlist"/>
        <w:numPr>
          <w:ilvl w:val="1"/>
          <w:numId w:val="4"/>
        </w:numPr>
        <w:tabs>
          <w:tab w:val="left" w:pos="1276"/>
        </w:tabs>
        <w:ind w:left="709" w:firstLine="0"/>
        <w:outlineLvl w:val="2"/>
        <w:rPr>
          <w:b/>
        </w:rPr>
      </w:pPr>
      <w:bookmarkStart w:id="43" w:name="_Toc43710821"/>
      <w:bookmarkStart w:id="44" w:name="_Toc58172484"/>
      <w:r w:rsidRPr="000B20A0">
        <w:rPr>
          <w:b/>
        </w:rPr>
        <w:t>Wody powierzchniowe i podziemne</w:t>
      </w:r>
      <w:bookmarkEnd w:id="43"/>
      <w:bookmarkEnd w:id="44"/>
      <w:r w:rsidR="00D836CE" w:rsidRPr="000B20A0">
        <w:rPr>
          <w:b/>
        </w:rPr>
        <w:t xml:space="preserve"> </w:t>
      </w:r>
    </w:p>
    <w:p w:rsidR="00E44D8D" w:rsidRPr="000B20A0" w:rsidRDefault="00E44D8D" w:rsidP="003E0E8E">
      <w:pPr>
        <w:pStyle w:val="Akapitzlist"/>
        <w:numPr>
          <w:ilvl w:val="2"/>
          <w:numId w:val="4"/>
        </w:numPr>
        <w:spacing w:line="276" w:lineRule="auto"/>
        <w:ind w:left="1571"/>
        <w:jc w:val="both"/>
        <w:outlineLvl w:val="3"/>
        <w:rPr>
          <w:b/>
          <w:szCs w:val="22"/>
          <w:lang w:eastAsia="pl-PL"/>
        </w:rPr>
      </w:pPr>
      <w:bookmarkStart w:id="45" w:name="_Toc43710822"/>
      <w:bookmarkStart w:id="46" w:name="_Toc58172485"/>
      <w:r w:rsidRPr="000B20A0">
        <w:rPr>
          <w:b/>
          <w:szCs w:val="22"/>
          <w:lang w:eastAsia="pl-PL"/>
        </w:rPr>
        <w:t>Wody powierzchniowe</w:t>
      </w:r>
      <w:bookmarkEnd w:id="45"/>
      <w:bookmarkEnd w:id="46"/>
      <w:r w:rsidRPr="000B20A0">
        <w:rPr>
          <w:b/>
          <w:szCs w:val="22"/>
          <w:lang w:eastAsia="pl-PL"/>
        </w:rPr>
        <w:t xml:space="preserve"> </w:t>
      </w:r>
    </w:p>
    <w:p w:rsidR="00E44D8D" w:rsidRPr="000B20A0" w:rsidRDefault="00E44D8D" w:rsidP="003E0E8E">
      <w:pPr>
        <w:pStyle w:val="Akapitzlist"/>
        <w:spacing w:line="276" w:lineRule="auto"/>
        <w:ind w:left="1570"/>
        <w:jc w:val="both"/>
        <w:rPr>
          <w:szCs w:val="22"/>
          <w:lang w:eastAsia="pl-PL"/>
        </w:rPr>
      </w:pPr>
    </w:p>
    <w:p w:rsidR="00A37EB1" w:rsidRPr="000B20A0" w:rsidRDefault="00A37EB1" w:rsidP="003E0E8E">
      <w:pPr>
        <w:spacing w:line="276" w:lineRule="auto"/>
        <w:ind w:firstLine="709"/>
        <w:jc w:val="both"/>
        <w:rPr>
          <w:szCs w:val="22"/>
          <w:lang w:eastAsia="pl-PL"/>
        </w:rPr>
      </w:pPr>
      <w:r w:rsidRPr="000B20A0">
        <w:rPr>
          <w:szCs w:val="22"/>
          <w:lang w:eastAsia="pl-PL"/>
        </w:rPr>
        <w:t>Zasoby wód powierzchniowych województwa podkarpackiego należą do zlewni Wisły, która obejmuje łącznie ponad 90% powierzchni województwa. Głównymi jej dopływami są Wisłoka i San (z Wisłokiem). Niewielki obszar położony we wschodniej części województwa (ok. 1,3% powierzchni) jest odwadniany do zlewni Dniestr</w:t>
      </w:r>
      <w:r w:rsidR="004322D4" w:rsidRPr="000B20A0">
        <w:rPr>
          <w:szCs w:val="22"/>
          <w:lang w:eastAsia="pl-PL"/>
        </w:rPr>
        <w:t>u</w:t>
      </w:r>
      <w:r w:rsidRPr="000B20A0">
        <w:rPr>
          <w:szCs w:val="22"/>
          <w:lang w:eastAsia="pl-PL"/>
        </w:rPr>
        <w:t xml:space="preserve"> m.in. p</w:t>
      </w:r>
      <w:r w:rsidR="009E3D6D" w:rsidRPr="000B20A0">
        <w:rPr>
          <w:szCs w:val="22"/>
          <w:lang w:eastAsia="pl-PL"/>
        </w:rPr>
        <w:t>rzez rzeki: Strwiąż, Mszaniec i</w:t>
      </w:r>
      <w:r w:rsidRPr="000B20A0">
        <w:rPr>
          <w:szCs w:val="22"/>
          <w:lang w:eastAsia="pl-PL"/>
        </w:rPr>
        <w:t xml:space="preserve"> Lechnawę. </w:t>
      </w:r>
      <w:r w:rsidR="009E3D6D" w:rsidRPr="000B20A0">
        <w:t>Sieć</w:t>
      </w:r>
      <w:r w:rsidRPr="000B20A0">
        <w:t xml:space="preserve"> rzeczna województwa</w:t>
      </w:r>
      <w:r w:rsidR="004322D4" w:rsidRPr="000B20A0">
        <w:t xml:space="preserve"> liczy ponad 4,8 tys. km, a 1,2</w:t>
      </w:r>
      <w:r w:rsidRPr="000B20A0">
        <w:t xml:space="preserve">% jego powierzchni zajmują wody powierzchniowe (21,29 tys. ha). </w:t>
      </w:r>
      <w:r w:rsidRPr="000B20A0">
        <w:rPr>
          <w:szCs w:val="22"/>
          <w:lang w:eastAsia="pl-PL"/>
        </w:rPr>
        <w:t>Większe rzeki województwa przedstawiono w </w:t>
      </w:r>
      <w:r w:rsidR="00E44D8D" w:rsidRPr="000B20A0">
        <w:rPr>
          <w:szCs w:val="22"/>
          <w:lang w:eastAsia="pl-PL"/>
        </w:rPr>
        <w:t>Tabeli 7.</w:t>
      </w:r>
      <w:r w:rsidRPr="000B20A0">
        <w:rPr>
          <w:szCs w:val="22"/>
          <w:lang w:eastAsia="pl-PL"/>
        </w:rPr>
        <w:t xml:space="preserve"> </w:t>
      </w:r>
    </w:p>
    <w:p w:rsidR="009F6213" w:rsidRPr="000B20A0" w:rsidRDefault="009F6213" w:rsidP="009F6213">
      <w:pPr>
        <w:spacing w:line="276" w:lineRule="auto"/>
        <w:ind w:firstLine="567"/>
        <w:jc w:val="both"/>
        <w:rPr>
          <w:szCs w:val="22"/>
          <w:lang w:eastAsia="pl-PL"/>
        </w:rPr>
      </w:pPr>
      <w:r w:rsidRPr="000B20A0">
        <w:rPr>
          <w:szCs w:val="22"/>
          <w:lang w:eastAsia="pl-PL"/>
        </w:rPr>
        <w:t>W skali kraju wielkość zasobów wodnych województwa jest stosunkowo duża. Rzeki wypływające z obszaru województwa (bez Wisły) średnio prowadzą 8% zasobów krajowych. Wielkość ta jest jednak niestabilna (wahania od 3,9 mld m</w:t>
      </w:r>
      <w:r w:rsidRPr="000B20A0">
        <w:rPr>
          <w:szCs w:val="22"/>
          <w:vertAlign w:val="superscript"/>
          <w:lang w:eastAsia="pl-PL"/>
        </w:rPr>
        <w:t>3</w:t>
      </w:r>
      <w:r w:rsidRPr="000B20A0">
        <w:rPr>
          <w:szCs w:val="22"/>
          <w:lang w:eastAsia="pl-PL"/>
        </w:rPr>
        <w:t xml:space="preserve"> w latach suchych do 5,0 mld m</w:t>
      </w:r>
      <w:r w:rsidRPr="000B20A0">
        <w:rPr>
          <w:szCs w:val="22"/>
          <w:vertAlign w:val="superscript"/>
          <w:lang w:eastAsia="pl-PL"/>
        </w:rPr>
        <w:t>3</w:t>
      </w:r>
      <w:r w:rsidRPr="000B20A0">
        <w:rPr>
          <w:szCs w:val="22"/>
          <w:lang w:eastAsia="pl-PL"/>
        </w:rPr>
        <w:t xml:space="preserve"> w latach mokrych), a zasoby wodne są nierównomiernie rozmieszczone (w północno-zachodniej części województwa zasoby wód powierzchniowych są większe, niż w części południowej). </w:t>
      </w:r>
    </w:p>
    <w:p w:rsidR="009E3D6D" w:rsidRPr="000B20A0" w:rsidRDefault="009E3D6D" w:rsidP="003E0E8E">
      <w:pPr>
        <w:spacing w:line="276" w:lineRule="auto"/>
        <w:ind w:firstLine="709"/>
        <w:jc w:val="both"/>
        <w:rPr>
          <w:szCs w:val="22"/>
          <w:lang w:eastAsia="pl-PL"/>
        </w:rPr>
      </w:pPr>
    </w:p>
    <w:p w:rsidR="009F6213" w:rsidRPr="000B20A0" w:rsidRDefault="009F6213">
      <w:pPr>
        <w:spacing w:after="200" w:line="276" w:lineRule="auto"/>
        <w:rPr>
          <w:rFonts w:eastAsiaTheme="minorHAnsi"/>
          <w:b/>
          <w:sz w:val="22"/>
          <w:szCs w:val="22"/>
        </w:rPr>
      </w:pPr>
      <w:bookmarkStart w:id="47" w:name="_Toc43711699"/>
      <w:r w:rsidRPr="000B20A0">
        <w:br w:type="page"/>
      </w:r>
    </w:p>
    <w:p w:rsidR="00A37EB1" w:rsidRPr="000B20A0" w:rsidRDefault="009E3D6D" w:rsidP="003E0E8E">
      <w:pPr>
        <w:pStyle w:val="tab0"/>
      </w:pPr>
      <w:r w:rsidRPr="000B20A0">
        <w:lastRenderedPageBreak/>
        <w:t>Tabela</w:t>
      </w:r>
      <w:r w:rsidR="00E44D8D" w:rsidRPr="000B20A0">
        <w:t xml:space="preserve"> 7.</w:t>
      </w:r>
      <w:r w:rsidR="00A37EB1" w:rsidRPr="000B20A0">
        <w:rPr>
          <w:b w:val="0"/>
        </w:rPr>
        <w:t>Większe rzeki województwa podkarpackiego o powierzchni zlewni powyżej 200 km</w:t>
      </w:r>
      <w:r w:rsidR="00A37EB1" w:rsidRPr="000B20A0">
        <w:rPr>
          <w:b w:val="0"/>
          <w:vertAlign w:val="superscript"/>
        </w:rPr>
        <w:t>2</w:t>
      </w:r>
      <w:bookmarkEnd w:id="47"/>
    </w:p>
    <w:tbl>
      <w:tblPr>
        <w:tblStyle w:val="Tabela-Siatka"/>
        <w:tblW w:w="4884" w:type="pct"/>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CellMar>
          <w:top w:w="11" w:type="dxa"/>
          <w:bottom w:w="11" w:type="dxa"/>
        </w:tblCellMar>
        <w:tblLook w:val="01E0"/>
      </w:tblPr>
      <w:tblGrid>
        <w:gridCol w:w="1418"/>
        <w:gridCol w:w="710"/>
        <w:gridCol w:w="1207"/>
        <w:gridCol w:w="922"/>
        <w:gridCol w:w="991"/>
        <w:gridCol w:w="1419"/>
        <w:gridCol w:w="996"/>
        <w:gridCol w:w="1410"/>
      </w:tblGrid>
      <w:tr w:rsidR="009E3D6D" w:rsidRPr="000B20A0" w:rsidTr="002F2014">
        <w:trPr>
          <w:trHeight w:val="284"/>
        </w:trPr>
        <w:tc>
          <w:tcPr>
            <w:tcW w:w="781" w:type="pct"/>
            <w:vMerge w:val="restart"/>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Nazwa rzeki</w:t>
            </w:r>
          </w:p>
        </w:tc>
        <w:tc>
          <w:tcPr>
            <w:tcW w:w="391" w:type="pct"/>
            <w:vMerge w:val="restart"/>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Rząd</w:t>
            </w:r>
          </w:p>
        </w:tc>
        <w:tc>
          <w:tcPr>
            <w:tcW w:w="665" w:type="pct"/>
            <w:vMerge w:val="restart"/>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Odbiornik</w:t>
            </w:r>
          </w:p>
        </w:tc>
        <w:tc>
          <w:tcPr>
            <w:tcW w:w="508" w:type="pct"/>
            <w:vMerge w:val="restart"/>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Dorzecze</w:t>
            </w:r>
          </w:p>
        </w:tc>
        <w:tc>
          <w:tcPr>
            <w:tcW w:w="1328" w:type="pct"/>
            <w:gridSpan w:val="2"/>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Długość rzeki (km)</w:t>
            </w:r>
          </w:p>
        </w:tc>
        <w:tc>
          <w:tcPr>
            <w:tcW w:w="1326" w:type="pct"/>
            <w:gridSpan w:val="2"/>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Powierzchnia zlewni (km</w:t>
            </w:r>
            <w:r w:rsidRPr="000B20A0">
              <w:rPr>
                <w:rFonts w:ascii="Times New Roman" w:hAnsi="Times New Roman"/>
                <w:b/>
                <w:sz w:val="18"/>
                <w:szCs w:val="18"/>
                <w:vertAlign w:val="superscript"/>
              </w:rPr>
              <w:t>2</w:t>
            </w:r>
            <w:r w:rsidRPr="000B20A0">
              <w:rPr>
                <w:rFonts w:ascii="Times New Roman" w:hAnsi="Times New Roman"/>
                <w:b/>
                <w:sz w:val="18"/>
                <w:szCs w:val="18"/>
              </w:rPr>
              <w:t>)</w:t>
            </w:r>
          </w:p>
        </w:tc>
      </w:tr>
      <w:tr w:rsidR="009E3D6D" w:rsidRPr="000B20A0" w:rsidTr="002F2014">
        <w:trPr>
          <w:trHeight w:val="284"/>
        </w:trPr>
        <w:tc>
          <w:tcPr>
            <w:tcW w:w="781" w:type="pct"/>
            <w:vMerge/>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sz w:val="18"/>
                <w:szCs w:val="18"/>
              </w:rPr>
            </w:pPr>
          </w:p>
        </w:tc>
        <w:tc>
          <w:tcPr>
            <w:tcW w:w="391" w:type="pct"/>
            <w:vMerge/>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sz w:val="18"/>
                <w:szCs w:val="18"/>
              </w:rPr>
            </w:pPr>
          </w:p>
        </w:tc>
        <w:tc>
          <w:tcPr>
            <w:tcW w:w="665" w:type="pct"/>
            <w:vMerge/>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sz w:val="18"/>
                <w:szCs w:val="18"/>
              </w:rPr>
            </w:pPr>
          </w:p>
        </w:tc>
        <w:tc>
          <w:tcPr>
            <w:tcW w:w="508" w:type="pct"/>
            <w:vMerge/>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sz w:val="18"/>
                <w:szCs w:val="18"/>
              </w:rPr>
            </w:pPr>
          </w:p>
        </w:tc>
        <w:tc>
          <w:tcPr>
            <w:tcW w:w="546" w:type="pct"/>
            <w:tcBorders>
              <w:right w:val="single" w:sz="4" w:space="0" w:color="auto"/>
            </w:tcBorders>
            <w:shd w:val="clear" w:color="auto" w:fill="EAF1DD" w:themeFill="accent3" w:themeFillTint="33"/>
            <w:vAlign w:val="center"/>
          </w:tcPr>
          <w:p w:rsidR="00A37EB1" w:rsidRPr="000B20A0" w:rsidRDefault="00A37EB1" w:rsidP="003E0E8E">
            <w:pPr>
              <w:pStyle w:val="Bezodstpw"/>
              <w:spacing w:before="20" w:after="20"/>
              <w:jc w:val="center"/>
              <w:rPr>
                <w:rFonts w:ascii="Times New Roman" w:hAnsi="Times New Roman"/>
                <w:b/>
                <w:sz w:val="18"/>
                <w:szCs w:val="18"/>
              </w:rPr>
            </w:pPr>
            <w:r w:rsidRPr="000B20A0">
              <w:rPr>
                <w:rFonts w:ascii="Times New Roman" w:hAnsi="Times New Roman"/>
                <w:b/>
                <w:sz w:val="18"/>
                <w:szCs w:val="18"/>
              </w:rPr>
              <w:t>ogółem</w:t>
            </w:r>
          </w:p>
        </w:tc>
        <w:tc>
          <w:tcPr>
            <w:tcW w:w="782" w:type="pct"/>
            <w:tcBorders>
              <w:left w:val="single" w:sz="4" w:space="0" w:color="auto"/>
            </w:tcBorders>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b/>
                <w:sz w:val="18"/>
                <w:szCs w:val="18"/>
                <w:vertAlign w:val="superscript"/>
              </w:rPr>
            </w:pPr>
            <w:r w:rsidRPr="000B20A0">
              <w:rPr>
                <w:rFonts w:ascii="Times New Roman" w:hAnsi="Times New Roman"/>
                <w:b/>
                <w:sz w:val="18"/>
                <w:szCs w:val="18"/>
              </w:rPr>
              <w:t>w woj. podkarpackim</w:t>
            </w:r>
          </w:p>
        </w:tc>
        <w:tc>
          <w:tcPr>
            <w:tcW w:w="549" w:type="pct"/>
            <w:tcBorders>
              <w:right w:val="single" w:sz="4" w:space="0" w:color="auto"/>
            </w:tcBorders>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ogółem</w:t>
            </w:r>
          </w:p>
        </w:tc>
        <w:tc>
          <w:tcPr>
            <w:tcW w:w="777" w:type="pct"/>
            <w:tcBorders>
              <w:left w:val="single" w:sz="4" w:space="0" w:color="auto"/>
            </w:tcBorders>
            <w:shd w:val="clear" w:color="auto" w:fill="EAF1DD" w:themeFill="accent3" w:themeFillTint="33"/>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 xml:space="preserve">w woj. </w:t>
            </w:r>
          </w:p>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podkarpackim</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Wisła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1</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Morze Bałtyckie</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1022,43</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78,49</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193831,7</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17602,6</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Wisłoka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2</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175,95</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165,09</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4099,8</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2991,1</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Ropa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Wisłoka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84,89</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18,01</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977,7</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138,5</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Jasiołka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Wisłoka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84,60</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84,60</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512,6</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512,6</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Grabinka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Wisłoka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35,17</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21,80</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218,7</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103,4</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Brzeźnica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Wisłoka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59,88</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59,88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484,4</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484,4</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Babulówka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2</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34,06</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34,06</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217,5</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217,5</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Trześniówka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2</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56,92</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56,92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569,4</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569,4</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Łęg</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2</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85,52</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85,52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940,3</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940,3</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Przyrwa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Łęg</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37,22</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37,22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278,5</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278,5</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San*</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2</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459,45</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459,45</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16855,8</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12174,7</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Solinka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 (zb. Solina)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39,52</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39,52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324,2</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324,2</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Osława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68,98</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68,98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506,2</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506,2</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Wiar*</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80,03</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67,22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795,1</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396,9</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Wisznia*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83,75</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15,06</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1209,2</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168,4</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Szkło*</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79,99</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40,30</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828,0</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244,1</w:t>
            </w:r>
          </w:p>
        </w:tc>
      </w:tr>
      <w:tr w:rsidR="00A37EB1" w:rsidRPr="000B20A0" w:rsidTr="002F2014">
        <w:trPr>
          <w:trHeight w:val="284"/>
        </w:trPr>
        <w:tc>
          <w:tcPr>
            <w:tcW w:w="781" w:type="pct"/>
            <w:vAlign w:val="center"/>
          </w:tcPr>
          <w:p w:rsidR="00A37EB1" w:rsidRPr="000B20A0" w:rsidRDefault="0053685A" w:rsidP="003E0E8E">
            <w:pPr>
              <w:pStyle w:val="Bezodstpw"/>
              <w:spacing w:before="20" w:after="20"/>
              <w:rPr>
                <w:rFonts w:ascii="Times New Roman" w:hAnsi="Times New Roman"/>
                <w:b/>
                <w:sz w:val="18"/>
                <w:szCs w:val="18"/>
              </w:rPr>
            </w:pPr>
            <w:r w:rsidRPr="000B20A0">
              <w:rPr>
                <w:rFonts w:ascii="Times New Roman" w:hAnsi="Times New Roman"/>
                <w:b/>
                <w:sz w:val="18"/>
                <w:szCs w:val="18"/>
              </w:rPr>
              <w:t>Lubaczówk</w:t>
            </w:r>
            <w:r w:rsidR="002F2014" w:rsidRPr="000B20A0">
              <w:rPr>
                <w:rFonts w:ascii="Times New Roman" w:hAnsi="Times New Roman"/>
                <w:b/>
                <w:sz w:val="18"/>
                <w:szCs w:val="18"/>
              </w:rPr>
              <w:t>a</w:t>
            </w:r>
            <w:r w:rsidR="00A37EB1" w:rsidRPr="000B20A0">
              <w:rPr>
                <w:rFonts w:ascii="Times New Roman" w:hAnsi="Times New Roman"/>
                <w:b/>
                <w:sz w:val="18"/>
                <w:szCs w:val="18"/>
              </w:rPr>
              <w:t>*</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99,06</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76,57</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1116,2</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815,58</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Sołotwa*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4</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Lubaczówka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32,33</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23,58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253,6</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190,3</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Wisłok</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222,69</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222,29</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3529,3</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3529,3</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Stobnica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4</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Wisłok</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47,38</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47,38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336,0</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336,0</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Strug</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4</w:t>
            </w:r>
          </w:p>
        </w:tc>
        <w:tc>
          <w:tcPr>
            <w:tcW w:w="665" w:type="pct"/>
            <w:vAlign w:val="center"/>
          </w:tcPr>
          <w:p w:rsidR="00A37EB1" w:rsidRPr="000B20A0" w:rsidRDefault="0053685A" w:rsidP="003E0E8E">
            <w:pPr>
              <w:pStyle w:val="Bezodstpw"/>
              <w:spacing w:before="20" w:after="20"/>
              <w:rPr>
                <w:rFonts w:ascii="Times New Roman" w:hAnsi="Times New Roman"/>
                <w:sz w:val="18"/>
                <w:szCs w:val="18"/>
              </w:rPr>
            </w:pPr>
            <w:r w:rsidRPr="000B20A0">
              <w:rPr>
                <w:rFonts w:ascii="Times New Roman" w:hAnsi="Times New Roman"/>
                <w:sz w:val="18"/>
                <w:szCs w:val="18"/>
              </w:rPr>
              <w:t xml:space="preserve">Wisłok </w:t>
            </w:r>
            <w:r w:rsidR="00A37EB1" w:rsidRPr="000B20A0">
              <w:rPr>
                <w:rFonts w:ascii="Times New Roman" w:hAnsi="Times New Roman"/>
                <w:sz w:val="18"/>
                <w:szCs w:val="18"/>
              </w:rPr>
              <w:t>(zb. Rzeszów)</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36,43</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36,43</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275,7</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275,7</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Mleczka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4</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Wisłok</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49,46</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49,46</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567,4</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567,4</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Mleczka Wschodnia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5</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Mleczka</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34,95</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34,95</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234,0</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234,0</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Trzebośnica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39,88</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39,88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254,8</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254,8</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Rudnia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22,88</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22,88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216,1</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216,1</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Tanew</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123,14</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41,62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2333,4</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773,2</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Wirowa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4</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Tanew</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36,58</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28,38</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542,8</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451,7</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Bukowa</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3</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San</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Wisła</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59,82</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29,72</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659,3</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164,7</w:t>
            </w:r>
          </w:p>
        </w:tc>
      </w:tr>
      <w:tr w:rsidR="00A37EB1" w:rsidRPr="000B20A0" w:rsidTr="002F2014">
        <w:trPr>
          <w:trHeight w:val="284"/>
        </w:trPr>
        <w:tc>
          <w:tcPr>
            <w:tcW w:w="781" w:type="pct"/>
            <w:vAlign w:val="center"/>
          </w:tcPr>
          <w:p w:rsidR="00A37EB1" w:rsidRPr="000B20A0" w:rsidRDefault="00A37EB1" w:rsidP="003E0E8E">
            <w:pPr>
              <w:pStyle w:val="Bezodstpw"/>
              <w:spacing w:before="20" w:after="20"/>
              <w:rPr>
                <w:rFonts w:ascii="Times New Roman" w:hAnsi="Times New Roman"/>
                <w:b/>
                <w:sz w:val="18"/>
                <w:szCs w:val="18"/>
              </w:rPr>
            </w:pPr>
            <w:r w:rsidRPr="000B20A0">
              <w:rPr>
                <w:rFonts w:ascii="Times New Roman" w:hAnsi="Times New Roman"/>
                <w:b/>
                <w:sz w:val="18"/>
                <w:szCs w:val="18"/>
              </w:rPr>
              <w:t>Strwiąż*</w:t>
            </w:r>
          </w:p>
        </w:tc>
        <w:tc>
          <w:tcPr>
            <w:tcW w:w="391" w:type="pct"/>
            <w:vAlign w:val="center"/>
          </w:tcPr>
          <w:p w:rsidR="00A37EB1" w:rsidRPr="000B20A0" w:rsidRDefault="00A37EB1" w:rsidP="003E0E8E">
            <w:pPr>
              <w:pStyle w:val="Bezodstpw"/>
              <w:spacing w:before="20" w:after="20"/>
              <w:jc w:val="center"/>
              <w:rPr>
                <w:rFonts w:ascii="Times New Roman" w:hAnsi="Times New Roman"/>
                <w:sz w:val="18"/>
                <w:szCs w:val="18"/>
              </w:rPr>
            </w:pPr>
            <w:r w:rsidRPr="000B20A0">
              <w:rPr>
                <w:rFonts w:ascii="Times New Roman" w:hAnsi="Times New Roman"/>
                <w:sz w:val="18"/>
                <w:szCs w:val="18"/>
              </w:rPr>
              <w:t>2</w:t>
            </w:r>
          </w:p>
        </w:tc>
        <w:tc>
          <w:tcPr>
            <w:tcW w:w="665"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Dniestr</w:t>
            </w:r>
          </w:p>
        </w:tc>
        <w:tc>
          <w:tcPr>
            <w:tcW w:w="508" w:type="pct"/>
            <w:vAlign w:val="center"/>
          </w:tcPr>
          <w:p w:rsidR="00A37EB1" w:rsidRPr="000B20A0" w:rsidRDefault="00A37EB1" w:rsidP="003E0E8E">
            <w:pPr>
              <w:pStyle w:val="Bezodstpw"/>
              <w:spacing w:before="20" w:after="20"/>
              <w:rPr>
                <w:rFonts w:ascii="Times New Roman" w:hAnsi="Times New Roman"/>
                <w:sz w:val="18"/>
                <w:szCs w:val="18"/>
              </w:rPr>
            </w:pPr>
            <w:r w:rsidRPr="000B20A0">
              <w:rPr>
                <w:rFonts w:ascii="Times New Roman" w:hAnsi="Times New Roman"/>
                <w:sz w:val="18"/>
                <w:szCs w:val="18"/>
              </w:rPr>
              <w:t>Dniestr</w:t>
            </w:r>
          </w:p>
        </w:tc>
        <w:tc>
          <w:tcPr>
            <w:tcW w:w="546"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49,24</w:t>
            </w:r>
          </w:p>
        </w:tc>
        <w:tc>
          <w:tcPr>
            <w:tcW w:w="782"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18,25</w:t>
            </w:r>
          </w:p>
        </w:tc>
        <w:tc>
          <w:tcPr>
            <w:tcW w:w="549"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487,5</w:t>
            </w:r>
          </w:p>
        </w:tc>
        <w:tc>
          <w:tcPr>
            <w:tcW w:w="777" w:type="pct"/>
            <w:vAlign w:val="center"/>
          </w:tcPr>
          <w:p w:rsidR="00A37EB1" w:rsidRPr="000B20A0" w:rsidRDefault="00A37EB1" w:rsidP="003E0E8E">
            <w:pPr>
              <w:pStyle w:val="Bezodstpw"/>
              <w:spacing w:before="20" w:after="20"/>
              <w:jc w:val="right"/>
              <w:rPr>
                <w:rFonts w:ascii="Times New Roman" w:hAnsi="Times New Roman"/>
                <w:sz w:val="18"/>
                <w:szCs w:val="18"/>
              </w:rPr>
            </w:pPr>
            <w:r w:rsidRPr="000B20A0">
              <w:rPr>
                <w:rFonts w:ascii="Times New Roman" w:hAnsi="Times New Roman"/>
                <w:sz w:val="18"/>
                <w:szCs w:val="18"/>
              </w:rPr>
              <w:t>193,4</w:t>
            </w:r>
          </w:p>
        </w:tc>
      </w:tr>
    </w:tbl>
    <w:p w:rsidR="00A37EB1" w:rsidRPr="000B20A0" w:rsidRDefault="00A37EB1" w:rsidP="003E0E8E">
      <w:pPr>
        <w:pStyle w:val="Bezodstpw"/>
        <w:spacing w:before="60" w:after="60"/>
        <w:rPr>
          <w:rFonts w:ascii="Times New Roman" w:hAnsi="Times New Roman"/>
          <w:sz w:val="18"/>
          <w:szCs w:val="18"/>
        </w:rPr>
      </w:pPr>
      <w:r w:rsidRPr="000B20A0">
        <w:rPr>
          <w:rFonts w:ascii="Times New Roman" w:hAnsi="Times New Roman"/>
          <w:sz w:val="18"/>
          <w:szCs w:val="18"/>
        </w:rPr>
        <w:t>*</w:t>
      </w:r>
      <w:r w:rsidRPr="000B20A0">
        <w:rPr>
          <w:rFonts w:ascii="Times New Roman" w:hAnsi="Times New Roman"/>
          <w:i/>
          <w:sz w:val="18"/>
          <w:szCs w:val="18"/>
        </w:rPr>
        <w:t xml:space="preserve"> </w:t>
      </w:r>
      <w:r w:rsidRPr="000B20A0">
        <w:rPr>
          <w:rFonts w:ascii="Times New Roman" w:hAnsi="Times New Roman"/>
          <w:sz w:val="18"/>
          <w:szCs w:val="18"/>
        </w:rPr>
        <w:t>rzeka transgraniczna</w:t>
      </w:r>
    </w:p>
    <w:p w:rsidR="00A37EB1" w:rsidRPr="000B20A0" w:rsidRDefault="00A37EB1" w:rsidP="003E0E8E">
      <w:pPr>
        <w:spacing w:after="200" w:line="276" w:lineRule="auto"/>
        <w:rPr>
          <w:b/>
        </w:rPr>
      </w:pPr>
      <w:r w:rsidRPr="000B20A0">
        <w:rPr>
          <w:b/>
          <w:i/>
          <w:sz w:val="18"/>
          <w:szCs w:val="18"/>
        </w:rPr>
        <w:t>Źródło:</w:t>
      </w:r>
      <w:r w:rsidRPr="000B20A0">
        <w:rPr>
          <w:sz w:val="18"/>
          <w:szCs w:val="18"/>
        </w:rPr>
        <w:t xml:space="preserve"> </w:t>
      </w:r>
      <w:r w:rsidRPr="000B20A0">
        <w:rPr>
          <w:i/>
          <w:sz w:val="18"/>
          <w:szCs w:val="18"/>
        </w:rPr>
        <w:t>Prezentacja wyników klasyfikacji stanu ekologicznego i stanu chemicznego oraz oceny stanu jednolitych części wód powierzchniowych rzecznych za rok 2018</w:t>
      </w:r>
      <w:r w:rsidRPr="000B20A0">
        <w:rPr>
          <w:sz w:val="18"/>
          <w:szCs w:val="18"/>
        </w:rPr>
        <w:t>, Główny Inspektorat Ochrony Środowiska- Regionalny Wydział Monitoringu Środowiska w Rzeszowie, Rzeszów 2019.</w:t>
      </w:r>
    </w:p>
    <w:p w:rsidR="00A37EB1" w:rsidRPr="000B20A0" w:rsidRDefault="00A37EB1" w:rsidP="003E0E8E">
      <w:pPr>
        <w:spacing w:line="276" w:lineRule="auto"/>
        <w:ind w:firstLine="567"/>
        <w:jc w:val="both"/>
        <w:rPr>
          <w:szCs w:val="22"/>
          <w:lang w:eastAsia="pl-PL"/>
        </w:rPr>
      </w:pPr>
      <w:r w:rsidRPr="000B20A0">
        <w:rPr>
          <w:szCs w:val="22"/>
          <w:lang w:eastAsia="pl-PL"/>
        </w:rPr>
        <w:t xml:space="preserve">Wody powierzchniowe charakteryzują się dużą zmiennością przepływów w czasie, wynikającą ze zróżnicowania warunków hydrologicznych w poszczególnych latach oraz górskiego charakteru większości rzek. Maksymalny odpływ w rzekach występuje w miesiącach marzec-kwiecień, natomiast minimum odpływu obserwowane jest najczęściej we wrześniu. </w:t>
      </w:r>
    </w:p>
    <w:p w:rsidR="00A37EB1" w:rsidRPr="000B20A0" w:rsidRDefault="00A37EB1" w:rsidP="003E0E8E">
      <w:pPr>
        <w:spacing w:line="276" w:lineRule="auto"/>
        <w:ind w:firstLine="567"/>
        <w:jc w:val="both"/>
        <w:rPr>
          <w:b/>
          <w:szCs w:val="22"/>
          <w:shd w:val="clear" w:color="auto" w:fill="F2F2F2" w:themeFill="background1" w:themeFillShade="F2"/>
          <w:lang w:eastAsia="pl-PL"/>
        </w:rPr>
      </w:pPr>
      <w:r w:rsidRPr="000B20A0">
        <w:rPr>
          <w:szCs w:val="22"/>
          <w:lang w:eastAsia="pl-PL"/>
        </w:rPr>
        <w:lastRenderedPageBreak/>
        <w:t>Małą dostępnością zasobów dyspozycyjnych wody charakteryzuje się karpacka część województwa. Ze względu na niedostateczną zabudowę hydrotechniczną rzek (ilość z</w:t>
      </w:r>
      <w:r w:rsidR="002F2014" w:rsidRPr="000B20A0">
        <w:rPr>
          <w:szCs w:val="22"/>
          <w:lang w:eastAsia="pl-PL"/>
        </w:rPr>
        <w:t>biorników retencyjnych) duża czę</w:t>
      </w:r>
      <w:r w:rsidRPr="000B20A0">
        <w:rPr>
          <w:szCs w:val="22"/>
          <w:lang w:eastAsia="pl-PL"/>
        </w:rPr>
        <w:t>ść zasobów wodnych nie może być wykorzystana. Aktualnie większość wód powierzchniowych jest retencjonowana w 3.</w:t>
      </w:r>
      <w:r w:rsidR="00B30219" w:rsidRPr="000B20A0">
        <w:rPr>
          <w:szCs w:val="22"/>
          <w:lang w:eastAsia="pl-PL"/>
        </w:rPr>
        <w:t xml:space="preserve"> </w:t>
      </w:r>
      <w:r w:rsidRPr="000B20A0">
        <w:rPr>
          <w:szCs w:val="22"/>
          <w:lang w:eastAsia="pl-PL"/>
        </w:rPr>
        <w:t>dużych zbiornikach zaporowych</w:t>
      </w:r>
      <w:r w:rsidRPr="000B20A0">
        <w:rPr>
          <w:szCs w:val="22"/>
          <w:vertAlign w:val="superscript"/>
          <w:lang w:eastAsia="pl-PL"/>
        </w:rPr>
        <w:footnoteReference w:id="7"/>
      </w:r>
      <w:r w:rsidRPr="000B20A0">
        <w:rPr>
          <w:szCs w:val="22"/>
          <w:lang w:eastAsia="pl-PL"/>
        </w:rPr>
        <w:t xml:space="preserve">: </w:t>
      </w:r>
    </w:p>
    <w:p w:rsidR="00A37EB1" w:rsidRPr="000B20A0" w:rsidRDefault="00A37EB1" w:rsidP="003E0E8E">
      <w:pPr>
        <w:numPr>
          <w:ilvl w:val="0"/>
          <w:numId w:val="41"/>
        </w:numPr>
        <w:spacing w:line="276" w:lineRule="auto"/>
        <w:jc w:val="both"/>
        <w:rPr>
          <w:b/>
          <w:szCs w:val="22"/>
          <w:shd w:val="clear" w:color="auto" w:fill="F2F2F2" w:themeFill="background1" w:themeFillShade="F2"/>
          <w:lang w:eastAsia="pl-PL"/>
        </w:rPr>
      </w:pPr>
      <w:r w:rsidRPr="000B20A0">
        <w:rPr>
          <w:szCs w:val="22"/>
          <w:lang w:eastAsia="pl-PL"/>
        </w:rPr>
        <w:t>Zbiornik Solina na Sanie o powierzchni 22,0</w:t>
      </w:r>
      <w:r w:rsidRPr="000B20A0">
        <w:rPr>
          <w:rFonts w:eastAsiaTheme="majorEastAsia"/>
          <w:szCs w:val="22"/>
          <w:lang w:eastAsia="pl-PL"/>
        </w:rPr>
        <w:t> </w:t>
      </w:r>
      <w:r w:rsidRPr="000B20A0">
        <w:rPr>
          <w:rFonts w:eastAsiaTheme="majorEastAsia"/>
          <w:iCs/>
          <w:szCs w:val="22"/>
          <w:lang w:eastAsia="pl-PL"/>
        </w:rPr>
        <w:t>km</w:t>
      </w:r>
      <w:r w:rsidRPr="000B20A0">
        <w:rPr>
          <w:rFonts w:eastAsiaTheme="majorEastAsia"/>
          <w:iCs/>
          <w:szCs w:val="22"/>
          <w:vertAlign w:val="superscript"/>
          <w:lang w:eastAsia="pl-PL"/>
        </w:rPr>
        <w:t>2</w:t>
      </w:r>
      <w:r w:rsidRPr="000B20A0">
        <w:rPr>
          <w:szCs w:val="22"/>
          <w:lang w:eastAsia="pl-PL"/>
        </w:rPr>
        <w:t xml:space="preserve"> i pojemności 472,4</w:t>
      </w:r>
      <w:r w:rsidRPr="000B20A0">
        <w:rPr>
          <w:rFonts w:eastAsiaTheme="majorEastAsia"/>
          <w:szCs w:val="22"/>
          <w:lang w:eastAsia="pl-PL"/>
        </w:rPr>
        <w:t> </w:t>
      </w:r>
      <w:r w:rsidRPr="000B20A0">
        <w:rPr>
          <w:rFonts w:eastAsiaTheme="majorEastAsia"/>
          <w:iCs/>
          <w:szCs w:val="22"/>
          <w:lang w:eastAsia="pl-PL"/>
        </w:rPr>
        <w:t>hm</w:t>
      </w:r>
      <w:r w:rsidRPr="000B20A0">
        <w:rPr>
          <w:rFonts w:eastAsiaTheme="majorEastAsia"/>
          <w:iCs/>
          <w:szCs w:val="22"/>
          <w:vertAlign w:val="superscript"/>
          <w:lang w:eastAsia="pl-PL"/>
        </w:rPr>
        <w:t>3</w:t>
      </w:r>
      <w:r w:rsidRPr="000B20A0">
        <w:rPr>
          <w:szCs w:val="22"/>
          <w:lang w:eastAsia="pl-PL"/>
        </w:rPr>
        <w:t xml:space="preserve"> przy</w:t>
      </w:r>
      <w:r w:rsidR="004322D4" w:rsidRPr="000B20A0">
        <w:rPr>
          <w:szCs w:val="22"/>
          <w:lang w:eastAsia="pl-PL"/>
        </w:rPr>
        <w:t xml:space="preserve"> maksymalnym piętrzeniu (60,0 m</w:t>
      </w:r>
      <w:r w:rsidRPr="000B20A0">
        <w:rPr>
          <w:szCs w:val="22"/>
          <w:lang w:eastAsia="pl-PL"/>
        </w:rPr>
        <w:t>)</w:t>
      </w:r>
      <w:r w:rsidR="00B30219" w:rsidRPr="000B20A0">
        <w:rPr>
          <w:szCs w:val="22"/>
          <w:lang w:eastAsia="pl-PL"/>
        </w:rPr>
        <w:t>;</w:t>
      </w:r>
    </w:p>
    <w:p w:rsidR="00A37EB1" w:rsidRPr="000B20A0" w:rsidRDefault="00A37EB1" w:rsidP="003E0E8E">
      <w:pPr>
        <w:numPr>
          <w:ilvl w:val="0"/>
          <w:numId w:val="41"/>
        </w:numPr>
        <w:spacing w:line="276" w:lineRule="auto"/>
        <w:jc w:val="both"/>
        <w:rPr>
          <w:b/>
          <w:szCs w:val="22"/>
          <w:shd w:val="clear" w:color="auto" w:fill="F2F2F2" w:themeFill="background1" w:themeFillShade="F2"/>
          <w:lang w:eastAsia="pl-PL"/>
        </w:rPr>
      </w:pPr>
      <w:r w:rsidRPr="000B20A0">
        <w:rPr>
          <w:szCs w:val="22"/>
          <w:lang w:eastAsia="pl-PL"/>
        </w:rPr>
        <w:t>Zbiornik Myczkowce na Sanie o powierzchni 2,0</w:t>
      </w:r>
      <w:r w:rsidRPr="000B20A0">
        <w:rPr>
          <w:rFonts w:eastAsiaTheme="majorEastAsia"/>
          <w:szCs w:val="22"/>
          <w:lang w:eastAsia="pl-PL"/>
        </w:rPr>
        <w:t> </w:t>
      </w:r>
      <w:r w:rsidRPr="000B20A0">
        <w:rPr>
          <w:rFonts w:eastAsiaTheme="majorEastAsia"/>
          <w:iCs/>
          <w:szCs w:val="22"/>
          <w:lang w:eastAsia="pl-PL"/>
        </w:rPr>
        <w:t>km</w:t>
      </w:r>
      <w:r w:rsidRPr="000B20A0">
        <w:rPr>
          <w:rFonts w:eastAsiaTheme="majorEastAsia"/>
          <w:iCs/>
          <w:szCs w:val="22"/>
          <w:vertAlign w:val="superscript"/>
          <w:lang w:eastAsia="pl-PL"/>
        </w:rPr>
        <w:t>2</w:t>
      </w:r>
      <w:r w:rsidRPr="000B20A0">
        <w:rPr>
          <w:szCs w:val="22"/>
          <w:lang w:eastAsia="pl-PL"/>
        </w:rPr>
        <w:t xml:space="preserve"> i pojemności 10,9</w:t>
      </w:r>
      <w:r w:rsidRPr="000B20A0">
        <w:rPr>
          <w:rFonts w:eastAsiaTheme="majorEastAsia"/>
          <w:szCs w:val="22"/>
          <w:lang w:eastAsia="pl-PL"/>
        </w:rPr>
        <w:t> </w:t>
      </w:r>
      <w:r w:rsidRPr="000B20A0">
        <w:rPr>
          <w:rFonts w:eastAsiaTheme="majorEastAsia"/>
          <w:iCs/>
          <w:szCs w:val="22"/>
          <w:lang w:eastAsia="pl-PL"/>
        </w:rPr>
        <w:t>hm</w:t>
      </w:r>
      <w:r w:rsidRPr="000B20A0">
        <w:rPr>
          <w:rFonts w:eastAsiaTheme="majorEastAsia"/>
          <w:iCs/>
          <w:szCs w:val="22"/>
          <w:vertAlign w:val="superscript"/>
          <w:lang w:eastAsia="pl-PL"/>
        </w:rPr>
        <w:t>3</w:t>
      </w:r>
      <w:r w:rsidRPr="000B20A0">
        <w:rPr>
          <w:szCs w:val="22"/>
          <w:lang w:eastAsia="pl-PL"/>
        </w:rPr>
        <w:t xml:space="preserve"> przy</w:t>
      </w:r>
      <w:r w:rsidR="004322D4" w:rsidRPr="000B20A0">
        <w:rPr>
          <w:szCs w:val="22"/>
          <w:lang w:eastAsia="pl-PL"/>
        </w:rPr>
        <w:t xml:space="preserve"> maksymalnym piętrzeniu (15,0 m</w:t>
      </w:r>
      <w:r w:rsidRPr="000B20A0">
        <w:rPr>
          <w:szCs w:val="22"/>
          <w:lang w:eastAsia="pl-PL"/>
        </w:rPr>
        <w:t>)</w:t>
      </w:r>
      <w:r w:rsidR="00B30219" w:rsidRPr="000B20A0">
        <w:rPr>
          <w:szCs w:val="22"/>
          <w:lang w:eastAsia="pl-PL"/>
        </w:rPr>
        <w:t>;</w:t>
      </w:r>
    </w:p>
    <w:p w:rsidR="00A37EB1" w:rsidRPr="000B20A0" w:rsidRDefault="00A37EB1" w:rsidP="003E0E8E">
      <w:pPr>
        <w:numPr>
          <w:ilvl w:val="0"/>
          <w:numId w:val="41"/>
        </w:numPr>
        <w:spacing w:line="276" w:lineRule="auto"/>
        <w:jc w:val="both"/>
        <w:rPr>
          <w:b/>
          <w:szCs w:val="22"/>
          <w:shd w:val="clear" w:color="auto" w:fill="F2F2F2" w:themeFill="background1" w:themeFillShade="F2"/>
          <w:lang w:eastAsia="pl-PL"/>
        </w:rPr>
      </w:pPr>
      <w:r w:rsidRPr="000B20A0">
        <w:rPr>
          <w:szCs w:val="22"/>
          <w:lang w:eastAsia="pl-PL"/>
        </w:rPr>
        <w:t>Zbiornik Besko na Wisłoku o powierzchni 1,4</w:t>
      </w:r>
      <w:r w:rsidRPr="000B20A0">
        <w:rPr>
          <w:rFonts w:eastAsiaTheme="majorEastAsia"/>
          <w:szCs w:val="22"/>
          <w:lang w:eastAsia="pl-PL"/>
        </w:rPr>
        <w:t> </w:t>
      </w:r>
      <w:r w:rsidRPr="000B20A0">
        <w:rPr>
          <w:rFonts w:eastAsiaTheme="majorEastAsia"/>
          <w:iCs/>
          <w:szCs w:val="22"/>
          <w:lang w:eastAsia="pl-PL"/>
        </w:rPr>
        <w:t>km</w:t>
      </w:r>
      <w:r w:rsidRPr="000B20A0">
        <w:rPr>
          <w:rFonts w:eastAsiaTheme="majorEastAsia"/>
          <w:iCs/>
          <w:szCs w:val="22"/>
          <w:vertAlign w:val="superscript"/>
          <w:lang w:eastAsia="pl-PL"/>
        </w:rPr>
        <w:t>2</w:t>
      </w:r>
      <w:r w:rsidRPr="000B20A0">
        <w:rPr>
          <w:szCs w:val="22"/>
          <w:lang w:eastAsia="pl-PL"/>
        </w:rPr>
        <w:t xml:space="preserve"> i pojemności 14,6</w:t>
      </w:r>
      <w:r w:rsidRPr="000B20A0">
        <w:rPr>
          <w:rFonts w:eastAsiaTheme="majorEastAsia"/>
          <w:szCs w:val="22"/>
          <w:lang w:eastAsia="pl-PL"/>
        </w:rPr>
        <w:t> </w:t>
      </w:r>
      <w:r w:rsidRPr="000B20A0">
        <w:rPr>
          <w:rFonts w:eastAsiaTheme="majorEastAsia"/>
          <w:iCs/>
          <w:szCs w:val="22"/>
          <w:lang w:eastAsia="pl-PL"/>
        </w:rPr>
        <w:t>hm</w:t>
      </w:r>
      <w:r w:rsidRPr="000B20A0">
        <w:rPr>
          <w:rFonts w:eastAsiaTheme="majorEastAsia"/>
          <w:iCs/>
          <w:szCs w:val="22"/>
          <w:vertAlign w:val="superscript"/>
          <w:lang w:eastAsia="pl-PL"/>
        </w:rPr>
        <w:t>3</w:t>
      </w:r>
      <w:r w:rsidRPr="000B20A0">
        <w:rPr>
          <w:szCs w:val="22"/>
          <w:lang w:eastAsia="pl-PL"/>
        </w:rPr>
        <w:t xml:space="preserve"> przy</w:t>
      </w:r>
      <w:r w:rsidR="004322D4" w:rsidRPr="000B20A0">
        <w:rPr>
          <w:szCs w:val="22"/>
          <w:lang w:eastAsia="pl-PL"/>
        </w:rPr>
        <w:t xml:space="preserve"> maksymalnym piętrzeniu (28,0 m</w:t>
      </w:r>
      <w:r w:rsidRPr="000B20A0">
        <w:rPr>
          <w:szCs w:val="22"/>
          <w:lang w:eastAsia="pl-PL"/>
        </w:rPr>
        <w:t>).</w:t>
      </w:r>
    </w:p>
    <w:p w:rsidR="00A37EB1" w:rsidRPr="000B20A0" w:rsidRDefault="00A37EB1" w:rsidP="003E0E8E">
      <w:pPr>
        <w:spacing w:line="276" w:lineRule="auto"/>
        <w:ind w:firstLine="709"/>
        <w:jc w:val="both"/>
        <w:rPr>
          <w:iCs/>
          <w:szCs w:val="22"/>
          <w:lang w:eastAsia="pl-PL"/>
        </w:rPr>
      </w:pPr>
    </w:p>
    <w:p w:rsidR="00A37EB1" w:rsidRPr="000B20A0" w:rsidRDefault="00A37EB1" w:rsidP="003E0E8E">
      <w:pPr>
        <w:spacing w:line="276" w:lineRule="auto"/>
        <w:ind w:firstLine="567"/>
        <w:jc w:val="both"/>
        <w:rPr>
          <w:rFonts w:eastAsiaTheme="minorHAnsi"/>
          <w:iCs/>
          <w:szCs w:val="22"/>
        </w:rPr>
      </w:pPr>
      <w:r w:rsidRPr="000B20A0">
        <w:rPr>
          <w:rFonts w:eastAsiaTheme="minorHAnsi"/>
          <w:iCs/>
          <w:szCs w:val="22"/>
        </w:rPr>
        <w:t>W województwie funkcjonuje również kilkadziesiąt innych zbiorników wodnych pełniących funkcje retencyjne. Z</w:t>
      </w:r>
      <w:r w:rsidR="00B30219" w:rsidRPr="000B20A0">
        <w:rPr>
          <w:rFonts w:eastAsiaTheme="minorHAnsi"/>
          <w:iCs/>
          <w:szCs w:val="22"/>
        </w:rPr>
        <w:t>biorniki te mają małą pojemność i z</w:t>
      </w:r>
      <w:r w:rsidRPr="000B20A0">
        <w:rPr>
          <w:rFonts w:eastAsiaTheme="minorHAnsi"/>
          <w:iCs/>
          <w:szCs w:val="22"/>
        </w:rPr>
        <w:t>lokali</w:t>
      </w:r>
      <w:r w:rsidR="00B30219" w:rsidRPr="000B20A0">
        <w:rPr>
          <w:rFonts w:eastAsiaTheme="minorHAnsi"/>
          <w:iCs/>
          <w:szCs w:val="22"/>
        </w:rPr>
        <w:t>zowane są głównie w środkowej i </w:t>
      </w:r>
      <w:r w:rsidRPr="000B20A0">
        <w:rPr>
          <w:rFonts w:eastAsiaTheme="minorHAnsi"/>
          <w:iCs/>
          <w:szCs w:val="22"/>
        </w:rPr>
        <w:t xml:space="preserve">północnej części województwa, </w:t>
      </w:r>
      <w:r w:rsidR="00B30219" w:rsidRPr="000B20A0">
        <w:rPr>
          <w:rFonts w:eastAsiaTheme="minorHAnsi"/>
          <w:iCs/>
          <w:szCs w:val="22"/>
        </w:rPr>
        <w:t xml:space="preserve">szczególnie </w:t>
      </w:r>
      <w:r w:rsidRPr="000B20A0">
        <w:rPr>
          <w:rFonts w:eastAsiaTheme="minorHAnsi"/>
          <w:iCs/>
          <w:szCs w:val="22"/>
        </w:rPr>
        <w:t>na terenie Kotliny Sandomierskiej. Woda z nich wykorzystywana jest</w:t>
      </w:r>
      <w:r w:rsidR="002F2014" w:rsidRPr="000B20A0">
        <w:rPr>
          <w:rFonts w:eastAsiaTheme="minorHAnsi"/>
          <w:iCs/>
          <w:szCs w:val="22"/>
        </w:rPr>
        <w:t xml:space="preserve"> w gospodarce rybackiej, do nawadnia</w:t>
      </w:r>
      <w:r w:rsidRPr="000B20A0">
        <w:rPr>
          <w:rFonts w:eastAsiaTheme="minorHAnsi"/>
          <w:iCs/>
          <w:szCs w:val="22"/>
        </w:rPr>
        <w:t>nia, a także do celów przeciwpożarowych, przeciwpowodziowych i rekreacyjnych.</w:t>
      </w:r>
    </w:p>
    <w:p w:rsidR="00A37EB1" w:rsidRPr="000B20A0" w:rsidRDefault="00A37EB1" w:rsidP="003E0E8E">
      <w:pPr>
        <w:spacing w:line="276" w:lineRule="auto"/>
        <w:ind w:firstLine="709"/>
        <w:jc w:val="both"/>
        <w:rPr>
          <w:rFonts w:eastAsiaTheme="minorHAnsi"/>
          <w:iCs/>
          <w:szCs w:val="22"/>
        </w:rPr>
      </w:pPr>
    </w:p>
    <w:p w:rsidR="00A37EB1" w:rsidRPr="000B20A0" w:rsidRDefault="00F504A8" w:rsidP="003E0E8E">
      <w:pPr>
        <w:pStyle w:val="Akapitzlist"/>
        <w:numPr>
          <w:ilvl w:val="2"/>
          <w:numId w:val="4"/>
        </w:numPr>
        <w:ind w:left="1571"/>
        <w:outlineLvl w:val="3"/>
        <w:rPr>
          <w:b/>
          <w:szCs w:val="22"/>
          <w:lang w:eastAsia="pl-PL"/>
        </w:rPr>
      </w:pPr>
      <w:bookmarkStart w:id="48" w:name="_Toc43710823"/>
      <w:bookmarkStart w:id="49" w:name="_Toc58172486"/>
      <w:r w:rsidRPr="000B20A0">
        <w:rPr>
          <w:b/>
          <w:szCs w:val="22"/>
          <w:lang w:eastAsia="pl-PL"/>
        </w:rPr>
        <w:t>Stan wód powierzchniowych</w:t>
      </w:r>
      <w:bookmarkEnd w:id="48"/>
      <w:bookmarkEnd w:id="49"/>
    </w:p>
    <w:p w:rsidR="00B417C0" w:rsidRPr="000B20A0" w:rsidRDefault="00B417C0" w:rsidP="003E0E8E">
      <w:pPr>
        <w:spacing w:line="276" w:lineRule="auto"/>
        <w:ind w:firstLine="709"/>
        <w:jc w:val="both"/>
        <w:rPr>
          <w:lang w:eastAsia="pl-PL"/>
        </w:rPr>
      </w:pPr>
    </w:p>
    <w:p w:rsidR="00A37EB1" w:rsidRPr="000B20A0" w:rsidRDefault="00A37EB1" w:rsidP="003E0E8E">
      <w:pPr>
        <w:spacing w:line="276" w:lineRule="auto"/>
        <w:ind w:firstLine="567"/>
        <w:jc w:val="both"/>
        <w:rPr>
          <w:rFonts w:eastAsiaTheme="minorHAnsi"/>
        </w:rPr>
      </w:pPr>
      <w:r w:rsidRPr="000B20A0">
        <w:rPr>
          <w:lang w:eastAsia="pl-PL"/>
        </w:rPr>
        <w:t>Ramowa Dyrektywa Wodna zobowiązywała wszystkie kraje Unii Europejskiej do osiągnięcia dobrego stanu wód powierz</w:t>
      </w:r>
      <w:r w:rsidR="00E55ADF" w:rsidRPr="000B20A0">
        <w:rPr>
          <w:lang w:eastAsia="pl-PL"/>
        </w:rPr>
        <w:t>chniowych i podziemnych do 2015 </w:t>
      </w:r>
      <w:r w:rsidRPr="000B20A0">
        <w:rPr>
          <w:lang w:eastAsia="pl-PL"/>
        </w:rPr>
        <w:t xml:space="preserve">r. </w:t>
      </w:r>
      <w:r w:rsidRPr="000B20A0">
        <w:rPr>
          <w:rFonts w:eastAsiaTheme="minorHAnsi"/>
        </w:rPr>
        <w:t>Cele środowiskowe zostały sformułowane w dwóch dokumentach odnoszących się do województwa</w:t>
      </w:r>
      <w:r w:rsidR="008D036E" w:rsidRPr="000B20A0">
        <w:rPr>
          <w:rFonts w:eastAsiaTheme="minorHAnsi"/>
        </w:rPr>
        <w:t xml:space="preserve"> podkarpackiego</w:t>
      </w:r>
      <w:r w:rsidRPr="000B20A0">
        <w:rPr>
          <w:rFonts w:eastAsiaTheme="minorHAnsi"/>
        </w:rPr>
        <w:t xml:space="preserve">, tj.: w </w:t>
      </w:r>
      <w:r w:rsidRPr="000B20A0">
        <w:rPr>
          <w:rFonts w:eastAsiaTheme="minorHAnsi"/>
          <w:i/>
        </w:rPr>
        <w:t>Planie gospodarowania wodami na obszarze dorzecza Wisły</w:t>
      </w:r>
      <w:r w:rsidRPr="000B20A0">
        <w:rPr>
          <w:rFonts w:eastAsiaTheme="minorHAnsi"/>
          <w:vertAlign w:val="superscript"/>
        </w:rPr>
        <w:footnoteReference w:id="8"/>
      </w:r>
      <w:r w:rsidRPr="000B20A0">
        <w:rPr>
          <w:rFonts w:eastAsiaTheme="minorHAnsi"/>
        </w:rPr>
        <w:t xml:space="preserve"> oraz </w:t>
      </w:r>
      <w:r w:rsidRPr="000B20A0">
        <w:rPr>
          <w:rFonts w:eastAsiaTheme="minorHAnsi"/>
          <w:i/>
        </w:rPr>
        <w:t>Planie gospodarowania wodami na obszarze dorzecza Dniestru</w:t>
      </w:r>
      <w:r w:rsidRPr="000B20A0">
        <w:rPr>
          <w:rFonts w:eastAsiaTheme="minorHAnsi"/>
          <w:vertAlign w:val="superscript"/>
        </w:rPr>
        <w:footnoteReference w:id="9"/>
      </w:r>
      <w:r w:rsidRPr="000B20A0">
        <w:rPr>
          <w:rFonts w:eastAsiaTheme="minorHAnsi"/>
        </w:rPr>
        <w:t xml:space="preserve">. </w:t>
      </w:r>
    </w:p>
    <w:p w:rsidR="00A37EB1" w:rsidRPr="000B20A0" w:rsidRDefault="00A37EB1" w:rsidP="003E0E8E">
      <w:pPr>
        <w:spacing w:line="276" w:lineRule="auto"/>
        <w:ind w:firstLine="567"/>
        <w:jc w:val="both"/>
        <w:rPr>
          <w:lang w:eastAsia="pl-PL"/>
        </w:rPr>
      </w:pPr>
      <w:r w:rsidRPr="000B20A0">
        <w:rPr>
          <w:rFonts w:eastAsiaTheme="minorHAnsi"/>
        </w:rPr>
        <w:t xml:space="preserve">Dla jednolitych części wód powierzchniowych </w:t>
      </w:r>
      <w:r w:rsidR="00E55ADF" w:rsidRPr="000B20A0">
        <w:rPr>
          <w:rFonts w:eastAsiaTheme="minorHAnsi"/>
        </w:rPr>
        <w:t>(JCWP) celem jest osiągnięcie i </w:t>
      </w:r>
      <w:r w:rsidRPr="000B20A0">
        <w:rPr>
          <w:rFonts w:eastAsiaTheme="minorHAnsi"/>
        </w:rPr>
        <w:t>utrzymanie co najmniej dobrego stanu lub potenc</w:t>
      </w:r>
      <w:r w:rsidR="00E55ADF" w:rsidRPr="000B20A0">
        <w:rPr>
          <w:rFonts w:eastAsiaTheme="minorHAnsi"/>
        </w:rPr>
        <w:t xml:space="preserve">jału ekologicznego oraz dobrego </w:t>
      </w:r>
      <w:r w:rsidRPr="000B20A0">
        <w:rPr>
          <w:rFonts w:eastAsiaTheme="minorHAnsi"/>
        </w:rPr>
        <w:t xml:space="preserve">stanu chemicznego. </w:t>
      </w:r>
      <w:r w:rsidRPr="000B20A0">
        <w:rPr>
          <w:rFonts w:eastAsia="Calibri"/>
        </w:rPr>
        <w:t xml:space="preserve">Dla niektórych JCWP rzecznych został wskazany uszczegółowiony cel środowiskowy, jakim jest dobry stan lub potencjał ekologiczny oraz możliwość migracji </w:t>
      </w:r>
      <w:r w:rsidRPr="000B20A0">
        <w:rPr>
          <w:rFonts w:eastAsia="Calibri"/>
          <w:lang w:eastAsia="pl-PL"/>
        </w:rPr>
        <w:t>organizmów wodnych na odcinku cieku istotnego</w:t>
      </w:r>
      <w:r w:rsidRPr="000B20A0">
        <w:rPr>
          <w:lang w:eastAsia="pl-PL"/>
        </w:rPr>
        <w:t>. Dla obszarów chronionych występujących na terenie JCWP celem jest osiągnięcie norm i celów wynikających z przepisów szczególnych, na podstawie których zostały utworzone.</w:t>
      </w:r>
    </w:p>
    <w:p w:rsidR="00A37EB1" w:rsidRPr="000B20A0" w:rsidRDefault="00A37EB1" w:rsidP="003E0E8E">
      <w:pPr>
        <w:spacing w:line="276" w:lineRule="auto"/>
        <w:ind w:firstLine="567"/>
        <w:jc w:val="both"/>
        <w:rPr>
          <w:lang w:eastAsia="pl-PL"/>
        </w:rPr>
      </w:pPr>
      <w:r w:rsidRPr="000B20A0">
        <w:rPr>
          <w:lang w:eastAsia="pl-PL"/>
        </w:rPr>
        <w:t>Do roku 2015 nie udało się osiągnąć wymaganego przez RDW stanu wód. Zgodnie z art. 4 RDW przewiduje się następujące odstępstwa od z</w:t>
      </w:r>
      <w:r w:rsidR="00287172" w:rsidRPr="000B20A0">
        <w:rPr>
          <w:lang w:eastAsia="pl-PL"/>
        </w:rPr>
        <w:t>ałożonych celów środowiskowych:</w:t>
      </w:r>
    </w:p>
    <w:p w:rsidR="00A37EB1" w:rsidRPr="000B20A0" w:rsidRDefault="00A37EB1" w:rsidP="003E0E8E">
      <w:pPr>
        <w:numPr>
          <w:ilvl w:val="0"/>
          <w:numId w:val="42"/>
        </w:numPr>
        <w:spacing w:line="276" w:lineRule="auto"/>
        <w:jc w:val="both"/>
        <w:rPr>
          <w:lang w:eastAsia="pl-PL"/>
        </w:rPr>
      </w:pPr>
      <w:r w:rsidRPr="000B20A0">
        <w:rPr>
          <w:lang w:eastAsia="pl-PL"/>
        </w:rPr>
        <w:t>czasowe (dobry stan wód może zostać osi</w:t>
      </w:r>
      <w:r w:rsidR="00E44D8D" w:rsidRPr="000B20A0">
        <w:rPr>
          <w:lang w:eastAsia="pl-PL"/>
        </w:rPr>
        <w:t>ągnięty do roku 2021 lub 2027);</w:t>
      </w:r>
    </w:p>
    <w:p w:rsidR="00A37EB1" w:rsidRPr="000B20A0" w:rsidRDefault="00A37EB1" w:rsidP="003E0E8E">
      <w:pPr>
        <w:numPr>
          <w:ilvl w:val="0"/>
          <w:numId w:val="42"/>
        </w:numPr>
        <w:spacing w:line="276" w:lineRule="auto"/>
        <w:jc w:val="both"/>
        <w:rPr>
          <w:lang w:eastAsia="pl-PL"/>
        </w:rPr>
      </w:pPr>
      <w:r w:rsidRPr="000B20A0">
        <w:rPr>
          <w:lang w:eastAsia="pl-PL"/>
        </w:rPr>
        <w:t>ustale</w:t>
      </w:r>
      <w:r w:rsidR="00E44D8D" w:rsidRPr="000B20A0">
        <w:rPr>
          <w:lang w:eastAsia="pl-PL"/>
        </w:rPr>
        <w:t>nie celów mniej rygorystycznych;</w:t>
      </w:r>
      <w:r w:rsidRPr="000B20A0">
        <w:rPr>
          <w:lang w:eastAsia="pl-PL"/>
        </w:rPr>
        <w:t xml:space="preserve"> </w:t>
      </w:r>
    </w:p>
    <w:p w:rsidR="00A37EB1" w:rsidRPr="000B20A0" w:rsidRDefault="00A37EB1" w:rsidP="003E0E8E">
      <w:pPr>
        <w:numPr>
          <w:ilvl w:val="0"/>
          <w:numId w:val="42"/>
        </w:numPr>
        <w:spacing w:line="276" w:lineRule="auto"/>
        <w:jc w:val="both"/>
        <w:rPr>
          <w:lang w:eastAsia="pl-PL"/>
        </w:rPr>
      </w:pPr>
      <w:r w:rsidRPr="000B20A0">
        <w:rPr>
          <w:lang w:eastAsia="pl-PL"/>
        </w:rPr>
        <w:t>czasowe pogorszenie stanu wód w przypadku okoliczności o charakterze naturalnym czy działania si</w:t>
      </w:r>
      <w:r w:rsidR="00E44D8D" w:rsidRPr="000B20A0">
        <w:rPr>
          <w:lang w:eastAsia="pl-PL"/>
        </w:rPr>
        <w:t>ły wyższej np. powodzie i susze;</w:t>
      </w:r>
    </w:p>
    <w:p w:rsidR="00A37EB1" w:rsidRPr="000B20A0" w:rsidRDefault="00A37EB1" w:rsidP="003E0E8E">
      <w:pPr>
        <w:numPr>
          <w:ilvl w:val="0"/>
          <w:numId w:val="42"/>
        </w:numPr>
        <w:spacing w:line="276" w:lineRule="auto"/>
        <w:jc w:val="both"/>
        <w:rPr>
          <w:lang w:eastAsia="pl-PL"/>
        </w:rPr>
      </w:pPr>
      <w:r w:rsidRPr="000B20A0">
        <w:rPr>
          <w:lang w:eastAsia="pl-PL"/>
        </w:rPr>
        <w:t>nieosiągnięcie celów ze względu na realizację nowych inwestycji.</w:t>
      </w:r>
    </w:p>
    <w:p w:rsidR="004170C6" w:rsidRPr="000B20A0" w:rsidRDefault="004170C6" w:rsidP="003E0E8E">
      <w:pPr>
        <w:spacing w:line="276" w:lineRule="auto"/>
        <w:ind w:firstLine="709"/>
        <w:jc w:val="both"/>
      </w:pPr>
    </w:p>
    <w:p w:rsidR="00A37EB1" w:rsidRPr="000B20A0" w:rsidRDefault="00A37EB1" w:rsidP="009F6213">
      <w:pPr>
        <w:spacing w:line="276" w:lineRule="auto"/>
        <w:ind w:firstLine="567"/>
        <w:jc w:val="both"/>
      </w:pPr>
      <w:r w:rsidRPr="000B20A0">
        <w:t>Dla obszaru województwa odstępstwa od założonych celów dotyczą 46% JCWP.</w:t>
      </w:r>
    </w:p>
    <w:p w:rsidR="00E13A49" w:rsidRPr="00030DD4" w:rsidRDefault="00A37EB1" w:rsidP="003E0E8E">
      <w:pPr>
        <w:spacing w:line="276" w:lineRule="auto"/>
        <w:ind w:firstLine="567"/>
        <w:jc w:val="both"/>
      </w:pPr>
      <w:r w:rsidRPr="00030DD4">
        <w:lastRenderedPageBreak/>
        <w:t>W</w:t>
      </w:r>
      <w:r w:rsidR="009E3D6D" w:rsidRPr="00030DD4">
        <w:t>edłu</w:t>
      </w:r>
      <w:r w:rsidRPr="00030DD4">
        <w:t>g danych Wojewódzkiego Inspektora Ochrony</w:t>
      </w:r>
      <w:r w:rsidR="00A8171E" w:rsidRPr="00030DD4">
        <w:t xml:space="preserve"> Środowiska w Rzeszowie, </w:t>
      </w:r>
      <w:r w:rsidR="00F72A9F" w:rsidRPr="00030DD4">
        <w:t>w 2019</w:t>
      </w:r>
      <w:r w:rsidR="00A8171E" w:rsidRPr="00030DD4">
        <w:t> </w:t>
      </w:r>
      <w:r w:rsidRPr="00030DD4">
        <w:t xml:space="preserve">r. </w:t>
      </w:r>
      <w:r w:rsidR="00F72A9F" w:rsidRPr="00030DD4">
        <w:t xml:space="preserve">prawie </w:t>
      </w:r>
      <w:r w:rsidRPr="00030DD4">
        <w:t xml:space="preserve">wszystkie oceniane JCWP charakteryzowały </w:t>
      </w:r>
      <w:r w:rsidR="002F2014" w:rsidRPr="00030DD4">
        <w:t xml:space="preserve">się </w:t>
      </w:r>
      <w:r w:rsidRPr="00030DD4">
        <w:t>złym stanem wód</w:t>
      </w:r>
      <w:r w:rsidR="00F72A9F" w:rsidRPr="00030DD4">
        <w:t>, tylko dwie z nich: Błotnia i Krempna charakteryzowały się dobrym stanem wód (Rysunek 1).</w:t>
      </w:r>
    </w:p>
    <w:p w:rsidR="00A813F9" w:rsidRPr="00030DD4" w:rsidRDefault="00A813F9" w:rsidP="003E0E8E">
      <w:pPr>
        <w:pStyle w:val="Rys"/>
      </w:pPr>
    </w:p>
    <w:p w:rsidR="00A813F9" w:rsidRPr="000B20A0" w:rsidRDefault="00A813F9" w:rsidP="003E0E8E">
      <w:pPr>
        <w:pStyle w:val="Rys"/>
      </w:pPr>
      <w:bookmarkStart w:id="50" w:name="_Toc58218734"/>
      <w:r w:rsidRPr="00030DD4">
        <w:t xml:space="preserve">Rysunek 1. </w:t>
      </w:r>
      <w:r w:rsidRPr="00030DD4">
        <w:rPr>
          <w:b w:val="0"/>
        </w:rPr>
        <w:t>Jakość jednolitych części wód powierzchniowych</w:t>
      </w:r>
      <w:r w:rsidR="00F72A9F" w:rsidRPr="00030DD4">
        <w:rPr>
          <w:b w:val="0"/>
        </w:rPr>
        <w:t xml:space="preserve"> w 2019 roku</w:t>
      </w:r>
      <w:bookmarkEnd w:id="50"/>
    </w:p>
    <w:p w:rsidR="00A813F9" w:rsidRPr="000B20A0" w:rsidRDefault="00C56D92" w:rsidP="003E0E8E">
      <w:r>
        <w:rPr>
          <w:noProof/>
          <w:lang w:eastAsia="pl-PL"/>
        </w:rPr>
        <w:drawing>
          <wp:inline distT="0" distB="0" distL="0" distR="0">
            <wp:extent cx="5544820" cy="7092315"/>
            <wp:effectExtent l="0" t="0" r="0" b="0"/>
            <wp:docPr id="90" name="Obraz 90" descr="rys_stan_jednolitych_czesci_wod_powierzchniowych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rys_stan_jednolitych_czesci_wod_powierzchniowych_2019"/>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A813F9" w:rsidRPr="00E9410B" w:rsidRDefault="00A813F9" w:rsidP="003E0E8E">
      <w:pPr>
        <w:rPr>
          <w:i/>
          <w:sz w:val="18"/>
          <w:szCs w:val="20"/>
        </w:rPr>
      </w:pPr>
      <w:r w:rsidRPr="00030DD4">
        <w:rPr>
          <w:b/>
          <w:i/>
          <w:sz w:val="18"/>
          <w:szCs w:val="20"/>
        </w:rPr>
        <w:t xml:space="preserve">Źródło: </w:t>
      </w:r>
      <w:r w:rsidRPr="00030DD4">
        <w:rPr>
          <w:sz w:val="18"/>
          <w:szCs w:val="20"/>
        </w:rPr>
        <w:t xml:space="preserve">Opracowanie własne PBPP w Rzeszowie, na </w:t>
      </w:r>
      <w:r w:rsidR="00F72A9F" w:rsidRPr="00030DD4">
        <w:rPr>
          <w:sz w:val="18"/>
          <w:szCs w:val="20"/>
          <w:lang w:eastAsia="pl-PL"/>
        </w:rPr>
        <w:t>podstawie danych Głównego Inspektoratu Ochrony Środowiska uzyskanych w ramach Państwowego Monitoringu Środowiska</w:t>
      </w:r>
      <w:r w:rsidR="00F72A9F" w:rsidRPr="00030DD4">
        <w:rPr>
          <w:i/>
          <w:sz w:val="18"/>
          <w:szCs w:val="20"/>
          <w:lang w:eastAsia="pl-PL"/>
        </w:rPr>
        <w:t xml:space="preserve"> </w:t>
      </w:r>
    </w:p>
    <w:p w:rsidR="009F6213" w:rsidRPr="000B20A0" w:rsidRDefault="009F6213" w:rsidP="003E0E8E"/>
    <w:p w:rsidR="00610487" w:rsidRPr="000B20A0" w:rsidRDefault="009F6213" w:rsidP="00767A89">
      <w:pPr>
        <w:spacing w:line="276" w:lineRule="auto"/>
        <w:ind w:firstLine="567"/>
        <w:jc w:val="both"/>
      </w:pPr>
      <w:r w:rsidRPr="000B20A0">
        <w:t xml:space="preserve">Badaniom </w:t>
      </w:r>
      <w:r w:rsidRPr="00030DD4">
        <w:t>monitoringowym pod</w:t>
      </w:r>
      <w:r w:rsidR="00F72A9F" w:rsidRPr="00030DD4">
        <w:t>dano 326</w:t>
      </w:r>
      <w:r w:rsidRPr="00030DD4">
        <w:t xml:space="preserve"> spośród 342 jednolitych</w:t>
      </w:r>
      <w:r w:rsidRPr="000B20A0">
        <w:t xml:space="preserve"> części wód powierzchniowych występujących, w całości lub w części, w obrębie województwa </w:t>
      </w:r>
      <w:r w:rsidRPr="000B20A0">
        <w:lastRenderedPageBreak/>
        <w:t>podkarpackiego. Główną przyczyną zanieczyszczeń była emisja ścieków z punktowych źródeł, w szczególności emisja ścieków ze źródeł komunalnych, w mniejszym stopniu emisja ścieków przemysłowych. Odnotowane wyniki świadczą o dużym udziale eutrofizacji, której przyczyną jest wciąż dopływ ścieków odprowadzanych z  niezidentyfikowanych źródeł punktowych oraz z miejskich i rolniczych źródeł obs</w:t>
      </w:r>
      <w:r w:rsidR="00F72A9F">
        <w:t>zarowych</w:t>
      </w:r>
      <w:r w:rsidRPr="000B20A0">
        <w:t>.</w:t>
      </w:r>
    </w:p>
    <w:p w:rsidR="009F6213" w:rsidRPr="00767A89" w:rsidRDefault="009F6213" w:rsidP="009F6213">
      <w:pPr>
        <w:ind w:firstLine="567"/>
        <w:jc w:val="both"/>
        <w:rPr>
          <w:b/>
          <w:sz w:val="22"/>
        </w:rPr>
      </w:pPr>
    </w:p>
    <w:p w:rsidR="00197DD9" w:rsidRPr="000B20A0" w:rsidRDefault="00197DD9" w:rsidP="003E0E8E">
      <w:pPr>
        <w:pStyle w:val="Akapitzlist"/>
        <w:numPr>
          <w:ilvl w:val="2"/>
          <w:numId w:val="4"/>
        </w:numPr>
        <w:ind w:left="1571"/>
        <w:outlineLvl w:val="3"/>
        <w:rPr>
          <w:b/>
          <w:lang w:eastAsia="pl-PL"/>
        </w:rPr>
      </w:pPr>
      <w:bookmarkStart w:id="51" w:name="_Toc43710824"/>
      <w:bookmarkStart w:id="52" w:name="_Toc58172487"/>
      <w:r w:rsidRPr="000B20A0">
        <w:rPr>
          <w:b/>
          <w:lang w:eastAsia="pl-PL"/>
        </w:rPr>
        <w:t>Wody podziemne</w:t>
      </w:r>
      <w:bookmarkEnd w:id="51"/>
      <w:bookmarkEnd w:id="52"/>
      <w:r w:rsidRPr="000B20A0">
        <w:rPr>
          <w:b/>
          <w:lang w:eastAsia="pl-PL"/>
        </w:rPr>
        <w:t xml:space="preserve"> </w:t>
      </w:r>
    </w:p>
    <w:p w:rsidR="001A1026" w:rsidRPr="00767A89" w:rsidRDefault="001A1026" w:rsidP="003E0E8E">
      <w:pPr>
        <w:spacing w:line="276" w:lineRule="auto"/>
        <w:ind w:firstLine="709"/>
        <w:jc w:val="both"/>
        <w:rPr>
          <w:sz w:val="22"/>
          <w:lang w:eastAsia="pl-PL"/>
        </w:rPr>
      </w:pPr>
    </w:p>
    <w:p w:rsidR="00F72A9F" w:rsidRDefault="00197DD9" w:rsidP="003E0E8E">
      <w:pPr>
        <w:spacing w:line="276" w:lineRule="auto"/>
        <w:ind w:firstLine="709"/>
        <w:jc w:val="both"/>
        <w:rPr>
          <w:lang w:eastAsia="pl-PL"/>
        </w:rPr>
      </w:pPr>
      <w:r w:rsidRPr="000B20A0">
        <w:rPr>
          <w:lang w:eastAsia="pl-PL"/>
        </w:rPr>
        <w:t>Zasoby wód podziemnych województwa roz</w:t>
      </w:r>
      <w:r w:rsidR="001A1026" w:rsidRPr="000B20A0">
        <w:rPr>
          <w:lang w:eastAsia="pl-PL"/>
        </w:rPr>
        <w:t>mieszczone są nierównomiernie, i</w:t>
      </w:r>
      <w:r w:rsidRPr="000B20A0">
        <w:rPr>
          <w:lang w:eastAsia="pl-PL"/>
        </w:rPr>
        <w:t xml:space="preserve"> w porównaniu z zasobami innych </w:t>
      </w:r>
      <w:r w:rsidR="001A1026" w:rsidRPr="000B20A0">
        <w:rPr>
          <w:lang w:eastAsia="pl-PL"/>
        </w:rPr>
        <w:t xml:space="preserve">województw, </w:t>
      </w:r>
      <w:r w:rsidRPr="000B20A0">
        <w:rPr>
          <w:lang w:eastAsia="pl-PL"/>
        </w:rPr>
        <w:t xml:space="preserve">należą do niewielkich. Występują głównie w utworach czwartorzędowych, w niewielkich ilościach w utworach trzeciorzędowych i kredowych, </w:t>
      </w:r>
      <w:r w:rsidR="001A1026" w:rsidRPr="000B20A0">
        <w:rPr>
          <w:lang w:eastAsia="pl-PL"/>
        </w:rPr>
        <w:t xml:space="preserve">a </w:t>
      </w:r>
      <w:r w:rsidRPr="000B20A0">
        <w:rPr>
          <w:lang w:eastAsia="pl-PL"/>
        </w:rPr>
        <w:t xml:space="preserve">śladowo w utworach starszych. </w:t>
      </w:r>
      <w:r w:rsidR="001A1026" w:rsidRPr="000B20A0">
        <w:rPr>
          <w:lang w:eastAsia="pl-PL"/>
        </w:rPr>
        <w:t xml:space="preserve">W północnej części województwa występuje aż </w:t>
      </w:r>
      <w:r w:rsidRPr="000B20A0">
        <w:rPr>
          <w:lang w:eastAsia="pl-PL"/>
        </w:rPr>
        <w:t xml:space="preserve">80% zasobów wód podziemnych. </w:t>
      </w:r>
    </w:p>
    <w:p w:rsidR="00074039" w:rsidRDefault="00074039" w:rsidP="00074039">
      <w:pPr>
        <w:spacing w:line="276" w:lineRule="auto"/>
        <w:ind w:firstLine="709"/>
        <w:jc w:val="both"/>
        <w:rPr>
          <w:lang w:eastAsia="pl-PL"/>
        </w:rPr>
      </w:pPr>
      <w:r w:rsidRPr="00030DD4">
        <w:rPr>
          <w:lang w:eastAsia="pl-PL"/>
        </w:rPr>
        <w:t>Według danych Państwowego Instytutu Geologicznego na koniec 2019 roku suma zasobów dyspozycyjnych i perspektywicznych wód podziemnych dla województwa podkarpackiego wynosiła 2257,1 m</w:t>
      </w:r>
      <w:r w:rsidRPr="00030DD4">
        <w:rPr>
          <w:vertAlign w:val="superscript"/>
          <w:lang w:eastAsia="pl-PL"/>
        </w:rPr>
        <w:t>3</w:t>
      </w:r>
      <w:r w:rsidRPr="00030DD4">
        <w:rPr>
          <w:lang w:eastAsia="pl-PL"/>
        </w:rPr>
        <w:t>/24h/km</w:t>
      </w:r>
      <w:r w:rsidRPr="00030DD4">
        <w:rPr>
          <w:vertAlign w:val="superscript"/>
          <w:lang w:eastAsia="pl-PL"/>
        </w:rPr>
        <w:t>2</w:t>
      </w:r>
      <w:r w:rsidRPr="00030DD4">
        <w:rPr>
          <w:lang w:eastAsia="pl-PL"/>
        </w:rPr>
        <w:t>. Od roku 2015 suma ta zmniejszyła się o 389,9 m</w:t>
      </w:r>
      <w:r w:rsidRPr="00030DD4">
        <w:rPr>
          <w:vertAlign w:val="superscript"/>
          <w:lang w:eastAsia="pl-PL"/>
        </w:rPr>
        <w:t>3</w:t>
      </w:r>
      <w:r w:rsidRPr="00030DD4">
        <w:rPr>
          <w:lang w:eastAsia="pl-PL"/>
        </w:rPr>
        <w:t>/24h/km</w:t>
      </w:r>
      <w:r w:rsidRPr="00030DD4">
        <w:rPr>
          <w:vertAlign w:val="superscript"/>
          <w:lang w:eastAsia="pl-PL"/>
        </w:rPr>
        <w:t>2</w:t>
      </w:r>
      <w:r w:rsidRPr="00030DD4">
        <w:rPr>
          <w:lang w:eastAsia="pl-PL"/>
        </w:rPr>
        <w:t>. Największe zasoby powyżej 120 m</w:t>
      </w:r>
      <w:r w:rsidRPr="00030DD4">
        <w:rPr>
          <w:vertAlign w:val="superscript"/>
          <w:lang w:eastAsia="pl-PL"/>
        </w:rPr>
        <w:t>3</w:t>
      </w:r>
      <w:r w:rsidRPr="00030DD4">
        <w:rPr>
          <w:lang w:eastAsia="pl-PL"/>
        </w:rPr>
        <w:t>/24h/km</w:t>
      </w:r>
      <w:r w:rsidRPr="00030DD4">
        <w:rPr>
          <w:vertAlign w:val="superscript"/>
          <w:lang w:eastAsia="pl-PL"/>
        </w:rPr>
        <w:t>2</w:t>
      </w:r>
      <w:r w:rsidRPr="00030DD4">
        <w:rPr>
          <w:lang w:eastAsia="pl-PL"/>
        </w:rPr>
        <w:t xml:space="preserve"> znajdują się w powiatach: leski (152,6), miasto Tarnobrzeg (147,2), bieszczadzki (130,8), tarnobrzeski (130,2), miasto Rzeszów (126,4), niżański (123,6). Najmniejsze poniżej 50 m</w:t>
      </w:r>
      <w:r w:rsidRPr="00030DD4">
        <w:rPr>
          <w:vertAlign w:val="superscript"/>
          <w:lang w:eastAsia="pl-PL"/>
        </w:rPr>
        <w:t>3</w:t>
      </w:r>
      <w:r w:rsidRPr="00030DD4">
        <w:rPr>
          <w:lang w:eastAsia="pl-PL"/>
        </w:rPr>
        <w:t>/24h/km</w:t>
      </w:r>
      <w:r w:rsidRPr="00030DD4">
        <w:rPr>
          <w:vertAlign w:val="superscript"/>
          <w:lang w:eastAsia="pl-PL"/>
        </w:rPr>
        <w:t>2</w:t>
      </w:r>
      <w:r w:rsidRPr="00030DD4">
        <w:rPr>
          <w:lang w:eastAsia="pl-PL"/>
        </w:rPr>
        <w:t xml:space="preserve"> w powiatach: brzozowski (21,3), strzyżowski (24,4), przemyski (40,2). Rezerwy zasobów dyspozycyjnych można ocenić jako wysokie, a stopień ich wykorzystania mieści się w przedziale 0-20 % (Rysunek 2.).</w:t>
      </w:r>
    </w:p>
    <w:p w:rsidR="003F7C1C" w:rsidRPr="003F7C1C" w:rsidRDefault="003F7C1C" w:rsidP="00074039">
      <w:pPr>
        <w:spacing w:line="276" w:lineRule="auto"/>
        <w:ind w:firstLine="709"/>
        <w:jc w:val="both"/>
        <w:rPr>
          <w:sz w:val="8"/>
          <w:szCs w:val="8"/>
          <w:lang w:eastAsia="pl-PL"/>
        </w:rPr>
      </w:pPr>
    </w:p>
    <w:p w:rsidR="00074039" w:rsidRPr="00074039" w:rsidRDefault="00074039" w:rsidP="003F7C1C">
      <w:pPr>
        <w:pStyle w:val="Rys"/>
      </w:pPr>
      <w:bookmarkStart w:id="53" w:name="_Toc39958629"/>
      <w:bookmarkStart w:id="54" w:name="_Toc44412214"/>
      <w:bookmarkStart w:id="55" w:name="_Toc58218735"/>
      <w:r w:rsidRPr="00030DD4">
        <w:t>Rysunek 2. Stopień wykorzystania zasobów dyspozycyjnych w obszarach bilansowych w skali kraju</w:t>
      </w:r>
      <w:bookmarkEnd w:id="53"/>
      <w:bookmarkEnd w:id="54"/>
      <w:bookmarkEnd w:id="55"/>
    </w:p>
    <w:p w:rsidR="00074039" w:rsidRDefault="00074039" w:rsidP="00074039">
      <w:pPr>
        <w:tabs>
          <w:tab w:val="left" w:pos="1605"/>
        </w:tabs>
        <w:spacing w:line="276" w:lineRule="auto"/>
        <w:ind w:firstLine="709"/>
        <w:jc w:val="both"/>
        <w:rPr>
          <w:lang w:eastAsia="pl-PL"/>
        </w:rPr>
      </w:pPr>
      <w:r>
        <w:rPr>
          <w:noProof/>
          <w:color w:val="003366"/>
          <w:lang w:eastAsia="pl-PL"/>
        </w:rPr>
        <w:drawing>
          <wp:inline distT="0" distB="0" distL="0" distR="0">
            <wp:extent cx="3638550" cy="4057448"/>
            <wp:effectExtent l="19050" t="0" r="0" b="0"/>
            <wp:docPr id="32"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pic:cNvPicPr>
                      <a:picLocks noChangeAspect="1" noChangeArrowheads="1"/>
                    </pic:cNvPicPr>
                  </pic:nvPicPr>
                  <pic:blipFill>
                    <a:blip r:embed="rId15" cstate="print"/>
                    <a:srcRect/>
                    <a:stretch>
                      <a:fillRect/>
                    </a:stretch>
                  </pic:blipFill>
                  <pic:spPr bwMode="auto">
                    <a:xfrm>
                      <a:off x="0" y="0"/>
                      <a:ext cx="3639666" cy="4058693"/>
                    </a:xfrm>
                    <a:prstGeom prst="rect">
                      <a:avLst/>
                    </a:prstGeom>
                    <a:noFill/>
                    <a:ln w="9525">
                      <a:noFill/>
                      <a:miter lim="800000"/>
                      <a:headEnd/>
                      <a:tailEnd/>
                    </a:ln>
                  </pic:spPr>
                </pic:pic>
              </a:graphicData>
            </a:graphic>
          </wp:inline>
        </w:drawing>
      </w:r>
    </w:p>
    <w:p w:rsidR="00074039" w:rsidRPr="00E9410B" w:rsidRDefault="00074039" w:rsidP="00074039">
      <w:pPr>
        <w:pStyle w:val="Bezodstpw"/>
        <w:tabs>
          <w:tab w:val="left" w:pos="1276"/>
          <w:tab w:val="left" w:pos="1701"/>
        </w:tabs>
        <w:spacing w:before="60"/>
        <w:rPr>
          <w:rFonts w:ascii="Times New Roman" w:hAnsi="Times New Roman"/>
          <w:sz w:val="18"/>
          <w:szCs w:val="18"/>
        </w:rPr>
      </w:pPr>
      <w:r w:rsidRPr="00030DD4">
        <w:rPr>
          <w:rFonts w:ascii="Times New Roman" w:hAnsi="Times New Roman"/>
          <w:b/>
          <w:sz w:val="18"/>
          <w:szCs w:val="18"/>
        </w:rPr>
        <w:t>Źródło:</w:t>
      </w:r>
      <w:r w:rsidRPr="00030DD4">
        <w:rPr>
          <w:rFonts w:ascii="Times New Roman" w:hAnsi="Times New Roman"/>
          <w:sz w:val="18"/>
          <w:szCs w:val="18"/>
        </w:rPr>
        <w:t xml:space="preserve"> Projekt </w:t>
      </w:r>
      <w:r w:rsidRPr="00030DD4">
        <w:rPr>
          <w:rFonts w:ascii="Times New Roman" w:hAnsi="Times New Roman"/>
          <w:i/>
          <w:sz w:val="18"/>
          <w:szCs w:val="18"/>
        </w:rPr>
        <w:t>Planu przeciwdziałania skutkom suszy</w:t>
      </w:r>
      <w:r w:rsidRPr="00030DD4">
        <w:rPr>
          <w:rFonts w:ascii="Times New Roman" w:hAnsi="Times New Roman"/>
          <w:sz w:val="18"/>
          <w:szCs w:val="18"/>
        </w:rPr>
        <w:t>, Warszawa 2019</w:t>
      </w:r>
    </w:p>
    <w:p w:rsidR="003F3357" w:rsidRPr="00074039" w:rsidRDefault="00197DD9" w:rsidP="00074039">
      <w:pPr>
        <w:spacing w:line="276" w:lineRule="auto"/>
        <w:ind w:firstLine="709"/>
        <w:jc w:val="both"/>
        <w:rPr>
          <w:strike/>
          <w:lang w:eastAsia="pl-PL"/>
        </w:rPr>
      </w:pPr>
      <w:r w:rsidRPr="000B20A0">
        <w:rPr>
          <w:lang w:eastAsia="pl-PL"/>
        </w:rPr>
        <w:lastRenderedPageBreak/>
        <w:t>Według danych Państw</w:t>
      </w:r>
      <w:r w:rsidR="001A1026" w:rsidRPr="000B20A0">
        <w:rPr>
          <w:lang w:eastAsia="pl-PL"/>
        </w:rPr>
        <w:t>owego Instytutu Geologicznego w </w:t>
      </w:r>
      <w:r w:rsidRPr="000B20A0">
        <w:rPr>
          <w:lang w:eastAsia="pl-PL"/>
        </w:rPr>
        <w:t>Warszawie</w:t>
      </w:r>
      <w:r w:rsidR="001A1026" w:rsidRPr="000B20A0">
        <w:rPr>
          <w:lang w:eastAsia="pl-PL"/>
        </w:rPr>
        <w:t>, na koniec 2018 </w:t>
      </w:r>
      <w:r w:rsidRPr="000B20A0">
        <w:rPr>
          <w:lang w:eastAsia="pl-PL"/>
        </w:rPr>
        <w:t>r.</w:t>
      </w:r>
      <w:r w:rsidR="001A1026" w:rsidRPr="000B20A0">
        <w:rPr>
          <w:lang w:eastAsia="pl-PL"/>
        </w:rPr>
        <w:t>,</w:t>
      </w:r>
      <w:r w:rsidRPr="000B20A0">
        <w:rPr>
          <w:lang w:eastAsia="pl-PL"/>
        </w:rPr>
        <w:t xml:space="preserve"> zasoby eksploatacyjne dla </w:t>
      </w:r>
      <w:r w:rsidR="001A1026" w:rsidRPr="000B20A0">
        <w:rPr>
          <w:lang w:eastAsia="pl-PL"/>
        </w:rPr>
        <w:t>województwa podkarpackiego wyno</w:t>
      </w:r>
      <w:r w:rsidRPr="000B20A0">
        <w:rPr>
          <w:lang w:eastAsia="pl-PL"/>
        </w:rPr>
        <w:t>s</w:t>
      </w:r>
      <w:r w:rsidR="001A1026" w:rsidRPr="000B20A0">
        <w:rPr>
          <w:lang w:eastAsia="pl-PL"/>
        </w:rPr>
        <w:t>i</w:t>
      </w:r>
      <w:r w:rsidRPr="000B20A0">
        <w:rPr>
          <w:lang w:eastAsia="pl-PL"/>
        </w:rPr>
        <w:t>ły 60 371,03 m</w:t>
      </w:r>
      <w:r w:rsidRPr="000B20A0">
        <w:rPr>
          <w:vertAlign w:val="superscript"/>
          <w:lang w:eastAsia="pl-PL"/>
        </w:rPr>
        <w:t>3</w:t>
      </w:r>
      <w:r w:rsidRPr="000B20A0">
        <w:rPr>
          <w:lang w:eastAsia="pl-PL"/>
        </w:rPr>
        <w:t>/h (przyrost o 763,82 m</w:t>
      </w:r>
      <w:r w:rsidRPr="000B20A0">
        <w:rPr>
          <w:vertAlign w:val="superscript"/>
          <w:lang w:eastAsia="pl-PL"/>
        </w:rPr>
        <w:t>3</w:t>
      </w:r>
      <w:r w:rsidRPr="000B20A0">
        <w:rPr>
          <w:lang w:eastAsia="pl-PL"/>
        </w:rPr>
        <w:t>/h w s</w:t>
      </w:r>
      <w:r w:rsidR="001A1026" w:rsidRPr="000B20A0">
        <w:rPr>
          <w:lang w:eastAsia="pl-PL"/>
        </w:rPr>
        <w:t>tosunku do roku poprzedniego), co s</w:t>
      </w:r>
      <w:r w:rsidRPr="000B20A0">
        <w:rPr>
          <w:lang w:eastAsia="pl-PL"/>
        </w:rPr>
        <w:t>tanowiło ok. 2,9% zasobów krajowych</w:t>
      </w:r>
      <w:r w:rsidRPr="000B20A0">
        <w:rPr>
          <w:rStyle w:val="Odwoanieprzypisudolnego"/>
        </w:rPr>
        <w:footnoteReference w:id="10"/>
      </w:r>
      <w:r w:rsidRPr="000B20A0">
        <w:rPr>
          <w:lang w:eastAsia="pl-PL"/>
        </w:rPr>
        <w:t xml:space="preserve">. </w:t>
      </w:r>
      <w:r w:rsidR="000E0B98" w:rsidRPr="000B20A0">
        <w:rPr>
          <w:lang w:eastAsia="pl-PL"/>
        </w:rPr>
        <w:t>Większo</w:t>
      </w:r>
      <w:r w:rsidR="00656A49" w:rsidRPr="000B20A0">
        <w:rPr>
          <w:lang w:eastAsia="pl-PL"/>
        </w:rPr>
        <w:t>ść zasobów rozmieszczona jest w </w:t>
      </w:r>
      <w:r w:rsidR="000E0B98" w:rsidRPr="000B20A0">
        <w:rPr>
          <w:lang w:eastAsia="pl-PL"/>
        </w:rPr>
        <w:t xml:space="preserve">Głównych Zbiornikach Wód Podziemnych (GZWP). </w:t>
      </w:r>
    </w:p>
    <w:p w:rsidR="00197DD9" w:rsidRPr="000B20A0" w:rsidRDefault="00197DD9" w:rsidP="003E0E8E">
      <w:pPr>
        <w:spacing w:line="276" w:lineRule="auto"/>
        <w:ind w:firstLine="709"/>
        <w:jc w:val="both"/>
        <w:rPr>
          <w:lang w:eastAsia="pl-PL"/>
        </w:rPr>
      </w:pPr>
      <w:r w:rsidRPr="000B20A0">
        <w:rPr>
          <w:lang w:eastAsia="pl-PL"/>
        </w:rPr>
        <w:t>Ocenę stanu wód podziemnych przeprowadza się dla jednolitych części wód podziemnych (JCWPd), przez które należy rozumieć określoną objętość wód podziemnych występującą w obrębie warstwy wodonośnej lub zespołu warstw wodonośnych.</w:t>
      </w:r>
    </w:p>
    <w:p w:rsidR="00197DD9" w:rsidRPr="000B20A0" w:rsidRDefault="00197DD9" w:rsidP="003E0E8E">
      <w:pPr>
        <w:spacing w:line="276" w:lineRule="auto"/>
        <w:ind w:firstLine="709"/>
        <w:jc w:val="both"/>
        <w:rPr>
          <w:lang w:eastAsia="pl-PL"/>
        </w:rPr>
      </w:pPr>
      <w:r w:rsidRPr="000B20A0">
        <w:rPr>
          <w:lang w:eastAsia="pl-PL"/>
        </w:rPr>
        <w:t>Wraz z przyjęciem aktualizacji planów gospodarowania wodami na obszarze dorzeczy obowiązuje nowy podział na jednolite części wód podziemnych</w:t>
      </w:r>
      <w:r w:rsidRPr="000B20A0">
        <w:rPr>
          <w:vertAlign w:val="superscript"/>
          <w:lang w:eastAsia="pl-PL"/>
        </w:rPr>
        <w:footnoteReference w:id="11"/>
      </w:r>
      <w:r w:rsidRPr="000B20A0">
        <w:rPr>
          <w:lang w:eastAsia="pl-PL"/>
        </w:rPr>
        <w:t>. Obecnie w granicach administracyjnych województwa</w:t>
      </w:r>
      <w:r w:rsidR="00897F1A" w:rsidRPr="000B20A0">
        <w:rPr>
          <w:lang w:eastAsia="pl-PL"/>
        </w:rPr>
        <w:t>,</w:t>
      </w:r>
      <w:r w:rsidRPr="000B20A0">
        <w:rPr>
          <w:lang w:eastAsia="pl-PL"/>
        </w:rPr>
        <w:t xml:space="preserve"> w całości lub części</w:t>
      </w:r>
      <w:r w:rsidR="00897F1A" w:rsidRPr="000B20A0">
        <w:rPr>
          <w:lang w:eastAsia="pl-PL"/>
        </w:rPr>
        <w:t>,</w:t>
      </w:r>
      <w:r w:rsidRPr="000B20A0">
        <w:rPr>
          <w:lang w:eastAsia="pl-PL"/>
        </w:rPr>
        <w:t xml:space="preserve"> zlokalizowanych jest 15 JCWPd o numerach: 115, 118, 119, 120, 121, 133, 134, 135, 136, 151, 152, 153, 154, 168,</w:t>
      </w:r>
      <w:r w:rsidR="00897F1A" w:rsidRPr="000B20A0">
        <w:rPr>
          <w:lang w:eastAsia="pl-PL"/>
        </w:rPr>
        <w:t xml:space="preserve"> 169.</w:t>
      </w:r>
      <w:r w:rsidRPr="000B20A0">
        <w:rPr>
          <w:lang w:eastAsia="pl-PL"/>
        </w:rPr>
        <w:t xml:space="preserve"> Cele środowiskowe dla jednolitych części wód podziemnych określone na podstawie art. 4 RDW zawarte są w planach gospodarowania wodami. Głównym celem jest osiągnięcie dobrego stanu poprzez uzyskanie, co najmniej dobrego stanu ilościowego oraz chemicznego danej części wód, a także zapobieganie ich pogorszeniu. Dla części wód</w:t>
      </w:r>
      <w:r w:rsidR="008C5CA9" w:rsidRPr="000B20A0">
        <w:rPr>
          <w:lang w:eastAsia="pl-PL"/>
        </w:rPr>
        <w:t>,</w:t>
      </w:r>
      <w:r w:rsidRPr="000B20A0">
        <w:rPr>
          <w:lang w:eastAsia="pl-PL"/>
        </w:rPr>
        <w:t xml:space="preserve"> będących w co najmniej dobrym stanie chemicznym i ilościowym, celem środowiskowym jest utrzymanie tego stanu</w:t>
      </w:r>
      <w:r w:rsidR="00897F1A" w:rsidRPr="000B20A0">
        <w:rPr>
          <w:lang w:eastAsia="pl-PL"/>
        </w:rPr>
        <w:t>.</w:t>
      </w:r>
    </w:p>
    <w:p w:rsidR="00197DD9" w:rsidRPr="000B20A0" w:rsidRDefault="00197DD9" w:rsidP="003E0E8E">
      <w:pPr>
        <w:spacing w:line="276" w:lineRule="auto"/>
        <w:ind w:firstLine="709"/>
        <w:jc w:val="both"/>
        <w:rPr>
          <w:lang w:eastAsia="pl-PL"/>
        </w:rPr>
      </w:pPr>
      <w:r w:rsidRPr="000B20A0">
        <w:rPr>
          <w:lang w:eastAsia="pl-PL"/>
        </w:rPr>
        <w:t xml:space="preserve">Realizacji celu będzie służyć: </w:t>
      </w:r>
    </w:p>
    <w:p w:rsidR="00197DD9" w:rsidRPr="000B20A0" w:rsidRDefault="00197DD9" w:rsidP="003E0E8E">
      <w:pPr>
        <w:numPr>
          <w:ilvl w:val="0"/>
          <w:numId w:val="66"/>
        </w:numPr>
        <w:spacing w:line="276" w:lineRule="auto"/>
        <w:jc w:val="both"/>
        <w:rPr>
          <w:lang w:eastAsia="pl-PL"/>
        </w:rPr>
      </w:pPr>
      <w:r w:rsidRPr="000B20A0">
        <w:rPr>
          <w:lang w:eastAsia="pl-PL"/>
        </w:rPr>
        <w:t>zapobieganie dopływowi lub ogranicze</w:t>
      </w:r>
      <w:r w:rsidR="00897F1A" w:rsidRPr="000B20A0">
        <w:rPr>
          <w:lang w:eastAsia="pl-PL"/>
        </w:rPr>
        <w:t>nie</w:t>
      </w:r>
      <w:r w:rsidRPr="000B20A0">
        <w:rPr>
          <w:lang w:eastAsia="pl-PL"/>
        </w:rPr>
        <w:t xml:space="preserve"> dopływu zanieczyszczeń do wód podziemnych;</w:t>
      </w:r>
    </w:p>
    <w:p w:rsidR="00197DD9" w:rsidRPr="000B20A0" w:rsidRDefault="00197DD9" w:rsidP="003E0E8E">
      <w:pPr>
        <w:numPr>
          <w:ilvl w:val="0"/>
          <w:numId w:val="66"/>
        </w:numPr>
        <w:spacing w:line="276" w:lineRule="auto"/>
        <w:jc w:val="both"/>
        <w:rPr>
          <w:lang w:eastAsia="pl-PL"/>
        </w:rPr>
      </w:pPr>
      <w:r w:rsidRPr="000B20A0">
        <w:rPr>
          <w:lang w:eastAsia="pl-PL"/>
        </w:rPr>
        <w:t>zapobieganie pogarszaniu się stanu wszystkich części wód podziemnych (z zastrzeżeniami wymienionymi w RDW);</w:t>
      </w:r>
    </w:p>
    <w:p w:rsidR="00197DD9" w:rsidRPr="000B20A0" w:rsidRDefault="00197DD9" w:rsidP="003E0E8E">
      <w:pPr>
        <w:numPr>
          <w:ilvl w:val="0"/>
          <w:numId w:val="66"/>
        </w:numPr>
        <w:spacing w:line="276" w:lineRule="auto"/>
        <w:jc w:val="both"/>
        <w:rPr>
          <w:lang w:eastAsia="pl-PL"/>
        </w:rPr>
      </w:pPr>
      <w:r w:rsidRPr="000B20A0">
        <w:rPr>
          <w:lang w:eastAsia="pl-PL"/>
        </w:rPr>
        <w:t>zapewnienie równowagi pomiędzy poborem</w:t>
      </w:r>
      <w:r w:rsidR="00897F1A" w:rsidRPr="000B20A0">
        <w:rPr>
          <w:lang w:eastAsia="pl-PL"/>
        </w:rPr>
        <w:t>,</w:t>
      </w:r>
      <w:r w:rsidRPr="000B20A0">
        <w:rPr>
          <w:lang w:eastAsia="pl-PL"/>
        </w:rPr>
        <w:t xml:space="preserve"> a zasilaniem wód podziemnych;</w:t>
      </w:r>
    </w:p>
    <w:p w:rsidR="00197DD9" w:rsidRPr="000B20A0" w:rsidRDefault="00197DD9" w:rsidP="003E0E8E">
      <w:pPr>
        <w:numPr>
          <w:ilvl w:val="0"/>
          <w:numId w:val="66"/>
        </w:numPr>
        <w:spacing w:line="276" w:lineRule="auto"/>
        <w:jc w:val="both"/>
        <w:rPr>
          <w:lang w:eastAsia="pl-PL"/>
        </w:rPr>
      </w:pPr>
      <w:r w:rsidRPr="000B20A0">
        <w:rPr>
          <w:lang w:eastAsia="pl-PL"/>
        </w:rPr>
        <w:t>wdrożenie działań niezbędnych dla odwrócenia znaczącego i utrzymującego się rosnącego trendu stężenia każdego zanieczyszczenia powstałego w skutek działalności człowieka.</w:t>
      </w:r>
    </w:p>
    <w:p w:rsidR="00197DD9" w:rsidRPr="000B20A0" w:rsidRDefault="00197DD9" w:rsidP="003E0E8E">
      <w:pPr>
        <w:spacing w:line="276" w:lineRule="auto"/>
        <w:ind w:firstLine="709"/>
        <w:jc w:val="both"/>
        <w:rPr>
          <w:lang w:eastAsia="pl-PL"/>
        </w:rPr>
      </w:pPr>
    </w:p>
    <w:p w:rsidR="00E44D8D" w:rsidRPr="000B20A0" w:rsidRDefault="00197DD9" w:rsidP="003E0E8E">
      <w:pPr>
        <w:autoSpaceDE w:val="0"/>
        <w:autoSpaceDN w:val="0"/>
        <w:adjustRightInd w:val="0"/>
        <w:spacing w:line="276" w:lineRule="auto"/>
        <w:ind w:firstLine="709"/>
        <w:jc w:val="both"/>
        <w:rPr>
          <w:rFonts w:eastAsiaTheme="minorHAnsi"/>
        </w:rPr>
      </w:pPr>
      <w:r w:rsidRPr="000B20A0">
        <w:rPr>
          <w:rFonts w:eastAsiaTheme="minorHAnsi"/>
        </w:rPr>
        <w:t>Tak</w:t>
      </w:r>
      <w:r w:rsidR="00897F1A" w:rsidRPr="000B20A0">
        <w:rPr>
          <w:rFonts w:eastAsiaTheme="minorHAnsi"/>
        </w:rPr>
        <w:t>,</w:t>
      </w:r>
      <w:r w:rsidRPr="000B20A0">
        <w:rPr>
          <w:rFonts w:eastAsiaTheme="minorHAnsi"/>
        </w:rPr>
        <w:t xml:space="preserve"> jak w przypadku wód powierzchniowych, wody podziemne powinny osiągnąć stan dobry do roku 2015. Dwie JCWPd o numerach 115 i 135 wskazane zostały jako zagrożone nieosiągnięciem celów środowiskowych. Dla JCWPd o nr 115 zosta</w:t>
      </w:r>
      <w:r w:rsidR="00897F1A" w:rsidRPr="000B20A0">
        <w:rPr>
          <w:rFonts w:eastAsiaTheme="minorHAnsi"/>
        </w:rPr>
        <w:t>ł przedłużony termin osiągnięcia</w:t>
      </w:r>
      <w:r w:rsidRPr="000B20A0">
        <w:rPr>
          <w:rFonts w:eastAsiaTheme="minorHAnsi"/>
        </w:rPr>
        <w:t xml:space="preserve"> celów </w:t>
      </w:r>
      <w:r w:rsidR="00897F1A" w:rsidRPr="000B20A0">
        <w:rPr>
          <w:rFonts w:eastAsiaTheme="minorHAnsi"/>
        </w:rPr>
        <w:t xml:space="preserve">środowiskowych </w:t>
      </w:r>
      <w:r w:rsidRPr="000B20A0">
        <w:rPr>
          <w:rFonts w:eastAsiaTheme="minorHAnsi"/>
        </w:rPr>
        <w:t>do roku 2027 ze względu na nieuporządko</w:t>
      </w:r>
      <w:r w:rsidR="00897F1A" w:rsidRPr="000B20A0">
        <w:rPr>
          <w:rFonts w:eastAsiaTheme="minorHAnsi"/>
        </w:rPr>
        <w:t>waną gospodarkę wodno-ściekową. Skutkiem nieuporządkowanej gospodarki wodno-ściekowej były</w:t>
      </w:r>
      <w:r w:rsidRPr="000B20A0">
        <w:rPr>
          <w:rFonts w:eastAsiaTheme="minorHAnsi"/>
        </w:rPr>
        <w:t xml:space="preserve"> zanieczyszczenia wód podziemnych związkami NH</w:t>
      </w:r>
      <w:r w:rsidRPr="000B20A0">
        <w:rPr>
          <w:rFonts w:eastAsiaTheme="minorHAnsi"/>
          <w:vertAlign w:val="subscript"/>
        </w:rPr>
        <w:t>4</w:t>
      </w:r>
      <w:r w:rsidRPr="000B20A0">
        <w:rPr>
          <w:rFonts w:eastAsiaTheme="minorHAnsi"/>
        </w:rPr>
        <w:t>. Ocena pozostałych części wód pod względem ilościowym i chemicznym była dobra.</w:t>
      </w:r>
      <w:r w:rsidR="00897F1A" w:rsidRPr="000B20A0">
        <w:rPr>
          <w:rFonts w:eastAsiaTheme="minorHAnsi"/>
        </w:rPr>
        <w:t xml:space="preserve"> </w:t>
      </w:r>
    </w:p>
    <w:p w:rsidR="009F6213" w:rsidRPr="000B20A0" w:rsidRDefault="009F6213" w:rsidP="003E0E8E">
      <w:pPr>
        <w:autoSpaceDE w:val="0"/>
        <w:autoSpaceDN w:val="0"/>
        <w:adjustRightInd w:val="0"/>
        <w:spacing w:line="276" w:lineRule="auto"/>
        <w:ind w:firstLine="709"/>
        <w:jc w:val="both"/>
        <w:rPr>
          <w:rFonts w:eastAsiaTheme="minorHAnsi"/>
        </w:rPr>
      </w:pPr>
    </w:p>
    <w:p w:rsidR="00E44D8D" w:rsidRPr="000B20A0" w:rsidRDefault="00E44D8D" w:rsidP="003E0E8E">
      <w:pPr>
        <w:pStyle w:val="Akapitzlist"/>
        <w:numPr>
          <w:ilvl w:val="2"/>
          <w:numId w:val="4"/>
        </w:numPr>
        <w:spacing w:line="276" w:lineRule="auto"/>
        <w:ind w:left="1571"/>
        <w:jc w:val="both"/>
        <w:outlineLvl w:val="3"/>
        <w:rPr>
          <w:b/>
          <w:lang w:eastAsia="pl-PL"/>
        </w:rPr>
      </w:pPr>
      <w:bookmarkStart w:id="56" w:name="_Toc43710825"/>
      <w:bookmarkStart w:id="57" w:name="_Toc58172488"/>
      <w:r w:rsidRPr="000B20A0">
        <w:rPr>
          <w:b/>
          <w:lang w:eastAsia="pl-PL"/>
        </w:rPr>
        <w:t>Stan wód podziemnych</w:t>
      </w:r>
      <w:bookmarkEnd w:id="56"/>
      <w:bookmarkEnd w:id="57"/>
    </w:p>
    <w:p w:rsidR="00E44D8D" w:rsidRPr="000B20A0" w:rsidRDefault="00E44D8D" w:rsidP="003E0E8E">
      <w:pPr>
        <w:spacing w:line="276" w:lineRule="auto"/>
        <w:ind w:firstLine="709"/>
        <w:jc w:val="both"/>
        <w:rPr>
          <w:lang w:eastAsia="pl-PL"/>
        </w:rPr>
      </w:pPr>
    </w:p>
    <w:p w:rsidR="00074039" w:rsidRPr="009A406E" w:rsidRDefault="00074039" w:rsidP="00074039">
      <w:pPr>
        <w:spacing w:line="276" w:lineRule="auto"/>
        <w:ind w:firstLine="709"/>
        <w:jc w:val="both"/>
        <w:rPr>
          <w:lang w:eastAsia="pl-PL"/>
        </w:rPr>
      </w:pPr>
      <w:r w:rsidRPr="009A406E">
        <w:t>W 2019 r. ocena wód podziemnych prowadzona była w ramach monitoringu diagnostycznego i obejmowała 49 punktów pomiarowych. Dobry stan chemiczny (I, II i III klasa) stwierdzono w 73,5% punktów pomiarowych. Poprzedni cykl bada</w:t>
      </w:r>
      <w:r w:rsidRPr="009A406E">
        <w:rPr>
          <w:rFonts w:eastAsia="TimesNewRoman"/>
        </w:rPr>
        <w:t xml:space="preserve">ń </w:t>
      </w:r>
      <w:r w:rsidRPr="009A406E">
        <w:t xml:space="preserve">w ramach monitoringu diagnostycznego stanu chemicznego wód podziemnych prowadzony był w roku </w:t>
      </w:r>
      <w:r w:rsidRPr="009A406E">
        <w:lastRenderedPageBreak/>
        <w:t>2016 w 54 punktach pomiarowych z których 72,2 % charakteryzowało się stanem dobrym. W zakresie oceny poszczególnych JCWPd przeprowadzonej na podstawie monitoringu diagnostycznego z roku 2016 tylko jedna z nich o nr 135 charakteryzowała się słabym stanem chemicznym</w:t>
      </w:r>
      <w:r w:rsidRPr="009A406E">
        <w:rPr>
          <w:lang w:eastAsia="pl-PL"/>
        </w:rPr>
        <w:t xml:space="preserve"> (Rysunek 3.)</w:t>
      </w:r>
      <w:r w:rsidRPr="009A406E">
        <w:rPr>
          <w:vertAlign w:val="superscript"/>
          <w:lang w:eastAsia="pl-PL"/>
        </w:rPr>
        <w:footnoteReference w:id="12"/>
      </w:r>
      <w:r w:rsidRPr="009A406E">
        <w:rPr>
          <w:lang w:eastAsia="pl-PL"/>
        </w:rPr>
        <w:t>.</w:t>
      </w:r>
    </w:p>
    <w:p w:rsidR="00456866" w:rsidRPr="009A406E" w:rsidRDefault="00456866" w:rsidP="003E0E8E"/>
    <w:p w:rsidR="00074039" w:rsidRPr="000B20A0" w:rsidRDefault="00074039" w:rsidP="00074039">
      <w:pPr>
        <w:pStyle w:val="Rys"/>
      </w:pPr>
      <w:bookmarkStart w:id="58" w:name="_Toc58218736"/>
      <w:r w:rsidRPr="009A406E">
        <w:t xml:space="preserve">Rysunek 3. </w:t>
      </w:r>
      <w:r w:rsidRPr="009A406E">
        <w:rPr>
          <w:b w:val="0"/>
        </w:rPr>
        <w:t>Ja</w:t>
      </w:r>
      <w:r w:rsidRPr="000B20A0">
        <w:rPr>
          <w:b w:val="0"/>
        </w:rPr>
        <w:t>kość jednolitych części wód podziemnych</w:t>
      </w:r>
      <w:r w:rsidRPr="000B20A0">
        <w:t xml:space="preserve"> </w:t>
      </w:r>
      <w:r w:rsidRPr="00074039">
        <w:rPr>
          <w:b w:val="0"/>
        </w:rPr>
        <w:t>w 2019 roku</w:t>
      </w:r>
      <w:bookmarkEnd w:id="58"/>
    </w:p>
    <w:p w:rsidR="00074039" w:rsidRPr="000B20A0" w:rsidRDefault="00C56D92" w:rsidP="00074039">
      <w:pPr>
        <w:rPr>
          <w:b/>
        </w:rPr>
      </w:pPr>
      <w:r>
        <w:rPr>
          <w:b/>
          <w:noProof/>
          <w:lang w:eastAsia="pl-PL"/>
        </w:rPr>
        <w:drawing>
          <wp:inline distT="0" distB="0" distL="0" distR="0">
            <wp:extent cx="5544820" cy="7092315"/>
            <wp:effectExtent l="0" t="0" r="0" b="0"/>
            <wp:docPr id="91" name="Obraz 91" descr="rys_stan_jednolitych_czesci_wod_podziemnych_20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rys_stan_jednolitych_czesci_wod_podziemnych_2019_"/>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074039" w:rsidRPr="00E9410B" w:rsidRDefault="00074039" w:rsidP="003E0E8E">
      <w:pPr>
        <w:rPr>
          <w:i/>
          <w:sz w:val="18"/>
          <w:szCs w:val="18"/>
        </w:rPr>
      </w:pPr>
      <w:r w:rsidRPr="009A406E">
        <w:rPr>
          <w:b/>
          <w:i/>
          <w:sz w:val="18"/>
          <w:szCs w:val="18"/>
        </w:rPr>
        <w:t>Źródło:</w:t>
      </w:r>
      <w:r w:rsidRPr="009A406E">
        <w:rPr>
          <w:sz w:val="18"/>
          <w:szCs w:val="18"/>
        </w:rPr>
        <w:t xml:space="preserve"> Opracowanie własne PBPP w Rzeszowie, na podstawie danych </w:t>
      </w:r>
      <w:r w:rsidRPr="009A406E">
        <w:rPr>
          <w:i/>
          <w:sz w:val="18"/>
          <w:szCs w:val="18"/>
        </w:rPr>
        <w:t>Głównego Inspektoratu Ochrony Środowiska uzyskanych w ramach Państwowego Monitoringu Środowiska</w:t>
      </w:r>
    </w:p>
    <w:p w:rsidR="00E13A49" w:rsidRPr="000B20A0" w:rsidRDefault="007F16DA" w:rsidP="003E0E8E">
      <w:pPr>
        <w:pStyle w:val="Akapitzlist"/>
        <w:numPr>
          <w:ilvl w:val="1"/>
          <w:numId w:val="4"/>
        </w:numPr>
        <w:tabs>
          <w:tab w:val="left" w:pos="1276"/>
        </w:tabs>
        <w:ind w:left="709" w:firstLine="0"/>
        <w:outlineLvl w:val="2"/>
        <w:rPr>
          <w:b/>
        </w:rPr>
      </w:pPr>
      <w:bookmarkStart w:id="59" w:name="_Toc58172489"/>
      <w:r w:rsidRPr="000B20A0">
        <w:rPr>
          <w:b/>
        </w:rPr>
        <w:lastRenderedPageBreak/>
        <w:t>Gleby</w:t>
      </w:r>
      <w:bookmarkEnd w:id="59"/>
    </w:p>
    <w:p w:rsidR="00E13A49" w:rsidRPr="000B20A0" w:rsidRDefault="00E13A49" w:rsidP="003E0E8E"/>
    <w:p w:rsidR="000F4FD8" w:rsidRPr="000B20A0" w:rsidRDefault="000F4FD8" w:rsidP="003E0E8E">
      <w:pPr>
        <w:spacing w:line="276" w:lineRule="auto"/>
        <w:ind w:firstLine="567"/>
        <w:jc w:val="both"/>
        <w:rPr>
          <w:lang w:eastAsia="pl-PL"/>
        </w:rPr>
      </w:pPr>
      <w:r w:rsidRPr="000B20A0">
        <w:rPr>
          <w:lang w:eastAsia="pl-PL"/>
        </w:rPr>
        <w:t>Na terenach nizinnych województwa dominują gleby</w:t>
      </w:r>
      <w:r w:rsidR="00007B9A" w:rsidRPr="000B20A0">
        <w:rPr>
          <w:lang w:eastAsia="pl-PL"/>
        </w:rPr>
        <w:t xml:space="preserve"> płowe i brunatne, wytworzone z </w:t>
      </w:r>
      <w:r w:rsidRPr="000B20A0">
        <w:rPr>
          <w:lang w:eastAsia="pl-PL"/>
        </w:rPr>
        <w:t>piasków, glin, iłów i utworów pyłowych. Część północno-wschodnią województwa tj. Płaskowyż Tarnogrodzki, część Równiny Biłgorajskiej oraz Roztocze, pokrywają gleby brunatne i bielice. W obniżeniach terenu występują gleby rdzawe i bielicowe. W dolinach rzek: Wisły, Sanu, Wisłoki i Wisłoka oraz ich dopływów wytworzyły się mady (gleby pyłowe gliniaste i pyłowe, zaliczane są do III klasy bonitacyjnej, lecz ich znaczenie gospodarcze jest znikome z uwagi na ich niewielką ilość). W rejonie Jarosławia, Przemyśla i Przeworska występują czarnoziemy. Są to gleby zaliczane</w:t>
      </w:r>
      <w:r w:rsidR="006B03D1" w:rsidRPr="000B20A0">
        <w:rPr>
          <w:lang w:eastAsia="pl-PL"/>
        </w:rPr>
        <w:t xml:space="preserve"> do najlepszych w województwie, </w:t>
      </w:r>
      <w:r w:rsidRPr="000B20A0">
        <w:rPr>
          <w:lang w:eastAsia="pl-PL"/>
        </w:rPr>
        <w:t>pomimo, iż często są zdeg</w:t>
      </w:r>
      <w:r w:rsidR="006B03D1" w:rsidRPr="000B20A0">
        <w:rPr>
          <w:lang w:eastAsia="pl-PL"/>
        </w:rPr>
        <w:t>radowane i częściowo zakwaszone</w:t>
      </w:r>
      <w:r w:rsidRPr="000B20A0">
        <w:rPr>
          <w:lang w:eastAsia="pl-PL"/>
        </w:rPr>
        <w:t xml:space="preserve">. Na obszarach wyżynnych i górskich przeważają gleby brunatne wytworzone ze skał fliszowych. Gleby te podlegają procesom erozyjnym oraz ruchom masowym, często o dużej intensywności. </w:t>
      </w:r>
    </w:p>
    <w:p w:rsidR="00A813F9" w:rsidRPr="000B20A0" w:rsidRDefault="00A813F9" w:rsidP="003E0E8E">
      <w:pPr>
        <w:spacing w:line="276" w:lineRule="auto"/>
        <w:ind w:firstLine="567"/>
        <w:jc w:val="both"/>
        <w:rPr>
          <w:lang w:eastAsia="pl-PL"/>
        </w:rPr>
      </w:pPr>
    </w:p>
    <w:p w:rsidR="000F4FD8" w:rsidRPr="000B20A0" w:rsidRDefault="000F4FD8" w:rsidP="003E0E8E">
      <w:pPr>
        <w:spacing w:line="276" w:lineRule="auto"/>
        <w:ind w:firstLine="567"/>
        <w:jc w:val="both"/>
      </w:pPr>
      <w:r w:rsidRPr="000B20A0">
        <w:rPr>
          <w:lang w:eastAsia="pl-PL"/>
        </w:rPr>
        <w:t>Stan gleb województwa jest na ogół dobry. Podstawowymi czynnikami</w:t>
      </w:r>
      <w:r w:rsidR="00007B9A" w:rsidRPr="000B20A0">
        <w:rPr>
          <w:lang w:eastAsia="pl-PL"/>
        </w:rPr>
        <w:t xml:space="preserve"> powodującymi degradację</w:t>
      </w:r>
      <w:r w:rsidRPr="000B20A0">
        <w:rPr>
          <w:lang w:eastAsia="pl-PL"/>
        </w:rPr>
        <w:t xml:space="preserve"> gleb są: zakwaszenie</w:t>
      </w:r>
      <w:r w:rsidR="00007B9A" w:rsidRPr="000B20A0">
        <w:rPr>
          <w:lang w:eastAsia="pl-PL"/>
        </w:rPr>
        <w:t>,</w:t>
      </w:r>
      <w:r w:rsidRPr="000B20A0">
        <w:rPr>
          <w:lang w:eastAsia="pl-PL"/>
        </w:rPr>
        <w:t xml:space="preserve"> zjawiska erozyjne (w tym osuwiska), zanieczyszczenie substancjami chemicznymi i eksploatacja surowców. </w:t>
      </w:r>
      <w:r w:rsidRPr="000B20A0">
        <w:t>Badania stanu gle</w:t>
      </w:r>
      <w:r w:rsidR="00656A49" w:rsidRPr="000B20A0">
        <w:t>b prowadzone przez</w:t>
      </w:r>
      <w:r w:rsidRPr="000B20A0">
        <w:t xml:space="preserve"> Okręgową Stację Chemiczno-Rolniczą w Rzeszowie wykazały, że na terenie województwa ponad 65% gle</w:t>
      </w:r>
      <w:r w:rsidR="00007B9A" w:rsidRPr="000B20A0">
        <w:t>b użytkowanych rolniczo stanowiły</w:t>
      </w:r>
      <w:r w:rsidRPr="000B20A0">
        <w:t xml:space="preserve"> gleby bardzo kwaśne i kwaśne (&lt;5,5%). Udział tych gleb w poszczególnych powiatach waha</w:t>
      </w:r>
      <w:r w:rsidR="00007B9A" w:rsidRPr="000B20A0">
        <w:t>ł</w:t>
      </w:r>
      <w:r w:rsidRPr="000B20A0">
        <w:t xml:space="preserve"> się od 53 </w:t>
      </w:r>
      <w:r w:rsidRPr="009A406E">
        <w:t>do ponad 93% (</w:t>
      </w:r>
      <w:r w:rsidR="00F57A1C" w:rsidRPr="009A406E">
        <w:t xml:space="preserve">Rysunek </w:t>
      </w:r>
      <w:r w:rsidR="004F5B04" w:rsidRPr="009A406E">
        <w:t>4</w:t>
      </w:r>
      <w:r w:rsidR="00E44D8D" w:rsidRPr="009A406E">
        <w:t>.</w:t>
      </w:r>
      <w:r w:rsidRPr="009A406E">
        <w:t>).</w:t>
      </w:r>
      <w:r w:rsidR="008C5CA9" w:rsidRPr="000B20A0">
        <w:t xml:space="preserve"> Udział gleb o </w:t>
      </w:r>
      <w:r w:rsidRPr="000B20A0">
        <w:t>odczynie obojętnym i zasadowym oraz niewymagających wapnowania nie przekracza</w:t>
      </w:r>
      <w:r w:rsidR="00007B9A" w:rsidRPr="000B20A0">
        <w:t>ł</w:t>
      </w:r>
      <w:r w:rsidRPr="000B20A0">
        <w:t xml:space="preserve"> 14%.</w:t>
      </w:r>
      <w:r w:rsidRPr="000B20A0">
        <w:rPr>
          <w:lang w:eastAsia="pl-PL"/>
        </w:rPr>
        <w:t xml:space="preserve"> </w:t>
      </w:r>
      <w:r w:rsidRPr="000B20A0">
        <w:t>Udział gleb koniecznie wymagających wapnowania w przebadanej przez stacje powierzchni, wynosił 47</w:t>
      </w:r>
      <w:r w:rsidR="00007B9A" w:rsidRPr="000B20A0">
        <w:t>%. Stwierdzono również, że w</w:t>
      </w:r>
      <w:r w:rsidRPr="000B20A0">
        <w:t xml:space="preserve"> przypadku 27% gleb wapnowanie jest potrzebne lub wskazane. Na w</w:t>
      </w:r>
      <w:r w:rsidR="00007B9A" w:rsidRPr="000B20A0">
        <w:t>ysoki poziom zakwaszenia gleb w </w:t>
      </w:r>
      <w:r w:rsidRPr="000B20A0">
        <w:t>województwie mają wpływ czynniki naturalne (skała macierzysta), zaniedbania w sferze wapniowania i działalność gospodarcza człowieka (kwaśne nawozy, środki ochrony roślin, przemysł).</w:t>
      </w:r>
    </w:p>
    <w:p w:rsidR="009F6213" w:rsidRPr="003F7C1C" w:rsidRDefault="009F6213" w:rsidP="003F7C1C"/>
    <w:p w:rsidR="000F4FD8" w:rsidRPr="000B20A0" w:rsidRDefault="000F4FD8" w:rsidP="003E0E8E">
      <w:pPr>
        <w:spacing w:line="276" w:lineRule="auto"/>
        <w:ind w:firstLine="567"/>
        <w:jc w:val="both"/>
        <w:rPr>
          <w:lang w:eastAsia="pl-PL"/>
        </w:rPr>
      </w:pPr>
      <w:r w:rsidRPr="000B20A0">
        <w:rPr>
          <w:rFonts w:eastAsia="Calibri"/>
        </w:rPr>
        <w:t xml:space="preserve">Stan zasobności gleb w przyswajalne makro i mikroelementy jest w znacznym stopniu związany ze składem geochemicznym gleby, ale równocześnie jest wskaźnikiem poziomu produkcji roślinnej i wielkości nawożenia </w:t>
      </w:r>
      <w:r w:rsidR="00B33274" w:rsidRPr="000B20A0">
        <w:rPr>
          <w:lang w:eastAsia="pl-PL"/>
        </w:rPr>
        <w:t>W 2019 roku n</w:t>
      </w:r>
      <w:r w:rsidRPr="000B20A0">
        <w:rPr>
          <w:lang w:eastAsia="pl-PL"/>
        </w:rPr>
        <w:t>ajwiększe niedobory podstawowych makroskładników stwierdzono w zakresie:</w:t>
      </w:r>
    </w:p>
    <w:p w:rsidR="000F4FD8" w:rsidRPr="000B20A0" w:rsidRDefault="000F4FD8" w:rsidP="003E0E8E">
      <w:pPr>
        <w:numPr>
          <w:ilvl w:val="0"/>
          <w:numId w:val="68"/>
        </w:numPr>
        <w:spacing w:line="276" w:lineRule="auto"/>
        <w:jc w:val="both"/>
        <w:rPr>
          <w:lang w:eastAsia="pl-PL"/>
        </w:rPr>
      </w:pPr>
      <w:r w:rsidRPr="000B20A0">
        <w:rPr>
          <w:lang w:eastAsia="pl-PL"/>
        </w:rPr>
        <w:t xml:space="preserve">fosforu dotyczące 73-100% użytków rolnych </w:t>
      </w:r>
      <w:r w:rsidR="00B33274" w:rsidRPr="000B20A0">
        <w:rPr>
          <w:lang w:eastAsia="pl-PL"/>
        </w:rPr>
        <w:t xml:space="preserve">znajdujących się </w:t>
      </w:r>
      <w:r w:rsidRPr="000B20A0">
        <w:rPr>
          <w:lang w:eastAsia="pl-PL"/>
        </w:rPr>
        <w:t>w powiatach</w:t>
      </w:r>
      <w:r w:rsidR="00B33274" w:rsidRPr="000B20A0">
        <w:rPr>
          <w:lang w:eastAsia="pl-PL"/>
        </w:rPr>
        <w:t>:</w:t>
      </w:r>
      <w:r w:rsidRPr="000B20A0">
        <w:rPr>
          <w:lang w:eastAsia="pl-PL"/>
        </w:rPr>
        <w:t xml:space="preserve"> </w:t>
      </w:r>
      <w:r w:rsidRPr="000B20A0">
        <w:t>bieszczadzki</w:t>
      </w:r>
      <w:r w:rsidR="00B33274" w:rsidRPr="000B20A0">
        <w:t>m</w:t>
      </w:r>
      <w:r w:rsidRPr="000B20A0">
        <w:t>, leski</w:t>
      </w:r>
      <w:r w:rsidR="00B33274" w:rsidRPr="000B20A0">
        <w:t>m</w:t>
      </w:r>
      <w:r w:rsidRPr="000B20A0">
        <w:t>, jasielski</w:t>
      </w:r>
      <w:r w:rsidR="00B33274" w:rsidRPr="000B20A0">
        <w:t>m</w:t>
      </w:r>
      <w:r w:rsidRPr="000B20A0">
        <w:t>, krośnieński</w:t>
      </w:r>
      <w:r w:rsidR="00B33274" w:rsidRPr="000B20A0">
        <w:t>m</w:t>
      </w:r>
      <w:r w:rsidRPr="000B20A0">
        <w:t>, brzozowski</w:t>
      </w:r>
      <w:r w:rsidR="00B33274" w:rsidRPr="000B20A0">
        <w:t>m</w:t>
      </w:r>
      <w:r w:rsidRPr="000B20A0">
        <w:t>, sanocki</w:t>
      </w:r>
      <w:r w:rsidR="00B33274" w:rsidRPr="000B20A0">
        <w:t>m oraz gleb</w:t>
      </w:r>
      <w:r w:rsidRPr="000B20A0">
        <w:t xml:space="preserve"> z </w:t>
      </w:r>
      <w:r w:rsidR="00B33274" w:rsidRPr="000B20A0">
        <w:t xml:space="preserve">terenu </w:t>
      </w:r>
      <w:r w:rsidRPr="000B20A0">
        <w:t>powiatów niżańskiego i stalowowolskiego</w:t>
      </w:r>
      <w:r w:rsidRPr="000B20A0">
        <w:rPr>
          <w:lang w:eastAsia="pl-PL"/>
        </w:rPr>
        <w:t xml:space="preserve">; </w:t>
      </w:r>
    </w:p>
    <w:p w:rsidR="000F4FD8" w:rsidRPr="000B20A0" w:rsidRDefault="000F4FD8" w:rsidP="003E0E8E">
      <w:pPr>
        <w:numPr>
          <w:ilvl w:val="0"/>
          <w:numId w:val="68"/>
        </w:numPr>
        <w:spacing w:line="276" w:lineRule="auto"/>
        <w:jc w:val="both"/>
        <w:rPr>
          <w:lang w:eastAsia="pl-PL"/>
        </w:rPr>
      </w:pPr>
      <w:r w:rsidRPr="000B20A0">
        <w:rPr>
          <w:lang w:eastAsia="pl-PL"/>
        </w:rPr>
        <w:t xml:space="preserve">potasu dotyczące 61-91% użytków rolnych </w:t>
      </w:r>
      <w:r w:rsidR="00B33274" w:rsidRPr="000B20A0">
        <w:rPr>
          <w:lang w:eastAsia="pl-PL"/>
        </w:rPr>
        <w:t>znajdujących się</w:t>
      </w:r>
      <w:r w:rsidRPr="000B20A0">
        <w:rPr>
          <w:lang w:eastAsia="pl-PL"/>
        </w:rPr>
        <w:t xml:space="preserve"> w powiatach: </w:t>
      </w:r>
      <w:r w:rsidRPr="000B20A0">
        <w:rPr>
          <w:rFonts w:eastAsia="Calibri"/>
        </w:rPr>
        <w:t>stalowowolskim, bieszczadzkim, kolbuszowskim, ropczycko-sędziszowskim oraz przeworskim</w:t>
      </w:r>
      <w:r w:rsidRPr="000B20A0">
        <w:rPr>
          <w:lang w:eastAsia="pl-PL"/>
        </w:rPr>
        <w:t>;</w:t>
      </w:r>
    </w:p>
    <w:p w:rsidR="000F4FD8" w:rsidRPr="000B20A0" w:rsidRDefault="000F4FD8" w:rsidP="003E0E8E">
      <w:pPr>
        <w:numPr>
          <w:ilvl w:val="0"/>
          <w:numId w:val="68"/>
        </w:numPr>
        <w:spacing w:line="276" w:lineRule="auto"/>
        <w:jc w:val="both"/>
        <w:rPr>
          <w:lang w:eastAsia="pl-PL"/>
        </w:rPr>
      </w:pPr>
      <w:r w:rsidRPr="000B20A0">
        <w:rPr>
          <w:lang w:eastAsia="pl-PL"/>
        </w:rPr>
        <w:t>magnezu dotyczące 37%</w:t>
      </w:r>
      <w:r w:rsidR="00656A49" w:rsidRPr="000B20A0">
        <w:rPr>
          <w:lang w:eastAsia="pl-PL"/>
        </w:rPr>
        <w:t>-70%</w:t>
      </w:r>
      <w:r w:rsidRPr="000B20A0">
        <w:rPr>
          <w:lang w:eastAsia="pl-PL"/>
        </w:rPr>
        <w:t xml:space="preserve"> użytków rolnych </w:t>
      </w:r>
      <w:r w:rsidR="00B33274" w:rsidRPr="000B20A0">
        <w:rPr>
          <w:lang w:eastAsia="pl-PL"/>
        </w:rPr>
        <w:t xml:space="preserve">znajdujących się </w:t>
      </w:r>
      <w:r w:rsidRPr="000B20A0">
        <w:rPr>
          <w:lang w:eastAsia="pl-PL"/>
        </w:rPr>
        <w:t>w powiat</w:t>
      </w:r>
      <w:r w:rsidR="00B33274" w:rsidRPr="000B20A0">
        <w:rPr>
          <w:lang w:eastAsia="pl-PL"/>
        </w:rPr>
        <w:t xml:space="preserve">ach: </w:t>
      </w:r>
      <w:r w:rsidRPr="000B20A0">
        <w:rPr>
          <w:lang w:eastAsia="pl-PL"/>
        </w:rPr>
        <w:t>stalowowolskim</w:t>
      </w:r>
      <w:r w:rsidR="00B33274" w:rsidRPr="000B20A0">
        <w:rPr>
          <w:lang w:eastAsia="pl-PL"/>
        </w:rPr>
        <w:t>,</w:t>
      </w:r>
      <w:r w:rsidRPr="000B20A0">
        <w:rPr>
          <w:lang w:eastAsia="pl-PL"/>
        </w:rPr>
        <w:t xml:space="preserve"> lubaczowskim, leżajskim, strzyżowskim, ropczycko-sędziszow</w:t>
      </w:r>
      <w:r w:rsidR="00B33274" w:rsidRPr="000B20A0">
        <w:rPr>
          <w:lang w:eastAsia="pl-PL"/>
        </w:rPr>
        <w:t>s</w:t>
      </w:r>
      <w:r w:rsidRPr="000B20A0">
        <w:rPr>
          <w:lang w:eastAsia="pl-PL"/>
        </w:rPr>
        <w:t>kim.</w:t>
      </w:r>
    </w:p>
    <w:p w:rsidR="000F4FD8" w:rsidRPr="000B20A0" w:rsidRDefault="000F4FD8" w:rsidP="003E0E8E">
      <w:pPr>
        <w:spacing w:line="276" w:lineRule="auto"/>
        <w:ind w:left="720"/>
        <w:jc w:val="both"/>
        <w:rPr>
          <w:lang w:eastAsia="pl-PL"/>
        </w:rPr>
      </w:pPr>
    </w:p>
    <w:p w:rsidR="00992CFC" w:rsidRDefault="008D036E" w:rsidP="003E0E8E">
      <w:pPr>
        <w:spacing w:line="276" w:lineRule="auto"/>
        <w:ind w:firstLine="567"/>
        <w:jc w:val="both"/>
        <w:rPr>
          <w:lang w:eastAsia="pl-PL"/>
        </w:rPr>
      </w:pPr>
      <w:r w:rsidRPr="000B20A0">
        <w:rPr>
          <w:lang w:eastAsia="pl-PL"/>
        </w:rPr>
        <w:t xml:space="preserve">Na mocno zakwaszonych kompleksach użytków rolnych, przy występującym jednoczesnym bardzo dużym deficycie podstawowych składników pokarmowych roślin, mogą pojawić się symptomy chemicznej degradacji, powodujące zmniejszenie plonów. </w:t>
      </w:r>
    </w:p>
    <w:p w:rsidR="00992CFC" w:rsidRDefault="00992CFC">
      <w:pPr>
        <w:spacing w:after="200" w:line="276" w:lineRule="auto"/>
        <w:rPr>
          <w:lang w:eastAsia="pl-PL"/>
        </w:rPr>
      </w:pPr>
    </w:p>
    <w:p w:rsidR="00992CFC" w:rsidRPr="000B20A0" w:rsidRDefault="00992CFC" w:rsidP="00992CFC">
      <w:pPr>
        <w:pStyle w:val="Rys"/>
        <w:rPr>
          <w:rFonts w:eastAsia="Calibri"/>
          <w:b w:val="0"/>
        </w:rPr>
      </w:pPr>
      <w:bookmarkStart w:id="60" w:name="_Toc58218737"/>
      <w:r w:rsidRPr="009A406E">
        <w:rPr>
          <w:rFonts w:eastAsia="Calibri"/>
        </w:rPr>
        <w:t xml:space="preserve">Rysunek 4. </w:t>
      </w:r>
      <w:r w:rsidRPr="009A406E">
        <w:rPr>
          <w:rFonts w:eastAsia="Calibri"/>
          <w:b w:val="0"/>
        </w:rPr>
        <w:t>Poziom</w:t>
      </w:r>
      <w:r w:rsidRPr="000B20A0">
        <w:rPr>
          <w:rFonts w:eastAsia="Calibri"/>
          <w:b w:val="0"/>
        </w:rPr>
        <w:t xml:space="preserve"> zakwaszenia gleb wg powiatów (stan w 2019 roku)</w:t>
      </w:r>
      <w:bookmarkEnd w:id="60"/>
    </w:p>
    <w:p w:rsidR="00992CFC" w:rsidRPr="000B20A0" w:rsidRDefault="00992CFC" w:rsidP="00992CFC">
      <w:pPr>
        <w:spacing w:after="200" w:line="276" w:lineRule="auto"/>
        <w:rPr>
          <w:rFonts w:eastAsia="Calibri"/>
          <w:sz w:val="22"/>
        </w:rPr>
      </w:pPr>
      <w:r w:rsidRPr="000B20A0">
        <w:rPr>
          <w:rFonts w:eastAsia="Calibri"/>
          <w:noProof/>
          <w:lang w:eastAsia="pl-PL"/>
        </w:rPr>
        <w:drawing>
          <wp:inline distT="0" distB="0" distL="0" distR="0">
            <wp:extent cx="5544312" cy="7095744"/>
            <wp:effectExtent l="0" t="0" r="0" b="0"/>
            <wp:docPr id="2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zakwaszenie_gleb_2019.jpg"/>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44312" cy="7095744"/>
                    </a:xfrm>
                    <a:prstGeom prst="rect">
                      <a:avLst/>
                    </a:prstGeom>
                  </pic:spPr>
                </pic:pic>
              </a:graphicData>
            </a:graphic>
          </wp:inline>
        </w:drawing>
      </w:r>
      <w:r w:rsidRPr="000B20A0">
        <w:rPr>
          <w:rFonts w:eastAsia="Calibri"/>
          <w:b/>
          <w:i/>
          <w:sz w:val="18"/>
        </w:rPr>
        <w:t>Źródło:</w:t>
      </w:r>
      <w:r w:rsidRPr="000B20A0">
        <w:rPr>
          <w:rFonts w:eastAsia="Calibri"/>
          <w:sz w:val="18"/>
        </w:rPr>
        <w:t xml:space="preserve"> Opracowanie własne PBPP na podstawie danych OSChR w Rzeszowie</w:t>
      </w:r>
    </w:p>
    <w:p w:rsidR="00992CFC" w:rsidRPr="000B20A0" w:rsidRDefault="00992CFC" w:rsidP="00992CFC">
      <w:pPr>
        <w:spacing w:line="276" w:lineRule="auto"/>
        <w:jc w:val="both"/>
        <w:rPr>
          <w:rFonts w:eastAsia="Calibri"/>
        </w:rPr>
      </w:pPr>
    </w:p>
    <w:p w:rsidR="008D036E" w:rsidRPr="000B20A0" w:rsidRDefault="008D036E" w:rsidP="003E0E8E">
      <w:pPr>
        <w:spacing w:line="276" w:lineRule="auto"/>
        <w:ind w:firstLine="567"/>
        <w:jc w:val="both"/>
        <w:rPr>
          <w:lang w:eastAsia="pl-PL"/>
        </w:rPr>
      </w:pPr>
      <w:r w:rsidRPr="000B20A0">
        <w:rPr>
          <w:lang w:eastAsia="pl-PL"/>
        </w:rPr>
        <w:t>Stopień zanieczyszczenia chemicznego gleb w województwie na ogół jest niewielki i ma charakter punktowy (okolice dużych zakładów przemysłowych i wysypisk śmieci) oraz liniowy (wzdłuż szlaków komunikacyjnych o znacznym natężeniu ruchu).</w:t>
      </w:r>
    </w:p>
    <w:p w:rsidR="000F4FD8" w:rsidRPr="000B20A0" w:rsidRDefault="008D036E" w:rsidP="003E0E8E">
      <w:pPr>
        <w:spacing w:line="276" w:lineRule="auto"/>
        <w:ind w:firstLine="567"/>
        <w:jc w:val="both"/>
        <w:rPr>
          <w:lang w:eastAsia="pl-PL"/>
        </w:rPr>
      </w:pPr>
      <w:r w:rsidRPr="000B20A0">
        <w:lastRenderedPageBreak/>
        <w:t>Badania chemizmu gleb ornych przeprowadzane są przez Instytut Uprawy, Nawożenia i Gleboznawstwa w Puławach w ramach Państwowego Monitoringu Środowiska, w cyklach 5. letnich, przy czym ostatnia seria poboru prób gleb do badań miała miejsce w 2015 roku.</w:t>
      </w:r>
    </w:p>
    <w:p w:rsidR="00123A55" w:rsidRPr="000B20A0" w:rsidRDefault="00123A55" w:rsidP="003E0E8E">
      <w:pPr>
        <w:spacing w:before="200" w:line="276" w:lineRule="auto"/>
        <w:ind w:firstLine="567"/>
        <w:jc w:val="both"/>
      </w:pPr>
      <w:r w:rsidRPr="000B20A0">
        <w:t>W </w:t>
      </w:r>
      <w:r w:rsidR="000F4FD8" w:rsidRPr="000B20A0">
        <w:t>województwie podkarpackim pobrano wówczas próbki w 14</w:t>
      </w:r>
      <w:r w:rsidRPr="000B20A0">
        <w:t>.</w:t>
      </w:r>
      <w:r w:rsidR="000F4FD8" w:rsidRPr="000B20A0">
        <w:t xml:space="preserve"> punktach pomiarowo-kontrolnych. Stan zanieczyszczenia gleb określony został na podstawie wyników pomiarów zawartości siarki, wielopierścieniowych węglowodorów aromatycznych (WWA</w:t>
      </w:r>
      <w:r w:rsidR="00A55D2A" w:rsidRPr="000B20A0">
        <w:t>) oraz metali ciężkich. Gleby w </w:t>
      </w:r>
      <w:r w:rsidR="000F4FD8" w:rsidRPr="000B20A0">
        <w:t xml:space="preserve">województwie </w:t>
      </w:r>
      <w:r w:rsidR="00A55D2A" w:rsidRPr="000B20A0">
        <w:t xml:space="preserve">w </w:t>
      </w:r>
      <w:r w:rsidR="000F4FD8" w:rsidRPr="000B20A0">
        <w:t>przeważającej ilości nie są zanieczyszczone WWA. Tylko w jednym punkcie pomiarowym (w miejscowości Góra Ropczycka – gmi</w:t>
      </w:r>
      <w:r w:rsidRPr="000B20A0">
        <w:t xml:space="preserve">na Sędziszów Małopolski, powiat </w:t>
      </w:r>
      <w:r w:rsidR="000F4FD8" w:rsidRPr="000B20A0">
        <w:t xml:space="preserve">ropczycko-sędziszowski) stwierdzono 3 stopień zanieczyszczenia. Prawdopodobnie ma to związek z </w:t>
      </w:r>
      <w:r w:rsidRPr="000B20A0">
        <w:t xml:space="preserve">położeniem tego </w:t>
      </w:r>
      <w:r w:rsidR="000F4FD8" w:rsidRPr="000B20A0">
        <w:t xml:space="preserve">punktu </w:t>
      </w:r>
      <w:r w:rsidRPr="000B20A0">
        <w:t>w sąsiedztwie drogi krajowej</w:t>
      </w:r>
      <w:r w:rsidR="000F4FD8" w:rsidRPr="000B20A0">
        <w:t xml:space="preserve"> nr 94 </w:t>
      </w:r>
      <w:r w:rsidRPr="000B20A0">
        <w:t>i autostrady</w:t>
      </w:r>
      <w:r w:rsidR="000F4FD8" w:rsidRPr="000B20A0">
        <w:t xml:space="preserve"> A4. </w:t>
      </w:r>
    </w:p>
    <w:p w:rsidR="000F4FD8" w:rsidRPr="000B20A0" w:rsidRDefault="00943565" w:rsidP="003E0E8E">
      <w:pPr>
        <w:spacing w:before="200" w:line="276" w:lineRule="auto"/>
        <w:ind w:firstLine="567"/>
        <w:jc w:val="both"/>
      </w:pPr>
      <w:r w:rsidRPr="000B20A0">
        <w:t xml:space="preserve">Przeprowadzone badania wykazały, że </w:t>
      </w:r>
      <w:r w:rsidR="000F4FD8" w:rsidRPr="000B20A0">
        <w:t>radioaktywność gleb rolniczych w województwie podkarpackim była na poziomie typowym dla nieskażonych gleb</w:t>
      </w:r>
      <w:r w:rsidR="00A55D2A" w:rsidRPr="000B20A0">
        <w:t>.</w:t>
      </w:r>
    </w:p>
    <w:p w:rsidR="000F4FD8" w:rsidRPr="000B20A0" w:rsidRDefault="000F4FD8" w:rsidP="003E0E8E">
      <w:pPr>
        <w:spacing w:line="276" w:lineRule="auto"/>
        <w:ind w:firstLine="567"/>
        <w:jc w:val="both"/>
        <w:rPr>
          <w:lang w:eastAsia="pl-PL"/>
        </w:rPr>
      </w:pPr>
      <w:r w:rsidRPr="000B20A0">
        <w:rPr>
          <w:lang w:eastAsia="pl-PL"/>
        </w:rPr>
        <w:t>Województwo podkarpackie dysponuje gruntami o dobrym potencjalne produkcyjnym i posiada wyższy</w:t>
      </w:r>
      <w:r w:rsidR="00A55D2A" w:rsidRPr="000B20A0">
        <w:rPr>
          <w:lang w:eastAsia="pl-PL"/>
        </w:rPr>
        <w:t>,</w:t>
      </w:r>
      <w:r w:rsidRPr="000B20A0">
        <w:rPr>
          <w:lang w:eastAsia="pl-PL"/>
        </w:rPr>
        <w:t xml:space="preserve"> od średniego krajowego</w:t>
      </w:r>
      <w:r w:rsidR="00A55D2A" w:rsidRPr="000B20A0">
        <w:rPr>
          <w:lang w:eastAsia="pl-PL"/>
        </w:rPr>
        <w:t>,</w:t>
      </w:r>
      <w:r w:rsidRPr="000B20A0">
        <w:rPr>
          <w:lang w:eastAsia="pl-PL"/>
        </w:rPr>
        <w:t xml:space="preserve"> współczynnik bonitacyjny. Istotnym problemem jest zakwaszenie gleb, które ogranicza ich niewadliwy potencjał i stosunkowo duża ilość gleb wykazujących deficyt przyswajalnego fosforu i potasu. Województwo posiada ogólnie korzystne warunki przyrodnicze dla produkcji rolniczej. Uśredniony wskaźnik waloryzacji rolniczej przestrzeni produkcyjnej (uwzględniający jakość gleb, warunki klimatyczne i wodne oraz rzeźbę terenu) wynosi 70,4 pkt. (Polska – 66,6 pkt.). Jakość gleb pod względem przydatności do produkcji rolniczej określają klasy bonitacyjne od I do VI, przy czym klasa I oznacza najwyższą wartość rolniczą, a klasa VI – najniższą. Największą powierzchnię użytków rolnych zajmują gleby IV, III i V klasy bonitacyjnej (łącznie ok. 87% użytków rolnych). Udział gleb bardzo słabych (VI klasa), nadających się pod zalesienia wynosi 8%, natomiast udział gleb najlepszych (klasa I) i bardzo dobrych (klasa II) jest niewielki. Gleby te zajmują łącznie 5% powierzchni użytków rolnych. </w:t>
      </w:r>
    </w:p>
    <w:p w:rsidR="0094448F" w:rsidRDefault="000F4FD8" w:rsidP="003E0E8E">
      <w:pPr>
        <w:spacing w:line="276" w:lineRule="auto"/>
        <w:ind w:firstLine="567"/>
        <w:jc w:val="both"/>
        <w:rPr>
          <w:color w:val="0033CC"/>
        </w:rPr>
      </w:pPr>
      <w:r w:rsidRPr="000B20A0">
        <w:rPr>
          <w:lang w:eastAsia="pl-PL"/>
        </w:rPr>
        <w:t>Rolnicza przestrzeń produkcyjna w województwie stwarza dobre warunki do rozwoju produkcji zdrowej żywności</w:t>
      </w:r>
      <w:r w:rsidR="00943565" w:rsidRPr="000B20A0">
        <w:rPr>
          <w:lang w:eastAsia="pl-PL"/>
        </w:rPr>
        <w:t>,</w:t>
      </w:r>
      <w:r w:rsidRPr="000B20A0">
        <w:rPr>
          <w:lang w:eastAsia="pl-PL"/>
        </w:rPr>
        <w:t xml:space="preserve"> w tym rolnictwa ekologicznego</w:t>
      </w:r>
      <w:r w:rsidR="00A55D2A" w:rsidRPr="000B20A0">
        <w:rPr>
          <w:lang w:eastAsia="pl-PL"/>
        </w:rPr>
        <w:t xml:space="preserve"> oraz dla przetwórstwa rolno-</w:t>
      </w:r>
      <w:r w:rsidR="00A55D2A" w:rsidRPr="0094448F">
        <w:rPr>
          <w:lang w:eastAsia="pl-PL"/>
        </w:rPr>
        <w:t>spożywczego</w:t>
      </w:r>
      <w:r w:rsidRPr="0094448F">
        <w:rPr>
          <w:lang w:eastAsia="pl-PL"/>
        </w:rPr>
        <w:t xml:space="preserve">. </w:t>
      </w:r>
      <w:r w:rsidRPr="0094448F">
        <w:t>Łączna powierzchnia ekolo</w:t>
      </w:r>
      <w:r w:rsidR="00A55D2A" w:rsidRPr="0094448F">
        <w:t>gicznych użytków rolnych w</w:t>
      </w:r>
      <w:r w:rsidR="0094448F" w:rsidRPr="0094448F">
        <w:t xml:space="preserve"> 2018 r. wyniosła 13 756,98</w:t>
      </w:r>
      <w:r w:rsidR="00A55D2A" w:rsidRPr="0094448F">
        <w:t xml:space="preserve"> ha,</w:t>
      </w:r>
      <w:r w:rsidR="0094448F" w:rsidRPr="0094448F">
        <w:t xml:space="preserve"> i nieznacznie wzrosła w porównaniu do roku 2018 (o 127,61 ha).</w:t>
      </w:r>
      <w:r w:rsidR="00A55D2A" w:rsidRPr="002D4316">
        <w:rPr>
          <w:color w:val="0033CC"/>
        </w:rPr>
        <w:t xml:space="preserve"> </w:t>
      </w:r>
    </w:p>
    <w:p w:rsidR="006E196B" w:rsidRPr="000B20A0" w:rsidRDefault="006E196B" w:rsidP="003E0E8E">
      <w:pPr>
        <w:rPr>
          <w:b/>
        </w:rPr>
      </w:pPr>
    </w:p>
    <w:p w:rsidR="006E196B" w:rsidRPr="000B20A0" w:rsidRDefault="006E196B" w:rsidP="003E0E8E">
      <w:pPr>
        <w:pStyle w:val="Akapitzlist"/>
        <w:numPr>
          <w:ilvl w:val="1"/>
          <w:numId w:val="4"/>
        </w:numPr>
        <w:tabs>
          <w:tab w:val="left" w:pos="1276"/>
        </w:tabs>
        <w:ind w:left="709" w:firstLine="0"/>
        <w:outlineLvl w:val="2"/>
        <w:rPr>
          <w:b/>
        </w:rPr>
      </w:pPr>
      <w:bookmarkStart w:id="61" w:name="_Toc43710826"/>
      <w:bookmarkStart w:id="62" w:name="_Toc58172490"/>
      <w:r w:rsidRPr="000B20A0">
        <w:rPr>
          <w:b/>
        </w:rPr>
        <w:t>Tereny zdegradowane i zdewastowane</w:t>
      </w:r>
      <w:bookmarkEnd w:id="61"/>
      <w:bookmarkEnd w:id="62"/>
      <w:r w:rsidRPr="000B20A0">
        <w:rPr>
          <w:b/>
        </w:rPr>
        <w:t xml:space="preserve"> </w:t>
      </w:r>
    </w:p>
    <w:p w:rsidR="006E196B" w:rsidRPr="000B20A0" w:rsidRDefault="006E196B" w:rsidP="003E0E8E">
      <w:pPr>
        <w:pStyle w:val="Akapitzlist"/>
        <w:tabs>
          <w:tab w:val="left" w:pos="1276"/>
        </w:tabs>
        <w:ind w:left="709"/>
        <w:rPr>
          <w:b/>
        </w:rPr>
      </w:pPr>
    </w:p>
    <w:p w:rsidR="00015BC8" w:rsidRDefault="006E196B" w:rsidP="003E0E8E">
      <w:pPr>
        <w:spacing w:line="276" w:lineRule="auto"/>
        <w:ind w:firstLine="567"/>
        <w:jc w:val="both"/>
      </w:pPr>
      <w:r w:rsidRPr="000B20A0">
        <w:t xml:space="preserve">Na terenie województwa podkarpackiego występuje stosunkowo mała ilość gruntów zdegradowanych i </w:t>
      </w:r>
      <w:r w:rsidRPr="009A406E">
        <w:t xml:space="preserve">zdewastowanych. </w:t>
      </w:r>
      <w:r w:rsidR="003F5823" w:rsidRPr="009A406E">
        <w:rPr>
          <w:rFonts w:eastAsia="Calibri"/>
        </w:rPr>
        <w:t>W roku 2019</w:t>
      </w:r>
      <w:r w:rsidRPr="009A406E">
        <w:rPr>
          <w:rFonts w:eastAsia="Calibri"/>
        </w:rPr>
        <w:t xml:space="preserve"> łączna</w:t>
      </w:r>
      <w:r w:rsidRPr="000B20A0">
        <w:rPr>
          <w:rFonts w:eastAsia="Calibri"/>
        </w:rPr>
        <w:t xml:space="preserve"> powierzchnia gruntów, które utraciły całkowicie wartość użytkową (grunty zdewastowane) oraz gruntów, których wartość użytkowa rolnicza lub leśna uległa zmniejszeniu (grunty zdegradowane) w wyniku pogorszenia się warunków przyrodniczych, albo wskutek zmian środowiska, </w:t>
      </w:r>
      <w:r w:rsidR="00935743" w:rsidRPr="000B20A0">
        <w:rPr>
          <w:rFonts w:eastAsia="Calibri"/>
        </w:rPr>
        <w:t xml:space="preserve">czy </w:t>
      </w:r>
      <w:r w:rsidRPr="000B20A0">
        <w:rPr>
          <w:rFonts w:eastAsia="Calibri"/>
        </w:rPr>
        <w:t xml:space="preserve">wynikających z działalności przemysłowej lub rolniczej wynosiła </w:t>
      </w:r>
      <w:r w:rsidR="003F5823">
        <w:t>1857</w:t>
      </w:r>
      <w:r w:rsidR="00935743" w:rsidRPr="000B20A0">
        <w:rPr>
          <w:rFonts w:eastAsia="Calibri"/>
        </w:rPr>
        <w:t> </w:t>
      </w:r>
      <w:r w:rsidRPr="000B20A0">
        <w:rPr>
          <w:rFonts w:eastAsia="Calibri"/>
        </w:rPr>
        <w:t xml:space="preserve">ha i stanowiła </w:t>
      </w:r>
      <w:r w:rsidR="003F5823">
        <w:rPr>
          <w:rFonts w:eastAsia="Calibri"/>
        </w:rPr>
        <w:t>zaledwie 0,104</w:t>
      </w:r>
      <w:r w:rsidRPr="000B20A0">
        <w:rPr>
          <w:rFonts w:eastAsia="Calibri"/>
        </w:rPr>
        <w:t>% całkowitej powierzchni województwa</w:t>
      </w:r>
      <w:r w:rsidR="00935743" w:rsidRPr="000B20A0">
        <w:rPr>
          <w:rFonts w:eastAsia="Calibri"/>
        </w:rPr>
        <w:t xml:space="preserve">. Była to </w:t>
      </w:r>
      <w:r w:rsidRPr="000B20A0">
        <w:rPr>
          <w:rFonts w:eastAsia="Calibri"/>
        </w:rPr>
        <w:t xml:space="preserve">najmniejsza </w:t>
      </w:r>
      <w:r w:rsidR="00935743" w:rsidRPr="000B20A0">
        <w:rPr>
          <w:rFonts w:eastAsia="Calibri"/>
        </w:rPr>
        <w:t>powierzchnia gruntów zdegradowanych i zdewastowanych w Polsce</w:t>
      </w:r>
      <w:r w:rsidR="006B3D27" w:rsidRPr="000B20A0">
        <w:t xml:space="preserve">. W </w:t>
      </w:r>
      <w:r w:rsidRPr="000B20A0">
        <w:t>c</w:t>
      </w:r>
      <w:r w:rsidR="003F5823">
        <w:t>iągu 2019</w:t>
      </w:r>
      <w:r w:rsidR="00935743" w:rsidRPr="000B20A0">
        <w:t xml:space="preserve"> </w:t>
      </w:r>
      <w:r w:rsidR="006B3D27" w:rsidRPr="000B20A0">
        <w:t xml:space="preserve">roku </w:t>
      </w:r>
      <w:r w:rsidR="00935743" w:rsidRPr="000B20A0">
        <w:t>zrekultywowano i </w:t>
      </w:r>
      <w:r w:rsidR="003F5823">
        <w:t>zagospodarowano 43</w:t>
      </w:r>
      <w:r w:rsidRPr="000B20A0">
        <w:t xml:space="preserve"> ha gruntów, z tego na cele </w:t>
      </w:r>
      <w:r w:rsidR="00935743" w:rsidRPr="000B20A0">
        <w:t xml:space="preserve">rolnicze przeznaczono </w:t>
      </w:r>
      <w:r w:rsidR="003F5823">
        <w:t>72,1%</w:t>
      </w:r>
      <w:r w:rsidR="003F5823" w:rsidRPr="003F5823">
        <w:t xml:space="preserve"> </w:t>
      </w:r>
      <w:r w:rsidR="003F5823" w:rsidRPr="00B4115C">
        <w:t xml:space="preserve">ogólnej </w:t>
      </w:r>
      <w:r w:rsidR="003F5823" w:rsidRPr="00EC2445">
        <w:t>powierzchni gruntów zdewastowanych i zdegradowanych</w:t>
      </w:r>
      <w:r w:rsidR="00656A49" w:rsidRPr="000B20A0">
        <w:t xml:space="preserve">. </w:t>
      </w:r>
    </w:p>
    <w:p w:rsidR="00992CFC" w:rsidRDefault="00992CFC">
      <w:pPr>
        <w:spacing w:after="200" w:line="276" w:lineRule="auto"/>
      </w:pPr>
    </w:p>
    <w:p w:rsidR="00992CFC" w:rsidRPr="000B20A0" w:rsidRDefault="00992CFC" w:rsidP="00992CFC">
      <w:pPr>
        <w:pStyle w:val="Rys"/>
        <w:rPr>
          <w:rFonts w:eastAsiaTheme="minorHAnsi"/>
        </w:rPr>
      </w:pPr>
      <w:bookmarkStart w:id="63" w:name="_Toc58218738"/>
      <w:r w:rsidRPr="009A406E">
        <w:rPr>
          <w:rFonts w:eastAsiaTheme="minorHAnsi"/>
        </w:rPr>
        <w:t xml:space="preserve">Rysunek 5. </w:t>
      </w:r>
      <w:r w:rsidRPr="009A406E">
        <w:rPr>
          <w:rFonts w:eastAsiaTheme="minorHAnsi"/>
          <w:b w:val="0"/>
        </w:rPr>
        <w:t>Udokumentowane</w:t>
      </w:r>
      <w:r w:rsidRPr="000B20A0">
        <w:rPr>
          <w:rFonts w:eastAsiaTheme="minorHAnsi"/>
          <w:b w:val="0"/>
        </w:rPr>
        <w:t xml:space="preserve"> zasoby kopalin</w:t>
      </w:r>
      <w:bookmarkEnd w:id="63"/>
    </w:p>
    <w:p w:rsidR="00992CFC" w:rsidRPr="000B20A0" w:rsidRDefault="00992CFC" w:rsidP="00992CFC">
      <w:pPr>
        <w:spacing w:line="276" w:lineRule="auto"/>
        <w:contextualSpacing/>
        <w:jc w:val="both"/>
        <w:rPr>
          <w:rFonts w:eastAsiaTheme="minorHAnsi"/>
        </w:rPr>
      </w:pPr>
      <w:r w:rsidRPr="000B20A0">
        <w:rPr>
          <w:rFonts w:eastAsiaTheme="minorHAnsi"/>
          <w:noProof/>
          <w:lang w:eastAsia="pl-PL"/>
        </w:rPr>
        <w:drawing>
          <wp:inline distT="0" distB="0" distL="0" distR="0">
            <wp:extent cx="5544312" cy="7095744"/>
            <wp:effectExtent l="19050" t="0" r="0" b="0"/>
            <wp:docPr id="30" name="Obraz 3" descr="mapka_złoża_kopalin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ka_złoża_kopalin_12.jpg"/>
                    <pic:cNvPicPr/>
                  </pic:nvPicPr>
                  <pic:blipFill>
                    <a:blip r:embed="rId18" cstate="print"/>
                    <a:stretch>
                      <a:fillRect/>
                    </a:stretch>
                  </pic:blipFill>
                  <pic:spPr>
                    <a:xfrm>
                      <a:off x="0" y="0"/>
                      <a:ext cx="5544312" cy="7095744"/>
                    </a:xfrm>
                    <a:prstGeom prst="rect">
                      <a:avLst/>
                    </a:prstGeom>
                  </pic:spPr>
                </pic:pic>
              </a:graphicData>
            </a:graphic>
          </wp:inline>
        </w:drawing>
      </w:r>
    </w:p>
    <w:p w:rsidR="00E905C6" w:rsidRDefault="00992CFC" w:rsidP="00992CFC">
      <w:pPr>
        <w:spacing w:line="276" w:lineRule="auto"/>
        <w:jc w:val="both"/>
        <w:rPr>
          <w:sz w:val="18"/>
          <w:szCs w:val="18"/>
        </w:rPr>
      </w:pPr>
      <w:r w:rsidRPr="000B20A0">
        <w:rPr>
          <w:rFonts w:eastAsiaTheme="minorHAnsi"/>
          <w:b/>
          <w:i/>
          <w:sz w:val="18"/>
          <w:szCs w:val="18"/>
        </w:rPr>
        <w:t xml:space="preserve">Źródło: </w:t>
      </w:r>
      <w:r w:rsidRPr="000B20A0">
        <w:rPr>
          <w:sz w:val="18"/>
          <w:szCs w:val="18"/>
        </w:rPr>
        <w:t xml:space="preserve">Opracowanie własne PBPP w Rzeszowie na podstawie Centralnej Bazy Danych Geologicznych Państwowego Instytutu Geologicznego PIB </w:t>
      </w:r>
      <w:hyperlink r:id="rId19" w:history="1">
        <w:r w:rsidRPr="000B20A0">
          <w:rPr>
            <w:sz w:val="18"/>
            <w:szCs w:val="18"/>
          </w:rPr>
          <w:t>http://www.pgi.gov.pl/</w:t>
        </w:r>
      </w:hyperlink>
    </w:p>
    <w:p w:rsidR="00992CFC" w:rsidRPr="000B20A0" w:rsidRDefault="00992CFC" w:rsidP="00992CFC">
      <w:pPr>
        <w:spacing w:line="276" w:lineRule="auto"/>
        <w:jc w:val="both"/>
      </w:pPr>
    </w:p>
    <w:p w:rsidR="00E13A49" w:rsidRPr="000B20A0" w:rsidRDefault="006B3D27" w:rsidP="003E0E8E">
      <w:pPr>
        <w:pStyle w:val="Akapitzlist"/>
        <w:numPr>
          <w:ilvl w:val="1"/>
          <w:numId w:val="4"/>
        </w:numPr>
        <w:tabs>
          <w:tab w:val="left" w:pos="1276"/>
        </w:tabs>
        <w:ind w:left="709" w:firstLine="0"/>
        <w:outlineLvl w:val="2"/>
        <w:rPr>
          <w:b/>
        </w:rPr>
      </w:pPr>
      <w:bookmarkStart w:id="64" w:name="_Toc43710827"/>
      <w:bookmarkStart w:id="65" w:name="_Toc58172491"/>
      <w:r w:rsidRPr="000B20A0">
        <w:rPr>
          <w:b/>
        </w:rPr>
        <w:t>Zasoby naturalne</w:t>
      </w:r>
      <w:bookmarkEnd w:id="64"/>
      <w:bookmarkEnd w:id="65"/>
      <w:r w:rsidR="00B417C0" w:rsidRPr="000B20A0">
        <w:rPr>
          <w:b/>
        </w:rPr>
        <w:t xml:space="preserve"> </w:t>
      </w:r>
    </w:p>
    <w:p w:rsidR="00E13A49" w:rsidRPr="000B20A0" w:rsidRDefault="00E13A49" w:rsidP="003E0E8E">
      <w:pPr>
        <w:pStyle w:val="Akapitzlist"/>
        <w:ind w:left="0"/>
        <w:rPr>
          <w:b/>
        </w:rPr>
      </w:pPr>
    </w:p>
    <w:p w:rsidR="00197DD9" w:rsidRPr="000B20A0" w:rsidRDefault="00197DD9" w:rsidP="003E0E8E">
      <w:pPr>
        <w:spacing w:line="276" w:lineRule="auto"/>
        <w:ind w:firstLine="567"/>
        <w:jc w:val="both"/>
        <w:rPr>
          <w:lang w:eastAsia="pl-PL"/>
        </w:rPr>
      </w:pPr>
      <w:r w:rsidRPr="000B20A0">
        <w:rPr>
          <w:lang w:eastAsia="pl-PL"/>
        </w:rPr>
        <w:t xml:space="preserve">Województwo podkarpackie należy do średnio zasobnych w kopaliny. Ich występowanie wiąże się bezpośrednio z budową geologiczną danego rejonu. Na terenie </w:t>
      </w:r>
      <w:r w:rsidR="003C2DFD" w:rsidRPr="000B20A0">
        <w:rPr>
          <w:lang w:eastAsia="pl-PL"/>
        </w:rPr>
        <w:lastRenderedPageBreak/>
        <w:t>województwa (stan na koniec 2019</w:t>
      </w:r>
      <w:r w:rsidRPr="000B20A0">
        <w:rPr>
          <w:lang w:eastAsia="pl-PL"/>
        </w:rPr>
        <w:t xml:space="preserve"> roku</w:t>
      </w:r>
      <w:r w:rsidRPr="000B20A0">
        <w:rPr>
          <w:vertAlign w:val="superscript"/>
          <w:lang w:eastAsia="pl-PL"/>
        </w:rPr>
        <w:footnoteReference w:id="13"/>
      </w:r>
      <w:r w:rsidR="00BD3EEC" w:rsidRPr="000B20A0">
        <w:rPr>
          <w:lang w:eastAsia="pl-PL"/>
        </w:rPr>
        <w:t>) znajdowało</w:t>
      </w:r>
      <w:r w:rsidR="003C2DFD" w:rsidRPr="000B20A0">
        <w:rPr>
          <w:lang w:eastAsia="pl-PL"/>
        </w:rPr>
        <w:t xml:space="preserve"> się 1152</w:t>
      </w:r>
      <w:r w:rsidRPr="000B20A0">
        <w:rPr>
          <w:lang w:eastAsia="pl-PL"/>
        </w:rPr>
        <w:t xml:space="preserve"> udokumentowanych złóż kopalin, o zróżnicowanej wielkości zasobów i zasięgu przestrzennym. </w:t>
      </w:r>
    </w:p>
    <w:p w:rsidR="00197DD9" w:rsidRPr="000B20A0" w:rsidRDefault="00197DD9" w:rsidP="003E0E8E">
      <w:pPr>
        <w:spacing w:line="276" w:lineRule="auto"/>
        <w:ind w:firstLine="567"/>
        <w:jc w:val="both"/>
        <w:rPr>
          <w:lang w:eastAsia="pl-PL"/>
        </w:rPr>
      </w:pPr>
      <w:r w:rsidRPr="000B20A0">
        <w:rPr>
          <w:lang w:eastAsia="pl-PL"/>
        </w:rPr>
        <w:t xml:space="preserve">Złoża kopalin występujących na terenie </w:t>
      </w:r>
      <w:r w:rsidRPr="009A406E">
        <w:rPr>
          <w:lang w:eastAsia="pl-PL"/>
        </w:rPr>
        <w:t xml:space="preserve">województwa </w:t>
      </w:r>
      <w:r w:rsidR="00E44D8D" w:rsidRPr="009A406E">
        <w:rPr>
          <w:lang w:eastAsia="pl-PL"/>
        </w:rPr>
        <w:t>(Rysunek</w:t>
      </w:r>
      <w:r w:rsidR="002D4316" w:rsidRPr="009A406E">
        <w:rPr>
          <w:lang w:eastAsia="pl-PL"/>
        </w:rPr>
        <w:t xml:space="preserve"> 5</w:t>
      </w:r>
      <w:r w:rsidR="00E44D8D" w:rsidRPr="009A406E">
        <w:rPr>
          <w:lang w:eastAsia="pl-PL"/>
        </w:rPr>
        <w:t>.</w:t>
      </w:r>
      <w:r w:rsidRPr="009A406E">
        <w:rPr>
          <w:lang w:eastAsia="pl-PL"/>
        </w:rPr>
        <w:t>) obejmują cztery zasadnicze grupy surowców, wydzielane w zależności od głównego przeznaczenia</w:t>
      </w:r>
      <w:r w:rsidRPr="000B20A0">
        <w:rPr>
          <w:lang w:eastAsia="pl-PL"/>
        </w:rPr>
        <w:t xml:space="preserve"> i możliwości zastosowania. Są to: </w:t>
      </w:r>
    </w:p>
    <w:p w:rsidR="00197DD9" w:rsidRDefault="00197DD9" w:rsidP="003E0E8E">
      <w:pPr>
        <w:numPr>
          <w:ilvl w:val="0"/>
          <w:numId w:val="59"/>
        </w:numPr>
        <w:spacing w:line="276" w:lineRule="auto"/>
        <w:jc w:val="both"/>
        <w:rPr>
          <w:lang w:eastAsia="pl-PL"/>
        </w:rPr>
      </w:pPr>
      <w:r w:rsidRPr="000B20A0">
        <w:rPr>
          <w:b/>
          <w:lang w:eastAsia="pl-PL"/>
        </w:rPr>
        <w:t>surowce energetyczne</w:t>
      </w:r>
      <w:r w:rsidRPr="000B20A0">
        <w:rPr>
          <w:lang w:eastAsia="pl-PL"/>
        </w:rPr>
        <w:t xml:space="preserve"> – gaz ziemny występuje głównie na terenie powiatów: rzeszowskiego, leżajskiego, przemyskiego, przeworskiego, łańcuckiego, jarosławskiego, krośnieńskiego, lubaczowskiego, ropczycko-sędziszowskiego i dębickiego, tworząc samodzielne złoża lub współwystępując z ropą naftową.</w:t>
      </w:r>
      <w:r w:rsidR="003C2DFD" w:rsidRPr="000B20A0">
        <w:rPr>
          <w:lang w:eastAsia="pl-PL"/>
        </w:rPr>
        <w:t xml:space="preserve"> Zasoby gazu udokumentowane w 99</w:t>
      </w:r>
      <w:r w:rsidRPr="000B20A0">
        <w:rPr>
          <w:lang w:eastAsia="pl-PL"/>
        </w:rPr>
        <w:t>. złożach stanowią 2</w:t>
      </w:r>
      <w:r w:rsidR="003C2DFD" w:rsidRPr="000B20A0">
        <w:rPr>
          <w:lang w:eastAsia="pl-PL"/>
        </w:rPr>
        <w:t>0,20</w:t>
      </w:r>
      <w:r w:rsidRPr="000B20A0">
        <w:rPr>
          <w:lang w:eastAsia="pl-PL"/>
        </w:rPr>
        <w:t>% zasobów krajowych. Złoża ropy naftowej koncentrują się w rejonie Jasła, Krosna, Sanoka oraz Dębicy, Lubaczowa i Rzeszowa, najczęściej jako kopalina towarzysząca złożom gazu ziemnego. Udokumentowane w 28. złożach</w:t>
      </w:r>
      <w:r w:rsidR="003C2DFD" w:rsidRPr="000B20A0">
        <w:rPr>
          <w:lang w:eastAsia="pl-PL"/>
        </w:rPr>
        <w:t xml:space="preserve"> zasoby ropy naftowej stanowią 3,6</w:t>
      </w:r>
      <w:r w:rsidRPr="000B20A0">
        <w:rPr>
          <w:lang w:eastAsia="pl-PL"/>
        </w:rPr>
        <w:t>6% zasobów krajowych;</w:t>
      </w:r>
    </w:p>
    <w:p w:rsidR="00197DD9" w:rsidRPr="000B20A0" w:rsidRDefault="00197DD9" w:rsidP="003E0E8E">
      <w:pPr>
        <w:numPr>
          <w:ilvl w:val="0"/>
          <w:numId w:val="60"/>
        </w:numPr>
        <w:spacing w:line="276" w:lineRule="auto"/>
        <w:jc w:val="both"/>
        <w:rPr>
          <w:lang w:eastAsia="pl-PL"/>
        </w:rPr>
      </w:pPr>
      <w:r w:rsidRPr="000B20A0">
        <w:rPr>
          <w:b/>
          <w:lang w:eastAsia="pl-PL"/>
        </w:rPr>
        <w:t>surowce chemiczne</w:t>
      </w:r>
      <w:r w:rsidRPr="000B20A0">
        <w:rPr>
          <w:lang w:eastAsia="pl-PL"/>
        </w:rPr>
        <w:t xml:space="preserve"> – udokumentowane złoża siarki rodzimej zlokalizowane są w rejonie Tarnobrzega i Lub</w:t>
      </w:r>
      <w:r w:rsidR="003C2DFD" w:rsidRPr="000B20A0">
        <w:rPr>
          <w:lang w:eastAsia="pl-PL"/>
        </w:rPr>
        <w:t>aczowa (8 złóż, ich zasoby to 86,42</w:t>
      </w:r>
      <w:r w:rsidRPr="000B20A0">
        <w:rPr>
          <w:lang w:eastAsia="pl-PL"/>
        </w:rPr>
        <w:t>% zasobów krajowych) oraz diatomity (skała diatomitowa) na terenie gminy Bircza, są to 4 złoża, których zasoby stanowią 100% zasobów krajowych;</w:t>
      </w:r>
    </w:p>
    <w:p w:rsidR="00197DD9" w:rsidRPr="000B20A0" w:rsidRDefault="00197DD9" w:rsidP="003E0E8E">
      <w:pPr>
        <w:numPr>
          <w:ilvl w:val="0"/>
          <w:numId w:val="61"/>
        </w:numPr>
        <w:spacing w:line="276" w:lineRule="auto"/>
        <w:rPr>
          <w:b/>
          <w:lang w:eastAsia="pl-PL"/>
        </w:rPr>
      </w:pPr>
      <w:r w:rsidRPr="000B20A0">
        <w:rPr>
          <w:b/>
          <w:lang w:eastAsia="pl-PL"/>
        </w:rPr>
        <w:t>surowce skalne i inne:</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kamienie łamane i bloczne</w:t>
      </w:r>
      <w:r w:rsidRPr="000B20A0">
        <w:rPr>
          <w:lang w:eastAsia="pl-PL"/>
        </w:rPr>
        <w:t xml:space="preserve"> – reprezentowane przez piaskowce, wapienie i łupki menilitowe występują na terenie powiatów: leskiego, bieszczadzkiego, brzozowski</w:t>
      </w:r>
      <w:r w:rsidR="00656A49" w:rsidRPr="000B20A0">
        <w:rPr>
          <w:lang w:eastAsia="pl-PL"/>
        </w:rPr>
        <w:t>ego</w:t>
      </w:r>
      <w:r w:rsidRPr="000B20A0">
        <w:rPr>
          <w:lang w:eastAsia="pl-PL"/>
        </w:rPr>
        <w:t>, krośnieńskiego, strzyżowski</w:t>
      </w:r>
      <w:r w:rsidR="00656A49" w:rsidRPr="000B20A0">
        <w:rPr>
          <w:lang w:eastAsia="pl-PL"/>
        </w:rPr>
        <w:t>ego</w:t>
      </w:r>
      <w:r w:rsidRPr="000B20A0">
        <w:rPr>
          <w:lang w:eastAsia="pl-PL"/>
        </w:rPr>
        <w:t>, sanockiego i przemyskiego.</w:t>
      </w:r>
      <w:r w:rsidR="00214EDB" w:rsidRPr="000B20A0">
        <w:rPr>
          <w:lang w:eastAsia="pl-PL"/>
        </w:rPr>
        <w:t xml:space="preserve"> Łącznie udokumentowano 55 złóż</w:t>
      </w:r>
      <w:r w:rsidRPr="000B20A0">
        <w:rPr>
          <w:lang w:eastAsia="pl-PL"/>
        </w:rPr>
        <w:t>, których zasoby stanowią 6,09% zasobów krajowych. Zdecydowanie przeważają złoża piask</w:t>
      </w:r>
      <w:r w:rsidR="00214EDB" w:rsidRPr="000B20A0">
        <w:rPr>
          <w:lang w:eastAsia="pl-PL"/>
        </w:rPr>
        <w:t>owców -</w:t>
      </w:r>
      <w:r w:rsidRPr="000B20A0">
        <w:rPr>
          <w:lang w:eastAsia="pl-PL"/>
        </w:rPr>
        <w:t xml:space="preserve"> 43</w:t>
      </w:r>
      <w:r w:rsidR="00214EDB" w:rsidRPr="000B20A0">
        <w:rPr>
          <w:lang w:eastAsia="pl-PL"/>
        </w:rPr>
        <w:t xml:space="preserve"> udokumentowane złoża</w:t>
      </w:r>
      <w:r w:rsidRPr="000B20A0">
        <w:rPr>
          <w:lang w:eastAsia="pl-PL"/>
        </w:rPr>
        <w:t>;</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wapienie i margle dla przemysłu wapienniczego i cementowego</w:t>
      </w:r>
      <w:r w:rsidRPr="000B20A0">
        <w:rPr>
          <w:lang w:eastAsia="pl-PL"/>
        </w:rPr>
        <w:t xml:space="preserve"> – występują w powiatach: lubaczowskim, rzeszowskim i stalowowolskim. Ud</w:t>
      </w:r>
      <w:r w:rsidR="003C2DFD" w:rsidRPr="000B20A0">
        <w:rPr>
          <w:lang w:eastAsia="pl-PL"/>
        </w:rPr>
        <w:t>okumentowane zasoby 8. złóż to 2</w:t>
      </w:r>
      <w:r w:rsidRPr="000B20A0">
        <w:rPr>
          <w:lang w:eastAsia="pl-PL"/>
        </w:rPr>
        <w:t>,37% zasobów krajowych;</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piaski i żwiry</w:t>
      </w:r>
      <w:r w:rsidRPr="000B20A0">
        <w:rPr>
          <w:lang w:eastAsia="pl-PL"/>
        </w:rPr>
        <w:t xml:space="preserve"> – największe zasoby niezagospodarowane oraz podlegające eksploatacji znajdują się głównie w powiatach: rzeszowski</w:t>
      </w:r>
      <w:r w:rsidR="004979D6" w:rsidRPr="000B20A0">
        <w:rPr>
          <w:lang w:eastAsia="pl-PL"/>
        </w:rPr>
        <w:t>m</w:t>
      </w:r>
      <w:r w:rsidRPr="000B20A0">
        <w:rPr>
          <w:lang w:eastAsia="pl-PL"/>
        </w:rPr>
        <w:t>, leski</w:t>
      </w:r>
      <w:r w:rsidR="004979D6" w:rsidRPr="000B20A0">
        <w:rPr>
          <w:lang w:eastAsia="pl-PL"/>
        </w:rPr>
        <w:t>m</w:t>
      </w:r>
      <w:r w:rsidRPr="000B20A0">
        <w:rPr>
          <w:lang w:eastAsia="pl-PL"/>
        </w:rPr>
        <w:t>, dębickim, mieleckim, przemyskim, jarosławskim, łańcuckim, przeworskim, brzozowskim i stalowowolskim. Na terenie w</w:t>
      </w:r>
      <w:r w:rsidR="003C2DFD" w:rsidRPr="000B20A0">
        <w:rPr>
          <w:lang w:eastAsia="pl-PL"/>
        </w:rPr>
        <w:t>ojewództwa znajdują się 760 złóż</w:t>
      </w:r>
      <w:r w:rsidRPr="000B20A0">
        <w:rPr>
          <w:lang w:eastAsia="pl-PL"/>
        </w:rPr>
        <w:t xml:space="preserve"> piasków i żwirów. W ogólnej ich liczbie zdecydowanie przeważają złoża niewielkie, udokumentowane w ciągu ostatnich kilku lat</w:t>
      </w:r>
      <w:r w:rsidR="004979D6" w:rsidRPr="000B20A0">
        <w:rPr>
          <w:lang w:eastAsia="pl-PL"/>
        </w:rPr>
        <w:t>,</w:t>
      </w:r>
      <w:r w:rsidRPr="000B20A0">
        <w:rPr>
          <w:lang w:eastAsia="pl-PL"/>
        </w:rPr>
        <w:t xml:space="preserve"> na potrzeby eksploatacji. Łączne zasoby kruszyw naturalnych stanowią 6,68% zasobów krajowych;</w:t>
      </w:r>
    </w:p>
    <w:p w:rsidR="0095281B" w:rsidRPr="000B20A0" w:rsidRDefault="00197DD9" w:rsidP="003E0E8E">
      <w:pPr>
        <w:numPr>
          <w:ilvl w:val="0"/>
          <w:numId w:val="62"/>
        </w:numPr>
        <w:spacing w:line="276" w:lineRule="auto"/>
        <w:ind w:left="1134" w:hanging="425"/>
        <w:jc w:val="both"/>
        <w:rPr>
          <w:lang w:eastAsia="pl-PL"/>
        </w:rPr>
      </w:pPr>
      <w:r w:rsidRPr="000B20A0">
        <w:rPr>
          <w:b/>
          <w:lang w:eastAsia="pl-PL"/>
        </w:rPr>
        <w:t>piaski szklarskie</w:t>
      </w:r>
      <w:r w:rsidRPr="000B20A0">
        <w:rPr>
          <w:lang w:eastAsia="pl-PL"/>
        </w:rPr>
        <w:t xml:space="preserve"> – występują w rejonie Lubaczowa. Jest to pojedyncze złoże, którego zasoby stanowią 0,38% zasobów krajowych;</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piaski kwarcowe</w:t>
      </w:r>
      <w:r w:rsidRPr="000B20A0">
        <w:rPr>
          <w:lang w:eastAsia="pl-PL"/>
        </w:rPr>
        <w:t xml:space="preserve"> – udokumentowano w powiatach: stalowowolskim, leżajskim, rzeszowskim i lubaczowskim. Zasoby udokumentowanych 9. złóż to 4,87% zasobów krajowych;</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piaski formierskie</w:t>
      </w:r>
      <w:r w:rsidRPr="000B20A0">
        <w:rPr>
          <w:lang w:eastAsia="pl-PL"/>
        </w:rPr>
        <w:t xml:space="preserve"> – zasoby udo</w:t>
      </w:r>
      <w:r w:rsidR="004979D6" w:rsidRPr="000B20A0">
        <w:rPr>
          <w:lang w:eastAsia="pl-PL"/>
        </w:rPr>
        <w:t>kumentowanego w rejonie Horyńca-</w:t>
      </w:r>
      <w:r w:rsidRPr="000B20A0">
        <w:rPr>
          <w:lang w:eastAsia="pl-PL"/>
        </w:rPr>
        <w:t xml:space="preserve">Zdroju </w:t>
      </w:r>
      <w:r w:rsidR="003C2DFD" w:rsidRPr="000B20A0">
        <w:rPr>
          <w:lang w:eastAsia="pl-PL"/>
        </w:rPr>
        <w:t>pojedynczego złoża stanowią 5,16</w:t>
      </w:r>
      <w:r w:rsidRPr="000B20A0">
        <w:rPr>
          <w:lang w:eastAsia="pl-PL"/>
        </w:rPr>
        <w:t>% zasobów krajowych;</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lastRenderedPageBreak/>
        <w:t>surowce ilaste ceramiki budowlanej</w:t>
      </w:r>
      <w:r w:rsidRPr="000B20A0">
        <w:rPr>
          <w:lang w:eastAsia="pl-PL"/>
        </w:rPr>
        <w:t xml:space="preserve"> – największe zasoby występują w powiatach: kolbuszowskim, mieleckim, przeworskim, rzeszowskim, stalowowolskim </w:t>
      </w:r>
      <w:r w:rsidR="003C2DFD" w:rsidRPr="000B20A0">
        <w:rPr>
          <w:lang w:eastAsia="pl-PL"/>
        </w:rPr>
        <w:t>i jasielskim. Udokumentowano 154 złoża</w:t>
      </w:r>
      <w:r w:rsidR="004979D6" w:rsidRPr="000B20A0">
        <w:rPr>
          <w:lang w:eastAsia="pl-PL"/>
        </w:rPr>
        <w:t>,</w:t>
      </w:r>
      <w:r w:rsidRPr="000B20A0">
        <w:rPr>
          <w:lang w:eastAsia="pl-PL"/>
        </w:rPr>
        <w:t xml:space="preserve"> w tym 3 złoża surowców ilastych dla przemysłu cementowego</w:t>
      </w:r>
      <w:r w:rsidR="004979D6" w:rsidRPr="000B20A0">
        <w:rPr>
          <w:lang w:eastAsia="pl-PL"/>
        </w:rPr>
        <w:t>, których łączne</w:t>
      </w:r>
      <w:r w:rsidRPr="000B20A0">
        <w:rPr>
          <w:lang w:eastAsia="pl-PL"/>
        </w:rPr>
        <w:t xml:space="preserve"> zasoby stanowią 10,06% zasobów krajowych;</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gipsy</w:t>
      </w:r>
      <w:r w:rsidRPr="000B20A0">
        <w:rPr>
          <w:lang w:eastAsia="pl-PL"/>
        </w:rPr>
        <w:t xml:space="preserve"> – udokumentowane 2 złoża znajdują się na terenie gmin: Kańczuga i Lubenia, a ich zasoby to 1,61% za</w:t>
      </w:r>
      <w:r w:rsidR="004979D6" w:rsidRPr="000B20A0">
        <w:rPr>
          <w:lang w:eastAsia="pl-PL"/>
        </w:rPr>
        <w:t>sobów krajowych;</w:t>
      </w:r>
      <w:r w:rsidRPr="000B20A0">
        <w:rPr>
          <w:lang w:eastAsia="pl-PL"/>
        </w:rPr>
        <w:t xml:space="preserve"> </w:t>
      </w:r>
    </w:p>
    <w:p w:rsidR="00197DD9" w:rsidRPr="000B20A0" w:rsidRDefault="00197DD9" w:rsidP="003E0E8E">
      <w:pPr>
        <w:numPr>
          <w:ilvl w:val="0"/>
          <w:numId w:val="62"/>
        </w:numPr>
        <w:spacing w:line="276" w:lineRule="auto"/>
        <w:ind w:left="1134" w:hanging="425"/>
        <w:jc w:val="both"/>
        <w:rPr>
          <w:lang w:eastAsia="pl-PL"/>
        </w:rPr>
      </w:pPr>
      <w:r w:rsidRPr="000B20A0">
        <w:rPr>
          <w:rFonts w:cs="Calibri"/>
          <w:b/>
          <w:lang w:eastAsia="pl-PL"/>
        </w:rPr>
        <w:t>surowce ilaste do produkcji kruszywa lekkiego</w:t>
      </w:r>
      <w:r w:rsidRPr="000B20A0">
        <w:rPr>
          <w:rFonts w:cs="Calibri"/>
          <w:lang w:eastAsia="pl-PL"/>
        </w:rPr>
        <w:t xml:space="preserve"> – udokumentowane 3 złoża znajdują się w powiatach: rzeszowskim, mieleckim i jarosławskim. Ich zasoby to 11,36% zasobów krajowych;</w:t>
      </w:r>
    </w:p>
    <w:p w:rsidR="00197DD9" w:rsidRPr="000B20A0" w:rsidRDefault="00197DD9" w:rsidP="003E0E8E">
      <w:pPr>
        <w:numPr>
          <w:ilvl w:val="0"/>
          <w:numId w:val="62"/>
        </w:numPr>
        <w:spacing w:line="276" w:lineRule="auto"/>
        <w:ind w:left="1134" w:hanging="425"/>
        <w:jc w:val="both"/>
        <w:rPr>
          <w:lang w:eastAsia="pl-PL"/>
        </w:rPr>
      </w:pPr>
      <w:r w:rsidRPr="000B20A0">
        <w:rPr>
          <w:rFonts w:cs="Calibri"/>
          <w:b/>
          <w:lang w:eastAsia="pl-PL"/>
        </w:rPr>
        <w:t>surowce ilaste do produkcji cementu</w:t>
      </w:r>
      <w:r w:rsidRPr="000B20A0">
        <w:rPr>
          <w:rFonts w:cs="Calibri"/>
          <w:lang w:eastAsia="pl-PL"/>
        </w:rPr>
        <w:t xml:space="preserve"> – udokumentowane zostały w powiatach lubaczowskim i stalowowolskim. Są to 3 zł</w:t>
      </w:r>
      <w:r w:rsidR="003C2DFD" w:rsidRPr="000B20A0">
        <w:rPr>
          <w:rFonts w:cs="Calibri"/>
          <w:lang w:eastAsia="pl-PL"/>
        </w:rPr>
        <w:t>oża, a ich zasoby stanowią 25,61</w:t>
      </w:r>
      <w:r w:rsidRPr="000B20A0">
        <w:rPr>
          <w:rFonts w:cs="Calibri"/>
          <w:lang w:eastAsia="pl-PL"/>
        </w:rPr>
        <w:t>% zasobów krajowych;</w:t>
      </w:r>
    </w:p>
    <w:p w:rsidR="00197DD9" w:rsidRPr="000B20A0" w:rsidRDefault="00197DD9" w:rsidP="003E0E8E">
      <w:pPr>
        <w:numPr>
          <w:ilvl w:val="0"/>
          <w:numId w:val="62"/>
        </w:numPr>
        <w:spacing w:line="276" w:lineRule="auto"/>
        <w:ind w:left="1134" w:hanging="425"/>
        <w:jc w:val="both"/>
        <w:rPr>
          <w:lang w:eastAsia="pl-PL"/>
        </w:rPr>
      </w:pPr>
      <w:r w:rsidRPr="000B20A0">
        <w:rPr>
          <w:b/>
          <w:lang w:eastAsia="pl-PL"/>
        </w:rPr>
        <w:t>torfy</w:t>
      </w:r>
      <w:r w:rsidR="004979D6" w:rsidRPr="000B20A0">
        <w:rPr>
          <w:b/>
          <w:lang w:eastAsia="pl-PL"/>
        </w:rPr>
        <w:t xml:space="preserve"> </w:t>
      </w:r>
      <w:r w:rsidRPr="000B20A0">
        <w:rPr>
          <w:lang w:eastAsia="pl-PL"/>
        </w:rPr>
        <w:t>– występują praktycznie na terenie całego województwa, lecz udokumento</w:t>
      </w:r>
      <w:r w:rsidR="004979D6" w:rsidRPr="000B20A0">
        <w:rPr>
          <w:lang w:eastAsia="pl-PL"/>
        </w:rPr>
        <w:t>wane złoża są nieliczne (5 złóż</w:t>
      </w:r>
      <w:r w:rsidRPr="000B20A0">
        <w:rPr>
          <w:lang w:eastAsia="pl-PL"/>
        </w:rPr>
        <w:t>), a ich zasoby niewielkie, stanowiące 0,65% zasobów krajowych;</w:t>
      </w:r>
    </w:p>
    <w:p w:rsidR="00197DD9" w:rsidRPr="000B20A0" w:rsidRDefault="00197DD9" w:rsidP="003E0E8E">
      <w:pPr>
        <w:numPr>
          <w:ilvl w:val="0"/>
          <w:numId w:val="62"/>
        </w:numPr>
        <w:spacing w:line="276" w:lineRule="auto"/>
        <w:ind w:left="1134" w:hanging="425"/>
        <w:jc w:val="both"/>
        <w:rPr>
          <w:b/>
          <w:lang w:eastAsia="pl-PL"/>
        </w:rPr>
      </w:pPr>
      <w:r w:rsidRPr="000B20A0">
        <w:rPr>
          <w:b/>
          <w:lang w:eastAsia="pl-PL"/>
        </w:rPr>
        <w:t>torfy lecznicze (borowiny)</w:t>
      </w:r>
      <w:r w:rsidRPr="000B20A0">
        <w:rPr>
          <w:lang w:eastAsia="pl-PL"/>
        </w:rPr>
        <w:t xml:space="preserve"> – udokumentowane w jednym złożu są stosowane w lecznictwie uzdrowiskowym w Horyńcu-Zdroju;</w:t>
      </w:r>
    </w:p>
    <w:p w:rsidR="00197DD9" w:rsidRPr="000B20A0" w:rsidRDefault="00197DD9" w:rsidP="003E0E8E">
      <w:pPr>
        <w:numPr>
          <w:ilvl w:val="0"/>
          <w:numId w:val="60"/>
        </w:numPr>
        <w:spacing w:line="276" w:lineRule="auto"/>
        <w:jc w:val="both"/>
        <w:rPr>
          <w:b/>
          <w:lang w:eastAsia="pl-PL"/>
        </w:rPr>
      </w:pPr>
      <w:r w:rsidRPr="000B20A0">
        <w:rPr>
          <w:b/>
          <w:lang w:eastAsia="pl-PL"/>
        </w:rPr>
        <w:t xml:space="preserve">wody lecznicze, mineralne i termalne: </w:t>
      </w:r>
      <w:r w:rsidRPr="000B20A0">
        <w:rPr>
          <w:lang w:eastAsia="pl-PL"/>
        </w:rPr>
        <w:t>rozpoznano i częściowo udokumentowano zasoby wód mineralnych i zmineralizowanych w następujących powiatach: leskim (Lesko w gm. Lesko, Polańczyk w gm. Solina, Rabe w gm. Baligród), brzozowskim (Brzozów – Humniska w gm. Brzozów), dębickim (Latoszyn w gm. Dębica), krośnieńskim (Iwonicz-Zdrój i Lubatówka w gm. Iwonicz-Zdrój, Krościenko Wyżne w gm. Krościenko Wyżne, Rudawka Rymanowska i Rymanów Zdrój w gm. Rymanów), sanockim (Komańcza w gm. Komańcza, Poraż w gm. Zagórz), stalowowolskim (Lipa w gm. Zaklików), rzeszowskim (Borek Stary i Tyczyn w gm. Tyczyn, Chmielnik, Lubenia i Straszydle w gm. Lubenia, Rudna Wielka w gm. Świlcza, Hyżne, Szklary i Nieborów w gm. Hyżne, Rzeszów-Staromieście), jasielskim (Folusz w gm. Dębowi</w:t>
      </w:r>
      <w:r w:rsidR="003C2DFD" w:rsidRPr="000B20A0">
        <w:rPr>
          <w:lang w:eastAsia="pl-PL"/>
        </w:rPr>
        <w:t>ec). Według stanu na koniec 2019</w:t>
      </w:r>
      <w:r w:rsidRPr="000B20A0">
        <w:rPr>
          <w:lang w:eastAsia="pl-PL"/>
        </w:rPr>
        <w:t> r. na terenie województwa znajduje się 12 udokumentowanych złóż wód leczniczych, których zasoby stanowią 0,42% zasobów krajowych. Są to: udokumentowane zasoby wód leczni</w:t>
      </w:r>
      <w:r w:rsidR="008B0A9B" w:rsidRPr="000B20A0">
        <w:rPr>
          <w:lang w:eastAsia="pl-PL"/>
        </w:rPr>
        <w:t xml:space="preserve">czych (wody zmineralizowane i o </w:t>
      </w:r>
      <w:r w:rsidRPr="000B20A0">
        <w:rPr>
          <w:lang w:eastAsia="pl-PL"/>
        </w:rPr>
        <w:t>słabej mineralizacji) wykorzystywane</w:t>
      </w:r>
      <w:r w:rsidR="00CC1631" w:rsidRPr="000B20A0">
        <w:rPr>
          <w:lang w:eastAsia="pl-PL"/>
        </w:rPr>
        <w:t xml:space="preserve"> w lecznictwie uzdrowiskowym w: </w:t>
      </w:r>
      <w:r w:rsidRPr="000B20A0">
        <w:rPr>
          <w:lang w:eastAsia="pl-PL"/>
        </w:rPr>
        <w:t>Horyńcu-Zdroju, Iwoniczu-Zdroju, Rymanowie Zdroju i Polańczyku, wody lecznicze w Lipie (gm. Zaklików)</w:t>
      </w:r>
      <w:r w:rsidR="00CC1631" w:rsidRPr="000B20A0">
        <w:rPr>
          <w:lang w:eastAsia="pl-PL"/>
        </w:rPr>
        <w:t xml:space="preserve"> oraz w Latoszynie (gm. Dębica)</w:t>
      </w:r>
      <w:r w:rsidRPr="000B20A0">
        <w:rPr>
          <w:lang w:eastAsia="pl-PL"/>
        </w:rPr>
        <w:t xml:space="preserve">. Wody lecznicze wykorzystywane w uzdrowisku Iwonicz-Zdrój (odwierty Lubatówka 12 i 14 w złożu Iwonicz-Lubatówka) posiadają dodatkowo właściwości wód termalnych. Udokumentowane wody mineralne w miejscowościach: Czarna Górna (gm. Czarna), Komańcza, Lesko, Nieborów (gm. Hyżne), Rabe 1 (gm. Baligród), Rzeszów S-1, S-2 są od lat eksploatowane na podstawie pozwoleń wodno-prawnych. Zasoby wymienionych sześciu ujęć zostały zaliczone do kopalin – wód leczniczych z chwilą wejścia w życie (01.01.2012 r.) znowelizowanej ustawy Prawo </w:t>
      </w:r>
      <w:r w:rsidRPr="000B20A0">
        <w:rPr>
          <w:lang w:eastAsia="pl-PL"/>
        </w:rPr>
        <w:lastRenderedPageBreak/>
        <w:t>geologiczne i górnicze</w:t>
      </w:r>
      <w:r w:rsidRPr="000B20A0">
        <w:rPr>
          <w:vertAlign w:val="superscript"/>
          <w:lang w:eastAsia="pl-PL"/>
        </w:rPr>
        <w:footnoteReference w:id="14"/>
      </w:r>
      <w:r w:rsidRPr="000B20A0">
        <w:rPr>
          <w:lang w:eastAsia="pl-PL"/>
        </w:rPr>
        <w:t>. Liczne poziom</w:t>
      </w:r>
      <w:r w:rsidR="00217F3C" w:rsidRPr="000B20A0">
        <w:rPr>
          <w:lang w:eastAsia="pl-PL"/>
        </w:rPr>
        <w:t>y występowania wód termalnych o </w:t>
      </w:r>
      <w:r w:rsidRPr="000B20A0">
        <w:rPr>
          <w:lang w:eastAsia="pl-PL"/>
        </w:rPr>
        <w:t xml:space="preserve">temperaturze od </w:t>
      </w:r>
      <w:smartTag w:uri="urn:schemas-microsoft-com:office:smarttags" w:element="metricconverter">
        <w:smartTagPr>
          <w:attr w:name="ProductID" w:val="350C"/>
        </w:smartTagPr>
        <w:r w:rsidRPr="000B20A0">
          <w:rPr>
            <w:lang w:eastAsia="pl-PL"/>
          </w:rPr>
          <w:t>35</w:t>
        </w:r>
        <w:r w:rsidRPr="000B20A0">
          <w:rPr>
            <w:vertAlign w:val="superscript"/>
            <w:lang w:eastAsia="pl-PL"/>
          </w:rPr>
          <w:t>0</w:t>
        </w:r>
        <w:r w:rsidRPr="000B20A0">
          <w:rPr>
            <w:lang w:eastAsia="pl-PL"/>
          </w:rPr>
          <w:t>C</w:t>
        </w:r>
      </w:smartTag>
      <w:r w:rsidRPr="000B20A0">
        <w:rPr>
          <w:lang w:eastAsia="pl-PL"/>
        </w:rPr>
        <w:t xml:space="preserve"> do ponad </w:t>
      </w:r>
      <w:smartTag w:uri="urn:schemas-microsoft-com:office:smarttags" w:element="metricconverter">
        <w:smartTagPr>
          <w:attr w:name="ProductID" w:val="1200C"/>
        </w:smartTagPr>
        <w:r w:rsidRPr="000B20A0">
          <w:rPr>
            <w:lang w:eastAsia="pl-PL"/>
          </w:rPr>
          <w:t>120</w:t>
        </w:r>
        <w:r w:rsidRPr="000B20A0">
          <w:rPr>
            <w:vertAlign w:val="superscript"/>
            <w:lang w:eastAsia="pl-PL"/>
          </w:rPr>
          <w:t>0</w:t>
        </w:r>
        <w:r w:rsidRPr="000B20A0">
          <w:rPr>
            <w:lang w:eastAsia="pl-PL"/>
          </w:rPr>
          <w:t>C</w:t>
        </w:r>
      </w:smartTag>
      <w:r w:rsidRPr="000B20A0">
        <w:rPr>
          <w:lang w:eastAsia="pl-PL"/>
        </w:rPr>
        <w:t xml:space="preserve"> na wypływie, zostały stwierdzone podczas poszukiwań oraz eksploatacji gazu i ropy naftowej. Występowanie wód termalnych, mineralnych stwierdzono w rejonie Wiśniowej i Rudawki Rymanowskiej. Jedynie w rejonie Lubatówk</w:t>
      </w:r>
      <w:r w:rsidR="00217F3C" w:rsidRPr="000B20A0">
        <w:rPr>
          <w:lang w:eastAsia="pl-PL"/>
        </w:rPr>
        <w:t>i udokumentowane wody lecznicze</w:t>
      </w:r>
      <w:r w:rsidRPr="000B20A0">
        <w:rPr>
          <w:lang w:eastAsia="pl-PL"/>
        </w:rPr>
        <w:t xml:space="preserve"> są wodami leczniczymi termalnymi, o temperaturze powyżej </w:t>
      </w:r>
      <w:smartTag w:uri="urn:schemas-microsoft-com:office:smarttags" w:element="metricconverter">
        <w:smartTagPr>
          <w:attr w:name="ProductID" w:val="200C"/>
        </w:smartTagPr>
        <w:r w:rsidRPr="000B20A0">
          <w:rPr>
            <w:lang w:eastAsia="pl-PL"/>
          </w:rPr>
          <w:t>20</w:t>
        </w:r>
        <w:r w:rsidRPr="000B20A0">
          <w:rPr>
            <w:vertAlign w:val="superscript"/>
            <w:lang w:eastAsia="pl-PL"/>
          </w:rPr>
          <w:t>0</w:t>
        </w:r>
        <w:r w:rsidRPr="000B20A0">
          <w:rPr>
            <w:lang w:eastAsia="pl-PL"/>
          </w:rPr>
          <w:t>C</w:t>
        </w:r>
      </w:smartTag>
      <w:r w:rsidRPr="000B20A0">
        <w:rPr>
          <w:lang w:eastAsia="pl-PL"/>
        </w:rPr>
        <w:t xml:space="preserve"> na wypływie. Zasoby wód termalnych są słabo rozpoznane (zostały stwierdzone punktowo otworami naftowymi i gazowymi). Ilość tych wód nie jest dokładnie określona, a część otworów została zlikwidowana. </w:t>
      </w:r>
    </w:p>
    <w:p w:rsidR="00456866" w:rsidRPr="000B20A0" w:rsidRDefault="00456866" w:rsidP="003E0E8E">
      <w:pPr>
        <w:spacing w:line="276" w:lineRule="auto"/>
        <w:contextualSpacing/>
        <w:jc w:val="both"/>
        <w:rPr>
          <w:rFonts w:eastAsiaTheme="minorHAnsi"/>
        </w:rPr>
      </w:pPr>
    </w:p>
    <w:p w:rsidR="00197DD9" w:rsidRPr="000B20A0" w:rsidRDefault="00197DD9" w:rsidP="003E0E8E">
      <w:pPr>
        <w:spacing w:line="276" w:lineRule="auto"/>
        <w:ind w:firstLine="567"/>
        <w:jc w:val="both"/>
        <w:rPr>
          <w:rFonts w:eastAsia="Calibri"/>
        </w:rPr>
      </w:pPr>
      <w:r w:rsidRPr="000B20A0">
        <w:rPr>
          <w:rFonts w:eastAsia="Calibri"/>
        </w:rPr>
        <w:t xml:space="preserve">Istotne znaczenie dla gospodarki regionalnej i krajowej posiadają przede wszystkim dość bogate zasoby gazu ziemnego, cechującego się dobrymi parametrami jakościowymi. </w:t>
      </w:r>
      <w:r w:rsidRPr="000B20A0">
        <w:rPr>
          <w:rFonts w:eastAsiaTheme="minorHAnsi"/>
        </w:rPr>
        <w:t xml:space="preserve">Zasoby surowców skalnych </w:t>
      </w:r>
      <w:r w:rsidRPr="000B20A0">
        <w:rPr>
          <w:rFonts w:eastAsia="Calibri"/>
        </w:rPr>
        <w:t xml:space="preserve">są stosunkowo bogate, równomiernie rozmieszczone na obszarze województwa, charakteryzują się dobrą dostępnością oraz parametrami jakościowymi, decydującymi o ich przydatności. Udokumentowane zasoby zaspokajają lokalne i regionalne zapotrzebowanie. Stanowią także cenne rezerwy surowcowe, jednak część złóż, ze względu na położenie w obrębie obszarów chronionych na podstawie ustawy </w:t>
      </w:r>
      <w:r w:rsidRPr="000B20A0">
        <w:rPr>
          <w:rFonts w:eastAsiaTheme="minorHAnsi"/>
          <w:i/>
        </w:rPr>
        <w:t>o </w:t>
      </w:r>
      <w:r w:rsidRPr="000B20A0">
        <w:rPr>
          <w:rFonts w:eastAsia="Calibri"/>
          <w:i/>
        </w:rPr>
        <w:t>ochronie przyrody</w:t>
      </w:r>
      <w:r w:rsidRPr="000B20A0">
        <w:rPr>
          <w:rFonts w:eastAsia="Calibri"/>
        </w:rPr>
        <w:t>, ma ograniczone możliwości ich wykorzystania.</w:t>
      </w:r>
    </w:p>
    <w:p w:rsidR="00E13A49" w:rsidRPr="00DA32FB" w:rsidRDefault="00197DD9" w:rsidP="00DA32FB">
      <w:pPr>
        <w:spacing w:line="276" w:lineRule="auto"/>
        <w:ind w:firstLine="567"/>
        <w:jc w:val="both"/>
        <w:rPr>
          <w:rFonts w:eastAsia="Calibri"/>
        </w:rPr>
      </w:pPr>
      <w:r w:rsidRPr="000B20A0">
        <w:rPr>
          <w:rFonts w:eastAsia="Calibri"/>
        </w:rPr>
        <w:t xml:space="preserve">Słabo rozpoznane są zasoby wód mineralnych i termalnych, których obecność została stwierdzona przy okazji poszukiwania i eksploatacji węglowodorów. </w:t>
      </w:r>
    </w:p>
    <w:p w:rsidR="00E905C6" w:rsidRPr="000B20A0" w:rsidRDefault="00E905C6" w:rsidP="003E0E8E">
      <w:pPr>
        <w:spacing w:after="200" w:line="276" w:lineRule="auto"/>
        <w:rPr>
          <w:b/>
        </w:rPr>
      </w:pPr>
      <w:bookmarkStart w:id="66" w:name="_Toc43710828"/>
    </w:p>
    <w:p w:rsidR="00E13A49" w:rsidRPr="000B20A0" w:rsidRDefault="007F16DA" w:rsidP="003E0E8E">
      <w:pPr>
        <w:pStyle w:val="Akapitzlist"/>
        <w:numPr>
          <w:ilvl w:val="1"/>
          <w:numId w:val="4"/>
        </w:numPr>
        <w:tabs>
          <w:tab w:val="left" w:pos="1276"/>
        </w:tabs>
        <w:ind w:left="709" w:firstLine="0"/>
        <w:outlineLvl w:val="2"/>
        <w:rPr>
          <w:b/>
        </w:rPr>
      </w:pPr>
      <w:bookmarkStart w:id="67" w:name="_Toc58172492"/>
      <w:r w:rsidRPr="000B20A0">
        <w:rPr>
          <w:b/>
        </w:rPr>
        <w:t>Powietrze</w:t>
      </w:r>
      <w:bookmarkEnd w:id="66"/>
      <w:bookmarkEnd w:id="67"/>
      <w:r w:rsidR="00115219" w:rsidRPr="000B20A0">
        <w:rPr>
          <w:b/>
        </w:rPr>
        <w:t xml:space="preserve"> </w:t>
      </w:r>
    </w:p>
    <w:p w:rsidR="00E13A49" w:rsidRPr="000B20A0" w:rsidRDefault="00E13A49" w:rsidP="003E0E8E">
      <w:pPr>
        <w:pStyle w:val="Akapitzlist"/>
        <w:ind w:left="0"/>
        <w:rPr>
          <w:b/>
        </w:rPr>
      </w:pPr>
    </w:p>
    <w:p w:rsidR="009315B2" w:rsidRPr="000B20A0" w:rsidRDefault="009315B2" w:rsidP="003E0E8E">
      <w:pPr>
        <w:spacing w:line="276" w:lineRule="auto"/>
        <w:ind w:firstLine="567"/>
        <w:jc w:val="both"/>
        <w:rPr>
          <w:rFonts w:eastAsia="Calibri"/>
        </w:rPr>
      </w:pPr>
      <w:r w:rsidRPr="000B20A0">
        <w:rPr>
          <w:rFonts w:eastAsia="Calibri"/>
        </w:rPr>
        <w:t xml:space="preserve">Zanieczyszczenie powietrza na obszarze województwa pochodzi </w:t>
      </w:r>
      <w:r w:rsidR="00AD7CD0" w:rsidRPr="000B20A0">
        <w:rPr>
          <w:rFonts w:eastAsia="Calibri"/>
        </w:rPr>
        <w:t>głównie z emisji antropogenicznej,</w:t>
      </w:r>
      <w:r w:rsidRPr="000B20A0">
        <w:rPr>
          <w:rFonts w:eastAsia="Calibri"/>
        </w:rPr>
        <w:t xml:space="preserve"> przede wszystkim z procesów spalania paliw w gospodarstwach domowych, ze środków transportu, a także procesów energet</w:t>
      </w:r>
      <w:r w:rsidR="00656A49" w:rsidRPr="000B20A0">
        <w:rPr>
          <w:rFonts w:eastAsia="Calibri"/>
        </w:rPr>
        <w:t>ycznego spalania paliw</w:t>
      </w:r>
      <w:r w:rsidRPr="000B20A0">
        <w:rPr>
          <w:rFonts w:eastAsia="Calibri"/>
        </w:rPr>
        <w:t xml:space="preserve"> i przemysłowych procesów technologicznych.</w:t>
      </w:r>
    </w:p>
    <w:p w:rsidR="009315B2" w:rsidRPr="000B20A0" w:rsidRDefault="00AD7CD0" w:rsidP="003E0E8E">
      <w:pPr>
        <w:spacing w:line="276" w:lineRule="auto"/>
        <w:ind w:firstLine="567"/>
        <w:jc w:val="both"/>
        <w:rPr>
          <w:rFonts w:eastAsia="Calibri"/>
        </w:rPr>
      </w:pPr>
      <w:r w:rsidRPr="000B20A0">
        <w:rPr>
          <w:rFonts w:eastAsia="Calibri"/>
        </w:rPr>
        <w:t>W 2018 </w:t>
      </w:r>
      <w:r w:rsidR="009315B2" w:rsidRPr="000B20A0">
        <w:rPr>
          <w:rFonts w:eastAsia="Calibri"/>
        </w:rPr>
        <w:t>r.</w:t>
      </w:r>
      <w:r w:rsidRPr="000B20A0">
        <w:rPr>
          <w:rStyle w:val="Odwoanieprzypisudolnego"/>
          <w:rFonts w:eastAsia="Calibri"/>
        </w:rPr>
        <w:footnoteReference w:id="15"/>
      </w:r>
      <w:r w:rsidR="009315B2" w:rsidRPr="000B20A0">
        <w:rPr>
          <w:rFonts w:eastAsia="Calibri"/>
        </w:rPr>
        <w:t xml:space="preserve"> z terenu województwa podkarpackiego do atmosfery zostało wprowadzone </w:t>
      </w:r>
      <w:r w:rsidR="00E55EEA" w:rsidRPr="000B20A0">
        <w:rPr>
          <w:rFonts w:eastAsia="Calibri"/>
        </w:rPr>
        <w:t>78 270 </w:t>
      </w:r>
      <w:r w:rsidRPr="000B20A0">
        <w:rPr>
          <w:rFonts w:eastAsia="Calibri"/>
        </w:rPr>
        <w:t>676,4 </w:t>
      </w:r>
      <w:r w:rsidR="009315B2" w:rsidRPr="000B20A0">
        <w:rPr>
          <w:rFonts w:eastAsia="Calibri"/>
        </w:rPr>
        <w:t>kg zanieczyszczeń, co obej</w:t>
      </w:r>
      <w:r w:rsidR="00EA654A" w:rsidRPr="000B20A0">
        <w:rPr>
          <w:rFonts w:eastAsia="Calibri"/>
        </w:rPr>
        <w:t>mowało 4,3% całkowitej emisji w </w:t>
      </w:r>
      <w:r w:rsidR="009315B2" w:rsidRPr="000B20A0">
        <w:rPr>
          <w:rFonts w:eastAsia="Calibri"/>
        </w:rPr>
        <w:t>kraju. Niemal połowę emisji ogólnej w województwie stanowiła emisja ze źródeł powierzchniowych.</w:t>
      </w:r>
    </w:p>
    <w:p w:rsidR="009315B2" w:rsidRPr="009A406E" w:rsidRDefault="009315B2" w:rsidP="003E0E8E">
      <w:pPr>
        <w:spacing w:line="276" w:lineRule="auto"/>
        <w:ind w:firstLine="567"/>
        <w:jc w:val="both"/>
        <w:rPr>
          <w:rFonts w:eastAsia="Calibri"/>
        </w:rPr>
      </w:pPr>
      <w:r w:rsidRPr="000B20A0">
        <w:rPr>
          <w:rFonts w:eastAsia="Calibri"/>
        </w:rPr>
        <w:t>Według oce</w:t>
      </w:r>
      <w:r w:rsidR="002D4316">
        <w:rPr>
          <w:rFonts w:eastAsia="Calibri"/>
        </w:rPr>
        <w:t xml:space="preserve">ny jakości powietrza </w:t>
      </w:r>
      <w:r w:rsidR="002D4316" w:rsidRPr="009A406E">
        <w:rPr>
          <w:rFonts w:eastAsia="Calibri"/>
        </w:rPr>
        <w:t>za rok 2019</w:t>
      </w:r>
      <w:r w:rsidRPr="009A406E">
        <w:rPr>
          <w:rFonts w:eastAsia="Calibri"/>
        </w:rPr>
        <w:t>, wykonanej w Wojewódzkim Inspektoracie Ochrony Środowiska w Rzeszowie</w:t>
      </w:r>
      <w:r w:rsidR="00AD7CD0" w:rsidRPr="009A406E">
        <w:rPr>
          <w:rFonts w:eastAsia="Calibri"/>
        </w:rPr>
        <w:t>,</w:t>
      </w:r>
      <w:r w:rsidRPr="009A406E">
        <w:rPr>
          <w:rFonts w:eastAsia="Calibri"/>
        </w:rPr>
        <w:t xml:space="preserve"> zanieczyszczenia gazowe objęte programem badań tj. dwutlenek siarki, dwutlenek azotu,</w:t>
      </w:r>
      <w:r w:rsidR="00AD7CD0" w:rsidRPr="009A406E">
        <w:rPr>
          <w:rFonts w:eastAsia="Calibri"/>
        </w:rPr>
        <w:t xml:space="preserve"> tlenek węgla, benzen i ozon (w </w:t>
      </w:r>
      <w:r w:rsidRPr="009A406E">
        <w:rPr>
          <w:rFonts w:eastAsia="Calibri"/>
        </w:rPr>
        <w:t>kryterium ochrony zdrowia) oraz dwutlenek siarki, tlenki azotu i ozon (w kryterium ochrony roślin) osiągały na terenie województwa stężenia nieprzekraczające obowiązujących dla tych substancji wartości kryterialnych</w:t>
      </w:r>
      <w:r w:rsidR="00656A49" w:rsidRPr="009A406E">
        <w:rPr>
          <w:rFonts w:eastAsia="Calibri"/>
        </w:rPr>
        <w:t>,</w:t>
      </w:r>
      <w:r w:rsidRPr="009A406E">
        <w:rPr>
          <w:rFonts w:eastAsia="Calibri"/>
        </w:rPr>
        <w:t xml:space="preserve"> zarówno ze wz</w:t>
      </w:r>
      <w:r w:rsidR="00AD7CD0" w:rsidRPr="009A406E">
        <w:rPr>
          <w:rFonts w:eastAsia="Calibri"/>
        </w:rPr>
        <w:t>ględu na ochronę zdrowia, jak i </w:t>
      </w:r>
      <w:r w:rsidRPr="009A406E">
        <w:rPr>
          <w:rFonts w:eastAsia="Calibri"/>
        </w:rPr>
        <w:t>ochronę roślin. Pozwoliło to na zakwalifikowanie wszystkich stref z terenu województwa podkarpackiego pod względem zanieczyszczenia powietrza tymi substancjami, dla obu kryteriów, do klasy A. W przypadku ozonu nie został dotrzymany poziom celu długoterminowego.</w:t>
      </w:r>
    </w:p>
    <w:p w:rsidR="002D4316" w:rsidRPr="009A406E" w:rsidRDefault="002D4316" w:rsidP="002D4316">
      <w:pPr>
        <w:spacing w:line="276" w:lineRule="auto"/>
        <w:ind w:firstLine="567"/>
        <w:jc w:val="both"/>
        <w:rPr>
          <w:rFonts w:eastAsia="Calibri"/>
        </w:rPr>
      </w:pPr>
      <w:r w:rsidRPr="009A406E">
        <w:rPr>
          <w:rFonts w:eastAsia="Calibri"/>
        </w:rPr>
        <w:lastRenderedPageBreak/>
        <w:t>W roku 2019, badania wykazywały ponadnormatywne zanieczyszczenie powietrza pyłem zawieszonym PM10, mierzonym w kryterium ochrony zdrowia. Strefy miasto Rzeszów i podkarpacka zaliczone zostały do klasy C. Na terenie województwa podkarpackiego wyznaczono 1 obszar przekroczenia w zakresie normy dobowej pyłu PM10, objęły one swoim zasięgiem powierzchnię 39,8 km</w:t>
      </w:r>
      <w:r w:rsidRPr="009A406E">
        <w:rPr>
          <w:rFonts w:eastAsia="Calibri"/>
          <w:vertAlign w:val="superscript"/>
        </w:rPr>
        <w:t>2</w:t>
      </w:r>
      <w:r w:rsidRPr="009A406E">
        <w:rPr>
          <w:rFonts w:eastAsia="Calibri"/>
        </w:rPr>
        <w:t xml:space="preserve"> (0,2% województwa), zamieszkałą przez 51 912 osób. W stosunku do roku 2018, obszar przekroczeń zmniejszył się o 2,6% powierzchni województwa, a liczba osób narażonych na ponadnormatywne zanieczyszczenie powietrza pyłem PM10 zmalała o 556 787. W zakresie metali w pyle PM10 (arsen, kadm, nikiel, ołów), wartości odniesienia zostały dotrzymane na obszarze całego województwa. </w:t>
      </w:r>
    </w:p>
    <w:p w:rsidR="002D4316" w:rsidRPr="009A406E" w:rsidRDefault="002D4316" w:rsidP="002D4316">
      <w:pPr>
        <w:spacing w:line="276" w:lineRule="auto"/>
        <w:ind w:firstLine="567"/>
        <w:jc w:val="both"/>
        <w:rPr>
          <w:b/>
        </w:rPr>
      </w:pPr>
      <w:r w:rsidRPr="009A406E">
        <w:t>Przekroczony został również średnioroczny poziom pyłu PM2.5 w kryterium ochrony zdrowia. W zakresie poziomu dopuszczalnego określonego dla tzw. fazy II, równego 20 μg/m</w:t>
      </w:r>
      <w:r w:rsidRPr="009A406E">
        <w:rPr>
          <w:vertAlign w:val="superscript"/>
        </w:rPr>
        <w:t>3</w:t>
      </w:r>
      <w:r w:rsidRPr="009A406E">
        <w:t>, strefy miasto Rzeszów i podkarpacka zaliczone zostały do klasy C1. Sumaryczny obszar przekroczeń dla tego poziomu odniesienia w województwie podkarpackim wynosił 116,1 km</w:t>
      </w:r>
      <w:r w:rsidRPr="009A406E">
        <w:rPr>
          <w:vertAlign w:val="superscript"/>
        </w:rPr>
        <w:t>2</w:t>
      </w:r>
      <w:r w:rsidRPr="009A406E">
        <w:t xml:space="preserve"> (0,7% województwa) zamieszkały przez 199 601 mieszkańców. W stosunku do roku 2018 obszar przekroczeń dla średniorocznego poziomu pyłu PM2.5 zmniejszył się o 3,8% powierzchni województwa, a liczba mieszkańców regionu narażonych zmalała o 577 427.</w:t>
      </w:r>
    </w:p>
    <w:p w:rsidR="009315B2" w:rsidRPr="009A406E" w:rsidRDefault="00C15B89" w:rsidP="003E0E8E">
      <w:pPr>
        <w:spacing w:line="276" w:lineRule="auto"/>
        <w:ind w:firstLine="567"/>
        <w:jc w:val="both"/>
      </w:pPr>
      <w:r w:rsidRPr="009A406E">
        <w:t>Na poziom zanieczyszczenia</w:t>
      </w:r>
      <w:r w:rsidR="009315B2" w:rsidRPr="009A406E">
        <w:t xml:space="preserve"> </w:t>
      </w:r>
      <w:r w:rsidRPr="009A406E">
        <w:t>pyłami</w:t>
      </w:r>
      <w:r w:rsidR="009315B2" w:rsidRPr="009A406E">
        <w:t xml:space="preserve"> i benzo(a)pirenem wpływa głównie emisja powierzchniowa i napływowa. Średnioroczne stężenia benzo(a)pirenu w pyle zawieszonym PM10 przekroczyły wartość docelową we wszystkich punktach pomiarowych. Strefy miasto Rzeszów i podkarpacka zaliczone zostały do klasy C. Wyznaczone obszary przekroczeń poziomu docelowego B(a)P</w:t>
      </w:r>
      <w:r w:rsidR="002D4316" w:rsidRPr="009A406E">
        <w:t xml:space="preserve"> objęły swoim zasięgiem 2407,2</w:t>
      </w:r>
      <w:r w:rsidR="009315B2" w:rsidRPr="009A406E">
        <w:t xml:space="preserve"> km</w:t>
      </w:r>
      <w:r w:rsidR="009315B2" w:rsidRPr="009A406E">
        <w:rPr>
          <w:vertAlign w:val="superscript"/>
        </w:rPr>
        <w:t>2</w:t>
      </w:r>
      <w:r w:rsidR="009315B2" w:rsidRPr="009A406E">
        <w:t xml:space="preserve"> (</w:t>
      </w:r>
      <w:r w:rsidR="002D4316" w:rsidRPr="009A406E">
        <w:t>13,5</w:t>
      </w:r>
      <w:r w:rsidRPr="009A406E">
        <w:t>% województwa) zamieszkały</w:t>
      </w:r>
      <w:r w:rsidR="002D4316" w:rsidRPr="009A406E">
        <w:t xml:space="preserve"> przez 1 112 060</w:t>
      </w:r>
      <w:r w:rsidR="009315B2" w:rsidRPr="009A406E">
        <w:t xml:space="preserve"> mieszkańców. W stosunku d</w:t>
      </w:r>
      <w:r w:rsidR="002D4316" w:rsidRPr="009A406E">
        <w:t>o roku 2018</w:t>
      </w:r>
      <w:r w:rsidR="00B304A8" w:rsidRPr="009A406E">
        <w:t xml:space="preserve"> obszar przekroczeń</w:t>
      </w:r>
      <w:r w:rsidR="00B304A8" w:rsidRPr="000B20A0">
        <w:t xml:space="preserve"> </w:t>
      </w:r>
      <w:r w:rsidR="001B6F8C" w:rsidRPr="000B20A0">
        <w:t xml:space="preserve">dla zanieczyszczenia </w:t>
      </w:r>
      <w:r w:rsidR="00B304A8" w:rsidRPr="000B20A0">
        <w:t>pył</w:t>
      </w:r>
      <w:r w:rsidR="001B6F8C" w:rsidRPr="000B20A0">
        <w:t>ami</w:t>
      </w:r>
      <w:r w:rsidR="00B304A8" w:rsidRPr="000B20A0">
        <w:t xml:space="preserve"> i </w:t>
      </w:r>
      <w:r w:rsidR="00B304A8" w:rsidRPr="009A406E">
        <w:t>benzo(a)piren</w:t>
      </w:r>
      <w:r w:rsidR="001B6F8C" w:rsidRPr="009A406E">
        <w:t>em</w:t>
      </w:r>
      <w:r w:rsidR="009315B2" w:rsidRPr="009A406E">
        <w:t xml:space="preserve"> </w:t>
      </w:r>
      <w:r w:rsidR="002D4316" w:rsidRPr="009A406E">
        <w:t xml:space="preserve">zmniejszył się o 56,2% powierzchni województwa, a liczba mieszkańców regionu narażonych zmalała o 952 639. </w:t>
      </w:r>
    </w:p>
    <w:p w:rsidR="00E13A49" w:rsidRPr="009A406E" w:rsidRDefault="00E13A49" w:rsidP="003E0E8E">
      <w:pPr>
        <w:rPr>
          <w:b/>
        </w:rPr>
      </w:pPr>
    </w:p>
    <w:p w:rsidR="00E13A49" w:rsidRPr="009A406E" w:rsidRDefault="007F16DA" w:rsidP="003E0E8E">
      <w:pPr>
        <w:pStyle w:val="Akapitzlist"/>
        <w:numPr>
          <w:ilvl w:val="1"/>
          <w:numId w:val="4"/>
        </w:numPr>
        <w:tabs>
          <w:tab w:val="left" w:pos="1276"/>
        </w:tabs>
        <w:ind w:left="709" w:firstLine="0"/>
        <w:outlineLvl w:val="2"/>
        <w:rPr>
          <w:b/>
        </w:rPr>
      </w:pPr>
      <w:bookmarkStart w:id="68" w:name="_Toc43710829"/>
      <w:bookmarkStart w:id="69" w:name="_Toc58172493"/>
      <w:r w:rsidRPr="009A406E">
        <w:rPr>
          <w:b/>
        </w:rPr>
        <w:t>Klimat akustyczny</w:t>
      </w:r>
      <w:bookmarkEnd w:id="68"/>
      <w:bookmarkEnd w:id="69"/>
    </w:p>
    <w:p w:rsidR="00E13A49" w:rsidRPr="009A406E" w:rsidRDefault="00E13A49" w:rsidP="003E0E8E">
      <w:pPr>
        <w:pStyle w:val="Akapitzlist"/>
        <w:ind w:left="0"/>
        <w:rPr>
          <w:b/>
        </w:rPr>
      </w:pPr>
    </w:p>
    <w:p w:rsidR="009315B2" w:rsidRPr="009A406E" w:rsidRDefault="009315B2" w:rsidP="003E0E8E">
      <w:pPr>
        <w:spacing w:line="276" w:lineRule="auto"/>
        <w:ind w:firstLine="567"/>
        <w:jc w:val="both"/>
      </w:pPr>
      <w:r w:rsidRPr="009A406E">
        <w:t>Wojewódzki Inspektorat Ochro</w:t>
      </w:r>
      <w:r w:rsidR="002D4316" w:rsidRPr="009A406E">
        <w:t>ny Środowiska w Rzeszowie w 2019</w:t>
      </w:r>
      <w:r w:rsidR="002F322A" w:rsidRPr="009A406E">
        <w:t xml:space="preserve"> r. </w:t>
      </w:r>
      <w:r w:rsidRPr="009A406E">
        <w:t>prowadził na terenie województwa podkarpackiego ocenę stanu</w:t>
      </w:r>
      <w:r w:rsidR="002F322A" w:rsidRPr="009A406E">
        <w:t xml:space="preserve"> i obserwację zmian akustycznych</w:t>
      </w:r>
      <w:r w:rsidRPr="009A406E">
        <w:t xml:space="preserve"> środowiska w ramach Państwowego Monitoringu Środowiska. </w:t>
      </w:r>
      <w:r w:rsidR="00E9319B" w:rsidRPr="009A406E">
        <w:t>Pomiary poziomów długookresowych hałasu komunikacyjnego L</w:t>
      </w:r>
      <w:r w:rsidR="00E9319B" w:rsidRPr="009A406E">
        <w:rPr>
          <w:vertAlign w:val="subscript"/>
        </w:rPr>
        <w:t>DWN</w:t>
      </w:r>
      <w:r w:rsidR="00E9319B" w:rsidRPr="009A406E">
        <w:t xml:space="preserve"> i L</w:t>
      </w:r>
      <w:r w:rsidR="00E9319B" w:rsidRPr="009A406E">
        <w:rPr>
          <w:vertAlign w:val="subscript"/>
        </w:rPr>
        <w:t>N</w:t>
      </w:r>
      <w:r w:rsidR="00E9319B" w:rsidRPr="009A406E">
        <w:t xml:space="preserve"> przeprowadzono w trzech punktach pomiarowych, zaś pomiary równoważnego poziomu hałasu L</w:t>
      </w:r>
      <w:r w:rsidR="00E9319B" w:rsidRPr="009A406E">
        <w:rPr>
          <w:vertAlign w:val="subscript"/>
        </w:rPr>
        <w:t xml:space="preserve">AeqD </w:t>
      </w:r>
      <w:r w:rsidR="00E9319B" w:rsidRPr="009A406E">
        <w:t>i L</w:t>
      </w:r>
      <w:r w:rsidR="00E9319B" w:rsidRPr="009A406E">
        <w:rPr>
          <w:vertAlign w:val="subscript"/>
        </w:rPr>
        <w:t>AeN</w:t>
      </w:r>
      <w:r w:rsidR="00E9319B" w:rsidRPr="009A406E">
        <w:t xml:space="preserve"> wykonano w 18 punktach zlokalizowanych w miastach: </w:t>
      </w:r>
      <w:r w:rsidR="00D432D0" w:rsidRPr="009A406E">
        <w:t>Mielec, Lubaczów, Jasło, Ustrzyki Dolne</w:t>
      </w:r>
      <w:r w:rsidR="00E9319B" w:rsidRPr="009A406E">
        <w:t xml:space="preserve">. </w:t>
      </w:r>
      <w:r w:rsidRPr="009A406E">
        <w:t xml:space="preserve">Analiza przeprowadzonych pomiarów w odniesieniu do ww. wskaźników nie wykazała przekroczenia dopuszczalnych standardów akustycznych w stosunku do funkcji spełnianej przez </w:t>
      </w:r>
      <w:r w:rsidR="004E38A7" w:rsidRPr="009A406E">
        <w:t xml:space="preserve">dany </w:t>
      </w:r>
      <w:r w:rsidRPr="009A406E">
        <w:t xml:space="preserve">teren. Na badanych terenach nie stwierdzono przekroczeń </w:t>
      </w:r>
      <w:r w:rsidR="004E38A7" w:rsidRPr="009A406E">
        <w:t xml:space="preserve">emisji hałasu </w:t>
      </w:r>
      <w:r w:rsidRPr="009A406E">
        <w:t xml:space="preserve">powyżej 10 dB.  </w:t>
      </w:r>
    </w:p>
    <w:p w:rsidR="009315B2" w:rsidRPr="009A406E" w:rsidRDefault="009315B2" w:rsidP="003E0E8E">
      <w:pPr>
        <w:spacing w:line="276" w:lineRule="auto"/>
        <w:ind w:firstLine="567"/>
        <w:jc w:val="both"/>
      </w:pPr>
      <w:r w:rsidRPr="009A406E">
        <w:t>Hałas przemysłowy na terenie województwa podkarpackiego ma charakter lokalny, występuje głównie na terenach sąsiadujących z zakładami przemysłowymi. W 2018</w:t>
      </w:r>
      <w:r w:rsidR="004E38A7" w:rsidRPr="009A406E">
        <w:t> r.,</w:t>
      </w:r>
      <w:r w:rsidRPr="009A406E">
        <w:t xml:space="preserve"> w zakresie hałasu przemysłowego</w:t>
      </w:r>
      <w:r w:rsidR="004E38A7" w:rsidRPr="009A406E">
        <w:t>,</w:t>
      </w:r>
      <w:r w:rsidRPr="009A406E">
        <w:t xml:space="preserve"> kontroli </w:t>
      </w:r>
      <w:r w:rsidR="004E38A7" w:rsidRPr="009A406E">
        <w:t>poddano 25 zakładów.</w:t>
      </w:r>
      <w:r w:rsidRPr="009A406E">
        <w:t xml:space="preserve"> </w:t>
      </w:r>
      <w:r w:rsidR="004E38A7" w:rsidRPr="009A406E">
        <w:t xml:space="preserve">Badania </w:t>
      </w:r>
      <w:r w:rsidRPr="009A406E">
        <w:t>przeprowadzono w 81 punktach pomiarowych. Większość wyników badań osiągnę</w:t>
      </w:r>
      <w:r w:rsidR="004E38A7" w:rsidRPr="009A406E">
        <w:t>ła wartość &lt;50 dB</w:t>
      </w:r>
      <w:r w:rsidRPr="009A406E">
        <w:t xml:space="preserve"> zarówno w ciągu dnia, jak i</w:t>
      </w:r>
      <w:r w:rsidR="004E38A7" w:rsidRPr="009A406E">
        <w:t xml:space="preserve"> w ciągu </w:t>
      </w:r>
      <w:r w:rsidRPr="009A406E">
        <w:t xml:space="preserve">nocy. Wykazano jednak naruszenia dopuszczalnych norm </w:t>
      </w:r>
      <w:r w:rsidR="004E38A7" w:rsidRPr="009A406E">
        <w:t xml:space="preserve">hałasu </w:t>
      </w:r>
      <w:r w:rsidRPr="009A406E">
        <w:t>dla ponad 14% ocenianych stanowisk w porze dziennej i aż dla 54</w:t>
      </w:r>
      <w:r w:rsidR="005E2DF3" w:rsidRPr="009A406E">
        <w:t> </w:t>
      </w:r>
      <w:r w:rsidRPr="009A406E">
        <w:t>% punktów pomiarowych w porze nocnej.</w:t>
      </w:r>
    </w:p>
    <w:p w:rsidR="00E13A49" w:rsidRPr="009A406E" w:rsidRDefault="009315B2" w:rsidP="003E0E8E">
      <w:pPr>
        <w:spacing w:line="276" w:lineRule="auto"/>
        <w:ind w:firstLine="567"/>
        <w:jc w:val="both"/>
      </w:pPr>
      <w:r w:rsidRPr="009A406E">
        <w:lastRenderedPageBreak/>
        <w:t>Poprawie stanu klimatu akustycznego na terenie województwa podkarpackiego służą opracowane i realizowane programy ochrony środowiska przed hałasem</w:t>
      </w:r>
      <w:r w:rsidR="004E38A7" w:rsidRPr="009A406E">
        <w:t>,</w:t>
      </w:r>
      <w:r w:rsidRPr="009A406E">
        <w:t xml:space="preserve"> w których wskazuje się działani</w:t>
      </w:r>
      <w:r w:rsidR="004E38A7" w:rsidRPr="009A406E">
        <w:t>a dotyczące ograniczania poziomów</w:t>
      </w:r>
      <w:r w:rsidRPr="009A406E">
        <w:t xml:space="preserve"> hałasu w środowisku.</w:t>
      </w:r>
    </w:p>
    <w:p w:rsidR="00E905C6" w:rsidRPr="009A406E" w:rsidRDefault="00E905C6" w:rsidP="003E0E8E">
      <w:pPr>
        <w:spacing w:line="276" w:lineRule="auto"/>
        <w:ind w:firstLine="567"/>
        <w:jc w:val="both"/>
      </w:pPr>
    </w:p>
    <w:p w:rsidR="00E13A49" w:rsidRPr="009A406E" w:rsidRDefault="007F16DA" w:rsidP="003E0E8E">
      <w:pPr>
        <w:pStyle w:val="Akapitzlist"/>
        <w:numPr>
          <w:ilvl w:val="1"/>
          <w:numId w:val="4"/>
        </w:numPr>
        <w:tabs>
          <w:tab w:val="left" w:pos="1276"/>
        </w:tabs>
        <w:ind w:left="709" w:firstLine="0"/>
        <w:outlineLvl w:val="2"/>
        <w:rPr>
          <w:b/>
        </w:rPr>
      </w:pPr>
      <w:bookmarkStart w:id="70" w:name="_Toc43710830"/>
      <w:bookmarkStart w:id="71" w:name="_Toc58172494"/>
      <w:r w:rsidRPr="009A406E">
        <w:rPr>
          <w:b/>
        </w:rPr>
        <w:t>Promieniowanie elektromagnetyczne</w:t>
      </w:r>
      <w:bookmarkEnd w:id="70"/>
      <w:bookmarkEnd w:id="71"/>
      <w:r w:rsidR="009315B2" w:rsidRPr="009A406E">
        <w:rPr>
          <w:b/>
        </w:rPr>
        <w:t xml:space="preserve"> </w:t>
      </w:r>
    </w:p>
    <w:p w:rsidR="00E13A49" w:rsidRPr="009A406E" w:rsidRDefault="00E13A49" w:rsidP="003E0E8E">
      <w:pPr>
        <w:pStyle w:val="Akapitzlist"/>
        <w:ind w:left="0"/>
        <w:rPr>
          <w:b/>
        </w:rPr>
      </w:pPr>
    </w:p>
    <w:p w:rsidR="009315B2" w:rsidRPr="009A406E" w:rsidRDefault="009315B2" w:rsidP="003E0E8E">
      <w:pPr>
        <w:pStyle w:val="Tekstprzypisudolnego"/>
        <w:spacing w:line="276" w:lineRule="auto"/>
        <w:ind w:firstLine="567"/>
        <w:jc w:val="both"/>
      </w:pPr>
      <w:r w:rsidRPr="009A406E">
        <w:t>Monitoring pól elektromagnetycznych w środowisku</w:t>
      </w:r>
      <w:r w:rsidR="00D33179" w:rsidRPr="009A406E">
        <w:t>,</w:t>
      </w:r>
      <w:r w:rsidRPr="009A406E">
        <w:t xml:space="preserve"> </w:t>
      </w:r>
      <w:r w:rsidR="00D33179" w:rsidRPr="009A406E">
        <w:t>do 2019</w:t>
      </w:r>
      <w:r w:rsidR="00E9319B" w:rsidRPr="009A406E">
        <w:t xml:space="preserve"> roku</w:t>
      </w:r>
      <w:r w:rsidR="00D33179" w:rsidRPr="009A406E">
        <w:t xml:space="preserve"> </w:t>
      </w:r>
      <w:r w:rsidRPr="009A406E">
        <w:t xml:space="preserve">prowadzony był </w:t>
      </w:r>
      <w:r w:rsidR="00D33179" w:rsidRPr="009A406E">
        <w:t>przez Wojewódzki Inspektorat</w:t>
      </w:r>
      <w:r w:rsidRPr="009A406E">
        <w:t xml:space="preserve"> Ochrony Środowiska w Rzeszowie, w sposób ujednolicony dla całego kraju. Obecnie badania okresowe, w ramach </w:t>
      </w:r>
      <w:r w:rsidR="00E55EEA" w:rsidRPr="009A406E">
        <w:t>Państwowego Monitoringu Środowiska (</w:t>
      </w:r>
      <w:r w:rsidRPr="009A406E">
        <w:t>PMŚ</w:t>
      </w:r>
      <w:r w:rsidR="00E55EEA" w:rsidRPr="009A406E">
        <w:t>)</w:t>
      </w:r>
      <w:r w:rsidR="00D33179" w:rsidRPr="009A406E">
        <w:t>,</w:t>
      </w:r>
      <w:r w:rsidRPr="009A406E">
        <w:t xml:space="preserve"> wykonuje Generalny Inspektor</w:t>
      </w:r>
      <w:r w:rsidR="00D432D0" w:rsidRPr="009A406E">
        <w:t xml:space="preserve"> Ochrony Środowiska. W roku 2019</w:t>
      </w:r>
      <w:r w:rsidRPr="009A406E">
        <w:t xml:space="preserve"> badania zosta</w:t>
      </w:r>
      <w:r w:rsidRPr="009A406E">
        <w:rPr>
          <w:rFonts w:hint="eastAsia"/>
        </w:rPr>
        <w:t>ł</w:t>
      </w:r>
      <w:r w:rsidRPr="009A406E">
        <w:t xml:space="preserve">y </w:t>
      </w:r>
      <w:r w:rsidR="00E55EEA" w:rsidRPr="009A406E">
        <w:t xml:space="preserve">przeprowadzone </w:t>
      </w:r>
      <w:r w:rsidRPr="009A406E">
        <w:t>w 45 punktach pomiarowych, zlokalizowanych w miejscach dost</w:t>
      </w:r>
      <w:r w:rsidRPr="009A406E">
        <w:rPr>
          <w:rFonts w:hint="eastAsia"/>
        </w:rPr>
        <w:t>ę</w:t>
      </w:r>
      <w:r w:rsidRPr="009A406E">
        <w:t>pnych dla ludno</w:t>
      </w:r>
      <w:r w:rsidRPr="009A406E">
        <w:rPr>
          <w:rFonts w:hint="eastAsia"/>
        </w:rPr>
        <w:t>ś</w:t>
      </w:r>
      <w:r w:rsidRPr="009A406E">
        <w:t xml:space="preserve">ci </w:t>
      </w:r>
      <w:r w:rsidR="005E2DF3" w:rsidRPr="009A406E">
        <w:t xml:space="preserve">w obrębie </w:t>
      </w:r>
      <w:r w:rsidRPr="009A406E">
        <w:t>nast</w:t>
      </w:r>
      <w:r w:rsidRPr="009A406E">
        <w:rPr>
          <w:rFonts w:hint="eastAsia"/>
        </w:rPr>
        <w:t>ę</w:t>
      </w:r>
      <w:r w:rsidRPr="009A406E">
        <w:t>puj</w:t>
      </w:r>
      <w:r w:rsidRPr="009A406E">
        <w:rPr>
          <w:rFonts w:hint="eastAsia"/>
        </w:rPr>
        <w:t>ą</w:t>
      </w:r>
      <w:r w:rsidR="005E2DF3" w:rsidRPr="009A406E">
        <w:t>cych rodzajów obszarów</w:t>
      </w:r>
      <w:r w:rsidRPr="009A406E">
        <w:t>:</w:t>
      </w:r>
    </w:p>
    <w:p w:rsidR="009315B2" w:rsidRPr="009A406E" w:rsidRDefault="009315B2" w:rsidP="003E0E8E">
      <w:pPr>
        <w:pStyle w:val="Tekstprzypisudolnego"/>
        <w:numPr>
          <w:ilvl w:val="0"/>
          <w:numId w:val="57"/>
        </w:numPr>
        <w:spacing w:line="276" w:lineRule="auto"/>
        <w:jc w:val="both"/>
      </w:pPr>
      <w:r w:rsidRPr="009A406E">
        <w:t>w centralnych dzielnicach lub osiedlach miast o liczbie mieszka</w:t>
      </w:r>
      <w:r w:rsidRPr="009A406E">
        <w:rPr>
          <w:rFonts w:hint="eastAsia"/>
        </w:rPr>
        <w:t>ń</w:t>
      </w:r>
      <w:r w:rsidRPr="009A406E">
        <w:t>c</w:t>
      </w:r>
      <w:r w:rsidRPr="009A406E">
        <w:rPr>
          <w:rFonts w:hint="eastAsia"/>
        </w:rPr>
        <w:t>ó</w:t>
      </w:r>
      <w:r w:rsidRPr="009A406E">
        <w:t>w wi</w:t>
      </w:r>
      <w:r w:rsidRPr="009A406E">
        <w:rPr>
          <w:rFonts w:hint="eastAsia"/>
        </w:rPr>
        <w:t>ę</w:t>
      </w:r>
      <w:r w:rsidR="00D33179" w:rsidRPr="009A406E">
        <w:t>kszej od 50 </w:t>
      </w:r>
      <w:r w:rsidRPr="009A406E">
        <w:t>tys. (15 punkt</w:t>
      </w:r>
      <w:r w:rsidRPr="009A406E">
        <w:rPr>
          <w:rFonts w:hint="eastAsia"/>
        </w:rPr>
        <w:t>ó</w:t>
      </w:r>
      <w:r w:rsidRPr="009A406E">
        <w:t>w pomiarowych);</w:t>
      </w:r>
    </w:p>
    <w:p w:rsidR="009315B2" w:rsidRPr="009A406E" w:rsidRDefault="009315B2" w:rsidP="003E0E8E">
      <w:pPr>
        <w:pStyle w:val="Tekstprzypisudolnego"/>
        <w:numPr>
          <w:ilvl w:val="0"/>
          <w:numId w:val="57"/>
        </w:numPr>
        <w:spacing w:line="276" w:lineRule="auto"/>
        <w:jc w:val="both"/>
      </w:pPr>
      <w:r w:rsidRPr="009A406E">
        <w:t>w pozosta</w:t>
      </w:r>
      <w:r w:rsidRPr="009A406E">
        <w:rPr>
          <w:rFonts w:hint="eastAsia"/>
        </w:rPr>
        <w:t>ł</w:t>
      </w:r>
      <w:r w:rsidRPr="009A406E">
        <w:t>ych miastach (15 punkt</w:t>
      </w:r>
      <w:r w:rsidRPr="009A406E">
        <w:rPr>
          <w:rFonts w:hint="eastAsia"/>
        </w:rPr>
        <w:t>ó</w:t>
      </w:r>
      <w:r w:rsidRPr="009A406E">
        <w:t>w pomiarowych);</w:t>
      </w:r>
    </w:p>
    <w:p w:rsidR="009315B2" w:rsidRPr="009A406E" w:rsidRDefault="009315B2" w:rsidP="003E0E8E">
      <w:pPr>
        <w:pStyle w:val="Tekstprzypisudolnego"/>
        <w:numPr>
          <w:ilvl w:val="0"/>
          <w:numId w:val="57"/>
        </w:numPr>
        <w:spacing w:line="276" w:lineRule="auto"/>
        <w:jc w:val="both"/>
      </w:pPr>
      <w:r w:rsidRPr="009A406E">
        <w:t>na terenach wiejskich (15 punkt</w:t>
      </w:r>
      <w:r w:rsidRPr="009A406E">
        <w:rPr>
          <w:rFonts w:hint="eastAsia"/>
        </w:rPr>
        <w:t>ó</w:t>
      </w:r>
      <w:r w:rsidRPr="009A406E">
        <w:t>w pomiarowych).</w:t>
      </w:r>
    </w:p>
    <w:p w:rsidR="009315B2" w:rsidRPr="009A406E" w:rsidRDefault="009315B2" w:rsidP="003E0E8E">
      <w:pPr>
        <w:pStyle w:val="Tekstprzypisudolnego"/>
        <w:spacing w:line="276" w:lineRule="auto"/>
        <w:jc w:val="both"/>
      </w:pPr>
    </w:p>
    <w:p w:rsidR="009315B2" w:rsidRPr="000B20A0" w:rsidRDefault="009315B2" w:rsidP="003E0E8E">
      <w:pPr>
        <w:pStyle w:val="Tekstprzypisudolnego"/>
        <w:spacing w:line="276" w:lineRule="auto"/>
        <w:ind w:firstLine="567"/>
        <w:jc w:val="both"/>
      </w:pPr>
      <w:r w:rsidRPr="009A406E">
        <w:t>Badania poziomów pól elektrom</w:t>
      </w:r>
      <w:r w:rsidR="00D432D0" w:rsidRPr="009A406E">
        <w:t>agnetycznych w środowisku w 2019</w:t>
      </w:r>
      <w:r w:rsidRPr="009A406E">
        <w:t> r. zostały</w:t>
      </w:r>
      <w:r w:rsidRPr="000B20A0">
        <w:t xml:space="preserve"> wykonane przez WIOŚ w Rzeszowie w ramach </w:t>
      </w:r>
      <w:r w:rsidRPr="000B20A0">
        <w:rPr>
          <w:i/>
        </w:rPr>
        <w:t>Programu Państwowego Monitoringu Środowiska Województwa Podkarpackiego na lata 2016-2020</w:t>
      </w:r>
      <w:r w:rsidRPr="000B20A0">
        <w:t>.</w:t>
      </w:r>
    </w:p>
    <w:p w:rsidR="009315B2" w:rsidRPr="000B20A0" w:rsidRDefault="00D33179" w:rsidP="003E0E8E">
      <w:pPr>
        <w:pStyle w:val="Tekstprzypisudolnego"/>
        <w:spacing w:line="276" w:lineRule="auto"/>
        <w:ind w:firstLine="567"/>
        <w:jc w:val="both"/>
      </w:pPr>
      <w:r w:rsidRPr="000B20A0">
        <w:t xml:space="preserve">Z przeprowadzonych </w:t>
      </w:r>
      <w:r w:rsidR="005E2DF3" w:rsidRPr="000B20A0">
        <w:t xml:space="preserve">badań </w:t>
      </w:r>
      <w:r w:rsidR="009315B2" w:rsidRPr="000B20A0">
        <w:t>wynika, że poziomy promieniow</w:t>
      </w:r>
      <w:r w:rsidRPr="000B20A0">
        <w:t xml:space="preserve">ania elektromagnetycznego były </w:t>
      </w:r>
      <w:r w:rsidR="009315B2" w:rsidRPr="000B20A0">
        <w:t>bardzo niskie i nie przekraczały dopuszczalnych poziomów. Średnie poziomy pól elektromagnetycznych na poszczególnych rodzajach obszarów w województwie wyniosły:</w:t>
      </w:r>
    </w:p>
    <w:p w:rsidR="009315B2" w:rsidRPr="009A406E" w:rsidRDefault="009315B2" w:rsidP="003E0E8E">
      <w:pPr>
        <w:pStyle w:val="Tekstprzypisudolnego"/>
        <w:numPr>
          <w:ilvl w:val="0"/>
          <w:numId w:val="58"/>
        </w:numPr>
        <w:spacing w:line="276" w:lineRule="auto"/>
      </w:pPr>
      <w:r w:rsidRPr="009A406E">
        <w:t>w centralnych dzielnicach lub osiedlach miast o lic</w:t>
      </w:r>
      <w:r w:rsidR="00D33179" w:rsidRPr="009A406E">
        <w:t>zbie mieszkańców większej od 50 </w:t>
      </w:r>
      <w:r w:rsidR="00D432D0" w:rsidRPr="009A406E">
        <w:t>tys. 0,38</w:t>
      </w:r>
      <w:r w:rsidRPr="009A406E">
        <w:t xml:space="preserve"> [V/m];</w:t>
      </w:r>
    </w:p>
    <w:p w:rsidR="009315B2" w:rsidRPr="009A406E" w:rsidRDefault="00D432D0" w:rsidP="003E0E8E">
      <w:pPr>
        <w:pStyle w:val="Tekstprzypisudolnego"/>
        <w:numPr>
          <w:ilvl w:val="0"/>
          <w:numId w:val="58"/>
        </w:numPr>
        <w:spacing w:line="276" w:lineRule="auto"/>
      </w:pPr>
      <w:r w:rsidRPr="009A406E">
        <w:t>w pozostałych miastach 0,49</w:t>
      </w:r>
      <w:r w:rsidR="009315B2" w:rsidRPr="009A406E">
        <w:t xml:space="preserve"> [V/m];</w:t>
      </w:r>
    </w:p>
    <w:p w:rsidR="009315B2" w:rsidRPr="009A406E" w:rsidRDefault="00D432D0" w:rsidP="003E0E8E">
      <w:pPr>
        <w:pStyle w:val="Tekstprzypisudolnego"/>
        <w:numPr>
          <w:ilvl w:val="0"/>
          <w:numId w:val="58"/>
        </w:numPr>
        <w:spacing w:line="276" w:lineRule="auto"/>
      </w:pPr>
      <w:r w:rsidRPr="009A406E">
        <w:t>na terenach wiejskich 0,18</w:t>
      </w:r>
      <w:r w:rsidR="009315B2" w:rsidRPr="009A406E">
        <w:t xml:space="preserve"> [V/m].</w:t>
      </w:r>
    </w:p>
    <w:p w:rsidR="009315B2" w:rsidRPr="009A406E" w:rsidRDefault="009315B2" w:rsidP="003E0E8E">
      <w:pPr>
        <w:pStyle w:val="Tekstprzypisudolnego"/>
        <w:spacing w:line="276" w:lineRule="auto"/>
      </w:pPr>
    </w:p>
    <w:p w:rsidR="009315B2" w:rsidRPr="009A406E" w:rsidRDefault="009315B2" w:rsidP="003E0E8E">
      <w:pPr>
        <w:pStyle w:val="Tekstprzypisudolnego"/>
        <w:spacing w:line="276" w:lineRule="auto"/>
        <w:ind w:firstLine="567"/>
        <w:jc w:val="both"/>
        <w:rPr>
          <w:b/>
        </w:rPr>
      </w:pPr>
      <w:r w:rsidRPr="009A406E">
        <w:rPr>
          <w:b/>
        </w:rPr>
        <w:t xml:space="preserve">Najwyższe poziomy pól elektromagnetycznych </w:t>
      </w:r>
      <w:r w:rsidR="00D33179" w:rsidRPr="009A406E">
        <w:rPr>
          <w:b/>
        </w:rPr>
        <w:t>zostały zarejestrowane</w:t>
      </w:r>
      <w:r w:rsidR="00BF1439" w:rsidRPr="009A406E">
        <w:rPr>
          <w:b/>
        </w:rPr>
        <w:t xml:space="preserve"> w</w:t>
      </w:r>
      <w:r w:rsidRPr="009A406E">
        <w:rPr>
          <w:b/>
        </w:rPr>
        <w:t>:</w:t>
      </w:r>
    </w:p>
    <w:p w:rsidR="00D432D0" w:rsidRPr="009A406E" w:rsidRDefault="00D432D0" w:rsidP="00D432D0">
      <w:pPr>
        <w:pStyle w:val="Tekstprzypisudolnego"/>
        <w:numPr>
          <w:ilvl w:val="0"/>
          <w:numId w:val="56"/>
        </w:numPr>
        <w:spacing w:line="276" w:lineRule="auto"/>
        <w:rPr>
          <w:lang w:val="en-US"/>
        </w:rPr>
      </w:pPr>
      <w:r w:rsidRPr="009A406E">
        <w:t xml:space="preserve">Rzeszowie, ul. </w:t>
      </w:r>
      <w:r w:rsidRPr="009A406E">
        <w:rPr>
          <w:lang w:val="en-US"/>
        </w:rPr>
        <w:t>Monte Cassino 10 (2,4 [V/m] +/- 0,82 [V/m]);</w:t>
      </w:r>
    </w:p>
    <w:p w:rsidR="00D432D0" w:rsidRPr="009A406E" w:rsidRDefault="00D432D0" w:rsidP="00D432D0">
      <w:pPr>
        <w:pStyle w:val="Tekstprzypisudolnego"/>
        <w:numPr>
          <w:ilvl w:val="0"/>
          <w:numId w:val="56"/>
        </w:numPr>
        <w:spacing w:line="276" w:lineRule="auto"/>
      </w:pPr>
      <w:r w:rsidRPr="009A406E">
        <w:t>Jarosławiu, ul. Kalinki 1 (1,78 [V/m] +/- 0,6 [V/m]);</w:t>
      </w:r>
    </w:p>
    <w:p w:rsidR="00D432D0" w:rsidRPr="009A406E" w:rsidRDefault="00D432D0" w:rsidP="00D432D0">
      <w:pPr>
        <w:pStyle w:val="Tekstprzypisudolnego"/>
        <w:numPr>
          <w:ilvl w:val="0"/>
          <w:numId w:val="56"/>
        </w:numPr>
        <w:spacing w:line="276" w:lineRule="auto"/>
      </w:pPr>
      <w:r w:rsidRPr="009A406E">
        <w:t>Przeworsk Plac Mickiewicza 12 (1,54 [V/m] +/- 0,52 [V/m]);</w:t>
      </w:r>
    </w:p>
    <w:p w:rsidR="00D432D0" w:rsidRPr="009A406E" w:rsidRDefault="00D432D0" w:rsidP="00D432D0">
      <w:pPr>
        <w:pStyle w:val="Tekstprzypisudolnego"/>
        <w:numPr>
          <w:ilvl w:val="0"/>
          <w:numId w:val="56"/>
        </w:numPr>
        <w:spacing w:line="276" w:lineRule="auto"/>
      </w:pPr>
      <w:r w:rsidRPr="009A406E">
        <w:t>Tarnobrzegu, ul. Wyspiańskiego 14 (0,5 [V/m] +/- 0,17 [V/m]);</w:t>
      </w:r>
    </w:p>
    <w:p w:rsidR="00D432D0" w:rsidRPr="009A406E" w:rsidRDefault="00D432D0" w:rsidP="00D432D0">
      <w:pPr>
        <w:pStyle w:val="Tekstprzypisudolnego"/>
        <w:numPr>
          <w:ilvl w:val="0"/>
          <w:numId w:val="56"/>
        </w:numPr>
        <w:spacing w:line="276" w:lineRule="auto"/>
      </w:pPr>
      <w:r w:rsidRPr="009A406E">
        <w:t>Leżajsk ul. Spokojna 6 (0,67 [V/m] +/- 0,23 [V/m]).</w:t>
      </w:r>
    </w:p>
    <w:p w:rsidR="009315B2" w:rsidRPr="009A406E" w:rsidRDefault="009315B2" w:rsidP="003E0E8E">
      <w:pPr>
        <w:rPr>
          <w:b/>
        </w:rPr>
      </w:pPr>
    </w:p>
    <w:p w:rsidR="009315B2" w:rsidRPr="009A406E" w:rsidRDefault="009315B2" w:rsidP="003E0E8E">
      <w:pPr>
        <w:spacing w:line="276" w:lineRule="auto"/>
        <w:ind w:firstLine="567"/>
        <w:jc w:val="both"/>
        <w:rPr>
          <w:lang w:eastAsia="pl-PL"/>
        </w:rPr>
      </w:pPr>
      <w:r w:rsidRPr="009A406E">
        <w:rPr>
          <w:lang w:eastAsia="pl-PL"/>
        </w:rPr>
        <w:t>Na poz</w:t>
      </w:r>
      <w:r w:rsidR="00D33179" w:rsidRPr="009A406E">
        <w:rPr>
          <w:lang w:eastAsia="pl-PL"/>
        </w:rPr>
        <w:t xml:space="preserve">ostałych obszarach województwa </w:t>
      </w:r>
      <w:r w:rsidRPr="009A406E">
        <w:rPr>
          <w:lang w:eastAsia="pl-PL"/>
        </w:rPr>
        <w:t>poziomy pól elektromagnetycznych zawiera</w:t>
      </w:r>
      <w:r w:rsidR="00D432D0" w:rsidRPr="009A406E">
        <w:rPr>
          <w:lang w:eastAsia="pl-PL"/>
        </w:rPr>
        <w:t>ły się w przedziałach 0,11- 0,44</w:t>
      </w:r>
      <w:r w:rsidRPr="009A406E">
        <w:rPr>
          <w:lang w:eastAsia="pl-PL"/>
        </w:rPr>
        <w:t> </w:t>
      </w:r>
      <w:r w:rsidR="00E55EEA" w:rsidRPr="009A406E">
        <w:rPr>
          <w:lang w:eastAsia="pl-PL"/>
        </w:rPr>
        <w:t>[</w:t>
      </w:r>
      <w:r w:rsidRPr="009A406E">
        <w:rPr>
          <w:lang w:eastAsia="pl-PL"/>
        </w:rPr>
        <w:t>V/m</w:t>
      </w:r>
      <w:r w:rsidR="00E55EEA" w:rsidRPr="009A406E">
        <w:rPr>
          <w:lang w:eastAsia="pl-PL"/>
        </w:rPr>
        <w:t>]</w:t>
      </w:r>
      <w:r w:rsidRPr="009A406E">
        <w:rPr>
          <w:lang w:eastAsia="pl-PL"/>
        </w:rPr>
        <w:t>.</w:t>
      </w:r>
    </w:p>
    <w:p w:rsidR="009315B2" w:rsidRPr="000B20A0" w:rsidRDefault="009315B2" w:rsidP="003E0E8E">
      <w:pPr>
        <w:spacing w:line="276" w:lineRule="auto"/>
        <w:ind w:firstLine="567"/>
        <w:jc w:val="both"/>
        <w:rPr>
          <w:lang w:eastAsia="pl-PL"/>
        </w:rPr>
      </w:pPr>
      <w:r w:rsidRPr="009A406E">
        <w:rPr>
          <w:lang w:eastAsia="pl-PL"/>
        </w:rPr>
        <w:t>Poziom pola elektromagnetycznego</w:t>
      </w:r>
      <w:r w:rsidRPr="000B20A0">
        <w:rPr>
          <w:lang w:eastAsia="pl-PL"/>
        </w:rPr>
        <w:t xml:space="preserve"> jes</w:t>
      </w:r>
      <w:r w:rsidR="00D33179" w:rsidRPr="000B20A0">
        <w:rPr>
          <w:lang w:eastAsia="pl-PL"/>
        </w:rPr>
        <w:t>t wartością zmienną w czasie i </w:t>
      </w:r>
      <w:r w:rsidRPr="000B20A0">
        <w:rPr>
          <w:lang w:eastAsia="pl-PL"/>
        </w:rPr>
        <w:t>w szczególności zależy od liczb</w:t>
      </w:r>
      <w:r w:rsidR="00D33179" w:rsidRPr="000B20A0">
        <w:rPr>
          <w:lang w:eastAsia="pl-PL"/>
        </w:rPr>
        <w:t xml:space="preserve">y i </w:t>
      </w:r>
      <w:r w:rsidR="00D432D0">
        <w:rPr>
          <w:lang w:eastAsia="pl-PL"/>
        </w:rPr>
        <w:t>mocy urządzeń nadawczych. W 2019</w:t>
      </w:r>
      <w:r w:rsidR="00D33179" w:rsidRPr="000B20A0">
        <w:rPr>
          <w:lang w:eastAsia="pl-PL"/>
        </w:rPr>
        <w:t xml:space="preserve"> roku,</w:t>
      </w:r>
      <w:r w:rsidRPr="000B20A0">
        <w:rPr>
          <w:lang w:eastAsia="pl-PL"/>
        </w:rPr>
        <w:t xml:space="preserve"> podobnie jak w latach poprzednich, nie przekraczał wartości dopuszczalnych. </w:t>
      </w:r>
    </w:p>
    <w:p w:rsidR="00992CFC" w:rsidRDefault="00992CFC">
      <w:pPr>
        <w:spacing w:after="200" w:line="276" w:lineRule="auto"/>
        <w:rPr>
          <w:b/>
        </w:rPr>
      </w:pPr>
      <w:r>
        <w:rPr>
          <w:b/>
        </w:rPr>
        <w:br w:type="page"/>
      </w:r>
    </w:p>
    <w:p w:rsidR="00E13A49" w:rsidRPr="000B20A0" w:rsidRDefault="00E13A49" w:rsidP="003E0E8E">
      <w:pPr>
        <w:rPr>
          <w:b/>
        </w:rPr>
      </w:pPr>
    </w:p>
    <w:p w:rsidR="00E13A49" w:rsidRPr="000B20A0" w:rsidRDefault="007F16DA" w:rsidP="003E0E8E">
      <w:pPr>
        <w:pStyle w:val="Akapitzlist"/>
        <w:numPr>
          <w:ilvl w:val="1"/>
          <w:numId w:val="4"/>
        </w:numPr>
        <w:tabs>
          <w:tab w:val="left" w:pos="1276"/>
        </w:tabs>
        <w:ind w:left="709" w:firstLine="0"/>
        <w:outlineLvl w:val="2"/>
        <w:rPr>
          <w:b/>
        </w:rPr>
      </w:pPr>
      <w:bookmarkStart w:id="72" w:name="_Toc43710831"/>
      <w:bookmarkStart w:id="73" w:name="_Toc58172495"/>
      <w:r w:rsidRPr="000B20A0">
        <w:rPr>
          <w:b/>
        </w:rPr>
        <w:t>Zagrożenia środowiska</w:t>
      </w:r>
      <w:bookmarkEnd w:id="72"/>
      <w:bookmarkEnd w:id="73"/>
    </w:p>
    <w:p w:rsidR="00E13A49" w:rsidRPr="000B20A0" w:rsidRDefault="007F16DA" w:rsidP="003E0E8E">
      <w:pPr>
        <w:pStyle w:val="Akapitzlist"/>
        <w:numPr>
          <w:ilvl w:val="2"/>
          <w:numId w:val="4"/>
        </w:numPr>
        <w:ind w:left="2127" w:hanging="851"/>
        <w:outlineLvl w:val="3"/>
        <w:rPr>
          <w:b/>
        </w:rPr>
      </w:pPr>
      <w:bookmarkStart w:id="74" w:name="_Toc43710832"/>
      <w:bookmarkStart w:id="75" w:name="_Toc58172496"/>
      <w:r w:rsidRPr="000B20A0">
        <w:rPr>
          <w:b/>
        </w:rPr>
        <w:t>Zagrożenie powodziowe</w:t>
      </w:r>
      <w:bookmarkEnd w:id="74"/>
      <w:bookmarkEnd w:id="75"/>
    </w:p>
    <w:p w:rsidR="00E13A49" w:rsidRPr="000B20A0" w:rsidRDefault="00E13A49" w:rsidP="003E0E8E">
      <w:pPr>
        <w:pStyle w:val="Akapitzlist"/>
        <w:ind w:left="0"/>
        <w:rPr>
          <w:b/>
        </w:rPr>
      </w:pPr>
    </w:p>
    <w:p w:rsidR="00E63008" w:rsidRPr="000B20A0" w:rsidRDefault="00E63008" w:rsidP="003E0E8E">
      <w:pPr>
        <w:spacing w:line="276" w:lineRule="auto"/>
        <w:ind w:firstLine="567"/>
        <w:jc w:val="both"/>
        <w:rPr>
          <w:rFonts w:cstheme="minorHAnsi"/>
        </w:rPr>
      </w:pPr>
      <w:bookmarkStart w:id="76" w:name="_Toc24975881"/>
      <w:r w:rsidRPr="000B20A0">
        <w:t xml:space="preserve">Województwo podkarpackie jest położone w regionie wodnym Górnej – Zachodniej Wisły i Górnej – Wschodniej Wisły, skutkuje to znacznie wyższym poziomem zagrożenia powodziowego od przeciętnego zagrożenia powodziowego w Polsce. Wskaźniki opadu </w:t>
      </w:r>
      <w:r w:rsidR="00F7192F" w:rsidRPr="000B20A0">
        <w:t>i </w:t>
      </w:r>
      <w:r w:rsidRPr="000B20A0">
        <w:t xml:space="preserve">odpływu są znacznie wyższe niż średnie dla obszaru Polski, a </w:t>
      </w:r>
      <w:r w:rsidR="00F7192F" w:rsidRPr="000B20A0">
        <w:t>ukształtowanie terenu w </w:t>
      </w:r>
      <w:r w:rsidRPr="000B20A0">
        <w:t>regionie wodnym Górnej Wisły (</w:t>
      </w:r>
      <w:r w:rsidR="0067092D" w:rsidRPr="000B20A0">
        <w:t xml:space="preserve">rzeki mają </w:t>
      </w:r>
      <w:r w:rsidR="0067092D" w:rsidRPr="000B20A0">
        <w:rPr>
          <w:rFonts w:cstheme="minorHAnsi"/>
        </w:rPr>
        <w:t>duże spadki</w:t>
      </w:r>
      <w:r w:rsidRPr="000B20A0">
        <w:rPr>
          <w:rFonts w:cstheme="minorHAnsi"/>
        </w:rPr>
        <w:t>) przy znacznych o</w:t>
      </w:r>
      <w:r w:rsidR="0067092D" w:rsidRPr="000B20A0">
        <w:rPr>
          <w:rFonts w:cstheme="minorHAnsi"/>
        </w:rPr>
        <w:t>padach atmosferycznych stwarza</w:t>
      </w:r>
      <w:r w:rsidRPr="000B20A0">
        <w:rPr>
          <w:rFonts w:cstheme="minorHAnsi"/>
        </w:rPr>
        <w:t xml:space="preserve"> bardzo dobre warunki do szybkiej transformacji opadu w odpływ, co jest przyczyną nagłych przyborów wód. Dodatkowym czynnikiem zwiększającym częstotliwość i rozmiary powodzi jest obecny stan infrastruktury przeciwpowodziowej tj. </w:t>
      </w:r>
      <w:r w:rsidRPr="000B20A0">
        <w:t>niewystarczająca długość wałów przeciwpowodziowych, zbyt mała ilość polderów, suchych zbiorników i zbiorników z rezerwą powodziową.</w:t>
      </w:r>
    </w:p>
    <w:p w:rsidR="00E63008" w:rsidRPr="009A406E" w:rsidRDefault="00E63008" w:rsidP="003E0E8E">
      <w:pPr>
        <w:spacing w:line="276" w:lineRule="auto"/>
        <w:ind w:firstLine="567"/>
        <w:jc w:val="both"/>
      </w:pPr>
      <w:r w:rsidRPr="000B20A0">
        <w:rPr>
          <w:i/>
        </w:rPr>
        <w:t xml:space="preserve">Plan zarządzania ryzykiem powodziowym dla obszaru dorzecza Wisły </w:t>
      </w:r>
      <w:r w:rsidRPr="000B20A0">
        <w:t>przedstawia analizę ryzyka powodziowego m.in. w woj. podkarpackim. Wśród 160 gmin w wojew</w:t>
      </w:r>
      <w:r w:rsidR="00EE0AB6" w:rsidRPr="000B20A0">
        <w:t>ództwie podkarpackim bardzo wysokim</w:t>
      </w:r>
      <w:r w:rsidRPr="000B20A0">
        <w:t xml:space="preserve"> ryzykiem powodziowym charakteryzuje się 16 gmin. Wysoki i umiarkowany </w:t>
      </w:r>
      <w:r w:rsidRPr="009A406E">
        <w:t xml:space="preserve">poziom ryzyka dotyczy odpowiednio 30 i 24 gmin. Na obszarach pozostałych gmin występuje niski i bardzo niski poziom </w:t>
      </w:r>
      <w:r w:rsidR="005E7A49" w:rsidRPr="009A406E">
        <w:t xml:space="preserve">ryzyka powodziowego </w:t>
      </w:r>
      <w:r w:rsidRPr="009A406E">
        <w:t>lub nie st</w:t>
      </w:r>
      <w:r w:rsidR="00EE0AB6" w:rsidRPr="009A406E">
        <w:t xml:space="preserve">wierdzono zagrożenia powodzią </w:t>
      </w:r>
      <w:r w:rsidR="00A44C53" w:rsidRPr="009A406E">
        <w:t>(Rysunek</w:t>
      </w:r>
      <w:r w:rsidR="00FC2A2B" w:rsidRPr="009A406E">
        <w:t xml:space="preserve"> 6</w:t>
      </w:r>
      <w:r w:rsidR="00A44C53" w:rsidRPr="009A406E">
        <w:t>.</w:t>
      </w:r>
      <w:r w:rsidRPr="009A406E">
        <w:t>).</w:t>
      </w:r>
    </w:p>
    <w:p w:rsidR="00E905C6" w:rsidRPr="00015BC8" w:rsidRDefault="00E905C6" w:rsidP="003E0E8E">
      <w:pPr>
        <w:spacing w:line="276" w:lineRule="auto"/>
        <w:jc w:val="both"/>
      </w:pPr>
    </w:p>
    <w:p w:rsidR="00992CFC" w:rsidRDefault="0095281B" w:rsidP="003E0E8E">
      <w:pPr>
        <w:spacing w:line="276" w:lineRule="auto"/>
        <w:ind w:firstLine="567"/>
        <w:jc w:val="both"/>
      </w:pPr>
      <w:r w:rsidRPr="000B20A0">
        <w:t xml:space="preserve">Na terenie woj. podkarpackiego, obszary zagrożenia powodziowego, w tym obszary szczególnego zagrożenia powodzią, występują na ok. 1414 km² powierzchni województwa </w:t>
      </w:r>
      <w:r w:rsidRPr="009A406E">
        <w:t>(7,9%)</w:t>
      </w:r>
      <w:r w:rsidRPr="009A406E">
        <w:rPr>
          <w:rStyle w:val="Odwoanieprzypisudolnego"/>
        </w:rPr>
        <w:footnoteReference w:id="16"/>
      </w:r>
      <w:r w:rsidRPr="009A406E">
        <w:t>. Największe zagrożenie powodziowe stwarzają rzeki: Wisła, Wisłoka, Wisłok i San (Rysunek</w:t>
      </w:r>
      <w:r w:rsidR="00FC2A2B" w:rsidRPr="009A406E">
        <w:t>.7</w:t>
      </w:r>
      <w:r w:rsidRPr="009A406E">
        <w:t xml:space="preserve">.). </w:t>
      </w:r>
    </w:p>
    <w:p w:rsidR="00992CFC" w:rsidRDefault="00992CFC">
      <w:pPr>
        <w:spacing w:after="200" w:line="276" w:lineRule="auto"/>
      </w:pPr>
      <w:r>
        <w:br w:type="page"/>
      </w:r>
    </w:p>
    <w:p w:rsidR="0095281B" w:rsidRDefault="0095281B" w:rsidP="003E0E8E">
      <w:pPr>
        <w:spacing w:line="276" w:lineRule="auto"/>
        <w:ind w:firstLine="567"/>
        <w:jc w:val="both"/>
      </w:pPr>
    </w:p>
    <w:p w:rsidR="00992CFC" w:rsidRPr="000B20A0" w:rsidRDefault="00992CFC" w:rsidP="00992CFC">
      <w:pPr>
        <w:pStyle w:val="Rys"/>
      </w:pPr>
      <w:bookmarkStart w:id="77" w:name="_Toc58218739"/>
      <w:r w:rsidRPr="009A406E">
        <w:t xml:space="preserve">Rysunek 6. </w:t>
      </w:r>
      <w:r w:rsidRPr="009A406E">
        <w:rPr>
          <w:b w:val="0"/>
        </w:rPr>
        <w:t>Przestrzenny</w:t>
      </w:r>
      <w:r w:rsidRPr="000B20A0">
        <w:rPr>
          <w:b w:val="0"/>
        </w:rPr>
        <w:t xml:space="preserve"> rozkład poziomu ryzyka powodziowego</w:t>
      </w:r>
      <w:bookmarkEnd w:id="77"/>
      <w:r w:rsidRPr="000B20A0">
        <w:t xml:space="preserve"> </w:t>
      </w:r>
    </w:p>
    <w:p w:rsidR="00992CFC" w:rsidRPr="000B20A0" w:rsidRDefault="00992CFC" w:rsidP="00992CFC">
      <w:pPr>
        <w:pStyle w:val="Akapitzlist"/>
        <w:tabs>
          <w:tab w:val="left" w:pos="709"/>
          <w:tab w:val="left" w:pos="993"/>
        </w:tabs>
        <w:spacing w:before="200" w:after="200"/>
        <w:ind w:left="1276" w:hanging="1134"/>
        <w:rPr>
          <w:b/>
          <w:sz w:val="20"/>
          <w:szCs w:val="20"/>
        </w:rPr>
      </w:pPr>
      <w:r w:rsidRPr="000B20A0">
        <w:rPr>
          <w:b/>
          <w:noProof/>
          <w:sz w:val="20"/>
          <w:szCs w:val="20"/>
          <w:lang w:eastAsia="pl-PL"/>
        </w:rPr>
        <w:drawing>
          <wp:inline distT="0" distB="0" distL="0" distR="0">
            <wp:extent cx="5543550" cy="6989234"/>
            <wp:effectExtent l="19050" t="0" r="0" b="0"/>
            <wp:docPr id="33" name="Obraz 5" descr="rys_Przestrzenny rozkład ryzyka powodziowe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Przestrzenny rozkład ryzyka powodziowego.jpg"/>
                    <pic:cNvPicPr/>
                  </pic:nvPicPr>
                  <pic:blipFill>
                    <a:blip r:embed="rId20" cstate="print"/>
                    <a:srcRect t="477" b="1010"/>
                    <a:stretch>
                      <a:fillRect/>
                    </a:stretch>
                  </pic:blipFill>
                  <pic:spPr>
                    <a:xfrm>
                      <a:off x="0" y="0"/>
                      <a:ext cx="5543550" cy="6989234"/>
                    </a:xfrm>
                    <a:prstGeom prst="rect">
                      <a:avLst/>
                    </a:prstGeom>
                  </pic:spPr>
                </pic:pic>
              </a:graphicData>
            </a:graphic>
          </wp:inline>
        </w:drawing>
      </w:r>
    </w:p>
    <w:p w:rsidR="00992CFC" w:rsidRPr="000B20A0" w:rsidRDefault="00992CFC" w:rsidP="00992CFC">
      <w:pPr>
        <w:pStyle w:val="Akapitzlist"/>
        <w:tabs>
          <w:tab w:val="left" w:pos="142"/>
          <w:tab w:val="left" w:pos="709"/>
        </w:tabs>
        <w:spacing w:before="200" w:after="200"/>
        <w:ind w:left="284"/>
        <w:rPr>
          <w:i/>
          <w:iCs/>
          <w:sz w:val="18"/>
          <w:szCs w:val="18"/>
        </w:rPr>
      </w:pPr>
      <w:r w:rsidRPr="000B20A0">
        <w:rPr>
          <w:b/>
          <w:i/>
          <w:iCs/>
          <w:sz w:val="18"/>
          <w:szCs w:val="18"/>
        </w:rPr>
        <w:t>Źródło:</w:t>
      </w:r>
      <w:r w:rsidRPr="000B20A0">
        <w:rPr>
          <w:i/>
          <w:iCs/>
          <w:sz w:val="18"/>
          <w:szCs w:val="18"/>
        </w:rPr>
        <w:t xml:space="preserve"> </w:t>
      </w:r>
      <w:r w:rsidRPr="000B20A0">
        <w:rPr>
          <w:iCs/>
          <w:sz w:val="18"/>
          <w:szCs w:val="18"/>
        </w:rPr>
        <w:t>Opracowanie własne PBPP w Rzeszowie</w:t>
      </w:r>
      <w:r w:rsidRPr="000B20A0">
        <w:rPr>
          <w:i/>
          <w:iCs/>
          <w:sz w:val="18"/>
          <w:szCs w:val="18"/>
        </w:rPr>
        <w:t xml:space="preserve"> </w:t>
      </w:r>
      <w:r w:rsidRPr="000B20A0">
        <w:rPr>
          <w:iCs/>
          <w:sz w:val="18"/>
          <w:szCs w:val="18"/>
        </w:rPr>
        <w:t>na podstawie</w:t>
      </w:r>
      <w:r w:rsidRPr="000B20A0">
        <w:rPr>
          <w:i/>
          <w:iCs/>
          <w:sz w:val="18"/>
          <w:szCs w:val="18"/>
        </w:rPr>
        <w:t xml:space="preserve"> Planu zarządzania ryzykiem powodziowym dla obszaru dorzecza Wisły</w:t>
      </w:r>
    </w:p>
    <w:p w:rsidR="00992CFC" w:rsidRPr="009A406E" w:rsidRDefault="00992CFC" w:rsidP="003E0E8E">
      <w:pPr>
        <w:spacing w:line="276" w:lineRule="auto"/>
        <w:ind w:firstLine="567"/>
        <w:jc w:val="both"/>
      </w:pPr>
    </w:p>
    <w:p w:rsidR="00992CFC" w:rsidRDefault="00992CFC">
      <w:pPr>
        <w:spacing w:after="200" w:line="276" w:lineRule="auto"/>
        <w:rPr>
          <w:sz w:val="22"/>
        </w:rPr>
      </w:pPr>
      <w:r>
        <w:rPr>
          <w:sz w:val="22"/>
        </w:rPr>
        <w:br w:type="page"/>
      </w:r>
    </w:p>
    <w:p w:rsidR="00EE0AB6" w:rsidRPr="009A406E" w:rsidRDefault="00EE0AB6" w:rsidP="003E0E8E">
      <w:pPr>
        <w:rPr>
          <w:sz w:val="22"/>
        </w:rPr>
      </w:pPr>
    </w:p>
    <w:p w:rsidR="00E905C6" w:rsidRPr="000B20A0" w:rsidRDefault="00E905C6" w:rsidP="003E0E8E">
      <w:pPr>
        <w:pStyle w:val="Rys"/>
      </w:pPr>
      <w:bookmarkStart w:id="78" w:name="_Toc58218740"/>
      <w:r w:rsidRPr="009A406E">
        <w:t>Rysunek</w:t>
      </w:r>
      <w:r w:rsidR="00FC2A2B" w:rsidRPr="009A406E">
        <w:t xml:space="preserve"> 7</w:t>
      </w:r>
      <w:r w:rsidRPr="009A406E">
        <w:t xml:space="preserve">. </w:t>
      </w:r>
      <w:r w:rsidR="00FC2A2B" w:rsidRPr="009A406E">
        <w:rPr>
          <w:b w:val="0"/>
        </w:rPr>
        <w:t>Obszary</w:t>
      </w:r>
      <w:r w:rsidRPr="000B20A0">
        <w:rPr>
          <w:b w:val="0"/>
        </w:rPr>
        <w:t xml:space="preserve"> zagrożenia powodzi</w:t>
      </w:r>
      <w:r w:rsidR="00FC2A2B">
        <w:rPr>
          <w:b w:val="0"/>
        </w:rPr>
        <w:t>owego</w:t>
      </w:r>
      <w:bookmarkEnd w:id="78"/>
    </w:p>
    <w:p w:rsidR="00E905C6" w:rsidRPr="000B20A0" w:rsidRDefault="00FC2A2B" w:rsidP="003E0E8E">
      <w:pPr>
        <w:pStyle w:val="Akapitzlist"/>
        <w:tabs>
          <w:tab w:val="left" w:pos="709"/>
          <w:tab w:val="left" w:pos="993"/>
        </w:tabs>
        <w:spacing w:before="200" w:after="200"/>
        <w:ind w:left="993" w:hanging="993"/>
      </w:pPr>
      <w:r>
        <w:rPr>
          <w:b/>
          <w:noProof/>
          <w:lang w:eastAsia="pl-PL"/>
        </w:rPr>
        <w:drawing>
          <wp:inline distT="0" distB="0" distL="0" distR="0">
            <wp:extent cx="5541010" cy="7096760"/>
            <wp:effectExtent l="19050" t="0" r="2540" b="0"/>
            <wp:docPr id="6" name="Obraz 5" descr="rys_Obszary zagrożenia powodzią_202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ys_Obszary zagrożenia powodzią_2020 (3)"/>
                    <pic:cNvPicPr>
                      <a:picLocks noChangeAspect="1" noChangeArrowheads="1"/>
                    </pic:cNvPicPr>
                  </pic:nvPicPr>
                  <pic:blipFill>
                    <a:blip r:embed="rId21" cstate="print"/>
                    <a:srcRect/>
                    <a:stretch>
                      <a:fillRect/>
                    </a:stretch>
                  </pic:blipFill>
                  <pic:spPr bwMode="auto">
                    <a:xfrm>
                      <a:off x="0" y="0"/>
                      <a:ext cx="5541010" cy="7096760"/>
                    </a:xfrm>
                    <a:prstGeom prst="rect">
                      <a:avLst/>
                    </a:prstGeom>
                    <a:noFill/>
                    <a:ln w="9525">
                      <a:noFill/>
                      <a:miter lim="800000"/>
                      <a:headEnd/>
                      <a:tailEnd/>
                    </a:ln>
                  </pic:spPr>
                </pic:pic>
              </a:graphicData>
            </a:graphic>
          </wp:inline>
        </w:drawing>
      </w:r>
    </w:p>
    <w:p w:rsidR="00FC2A2B" w:rsidRPr="00767A89" w:rsidRDefault="00E905C6" w:rsidP="00767A89">
      <w:pPr>
        <w:pStyle w:val="Bezodstpw"/>
        <w:spacing w:before="60"/>
        <w:rPr>
          <w:rFonts w:ascii="Times New Roman" w:hAnsi="Times New Roman"/>
          <w:bCs/>
          <w:sz w:val="20"/>
          <w:szCs w:val="18"/>
        </w:rPr>
      </w:pPr>
      <w:r w:rsidRPr="009A406E">
        <w:rPr>
          <w:rFonts w:ascii="Times New Roman" w:hAnsi="Times New Roman"/>
          <w:b/>
          <w:i/>
          <w:iCs/>
          <w:sz w:val="20"/>
          <w:szCs w:val="18"/>
        </w:rPr>
        <w:t>Źródło:</w:t>
      </w:r>
      <w:r w:rsidRPr="009A406E">
        <w:rPr>
          <w:rFonts w:ascii="Times New Roman" w:hAnsi="Times New Roman"/>
          <w:i/>
          <w:iCs/>
          <w:sz w:val="20"/>
          <w:szCs w:val="18"/>
        </w:rPr>
        <w:t xml:space="preserve"> </w:t>
      </w:r>
      <w:r w:rsidRPr="009A406E">
        <w:rPr>
          <w:rFonts w:ascii="Times New Roman" w:hAnsi="Times New Roman"/>
          <w:iCs/>
          <w:sz w:val="20"/>
          <w:szCs w:val="18"/>
        </w:rPr>
        <w:t xml:space="preserve">Opracowanie własne PBPP w Rzeszowie na podstawie danych </w:t>
      </w:r>
      <w:r w:rsidR="00FC2A2B" w:rsidRPr="009A406E">
        <w:rPr>
          <w:rFonts w:ascii="Times New Roman" w:hAnsi="Times New Roman"/>
          <w:bCs/>
          <w:sz w:val="20"/>
          <w:szCs w:val="18"/>
        </w:rPr>
        <w:t>przeka</w:t>
      </w:r>
      <w:r w:rsidR="007D6B9B" w:rsidRPr="009A406E">
        <w:rPr>
          <w:rFonts w:ascii="Times New Roman" w:hAnsi="Times New Roman"/>
          <w:bCs/>
          <w:sz w:val="20"/>
          <w:szCs w:val="18"/>
        </w:rPr>
        <w:t>zanych przez Ministra Klimatu i </w:t>
      </w:r>
      <w:r w:rsidR="00767A89" w:rsidRPr="009A406E">
        <w:rPr>
          <w:rFonts w:ascii="Times New Roman" w:hAnsi="Times New Roman"/>
          <w:bCs/>
          <w:sz w:val="20"/>
          <w:szCs w:val="18"/>
        </w:rPr>
        <w:t>Środowiska (listopad 2020 r.</w:t>
      </w:r>
      <w:r w:rsidR="00015BC8" w:rsidRPr="009A406E">
        <w:rPr>
          <w:rFonts w:ascii="Times New Roman" w:hAnsi="Times New Roman"/>
          <w:bCs/>
          <w:sz w:val="20"/>
          <w:szCs w:val="18"/>
        </w:rPr>
        <w:t>)</w:t>
      </w:r>
    </w:p>
    <w:p w:rsidR="0095281B" w:rsidRPr="000B20A0" w:rsidRDefault="0095281B" w:rsidP="003E0E8E">
      <w:pPr>
        <w:spacing w:line="276" w:lineRule="auto"/>
        <w:ind w:firstLine="567"/>
        <w:jc w:val="both"/>
      </w:pPr>
      <w:r w:rsidRPr="000B20A0">
        <w:t>Źródłem występowania lokalnych powodzi i podtopień są potoki górskie i mniejsze rzeki m.in. Ropa, Jasiołka, Mleczka, Wisznia, Szkło, Lubaczówka i Tanew.</w:t>
      </w:r>
    </w:p>
    <w:p w:rsidR="0095281B" w:rsidRPr="000B20A0" w:rsidRDefault="0095281B" w:rsidP="003E0E8E">
      <w:pPr>
        <w:spacing w:line="276" w:lineRule="auto"/>
        <w:ind w:firstLine="567"/>
        <w:jc w:val="both"/>
      </w:pPr>
      <w:r w:rsidRPr="000B20A0">
        <w:t xml:space="preserve">W ostatnich latach występuje wyraźny wzrost zagrożeń związanych z opadami deszczu i przyborami wód. Według danych statystycznych Komendy Głównej Państwowej Straży Pożarnej, w roku 2019 liczba odnotowanych interwencji w tym zakresie wynosiła </w:t>
      </w:r>
      <w:r w:rsidRPr="000B20A0">
        <w:lastRenderedPageBreak/>
        <w:t xml:space="preserve">odpowiednio 4518 i 4016. W porównaniu do roku 2015, </w:t>
      </w:r>
      <w:r w:rsidR="00FC02BA" w:rsidRPr="000B20A0">
        <w:t>liczba interwencji związanych z </w:t>
      </w:r>
      <w:r w:rsidRPr="000B20A0">
        <w:t>opadami deszczu wzrosła ponad 13- krotnie (</w:t>
      </w:r>
      <w:r w:rsidR="00FC02BA" w:rsidRPr="000B20A0">
        <w:t>z 328 do 4518) i ponad 138-krotnie w związku z </w:t>
      </w:r>
      <w:r w:rsidRPr="000B20A0">
        <w:t>przyborami wód (z 29 do 4016).</w:t>
      </w:r>
    </w:p>
    <w:p w:rsidR="0095281B" w:rsidRPr="000B20A0" w:rsidRDefault="0095281B" w:rsidP="003E0E8E">
      <w:pPr>
        <w:spacing w:line="276" w:lineRule="auto"/>
        <w:ind w:firstLine="567"/>
        <w:jc w:val="both"/>
      </w:pPr>
      <w:r w:rsidRPr="000B20A0">
        <w:t xml:space="preserve">Ustawa </w:t>
      </w:r>
      <w:r w:rsidRPr="000B20A0">
        <w:rPr>
          <w:i/>
        </w:rPr>
        <w:t>Prawo wodne</w:t>
      </w:r>
      <w:r w:rsidRPr="000B20A0">
        <w:rPr>
          <w:rStyle w:val="Odwoanieprzypisudolnego"/>
          <w:i/>
        </w:rPr>
        <w:footnoteReference w:id="17"/>
      </w:r>
      <w:r w:rsidRPr="000B20A0">
        <w:t xml:space="preserve"> nakłada na Wody Polskie oraz na organy administracji rządowej i samorządowej zadania związane z ochroną przed powodzią. Ochronę przeciwpowodziową prowadzi się z uwzględnieniem map zagrożenia powodziowego, map ryzyka powodziowego oraz planów zarządzania ryzykiem powodziowym.</w:t>
      </w:r>
    </w:p>
    <w:bookmarkEnd w:id="76"/>
    <w:p w:rsidR="00E13A49" w:rsidRPr="000B20A0" w:rsidRDefault="00E13A49" w:rsidP="003E0E8E">
      <w:pPr>
        <w:rPr>
          <w:b/>
        </w:rPr>
      </w:pPr>
    </w:p>
    <w:p w:rsidR="00E13A49" w:rsidRPr="000B20A0" w:rsidRDefault="000779CC" w:rsidP="003E0E8E">
      <w:pPr>
        <w:pStyle w:val="Akapitzlist"/>
        <w:numPr>
          <w:ilvl w:val="2"/>
          <w:numId w:val="4"/>
        </w:numPr>
        <w:ind w:left="1418" w:hanging="709"/>
        <w:outlineLvl w:val="3"/>
        <w:rPr>
          <w:b/>
        </w:rPr>
      </w:pPr>
      <w:bookmarkStart w:id="79" w:name="_Toc58172497"/>
      <w:r w:rsidRPr="000B20A0">
        <w:rPr>
          <w:b/>
        </w:rPr>
        <w:t>Zagrożenie suszą</w:t>
      </w:r>
      <w:bookmarkEnd w:id="79"/>
    </w:p>
    <w:p w:rsidR="00E13A49" w:rsidRPr="000B20A0" w:rsidRDefault="00E13A49" w:rsidP="003E0E8E">
      <w:pPr>
        <w:pStyle w:val="Akapitzlist"/>
        <w:ind w:left="0"/>
        <w:rPr>
          <w:b/>
        </w:rPr>
      </w:pPr>
    </w:p>
    <w:p w:rsidR="00ED4598" w:rsidRPr="000B20A0" w:rsidRDefault="00ED4598" w:rsidP="003E0E8E">
      <w:pPr>
        <w:spacing w:before="200" w:line="276" w:lineRule="auto"/>
        <w:ind w:firstLine="567"/>
        <w:jc w:val="both"/>
      </w:pPr>
      <w:r w:rsidRPr="000B20A0">
        <w:t>Susza to zjawisko naturalne będące następstwem długotrwałego deficytu opadów atmosferycznych, powodujące brak wody w środowisku naturalnym i skutkujące uciążliwością, a nawet zagrożeniem życia dla człowieka oraz organizmów żywych. Wyróżnia się 4 rodzaje suszy, w kolejności występowania</w:t>
      </w:r>
      <w:r w:rsidR="00583CA8" w:rsidRPr="000B20A0">
        <w:t xml:space="preserve">: </w:t>
      </w:r>
      <w:r w:rsidRPr="000B20A0">
        <w:t xml:space="preserve">susza atmosferyczna, </w:t>
      </w:r>
      <w:r w:rsidR="00583CA8" w:rsidRPr="000B20A0">
        <w:t xml:space="preserve">rolnicza, hydrologiczna </w:t>
      </w:r>
      <w:r w:rsidRPr="000B20A0">
        <w:t xml:space="preserve">i hydrogeologiczna. </w:t>
      </w:r>
    </w:p>
    <w:p w:rsidR="00ED4598" w:rsidRPr="009A406E" w:rsidRDefault="00ED4598" w:rsidP="003E0E8E">
      <w:pPr>
        <w:spacing w:line="276" w:lineRule="auto"/>
        <w:ind w:firstLine="567"/>
        <w:jc w:val="both"/>
      </w:pPr>
      <w:r w:rsidRPr="000B20A0">
        <w:t xml:space="preserve">Obszar województwa podkarpackiego najbardziej narażony jest na wystąpienie suszy hydrologicznej, w mniejszym stopniu natomiast suszy rolniczej i hydrogeologicznej. Według map zagrożenia poszczególnymi typami suszy, zagrożenie suszą hydrologiczną określone zostało jako </w:t>
      </w:r>
      <w:r w:rsidRPr="009A406E">
        <w:t xml:space="preserve">umiarkowane i bardzo duże, </w:t>
      </w:r>
      <w:r w:rsidR="006E28FB" w:rsidRPr="009A406E">
        <w:t xml:space="preserve">zaś </w:t>
      </w:r>
      <w:r w:rsidRPr="009A406E">
        <w:t>suszą hyd</w:t>
      </w:r>
      <w:r w:rsidR="00583CA8" w:rsidRPr="009A406E">
        <w:t>rogeologiczną jako umiarkowane i </w:t>
      </w:r>
      <w:r w:rsidRPr="009A406E">
        <w:t xml:space="preserve">niezagrożone </w:t>
      </w:r>
      <w:r w:rsidRPr="009A406E">
        <w:rPr>
          <w:rStyle w:val="Odwoanieprzypisudolnego"/>
        </w:rPr>
        <w:footnoteReference w:id="18"/>
      </w:r>
      <w:r w:rsidRPr="009A406E">
        <w:t>.</w:t>
      </w:r>
    </w:p>
    <w:p w:rsidR="00ED4598" w:rsidRPr="009A406E" w:rsidRDefault="00583CA8" w:rsidP="003E0E8E">
      <w:pPr>
        <w:spacing w:line="276" w:lineRule="auto"/>
        <w:ind w:firstLine="567"/>
        <w:jc w:val="both"/>
      </w:pPr>
      <w:r w:rsidRPr="009A406E">
        <w:t>Obszar województwa</w:t>
      </w:r>
      <w:r w:rsidR="00ED4598" w:rsidRPr="009A406E">
        <w:t xml:space="preserve"> podkarpackiego w większości nie jest zagrożony suszą rolniczą, jedynie tereny wzdłuż rzeki Wisły oraz we wschodn</w:t>
      </w:r>
      <w:r w:rsidRPr="009A406E">
        <w:t xml:space="preserve">iej części (powiaty przemyski i jarosławski) zostały wskazane </w:t>
      </w:r>
      <w:r w:rsidR="00ED4598" w:rsidRPr="009A406E">
        <w:t xml:space="preserve">jako obszary </w:t>
      </w:r>
      <w:r w:rsidRPr="009A406E">
        <w:t>o umiarkowanym, bardzo dużym i </w:t>
      </w:r>
      <w:r w:rsidR="00ED4598" w:rsidRPr="009A406E">
        <w:t>ekstremalnym zagrożeniu (</w:t>
      </w:r>
      <w:r w:rsidRPr="009A406E">
        <w:t>R</w:t>
      </w:r>
      <w:r w:rsidR="00ED4598" w:rsidRPr="009A406E">
        <w:t>ys</w:t>
      </w:r>
      <w:r w:rsidRPr="009A406E">
        <w:t>unek</w:t>
      </w:r>
      <w:r w:rsidR="007D6B9B" w:rsidRPr="009A406E">
        <w:t xml:space="preserve"> 8</w:t>
      </w:r>
      <w:r w:rsidR="00A44C53" w:rsidRPr="009A406E">
        <w:t>.</w:t>
      </w:r>
      <w:r w:rsidR="00ED4598" w:rsidRPr="009A406E">
        <w:t>).</w:t>
      </w:r>
    </w:p>
    <w:p w:rsidR="00ED4598" w:rsidRPr="009A406E" w:rsidRDefault="00ED4598" w:rsidP="003E0E8E">
      <w:pPr>
        <w:tabs>
          <w:tab w:val="left" w:pos="709"/>
          <w:tab w:val="left" w:pos="993"/>
        </w:tabs>
        <w:ind w:firstLine="709"/>
        <w:jc w:val="both"/>
      </w:pPr>
    </w:p>
    <w:p w:rsidR="00E905C6" w:rsidRPr="000B20A0" w:rsidRDefault="00E905C6" w:rsidP="003E0E8E">
      <w:pPr>
        <w:tabs>
          <w:tab w:val="left" w:pos="709"/>
          <w:tab w:val="left" w:pos="993"/>
        </w:tabs>
        <w:spacing w:line="276" w:lineRule="auto"/>
        <w:ind w:firstLine="709"/>
        <w:jc w:val="both"/>
      </w:pPr>
      <w:r w:rsidRPr="009A406E">
        <w:t xml:space="preserve">Raport opublikowany przez Instytut Uprawy, Nawożenia i Gleboznawstwa w Puławach w 2019 roku w ramach </w:t>
      </w:r>
      <w:r w:rsidRPr="009A406E">
        <w:rPr>
          <w:i/>
        </w:rPr>
        <w:t>Systemu Monitoringu Suszy Rolniczej</w:t>
      </w:r>
      <w:r w:rsidRPr="009A406E">
        <w:t xml:space="preserve"> wskazuje, że suszą rolniczą, w różnym stopniu, zagrożona była większość</w:t>
      </w:r>
      <w:r w:rsidRPr="000B20A0">
        <w:t xml:space="preserve"> terenu województwa podkarpackiego. Zagrożenia nie stwierdzono tylko na obszarze powiatów: bieszczadzkiego, sanockiego, leskiego i miasta Krosna. </w:t>
      </w:r>
    </w:p>
    <w:p w:rsidR="00E905C6" w:rsidRPr="000B20A0" w:rsidRDefault="00E905C6" w:rsidP="003E0E8E">
      <w:pPr>
        <w:tabs>
          <w:tab w:val="left" w:pos="709"/>
          <w:tab w:val="left" w:pos="993"/>
        </w:tabs>
        <w:spacing w:before="200" w:after="200" w:line="276" w:lineRule="auto"/>
        <w:ind w:firstLine="709"/>
        <w:jc w:val="both"/>
      </w:pPr>
      <w:r w:rsidRPr="000B20A0">
        <w:t xml:space="preserve">Zgodnie z ustawą </w:t>
      </w:r>
      <w:r w:rsidRPr="000B20A0">
        <w:rPr>
          <w:i/>
        </w:rPr>
        <w:t>Prawo wodne</w:t>
      </w:r>
      <w:r w:rsidRPr="000B20A0">
        <w:t xml:space="preserve"> przeciwdziałanie skutkom suszy jest zadaniem </w:t>
      </w:r>
      <w:r w:rsidRPr="000B20A0">
        <w:rPr>
          <w:i/>
        </w:rPr>
        <w:t>Wód Polskich</w:t>
      </w:r>
      <w:r w:rsidRPr="000B20A0">
        <w:t xml:space="preserve"> oraz organów administracji rządowej i samorządowej. Przeciwdziałanie skutkom suszy prowadzi się zgodnie z planem przeciwdziałania skutkom suszy.</w:t>
      </w:r>
    </w:p>
    <w:p w:rsidR="00E905C6" w:rsidRPr="000B20A0" w:rsidRDefault="00E905C6" w:rsidP="003E0E8E">
      <w:pPr>
        <w:spacing w:after="200" w:line="276" w:lineRule="auto"/>
        <w:rPr>
          <w:b/>
          <w:sz w:val="22"/>
        </w:rPr>
      </w:pPr>
      <w:r w:rsidRPr="000B20A0">
        <w:br w:type="page"/>
      </w:r>
    </w:p>
    <w:p w:rsidR="00ED4598" w:rsidRPr="000B20A0" w:rsidRDefault="00ED4598" w:rsidP="003E0E8E">
      <w:pPr>
        <w:pStyle w:val="Rys"/>
      </w:pPr>
      <w:bookmarkStart w:id="80" w:name="_Toc58218741"/>
      <w:r w:rsidRPr="009A406E">
        <w:lastRenderedPageBreak/>
        <w:t>Rys</w:t>
      </w:r>
      <w:r w:rsidR="00583CA8" w:rsidRPr="009A406E">
        <w:t>unek</w:t>
      </w:r>
      <w:r w:rsidR="007D6B9B">
        <w:t xml:space="preserve"> 8</w:t>
      </w:r>
      <w:r w:rsidR="00A44C53" w:rsidRPr="000B20A0">
        <w:t>.</w:t>
      </w:r>
      <w:r w:rsidRPr="000B20A0">
        <w:t xml:space="preserve"> </w:t>
      </w:r>
      <w:r w:rsidRPr="000B20A0">
        <w:rPr>
          <w:b w:val="0"/>
        </w:rPr>
        <w:t>Zagrożenie poszczególnymi typami suszy w skali kraju</w:t>
      </w:r>
      <w:bookmarkEnd w:id="80"/>
    </w:p>
    <w:p w:rsidR="00ED4598" w:rsidRPr="000B20A0" w:rsidRDefault="00ED4598" w:rsidP="003E0E8E">
      <w:pPr>
        <w:pStyle w:val="Bezodstpw"/>
        <w:jc w:val="center"/>
        <w:rPr>
          <w:noProof/>
          <w:sz w:val="24"/>
          <w:szCs w:val="24"/>
          <w:lang w:eastAsia="pl-PL"/>
        </w:rPr>
      </w:pPr>
      <w:r w:rsidRPr="000B20A0">
        <w:rPr>
          <w:noProof/>
          <w:lang w:eastAsia="pl-PL"/>
        </w:rPr>
        <w:drawing>
          <wp:inline distT="0" distB="0" distL="0" distR="0">
            <wp:extent cx="4198289" cy="386907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a:stretch>
                      <a:fillRect/>
                    </a:stretch>
                  </pic:blipFill>
                  <pic:spPr bwMode="auto">
                    <a:xfrm>
                      <a:off x="0" y="0"/>
                      <a:ext cx="4220490" cy="3889535"/>
                    </a:xfrm>
                    <a:prstGeom prst="rect">
                      <a:avLst/>
                    </a:prstGeom>
                    <a:noFill/>
                    <a:ln w="9525">
                      <a:noFill/>
                      <a:miter lim="800000"/>
                      <a:headEnd/>
                      <a:tailEnd/>
                    </a:ln>
                  </pic:spPr>
                </pic:pic>
              </a:graphicData>
            </a:graphic>
          </wp:inline>
        </w:drawing>
      </w:r>
    </w:p>
    <w:p w:rsidR="00ED4598" w:rsidRPr="000B20A0" w:rsidRDefault="00ED4598" w:rsidP="003E0E8E">
      <w:pPr>
        <w:pStyle w:val="Bezodstpw"/>
        <w:rPr>
          <w:rFonts w:ascii="Times New Roman" w:eastAsiaTheme="minorHAnsi" w:hAnsi="Times New Roman"/>
          <w:sz w:val="18"/>
          <w:szCs w:val="18"/>
        </w:rPr>
      </w:pPr>
      <w:r w:rsidRPr="000B20A0">
        <w:rPr>
          <w:rFonts w:ascii="Times New Roman" w:hAnsi="Times New Roman"/>
          <w:b/>
          <w:i/>
          <w:sz w:val="18"/>
          <w:szCs w:val="18"/>
        </w:rPr>
        <w:t>Źródło</w:t>
      </w:r>
      <w:r w:rsidRPr="000B20A0">
        <w:rPr>
          <w:rFonts w:ascii="Times New Roman" w:hAnsi="Times New Roman"/>
          <w:i/>
          <w:sz w:val="18"/>
          <w:szCs w:val="18"/>
        </w:rPr>
        <w:t>:</w:t>
      </w:r>
      <w:r w:rsidRPr="000B20A0">
        <w:rPr>
          <w:rFonts w:ascii="Times New Roman" w:hAnsi="Times New Roman"/>
          <w:sz w:val="18"/>
          <w:szCs w:val="18"/>
        </w:rPr>
        <w:t xml:space="preserve"> </w:t>
      </w:r>
      <w:r w:rsidRPr="000B20A0">
        <w:rPr>
          <w:rFonts w:ascii="Times New Roman" w:hAnsi="Times New Roman"/>
          <w:i/>
          <w:sz w:val="18"/>
          <w:szCs w:val="18"/>
        </w:rPr>
        <w:t>Projekt planu przeciwdziałania skutkom suszy</w:t>
      </w:r>
      <w:r w:rsidR="002432B6" w:rsidRPr="000B20A0">
        <w:rPr>
          <w:rFonts w:ascii="Times New Roman" w:hAnsi="Times New Roman"/>
          <w:sz w:val="18"/>
          <w:szCs w:val="18"/>
        </w:rPr>
        <w:t>, Warszawa, dnia 12.08.2019 </w:t>
      </w:r>
      <w:r w:rsidRPr="000B20A0">
        <w:rPr>
          <w:rFonts w:ascii="Times New Roman" w:hAnsi="Times New Roman"/>
          <w:sz w:val="18"/>
          <w:szCs w:val="18"/>
        </w:rPr>
        <w:t>r.</w:t>
      </w:r>
    </w:p>
    <w:p w:rsidR="00ED4598" w:rsidRPr="000B20A0" w:rsidRDefault="00ED4598" w:rsidP="003E0E8E">
      <w:pPr>
        <w:tabs>
          <w:tab w:val="left" w:pos="709"/>
          <w:tab w:val="left" w:pos="993"/>
        </w:tabs>
        <w:ind w:firstLine="709"/>
        <w:jc w:val="both"/>
      </w:pPr>
    </w:p>
    <w:p w:rsidR="00E13A49" w:rsidRPr="000B20A0" w:rsidRDefault="000779CC" w:rsidP="003E0E8E">
      <w:pPr>
        <w:pStyle w:val="Akapitzlist"/>
        <w:numPr>
          <w:ilvl w:val="2"/>
          <w:numId w:val="4"/>
        </w:numPr>
        <w:ind w:left="1418" w:hanging="709"/>
        <w:outlineLvl w:val="3"/>
        <w:rPr>
          <w:b/>
        </w:rPr>
      </w:pPr>
      <w:bookmarkStart w:id="81" w:name="_Toc43710833"/>
      <w:bookmarkStart w:id="82" w:name="_Toc58172498"/>
      <w:r w:rsidRPr="000B20A0">
        <w:rPr>
          <w:b/>
        </w:rPr>
        <w:t>Poważne awarie</w:t>
      </w:r>
      <w:bookmarkEnd w:id="81"/>
      <w:bookmarkEnd w:id="82"/>
    </w:p>
    <w:p w:rsidR="00E13A49" w:rsidRPr="000B20A0" w:rsidRDefault="00E13A49" w:rsidP="003E0E8E">
      <w:pPr>
        <w:pStyle w:val="Akapitzlist"/>
        <w:ind w:left="0"/>
        <w:rPr>
          <w:b/>
        </w:rPr>
      </w:pPr>
    </w:p>
    <w:p w:rsidR="00E63008" w:rsidRPr="000B20A0" w:rsidRDefault="00E63008" w:rsidP="003E0E8E">
      <w:pPr>
        <w:spacing w:line="276" w:lineRule="auto"/>
        <w:ind w:firstLine="567"/>
        <w:jc w:val="both"/>
      </w:pPr>
      <w:r w:rsidRPr="000B20A0">
        <w:t xml:space="preserve">Potencjalne źródło zagrożenia poważnymi awariami na terenie województwa podkarpackiego, stanowią zakłady przemysłowe oraz obiekty przerabiające i magazynujące </w:t>
      </w:r>
      <w:r w:rsidR="00FC02BA" w:rsidRPr="000B20A0">
        <w:t xml:space="preserve">toksyczne </w:t>
      </w:r>
      <w:r w:rsidR="00FC02BA" w:rsidRPr="009A406E">
        <w:t xml:space="preserve">środki przemysłowe </w:t>
      </w:r>
      <w:r w:rsidRPr="009A406E">
        <w:t>zaliczone do grupy zakładów dużego i zwiększonego ryzyka wystąpienia poważnej awarii</w:t>
      </w:r>
      <w:r w:rsidR="00C51462" w:rsidRPr="009A406E">
        <w:t xml:space="preserve"> (Rysunek</w:t>
      </w:r>
      <w:r w:rsidR="007D6B9B" w:rsidRPr="009A406E">
        <w:t xml:space="preserve"> 9</w:t>
      </w:r>
      <w:r w:rsidR="00C51462" w:rsidRPr="009A406E">
        <w:t>.)</w:t>
      </w:r>
      <w:r w:rsidRPr="009A406E">
        <w:t>.</w:t>
      </w:r>
      <w:r w:rsidRPr="000B20A0">
        <w:t xml:space="preserve"> </w:t>
      </w:r>
    </w:p>
    <w:p w:rsidR="00E905C6" w:rsidRPr="000B20A0" w:rsidRDefault="00E905C6" w:rsidP="003E0E8E">
      <w:pPr>
        <w:spacing w:line="276" w:lineRule="auto"/>
        <w:jc w:val="both"/>
      </w:pPr>
    </w:p>
    <w:p w:rsidR="00C51462" w:rsidRPr="000B20A0" w:rsidRDefault="00C51462" w:rsidP="003E0E8E">
      <w:pPr>
        <w:spacing w:line="276" w:lineRule="auto"/>
        <w:ind w:firstLine="567"/>
        <w:jc w:val="both"/>
      </w:pPr>
      <w:r w:rsidRPr="000B20A0">
        <w:t>Ponadto zagrożenie dla środowiska stanowią obiekty związane z niewłaściwym zagospodarowaniem</w:t>
      </w:r>
      <w:r w:rsidR="00452939" w:rsidRPr="000B20A0">
        <w:t xml:space="preserve"> odpadów poprodukcyjnych, tzw. </w:t>
      </w:r>
      <w:r w:rsidR="00452939" w:rsidRPr="008D5FB8">
        <w:rPr>
          <w:i/>
        </w:rPr>
        <w:t>bomb ekologicznych</w:t>
      </w:r>
      <w:r w:rsidRPr="008D5FB8">
        <w:t xml:space="preserve"> oraz</w:t>
      </w:r>
      <w:r w:rsidRPr="000B20A0">
        <w:t xml:space="preserve"> zdarzenia o charakterze poważnych awarii związane z transportem substancji niebezpiecznych. Ryzyko poważnych awarii zwiększone jest poprzez lokalizację zakładów dużego (ZDR) i zwiększonego (ZZR) ryzyka wystąpienia poważnej awarii przemysłowej w bliskiej odległości względem siebie, tworzących tzw. </w:t>
      </w:r>
      <w:r w:rsidRPr="000B20A0">
        <w:rPr>
          <w:i/>
        </w:rPr>
        <w:t>efekt domina</w:t>
      </w:r>
      <w:r w:rsidRPr="000B20A0">
        <w:t xml:space="preserve">. </w:t>
      </w:r>
    </w:p>
    <w:p w:rsidR="00C51462" w:rsidRPr="000B20A0" w:rsidRDefault="00C51462" w:rsidP="003E0E8E">
      <w:pPr>
        <w:spacing w:line="276" w:lineRule="auto"/>
        <w:ind w:firstLine="567"/>
        <w:jc w:val="both"/>
      </w:pPr>
      <w:r w:rsidRPr="008D5FB8">
        <w:t xml:space="preserve">Na koniec 2019 r. w województwie podkarpackim funkcjonowało łącznie 36 zakładów stwarzających zagrożenie wystąpienia poważnej awarii, z których część była zlokalizowana względem siebie w sposób ww. </w:t>
      </w:r>
      <w:r w:rsidRPr="008D5FB8">
        <w:rPr>
          <w:i/>
        </w:rPr>
        <w:t>efektu domina</w:t>
      </w:r>
      <w:r w:rsidR="00527D92" w:rsidRPr="008D5FB8">
        <w:t>. Aktualnie n</w:t>
      </w:r>
      <w:r w:rsidRPr="008D5FB8">
        <w:t xml:space="preserve">a terenie województwa </w:t>
      </w:r>
      <w:r w:rsidR="00527D92" w:rsidRPr="008D5FB8">
        <w:t xml:space="preserve">podkarpackiego znajduje się jeden obiekt zaliczany do tzw. </w:t>
      </w:r>
      <w:r w:rsidR="00527D92" w:rsidRPr="008D5FB8">
        <w:rPr>
          <w:i/>
        </w:rPr>
        <w:t>bomb ekologicznych</w:t>
      </w:r>
      <w:r w:rsidR="00527D92" w:rsidRPr="008D5FB8">
        <w:t>, stanowiący</w:t>
      </w:r>
      <w:r w:rsidRPr="008D5FB8">
        <w:t xml:space="preserve"> zagrożenie dla wód Głównego Zbiornika Wód Podziemnych 425 Dębica – Stalowa Wola – Rzeszów, </w:t>
      </w:r>
      <w:r w:rsidR="00527D92" w:rsidRPr="008D5FB8">
        <w:t xml:space="preserve">jako </w:t>
      </w:r>
      <w:r w:rsidRPr="008D5FB8">
        <w:t>nadal nierozpoznane źródło zanieczyszczeń chemicznych migrujących do wód podziemnych i stanowi zagrożenie dla zasobów wody pitnej ludności miasta i gminy Nowa Dęba, w obrębie ustanowionej strefy ochrony pośredniej ujęcia wody.</w:t>
      </w:r>
      <w:r w:rsidRPr="000B20A0">
        <w:rPr>
          <w:sz w:val="22"/>
          <w:szCs w:val="22"/>
        </w:rPr>
        <w:t xml:space="preserve"> </w:t>
      </w:r>
    </w:p>
    <w:p w:rsidR="00527D92" w:rsidRPr="000B20A0" w:rsidRDefault="00527D92" w:rsidP="003E0E8E">
      <w:pPr>
        <w:spacing w:after="200" w:line="276" w:lineRule="auto"/>
        <w:rPr>
          <w:b/>
          <w:sz w:val="22"/>
        </w:rPr>
      </w:pPr>
      <w:r w:rsidRPr="000B20A0">
        <w:br w:type="page"/>
      </w:r>
    </w:p>
    <w:p w:rsidR="00E905C6" w:rsidRPr="000B20A0" w:rsidRDefault="00E905C6" w:rsidP="003E0E8E">
      <w:pPr>
        <w:pStyle w:val="Rys"/>
      </w:pPr>
      <w:bookmarkStart w:id="83" w:name="_Toc58218742"/>
      <w:r w:rsidRPr="009A406E">
        <w:lastRenderedPageBreak/>
        <w:t>Rysunek</w:t>
      </w:r>
      <w:r w:rsidR="007D6B9B" w:rsidRPr="009A406E">
        <w:t xml:space="preserve"> 9</w:t>
      </w:r>
      <w:r w:rsidRPr="009A406E">
        <w:t xml:space="preserve">. </w:t>
      </w:r>
      <w:r w:rsidRPr="009A406E">
        <w:rPr>
          <w:b w:val="0"/>
        </w:rPr>
        <w:t>Lokalizacja</w:t>
      </w:r>
      <w:r w:rsidRPr="000B20A0">
        <w:rPr>
          <w:b w:val="0"/>
        </w:rPr>
        <w:t xml:space="preserve"> zakładów stwarzających ryzyko poważnych awarii i obiekty zaliczane do </w:t>
      </w:r>
      <w:r w:rsidRPr="008D5FB8">
        <w:rPr>
          <w:b w:val="0"/>
          <w:i/>
        </w:rPr>
        <w:t>bomb ekologicznych</w:t>
      </w:r>
      <w:bookmarkEnd w:id="83"/>
    </w:p>
    <w:p w:rsidR="00E905C6" w:rsidRPr="000B20A0" w:rsidRDefault="00C56D92" w:rsidP="003E0E8E">
      <w:pPr>
        <w:rPr>
          <w:b/>
        </w:rPr>
      </w:pPr>
      <w:r>
        <w:rPr>
          <w:b/>
          <w:noProof/>
          <w:lang w:eastAsia="pl-PL"/>
        </w:rPr>
        <w:drawing>
          <wp:inline distT="0" distB="0" distL="0" distR="0">
            <wp:extent cx="5544820" cy="7092315"/>
            <wp:effectExtent l="0" t="0" r="0" b="0"/>
            <wp:docPr id="96" name="Obraz 96" descr="rys_lokalizacja_potencjalnych_sprawcow_awarii_2019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rys_lokalizacja_potencjalnych_sprawcow_awarii_2019_12"/>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E905C6" w:rsidRPr="000B20A0" w:rsidRDefault="00E905C6" w:rsidP="003E0E8E">
      <w:pPr>
        <w:spacing w:before="200"/>
        <w:rPr>
          <w:sz w:val="18"/>
          <w:szCs w:val="18"/>
        </w:rPr>
      </w:pPr>
      <w:r w:rsidRPr="000B20A0">
        <w:rPr>
          <w:b/>
          <w:i/>
          <w:sz w:val="18"/>
        </w:rPr>
        <w:t xml:space="preserve">Źródło: </w:t>
      </w:r>
      <w:r w:rsidRPr="000B20A0">
        <w:rPr>
          <w:sz w:val="18"/>
          <w:szCs w:val="18"/>
        </w:rPr>
        <w:t>Opracowanie własne PBPP na podstawie danych KW PSP w Rzeszowie.</w:t>
      </w:r>
    </w:p>
    <w:p w:rsidR="006E28FB" w:rsidRPr="000B20A0" w:rsidRDefault="006E28FB" w:rsidP="003E0E8E">
      <w:pPr>
        <w:spacing w:before="200" w:line="276" w:lineRule="auto"/>
      </w:pPr>
    </w:p>
    <w:p w:rsidR="00E13A49" w:rsidRPr="000B20A0" w:rsidRDefault="000779CC" w:rsidP="003E0E8E">
      <w:pPr>
        <w:pStyle w:val="Akapitzlist"/>
        <w:numPr>
          <w:ilvl w:val="1"/>
          <w:numId w:val="4"/>
        </w:numPr>
        <w:tabs>
          <w:tab w:val="left" w:pos="1276"/>
        </w:tabs>
        <w:ind w:left="709" w:firstLine="0"/>
        <w:outlineLvl w:val="2"/>
        <w:rPr>
          <w:b/>
        </w:rPr>
      </w:pPr>
      <w:bookmarkStart w:id="84" w:name="_Toc43710834"/>
      <w:bookmarkStart w:id="85" w:name="_Toc58172499"/>
      <w:r w:rsidRPr="000B20A0">
        <w:rPr>
          <w:b/>
        </w:rPr>
        <w:t>Krajobraz, zabytki i dobra kultury współczesnej</w:t>
      </w:r>
      <w:bookmarkEnd w:id="84"/>
      <w:bookmarkEnd w:id="85"/>
      <w:r w:rsidR="00603E82" w:rsidRPr="000B20A0">
        <w:rPr>
          <w:b/>
        </w:rPr>
        <w:t xml:space="preserve"> </w:t>
      </w:r>
    </w:p>
    <w:p w:rsidR="00E13A49" w:rsidRPr="000B20A0" w:rsidRDefault="00E13A49" w:rsidP="003E0E8E">
      <w:pPr>
        <w:pStyle w:val="Akapitzlist"/>
        <w:ind w:left="0"/>
        <w:rPr>
          <w:b/>
        </w:rPr>
      </w:pP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Województwo podkarpackie ze względu na położenie, zróżnicowaną rzeźbę terenu, rozbudowaną sieć rzeczną oraz bogate zasoby przyrodnicze i kulturowe, należy do najatrakcyjniejszych krajobrazowo regionów Polski.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lastRenderedPageBreak/>
        <w:t>Najcenniejsze, i niejednokrotnie unikato</w:t>
      </w:r>
      <w:r w:rsidR="006E28FB" w:rsidRPr="000B20A0">
        <w:rPr>
          <w:rFonts w:ascii="Times New Roman" w:hAnsi="Times New Roman"/>
          <w:sz w:val="24"/>
          <w:szCs w:val="24"/>
        </w:rPr>
        <w:t>we</w:t>
      </w:r>
      <w:r w:rsidR="00603E82" w:rsidRPr="000B20A0">
        <w:rPr>
          <w:rFonts w:ascii="Times New Roman" w:hAnsi="Times New Roman"/>
          <w:sz w:val="24"/>
          <w:szCs w:val="24"/>
        </w:rPr>
        <w:t xml:space="preserve"> </w:t>
      </w:r>
      <w:r w:rsidR="002003FE" w:rsidRPr="000B20A0">
        <w:rPr>
          <w:rFonts w:ascii="Times New Roman" w:hAnsi="Times New Roman"/>
          <w:sz w:val="24"/>
          <w:szCs w:val="24"/>
        </w:rPr>
        <w:t>walory</w:t>
      </w:r>
      <w:r w:rsidRPr="000B20A0">
        <w:rPr>
          <w:rFonts w:ascii="Times New Roman" w:hAnsi="Times New Roman"/>
          <w:sz w:val="24"/>
          <w:szCs w:val="24"/>
        </w:rPr>
        <w:t xml:space="preserve"> przyrodniczo-krajobrazowe zajmujące 44,9% obszaru województwa, zostały objęte różnymi formami ochrony prawnej w postaci: 2. parków narodowych, 10. parków krajobrazowych, 96. r</w:t>
      </w:r>
      <w:r w:rsidR="009D3561" w:rsidRPr="000B20A0">
        <w:rPr>
          <w:rFonts w:ascii="Times New Roman" w:hAnsi="Times New Roman"/>
          <w:sz w:val="24"/>
          <w:szCs w:val="24"/>
        </w:rPr>
        <w:t>ezerwatów przyrody, 63. obszarów</w:t>
      </w:r>
      <w:r w:rsidRPr="000B20A0">
        <w:rPr>
          <w:rFonts w:ascii="Times New Roman" w:hAnsi="Times New Roman"/>
          <w:sz w:val="24"/>
          <w:szCs w:val="24"/>
        </w:rPr>
        <w:t xml:space="preserve"> Natura 2000 oraz 13. obszarów chronionego krajobrazu.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Ze względu na ukształtowanie terenu, na obszarze województwa występują następujące typy krajobrazu: górski (na południu), pogórzy, kotlin oraz dolin podgórskich (w środkowej części) oraz wyżynny, kotlin podgórskich i dolin rzecznych (na północny województwa).</w:t>
      </w:r>
    </w:p>
    <w:p w:rsidR="001B3732"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Do szczególnych atrakcji naturalnych regionu należą tereny górskie, w tym wyróżniające się krajobrazy Bieszczadów wraz z Jeziorem Solińskim, największym sztucznym zbiornikiem wodnym w Polsce. Najcenniejsze, pod względem przyrodniczo-krajobrazowym tereny Bieszczadzkiego Parku Narodowego oraz Parków Krajobrazowych: Ciśniańsko-Wetlińskiego i Doliny Sanu wraz z przygranicznymi, chronionymi prawnie obszarami Słowacji i Ukrainy tworzą Międzynarodowy Rezerwat Biosfery „Karpaty Wschodnie”, wpisany na listę światowego dziedzictwa przyrody UNESCO. Bieszczady to najwyższe góry w województwie i najdziksze z polskich gór, to także obszar o niezwykłej przyrodzie i historii, gdzie w największym stopniu zachował się naturalny charakter krajobrazu Polski. Znaczące zmiany w krajobrazie Bieszczadów spowodowane zostały przez powojenne wyludnienie ludności oraz sukcesję naturalną.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Obszarami o wysokich walorach krajobrazowych </w:t>
      </w:r>
      <w:r w:rsidR="004B4865" w:rsidRPr="000B20A0">
        <w:rPr>
          <w:rFonts w:ascii="Times New Roman" w:hAnsi="Times New Roman"/>
          <w:sz w:val="24"/>
          <w:szCs w:val="24"/>
        </w:rPr>
        <w:t xml:space="preserve">i przyrodniczych </w:t>
      </w:r>
      <w:r w:rsidRPr="000B20A0">
        <w:rPr>
          <w:rFonts w:ascii="Times New Roman" w:hAnsi="Times New Roman"/>
          <w:sz w:val="24"/>
          <w:szCs w:val="24"/>
        </w:rPr>
        <w:t xml:space="preserve">są również: Beskid Niski </w:t>
      </w:r>
      <w:r w:rsidR="004B4865" w:rsidRPr="000B20A0">
        <w:rPr>
          <w:rFonts w:ascii="Times New Roman" w:hAnsi="Times New Roman"/>
          <w:sz w:val="24"/>
          <w:szCs w:val="24"/>
        </w:rPr>
        <w:t xml:space="preserve">z Magurskim Parkiem Narodowym </w:t>
      </w:r>
      <w:r w:rsidRPr="000B20A0">
        <w:rPr>
          <w:rFonts w:ascii="Times New Roman" w:hAnsi="Times New Roman"/>
          <w:sz w:val="24"/>
          <w:szCs w:val="24"/>
        </w:rPr>
        <w:t>i Roztocze</w:t>
      </w:r>
      <w:r w:rsidR="00C93FBD" w:rsidRPr="000B20A0">
        <w:rPr>
          <w:rFonts w:ascii="Times New Roman" w:hAnsi="Times New Roman"/>
          <w:sz w:val="24"/>
          <w:szCs w:val="24"/>
        </w:rPr>
        <w:t>,</w:t>
      </w:r>
      <w:r w:rsidR="004B4865" w:rsidRPr="000B20A0">
        <w:rPr>
          <w:rFonts w:ascii="Times New Roman" w:hAnsi="Times New Roman"/>
          <w:sz w:val="24"/>
          <w:szCs w:val="24"/>
        </w:rPr>
        <w:t xml:space="preserve"> w obrębie którego utworzono Transgraniczny Rezerwat Biosfery </w:t>
      </w:r>
      <w:r w:rsidR="00C93FBD" w:rsidRPr="000B20A0">
        <w:rPr>
          <w:rFonts w:ascii="Times New Roman" w:hAnsi="Times New Roman"/>
          <w:sz w:val="24"/>
          <w:szCs w:val="24"/>
        </w:rPr>
        <w:t>UNESCO „</w:t>
      </w:r>
      <w:r w:rsidR="004B4865" w:rsidRPr="000B20A0">
        <w:rPr>
          <w:rFonts w:ascii="Times New Roman" w:hAnsi="Times New Roman"/>
          <w:sz w:val="24"/>
          <w:szCs w:val="24"/>
        </w:rPr>
        <w:t>Roztocze</w:t>
      </w:r>
      <w:r w:rsidR="00C93FBD" w:rsidRPr="000B20A0">
        <w:rPr>
          <w:rFonts w:ascii="Times New Roman" w:hAnsi="Times New Roman"/>
          <w:sz w:val="24"/>
          <w:szCs w:val="24"/>
        </w:rPr>
        <w:t>ˮ,</w:t>
      </w:r>
      <w:r w:rsidR="004B4865" w:rsidRPr="000B20A0">
        <w:rPr>
          <w:rFonts w:ascii="Times New Roman" w:hAnsi="Times New Roman"/>
          <w:sz w:val="24"/>
          <w:szCs w:val="24"/>
        </w:rPr>
        <w:t xml:space="preserve"> obejmujący również tereny Ukrainy</w:t>
      </w:r>
      <w:r w:rsidRPr="000B20A0">
        <w:rPr>
          <w:rFonts w:ascii="Times New Roman" w:hAnsi="Times New Roman"/>
          <w:sz w:val="24"/>
          <w:szCs w:val="24"/>
        </w:rPr>
        <w:t>. Krajobraz Beskidu Niskiego tworzą pasma niewysokich gór i wzgórz, podzielonych obniżeniami i poprzecinanych poprzecznie dolinami rzek</w:t>
      </w:r>
      <w:r w:rsidR="009163D4" w:rsidRPr="000B20A0">
        <w:rPr>
          <w:rFonts w:ascii="Times New Roman" w:hAnsi="Times New Roman"/>
          <w:sz w:val="24"/>
          <w:szCs w:val="24"/>
        </w:rPr>
        <w:t>, a krajobraz Roztocza masywy leśne poprzecinane pasmami pól, rozległe wzniesienia oraz liczne strumienie i źródełka.</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Atrakcyjność krajobrazową województwa podkreśla wysoka lesistość obszaru wynosząca 38% z bogatą różnorodnością gatunkową drzewostanów oraz urozmaicona mozaika pól uprawnych, a także występujące zasoby wód mineralnych, torfów leczniczych i specyficzne cechy mikroklimatu. Na terenie województwa od wielu lat funkcjonują 4 uzdrowiska</w:t>
      </w:r>
      <w:r w:rsidR="006E28FB" w:rsidRPr="000B20A0">
        <w:rPr>
          <w:rFonts w:ascii="Times New Roman" w:hAnsi="Times New Roman"/>
          <w:sz w:val="24"/>
          <w:szCs w:val="24"/>
        </w:rPr>
        <w:t>:</w:t>
      </w:r>
      <w:r w:rsidRPr="000B20A0">
        <w:rPr>
          <w:rFonts w:ascii="Times New Roman" w:hAnsi="Times New Roman"/>
          <w:sz w:val="24"/>
          <w:szCs w:val="24"/>
        </w:rPr>
        <w:t xml:space="preserve"> w Iwoniczu-Zdroju, Rymanowie Zdroju, Polańczyku i Horyńcu-Zdroju.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Obszar województwa podkarpackiego ze względu na położenie przy granicy ze Słowacją i Ukrainą oraz swoją przeszłość, którą przez wieki cechowała różnorodność etniczna, wyznaniowa oraz kulturowa, charakteryzuje duża ilość i różnorodność obiektów zabytkowych.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Charakterystycznymi elementami krajobrazu kulturowego województwa świadczącymi o wielokulturowości i wielowyznaniowości są licznie występujące budowle sakralne: kościoły i klasztory rzymskokatolickie, cerkwie greckokatolickie i prawosławne oraz synagogi. Niezaprzeczalnym atutem atrakcyjności krajobrazowej i fenomenem na skalę kraju są zabytkowe drewniane kościoły i cerkwie, z których 6 zostało wpisanych na Listę Światowego Dziedzictwa Kulturalnego i Naturalnego UNESCO. Są to kościoły w Bliznem i Haczowie oraz cerkwie w Chotyńcu, Radrużu, Smolniku nad Sanem i Turzańsku.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Na terenie województwa znajdują się dwa zespoły zabytków uznanych za Pomniki Historii: zespół klasztorny oo. Bernardynów w Leżajsku i zespół zamkowo-parkowy w Łańcucie. W Jarosław</w:t>
      </w:r>
      <w:r w:rsidR="00C93FBD" w:rsidRPr="000B20A0">
        <w:rPr>
          <w:rFonts w:ascii="Times New Roman" w:hAnsi="Times New Roman"/>
          <w:sz w:val="24"/>
          <w:szCs w:val="24"/>
        </w:rPr>
        <w:t>iu funkcjonuje jedyny w województwie</w:t>
      </w:r>
      <w:r w:rsidRPr="000B20A0">
        <w:rPr>
          <w:rFonts w:ascii="Times New Roman" w:hAnsi="Times New Roman"/>
          <w:sz w:val="24"/>
          <w:szCs w:val="24"/>
        </w:rPr>
        <w:t xml:space="preserve"> Park Kulturowy Zespołu Staromiejskiego i Zespołu Klasztornego oo. Dominikanów.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lastRenderedPageBreak/>
        <w:t xml:space="preserve">Zachowało się też wiele cennych zabytkowych zespołów zabudowy miejskiej oraz historycznych układów urbanistycznych i ruralistycznych, architektura sakralna, rezydencjonalna, obronna, użyteczności publicznej, mieszkalna, budownictwo przemysłowe oraz zabytkowe założenia zieleni i cmentarze, a także mała architektura (liczne kapliczki, figury i krzyże przydrożne). Najcenniejsze zabytkowe zespoły zabudowy </w:t>
      </w:r>
      <w:r w:rsidR="001F0850" w:rsidRPr="000B20A0">
        <w:rPr>
          <w:rFonts w:ascii="Times New Roman" w:hAnsi="Times New Roman"/>
          <w:sz w:val="24"/>
          <w:szCs w:val="24"/>
        </w:rPr>
        <w:t xml:space="preserve">zachowały </w:t>
      </w:r>
      <w:r w:rsidR="00C93FBD" w:rsidRPr="000B20A0">
        <w:rPr>
          <w:rFonts w:ascii="Times New Roman" w:hAnsi="Times New Roman"/>
          <w:sz w:val="24"/>
          <w:szCs w:val="24"/>
        </w:rPr>
        <w:t xml:space="preserve">się </w:t>
      </w:r>
      <w:r w:rsidRPr="000B20A0">
        <w:rPr>
          <w:rFonts w:ascii="Times New Roman" w:hAnsi="Times New Roman"/>
          <w:sz w:val="24"/>
          <w:szCs w:val="24"/>
        </w:rPr>
        <w:t xml:space="preserve">m.in. w Rzeszowie, Przemyślu, Krośnie, Sanoku, </w:t>
      </w:r>
      <w:r w:rsidR="00C93FBD" w:rsidRPr="000B20A0">
        <w:rPr>
          <w:rFonts w:ascii="Times New Roman" w:hAnsi="Times New Roman"/>
          <w:sz w:val="24"/>
          <w:szCs w:val="24"/>
        </w:rPr>
        <w:t>Jarosławiu, Łańcucie, Pilźnie i </w:t>
      </w:r>
      <w:r w:rsidRPr="000B20A0">
        <w:rPr>
          <w:rFonts w:ascii="Times New Roman" w:hAnsi="Times New Roman"/>
          <w:sz w:val="24"/>
          <w:szCs w:val="24"/>
        </w:rPr>
        <w:t xml:space="preserve">Przeworsku. Drewniana zabudowa małomiasteczkowa przetrwała m.in. w Jaśliskach, Kalwarii Pacławskiej, Mrzygłodzie, Pruchniku i Ulanowie, a zabudowa charakterystyczna dla uzdrowisk w Rymanowie Zdroju i Iwoniczu-Zdroju.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Istotne znaczenie dla tożsamości kulturowej województwa mają układy przestrzenne związane z powstaniem Centralnego Okręgu Przemysłowego, rozwijane w ramach industrializacji po II wojnie światowej, m.in. w Stalowej Woli, Nowej Dębie, Mielcu czy Rzeszowie.</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Wartości krajobrazu kulturowego podnoszą też takie zabytki województwa jak: obiekty, zespoły i założenia rezydencjonalne (zamkowe, pałacowe) m.in. w Łańcucie, Krasiczynie, Baranowie Sandomierskim, Narolu oraz dworskie np. w Dzikowie.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Znaczącym elementem krajobrazu wiejskiego jest tradycyjne budownictwo drewniane, niestety reprezentowane w coraz mniejszym zakresie. Jego najcenniejsze przykłady zgromadzono w Muzeum Budownictwa Ludowego w Sanoku oraz Muzeum Kultury Ludowej w Kolbuszowej, a także w mniejszych obiektach, takich jak m.in. Zagroda Gancarska w Medyni Głogowskiej, czy Skansen – muzeum wsi Markowa.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Wśród założeń architektury obronnej wymienić należy unikalny kompleks Twierdzy Przemyśl, jak również kompleks schronów kolejowych niemieckiego stanowiska dowodzenia z II Wojny Światowej w Stępinie-Cieszynie oraz Strzyżowie, zespół obiektów Przemyskiego Rejonu Umocnionego, tzw. „Linii Mołotowa” oraz sąsiadujących z nimi niemieckich umocnień granicznych, tzw. Pozycji Granicznej „Galicja”.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Zabytki przemysłu i techniki w województwie reprezentowane są przez pierwszą na świecie kopalnię ropy naftowej w Bóbrce, na miejscu której obecnie znajduje się Muzeum Przemysłu Naftowego im. I. Łukaszewicza oraz funkcjonujące kolejki wąskotorowe: tzw. Bieszczadzka Kolejka Leśna i </w:t>
      </w:r>
      <w:r w:rsidRPr="000B20A0">
        <w:rPr>
          <w:rFonts w:ascii="Times New Roman" w:hAnsi="Times New Roman"/>
          <w:bCs/>
          <w:sz w:val="24"/>
          <w:szCs w:val="24"/>
        </w:rPr>
        <w:t>Przeworska Kolej Dojazdowa</w:t>
      </w:r>
      <w:r w:rsidR="00C93FBD" w:rsidRPr="000B20A0">
        <w:rPr>
          <w:rFonts w:ascii="Times New Roman" w:hAnsi="Times New Roman"/>
          <w:sz w:val="24"/>
          <w:szCs w:val="24"/>
        </w:rPr>
        <w:t xml:space="preserve"> (PKD, pierwotnie „</w:t>
      </w:r>
      <w:r w:rsidRPr="000B20A0">
        <w:rPr>
          <w:rFonts w:ascii="Times New Roman" w:hAnsi="Times New Roman"/>
          <w:sz w:val="24"/>
          <w:szCs w:val="24"/>
        </w:rPr>
        <w:t>Wąskotorow</w:t>
      </w:r>
      <w:r w:rsidR="00C93FBD" w:rsidRPr="000B20A0">
        <w:rPr>
          <w:rFonts w:ascii="Times New Roman" w:hAnsi="Times New Roman"/>
          <w:sz w:val="24"/>
          <w:szCs w:val="24"/>
        </w:rPr>
        <w:t>a Kolej Lokalna Przeworsk-Dynówˮ</w:t>
      </w:r>
      <w:r w:rsidRPr="000B20A0">
        <w:rPr>
          <w:rFonts w:ascii="Times New Roman" w:hAnsi="Times New Roman"/>
          <w:sz w:val="24"/>
          <w:szCs w:val="24"/>
        </w:rPr>
        <w:t xml:space="preserve">). </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Świadectwem wielokulturowości województwa są cmentarze rzymsko- i greckokatolickie, częściowo zachowane cmentarze żydowskie i nieliczne cmentarze ewangelickie. </w:t>
      </w:r>
    </w:p>
    <w:p w:rsidR="00197DD9" w:rsidRPr="000B20A0" w:rsidRDefault="00197DD9" w:rsidP="003E0E8E">
      <w:pPr>
        <w:pStyle w:val="Bezodstpw"/>
        <w:spacing w:line="276" w:lineRule="auto"/>
        <w:ind w:firstLine="567"/>
        <w:jc w:val="both"/>
        <w:rPr>
          <w:rFonts w:ascii="Times New Roman" w:hAnsi="Times New Roman"/>
          <w:strike/>
          <w:sz w:val="24"/>
          <w:szCs w:val="24"/>
        </w:rPr>
      </w:pPr>
      <w:r w:rsidRPr="000B20A0">
        <w:rPr>
          <w:rFonts w:ascii="Times New Roman" w:hAnsi="Times New Roman"/>
          <w:sz w:val="24"/>
          <w:szCs w:val="24"/>
        </w:rPr>
        <w:t>Wartościowymi elementami dziedzictwa kulturowego są też licznie występujące zabytki archeologiczne, będące świadectwem bogatych dziejów województwa od epoki kamienia po epokę nowożytną. W miejscu jednego z najważniejszy</w:t>
      </w:r>
      <w:r w:rsidR="00F7272E" w:rsidRPr="000B20A0">
        <w:rPr>
          <w:rFonts w:ascii="Times New Roman" w:hAnsi="Times New Roman"/>
          <w:sz w:val="24"/>
          <w:szCs w:val="24"/>
        </w:rPr>
        <w:t>ch stanowisk archeologicznych w </w:t>
      </w:r>
      <w:r w:rsidRPr="000B20A0">
        <w:rPr>
          <w:rFonts w:ascii="Times New Roman" w:hAnsi="Times New Roman"/>
          <w:sz w:val="24"/>
          <w:szCs w:val="24"/>
        </w:rPr>
        <w:t>Polsce powstał Skansen Archeologiczny „Karpacka Troja” w Trzcinicy.</w:t>
      </w:r>
    </w:p>
    <w:p w:rsidR="00197DD9" w:rsidRPr="000B20A0" w:rsidRDefault="00197DD9"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Do zasobów kulturowych województwa podkarpackiego zaliczyć należy również liczne współczesne (powojenne), niebędące zabytkami obiekty, detale, zespoły bądź założenia przestrzenne, charakteryzujące się wysoką wartością artystyczną lub historyczną. Nieliczne z nich znajdują się w rejestrze zabytków oraz gminnych ewidencjach zabytków, niektóre spełniają ustawowe kryteria tzw. dóbr kultury współczesnej. Obok zachowanych materialnych </w:t>
      </w:r>
      <w:r w:rsidRPr="000B20A0">
        <w:rPr>
          <w:rFonts w:ascii="Times New Roman" w:hAnsi="Times New Roman"/>
          <w:sz w:val="24"/>
          <w:szCs w:val="24"/>
        </w:rPr>
        <w:lastRenderedPageBreak/>
        <w:t xml:space="preserve">świadectw, na tożsamość kulturową składają się też wartości niematerialne, np.: różnorodne zwyczaje i obrzędy, język (gwara), nazwy miejscowe, itp. </w:t>
      </w:r>
    </w:p>
    <w:p w:rsidR="000779CC" w:rsidRPr="000B20A0" w:rsidRDefault="000779CC" w:rsidP="003E0E8E">
      <w:pPr>
        <w:rPr>
          <w:b/>
        </w:rPr>
      </w:pPr>
    </w:p>
    <w:p w:rsidR="002E4C1B" w:rsidRPr="000B20A0" w:rsidRDefault="002E4C1B" w:rsidP="003E0E8E">
      <w:pPr>
        <w:pStyle w:val="Akapitzlist"/>
        <w:numPr>
          <w:ilvl w:val="0"/>
          <w:numId w:val="4"/>
        </w:numPr>
        <w:ind w:left="709" w:hanging="284"/>
        <w:outlineLvl w:val="1"/>
        <w:rPr>
          <w:b/>
        </w:rPr>
      </w:pPr>
      <w:bookmarkStart w:id="86" w:name="_Toc43710835"/>
      <w:bookmarkStart w:id="87" w:name="_Toc58172500"/>
      <w:r w:rsidRPr="000B20A0">
        <w:rPr>
          <w:b/>
        </w:rPr>
        <w:t>Główne zbiorniki wód podziemnych</w:t>
      </w:r>
      <w:bookmarkEnd w:id="86"/>
      <w:bookmarkEnd w:id="87"/>
      <w:r w:rsidR="002003FE" w:rsidRPr="000B20A0">
        <w:rPr>
          <w:b/>
        </w:rPr>
        <w:t xml:space="preserve"> </w:t>
      </w:r>
    </w:p>
    <w:p w:rsidR="00746A14" w:rsidRPr="000B20A0" w:rsidRDefault="00746A14" w:rsidP="003E0E8E">
      <w:pPr>
        <w:spacing w:line="276" w:lineRule="auto"/>
        <w:jc w:val="both"/>
        <w:rPr>
          <w:lang w:eastAsia="pl-PL"/>
        </w:rPr>
      </w:pPr>
    </w:p>
    <w:p w:rsidR="00EF4F69" w:rsidRPr="000B20A0" w:rsidRDefault="00EF4F69" w:rsidP="003E0E8E">
      <w:pPr>
        <w:spacing w:line="276" w:lineRule="auto"/>
        <w:ind w:firstLine="567"/>
        <w:jc w:val="both"/>
        <w:rPr>
          <w:lang w:eastAsia="pl-PL"/>
        </w:rPr>
      </w:pPr>
      <w:r w:rsidRPr="000B20A0">
        <w:rPr>
          <w:lang w:eastAsia="pl-PL"/>
        </w:rPr>
        <w:t xml:space="preserve">Na obszarze województwa podkarpackiego znajduje się w całości lub </w:t>
      </w:r>
      <w:r w:rsidR="00A9516A" w:rsidRPr="000B20A0">
        <w:rPr>
          <w:lang w:eastAsia="pl-PL"/>
        </w:rPr>
        <w:t>w części 10 Głównych Zbiorników</w:t>
      </w:r>
      <w:r w:rsidRPr="000B20A0">
        <w:rPr>
          <w:lang w:eastAsia="pl-PL"/>
        </w:rPr>
        <w:t xml:space="preserve"> Wód Podziemnych (GZWP) oraz jeden Lokalny Zbiornik Wód Podziemnych (LZWP) (</w:t>
      </w:r>
      <w:r w:rsidR="00D47DCD" w:rsidRPr="009A406E">
        <w:rPr>
          <w:lang w:eastAsia="pl-PL"/>
        </w:rPr>
        <w:t>Tabela 8., Rysunek</w:t>
      </w:r>
      <w:r w:rsidR="00982A7E" w:rsidRPr="009A406E">
        <w:rPr>
          <w:lang w:eastAsia="pl-PL"/>
        </w:rPr>
        <w:t xml:space="preserve"> 10</w:t>
      </w:r>
      <w:r w:rsidR="00D47DCD" w:rsidRPr="009A406E">
        <w:rPr>
          <w:lang w:eastAsia="pl-PL"/>
        </w:rPr>
        <w:t>.</w:t>
      </w:r>
      <w:r w:rsidRPr="009A406E">
        <w:rPr>
          <w:lang w:eastAsia="pl-PL"/>
        </w:rPr>
        <w:t>), w</w:t>
      </w:r>
      <w:r w:rsidRPr="000B20A0">
        <w:rPr>
          <w:lang w:eastAsia="pl-PL"/>
        </w:rPr>
        <w:t xml:space="preserve"> obrębie których znajduje się większość zasobów wód podziemnych.</w:t>
      </w:r>
    </w:p>
    <w:p w:rsidR="00E905C6" w:rsidRPr="000B20A0" w:rsidRDefault="00E905C6" w:rsidP="003E0E8E">
      <w:pPr>
        <w:pStyle w:val="tab0"/>
      </w:pPr>
      <w:bookmarkStart w:id="88" w:name="_Toc43711700"/>
    </w:p>
    <w:p w:rsidR="00E905C6" w:rsidRPr="000B20A0" w:rsidRDefault="00E905C6" w:rsidP="003E0E8E">
      <w:pPr>
        <w:pStyle w:val="tab0"/>
      </w:pPr>
      <w:r w:rsidRPr="000B20A0">
        <w:t xml:space="preserve">Tabela 8. </w:t>
      </w:r>
      <w:r w:rsidRPr="000B20A0">
        <w:rPr>
          <w:b w:val="0"/>
        </w:rPr>
        <w:t>Podstawowe dane dotyczące Zbiorników Wód Podziemnych</w:t>
      </w:r>
      <w:bookmarkEnd w:id="88"/>
      <w:r w:rsidRPr="000B20A0">
        <w:t xml:space="preserve"> </w:t>
      </w:r>
    </w:p>
    <w:tbl>
      <w:tblPr>
        <w:tblW w:w="4884" w:type="pct"/>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CellMar>
          <w:top w:w="11" w:type="dxa"/>
          <w:bottom w:w="11" w:type="dxa"/>
        </w:tblCellMar>
        <w:tblLook w:val="00A0"/>
      </w:tblPr>
      <w:tblGrid>
        <w:gridCol w:w="565"/>
        <w:gridCol w:w="1563"/>
        <w:gridCol w:w="994"/>
        <w:gridCol w:w="994"/>
        <w:gridCol w:w="711"/>
        <w:gridCol w:w="985"/>
        <w:gridCol w:w="7"/>
        <w:gridCol w:w="985"/>
        <w:gridCol w:w="9"/>
        <w:gridCol w:w="1276"/>
        <w:gridCol w:w="984"/>
      </w:tblGrid>
      <w:tr w:rsidR="00E905C6" w:rsidRPr="000B20A0" w:rsidTr="00DF11B2">
        <w:trPr>
          <w:trHeight w:val="284"/>
        </w:trPr>
        <w:tc>
          <w:tcPr>
            <w:tcW w:w="311" w:type="pct"/>
            <w:vMerge w:val="restart"/>
            <w:shd w:val="clear" w:color="auto" w:fill="DBE5F1" w:themeFill="accent1" w:themeFillTint="33"/>
            <w:vAlign w:val="center"/>
          </w:tcPr>
          <w:p w:rsidR="00E905C6" w:rsidRPr="000B20A0" w:rsidRDefault="00E905C6" w:rsidP="003E0E8E">
            <w:pPr>
              <w:tabs>
                <w:tab w:val="left" w:pos="709"/>
              </w:tabs>
              <w:spacing w:before="20" w:after="20"/>
              <w:jc w:val="center"/>
              <w:rPr>
                <w:rFonts w:eastAsia="Calibri"/>
                <w:b/>
                <w:sz w:val="18"/>
                <w:szCs w:val="18"/>
              </w:rPr>
            </w:pPr>
            <w:r w:rsidRPr="000B20A0">
              <w:rPr>
                <w:rFonts w:eastAsia="Calibri"/>
                <w:b/>
                <w:sz w:val="18"/>
                <w:szCs w:val="18"/>
              </w:rPr>
              <w:t>Nr</w:t>
            </w:r>
          </w:p>
        </w:tc>
        <w:tc>
          <w:tcPr>
            <w:tcW w:w="861" w:type="pct"/>
            <w:vMerge w:val="restart"/>
            <w:shd w:val="clear" w:color="auto" w:fill="DBE5F1" w:themeFill="accent1" w:themeFillTint="33"/>
            <w:vAlign w:val="center"/>
          </w:tcPr>
          <w:p w:rsidR="00E905C6" w:rsidRPr="000B20A0" w:rsidRDefault="00E905C6" w:rsidP="003E0E8E">
            <w:pPr>
              <w:tabs>
                <w:tab w:val="left" w:pos="709"/>
              </w:tabs>
              <w:spacing w:before="20" w:after="20"/>
              <w:jc w:val="center"/>
              <w:rPr>
                <w:rFonts w:eastAsia="Calibri"/>
                <w:b/>
                <w:sz w:val="18"/>
                <w:szCs w:val="18"/>
              </w:rPr>
            </w:pPr>
            <w:r w:rsidRPr="000B20A0">
              <w:rPr>
                <w:rFonts w:eastAsia="Calibri"/>
                <w:b/>
                <w:sz w:val="18"/>
                <w:szCs w:val="18"/>
              </w:rPr>
              <w:t>Nazwa zbiornika</w:t>
            </w:r>
          </w:p>
        </w:tc>
        <w:tc>
          <w:tcPr>
            <w:tcW w:w="1096" w:type="pct"/>
            <w:gridSpan w:val="2"/>
            <w:shd w:val="clear" w:color="auto" w:fill="DBE5F1" w:themeFill="accent1" w:themeFillTint="33"/>
            <w:vAlign w:val="center"/>
          </w:tcPr>
          <w:p w:rsidR="00E905C6" w:rsidRPr="000B20A0" w:rsidRDefault="00E905C6" w:rsidP="003E0E8E">
            <w:pPr>
              <w:tabs>
                <w:tab w:val="left" w:pos="709"/>
              </w:tabs>
              <w:spacing w:before="20" w:after="20"/>
              <w:jc w:val="center"/>
              <w:rPr>
                <w:rFonts w:eastAsia="Calibri"/>
                <w:b/>
                <w:sz w:val="18"/>
                <w:szCs w:val="18"/>
              </w:rPr>
            </w:pPr>
            <w:r w:rsidRPr="000B20A0">
              <w:rPr>
                <w:rFonts w:eastAsia="Calibri"/>
                <w:b/>
                <w:sz w:val="18"/>
                <w:szCs w:val="18"/>
              </w:rPr>
              <w:t>Powierzchnia</w:t>
            </w:r>
          </w:p>
        </w:tc>
        <w:tc>
          <w:tcPr>
            <w:tcW w:w="392" w:type="pct"/>
            <w:vMerge w:val="restart"/>
            <w:shd w:val="clear" w:color="auto" w:fill="DBE5F1" w:themeFill="accent1" w:themeFillTint="33"/>
            <w:vAlign w:val="center"/>
          </w:tcPr>
          <w:p w:rsidR="00E905C6" w:rsidRPr="000B20A0" w:rsidRDefault="00E905C6" w:rsidP="003E0E8E">
            <w:pPr>
              <w:tabs>
                <w:tab w:val="left" w:pos="709"/>
              </w:tabs>
              <w:spacing w:before="20" w:after="20"/>
              <w:ind w:left="-7" w:right="-109"/>
              <w:rPr>
                <w:rFonts w:eastAsia="Calibri"/>
                <w:b/>
                <w:sz w:val="18"/>
                <w:szCs w:val="18"/>
              </w:rPr>
            </w:pPr>
            <w:r w:rsidRPr="000B20A0">
              <w:rPr>
                <w:rFonts w:eastAsia="Calibri"/>
                <w:b/>
                <w:sz w:val="18"/>
                <w:szCs w:val="18"/>
              </w:rPr>
              <w:t>Piętro wodo-nośne/ Typ</w:t>
            </w:r>
          </w:p>
        </w:tc>
        <w:tc>
          <w:tcPr>
            <w:tcW w:w="547" w:type="pct"/>
            <w:gridSpan w:val="2"/>
            <w:vMerge w:val="restart"/>
            <w:shd w:val="clear" w:color="auto" w:fill="DBE5F1" w:themeFill="accent1" w:themeFillTint="33"/>
            <w:vAlign w:val="center"/>
          </w:tcPr>
          <w:p w:rsidR="00E905C6" w:rsidRPr="000B20A0" w:rsidRDefault="00E905C6" w:rsidP="003E0E8E">
            <w:pPr>
              <w:tabs>
                <w:tab w:val="left" w:pos="709"/>
              </w:tabs>
              <w:spacing w:before="20" w:after="20"/>
              <w:ind w:left="-41" w:hanging="9"/>
              <w:rPr>
                <w:rFonts w:eastAsia="Calibri"/>
                <w:b/>
                <w:sz w:val="18"/>
                <w:szCs w:val="18"/>
              </w:rPr>
            </w:pPr>
            <w:r w:rsidRPr="000B20A0">
              <w:rPr>
                <w:rFonts w:eastAsia="Calibri"/>
                <w:b/>
                <w:sz w:val="18"/>
                <w:szCs w:val="18"/>
              </w:rPr>
              <w:t>Głębokość [m p p.t].</w:t>
            </w:r>
          </w:p>
        </w:tc>
        <w:tc>
          <w:tcPr>
            <w:tcW w:w="548" w:type="pct"/>
            <w:gridSpan w:val="2"/>
            <w:vMerge w:val="restart"/>
            <w:shd w:val="clear" w:color="auto" w:fill="DBE5F1" w:themeFill="accent1" w:themeFillTint="33"/>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Średnia głębokość</w:t>
            </w:r>
          </w:p>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[m]</w:t>
            </w:r>
          </w:p>
        </w:tc>
        <w:tc>
          <w:tcPr>
            <w:tcW w:w="703" w:type="pct"/>
            <w:vMerge w:val="restart"/>
            <w:shd w:val="clear" w:color="auto" w:fill="DBE5F1" w:themeFill="accent1" w:themeFillTint="33"/>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Szacunkowe zasoby dyspozycyjne</w:t>
            </w:r>
          </w:p>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[m</w:t>
            </w:r>
            <w:r w:rsidRPr="000B20A0">
              <w:rPr>
                <w:rFonts w:eastAsia="Calibri"/>
                <w:b/>
                <w:sz w:val="18"/>
                <w:szCs w:val="18"/>
                <w:vertAlign w:val="superscript"/>
              </w:rPr>
              <w:t>3</w:t>
            </w:r>
            <w:r w:rsidRPr="000B20A0">
              <w:rPr>
                <w:rFonts w:eastAsia="Calibri"/>
                <w:b/>
                <w:sz w:val="18"/>
                <w:szCs w:val="18"/>
              </w:rPr>
              <w:t>/d]</w:t>
            </w:r>
          </w:p>
        </w:tc>
        <w:tc>
          <w:tcPr>
            <w:tcW w:w="542" w:type="pct"/>
            <w:vMerge w:val="restart"/>
            <w:shd w:val="clear" w:color="auto" w:fill="DBE5F1" w:themeFill="accent1" w:themeFillTint="33"/>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Propon. obszar ochronny</w:t>
            </w:r>
          </w:p>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[km</w:t>
            </w:r>
            <w:r w:rsidRPr="000B20A0">
              <w:rPr>
                <w:rFonts w:eastAsia="Calibri"/>
                <w:b/>
                <w:sz w:val="18"/>
                <w:szCs w:val="18"/>
                <w:vertAlign w:val="superscript"/>
              </w:rPr>
              <w:t>2</w:t>
            </w:r>
            <w:r w:rsidRPr="000B20A0">
              <w:rPr>
                <w:rFonts w:eastAsia="Calibri"/>
                <w:b/>
                <w:sz w:val="18"/>
                <w:szCs w:val="18"/>
              </w:rPr>
              <w:t>]</w:t>
            </w:r>
          </w:p>
        </w:tc>
      </w:tr>
      <w:tr w:rsidR="00E905C6" w:rsidRPr="000B20A0" w:rsidTr="00DF11B2">
        <w:trPr>
          <w:trHeight w:val="284"/>
        </w:trPr>
        <w:tc>
          <w:tcPr>
            <w:tcW w:w="311" w:type="pct"/>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c>
          <w:tcPr>
            <w:tcW w:w="861" w:type="pct"/>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c>
          <w:tcPr>
            <w:tcW w:w="548" w:type="pct"/>
            <w:shd w:val="clear" w:color="auto" w:fill="DBE5F1" w:themeFill="accent1" w:themeFillTint="33"/>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całkowita</w:t>
            </w:r>
          </w:p>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[km</w:t>
            </w:r>
            <w:r w:rsidRPr="000B20A0">
              <w:rPr>
                <w:rFonts w:eastAsia="Calibri"/>
                <w:b/>
                <w:sz w:val="18"/>
                <w:szCs w:val="18"/>
                <w:vertAlign w:val="superscript"/>
              </w:rPr>
              <w:t>2</w:t>
            </w:r>
            <w:r w:rsidRPr="000B20A0">
              <w:rPr>
                <w:rFonts w:eastAsia="Calibri"/>
                <w:b/>
                <w:sz w:val="18"/>
                <w:szCs w:val="18"/>
              </w:rPr>
              <w:t>]</w:t>
            </w:r>
          </w:p>
        </w:tc>
        <w:tc>
          <w:tcPr>
            <w:tcW w:w="548" w:type="pct"/>
            <w:shd w:val="clear" w:color="auto" w:fill="DBE5F1" w:themeFill="accent1" w:themeFillTint="33"/>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w woj. podkarp.</w:t>
            </w:r>
          </w:p>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w:t>
            </w:r>
          </w:p>
        </w:tc>
        <w:tc>
          <w:tcPr>
            <w:tcW w:w="392" w:type="pct"/>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c>
          <w:tcPr>
            <w:tcW w:w="547" w:type="pct"/>
            <w:gridSpan w:val="2"/>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c>
          <w:tcPr>
            <w:tcW w:w="548" w:type="pct"/>
            <w:gridSpan w:val="2"/>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c>
          <w:tcPr>
            <w:tcW w:w="703" w:type="pct"/>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c>
          <w:tcPr>
            <w:tcW w:w="542" w:type="pct"/>
            <w:vMerge/>
            <w:shd w:val="clear" w:color="auto" w:fill="DBE5F1" w:themeFill="accent1" w:themeFillTint="33"/>
            <w:vAlign w:val="center"/>
          </w:tcPr>
          <w:p w:rsidR="00E905C6" w:rsidRPr="000B20A0" w:rsidRDefault="00E905C6" w:rsidP="003E0E8E">
            <w:pPr>
              <w:tabs>
                <w:tab w:val="left" w:pos="709"/>
              </w:tabs>
              <w:spacing w:before="20" w:after="20"/>
              <w:rPr>
                <w:rFonts w:eastAsia="Calibri"/>
                <w:sz w:val="18"/>
                <w:szCs w:val="18"/>
              </w:rPr>
            </w:pPr>
          </w:p>
        </w:tc>
      </w:tr>
      <w:tr w:rsidR="00E905C6" w:rsidRPr="000B20A0" w:rsidTr="00DF11B2">
        <w:trPr>
          <w:trHeight w:val="284"/>
        </w:trPr>
        <w:tc>
          <w:tcPr>
            <w:tcW w:w="5000" w:type="pct"/>
            <w:gridSpan w:val="11"/>
            <w:shd w:val="clear" w:color="auto" w:fill="DBE5F1" w:themeFill="accent1" w:themeFillTint="33"/>
            <w:vAlign w:val="center"/>
          </w:tcPr>
          <w:p w:rsidR="00E905C6" w:rsidRPr="000B20A0" w:rsidRDefault="00E905C6" w:rsidP="003E0E8E">
            <w:pPr>
              <w:tabs>
                <w:tab w:val="left" w:pos="709"/>
              </w:tabs>
              <w:spacing w:before="20" w:after="20"/>
              <w:jc w:val="center"/>
              <w:rPr>
                <w:rFonts w:eastAsia="Calibri"/>
                <w:b/>
                <w:spacing w:val="-5"/>
                <w:sz w:val="20"/>
                <w:szCs w:val="20"/>
              </w:rPr>
            </w:pPr>
            <w:r w:rsidRPr="000B20A0">
              <w:rPr>
                <w:rFonts w:eastAsia="Calibri"/>
                <w:b/>
                <w:spacing w:val="-5"/>
                <w:sz w:val="20"/>
                <w:szCs w:val="20"/>
              </w:rPr>
              <w:t>GZWP</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406</w:t>
            </w:r>
          </w:p>
        </w:tc>
        <w:tc>
          <w:tcPr>
            <w:tcW w:w="861" w:type="pct"/>
            <w:vAlign w:val="center"/>
          </w:tcPr>
          <w:p w:rsidR="00E905C6" w:rsidRPr="000B20A0" w:rsidRDefault="00E905C6" w:rsidP="003E0E8E">
            <w:pPr>
              <w:tabs>
                <w:tab w:val="left" w:pos="709"/>
              </w:tabs>
              <w:spacing w:before="20" w:after="20"/>
              <w:rPr>
                <w:rFonts w:eastAsia="Calibri"/>
                <w:b/>
                <w:spacing w:val="-2"/>
                <w:sz w:val="18"/>
                <w:szCs w:val="18"/>
              </w:rPr>
            </w:pPr>
            <w:r w:rsidRPr="000B20A0">
              <w:rPr>
                <w:rFonts w:eastAsia="Calibri"/>
                <w:b/>
                <w:sz w:val="18"/>
                <w:szCs w:val="18"/>
              </w:rPr>
              <w:t>Zbiornik Niecka lubelska (Lublin)</w:t>
            </w:r>
          </w:p>
        </w:tc>
        <w:tc>
          <w:tcPr>
            <w:tcW w:w="548" w:type="pct"/>
            <w:vAlign w:val="center"/>
          </w:tcPr>
          <w:p w:rsidR="00E905C6" w:rsidRPr="000B20A0" w:rsidRDefault="00E905C6" w:rsidP="003E0E8E">
            <w:pPr>
              <w:tabs>
                <w:tab w:val="left" w:pos="709"/>
              </w:tabs>
              <w:spacing w:before="20" w:after="20"/>
              <w:jc w:val="right"/>
              <w:rPr>
                <w:rFonts w:eastAsia="Calibri"/>
                <w:spacing w:val="-5"/>
                <w:sz w:val="18"/>
                <w:szCs w:val="18"/>
              </w:rPr>
            </w:pPr>
            <w:r w:rsidRPr="000B20A0">
              <w:rPr>
                <w:rFonts w:eastAsia="Calibri"/>
                <w:spacing w:val="-5"/>
                <w:sz w:val="18"/>
                <w:szCs w:val="18"/>
              </w:rPr>
              <w:t>7476,66</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0,6</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Cr</w:t>
            </w:r>
            <w:r w:rsidRPr="000B20A0">
              <w:rPr>
                <w:rFonts w:eastAsia="Calibri"/>
                <w:sz w:val="18"/>
                <w:szCs w:val="18"/>
                <w:vertAlign w:val="subscript"/>
              </w:rPr>
              <w:t>3</w:t>
            </w:r>
            <w:r w:rsidRPr="000B20A0">
              <w:rPr>
                <w:rFonts w:eastAsia="Calibri"/>
                <w:sz w:val="18"/>
                <w:szCs w:val="18"/>
              </w:rPr>
              <w:t>/</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Sz-P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40-100</w:t>
            </w:r>
          </w:p>
        </w:tc>
        <w:tc>
          <w:tcPr>
            <w:tcW w:w="548" w:type="pct"/>
            <w:gridSpan w:val="2"/>
            <w:shd w:val="clear" w:color="auto" w:fill="auto"/>
            <w:vAlign w:val="center"/>
          </w:tcPr>
          <w:p w:rsidR="00E905C6" w:rsidRPr="000B20A0" w:rsidRDefault="00E905C6" w:rsidP="003E0E8E">
            <w:pPr>
              <w:tabs>
                <w:tab w:val="left" w:pos="709"/>
              </w:tabs>
              <w:spacing w:before="20" w:after="20"/>
              <w:jc w:val="center"/>
              <w:rPr>
                <w:rFonts w:eastAsia="Calibri"/>
                <w:spacing w:val="-7"/>
                <w:sz w:val="18"/>
                <w:szCs w:val="18"/>
              </w:rPr>
            </w:pPr>
            <w:r w:rsidRPr="000B20A0">
              <w:rPr>
                <w:rFonts w:eastAsia="Calibri"/>
                <w:spacing w:val="-7"/>
                <w:sz w:val="18"/>
                <w:szCs w:val="18"/>
              </w:rPr>
              <w:t>b.d.</w:t>
            </w:r>
          </w:p>
        </w:tc>
        <w:tc>
          <w:tcPr>
            <w:tcW w:w="703" w:type="pct"/>
            <w:vAlign w:val="center"/>
          </w:tcPr>
          <w:p w:rsidR="00E905C6" w:rsidRPr="000B20A0" w:rsidRDefault="00E905C6" w:rsidP="003E0E8E">
            <w:pPr>
              <w:tabs>
                <w:tab w:val="left" w:pos="709"/>
              </w:tabs>
              <w:spacing w:before="20" w:after="20"/>
              <w:jc w:val="right"/>
              <w:rPr>
                <w:rFonts w:eastAsia="Calibri"/>
                <w:spacing w:val="-7"/>
                <w:sz w:val="18"/>
                <w:szCs w:val="18"/>
              </w:rPr>
            </w:pPr>
            <w:r w:rsidRPr="000B20A0">
              <w:rPr>
                <w:rFonts w:eastAsia="Calibri"/>
                <w:sz w:val="18"/>
                <w:szCs w:val="18"/>
              </w:rPr>
              <w:t>1 052 700,0</w:t>
            </w:r>
          </w:p>
        </w:tc>
        <w:tc>
          <w:tcPr>
            <w:tcW w:w="542" w:type="pct"/>
            <w:vAlign w:val="center"/>
          </w:tcPr>
          <w:p w:rsidR="00E905C6" w:rsidRPr="000B20A0" w:rsidRDefault="00E905C6" w:rsidP="003E0E8E">
            <w:pPr>
              <w:tabs>
                <w:tab w:val="left" w:pos="709"/>
              </w:tabs>
              <w:spacing w:before="20" w:after="20"/>
              <w:jc w:val="right"/>
              <w:rPr>
                <w:rFonts w:eastAsia="Calibri"/>
                <w:spacing w:val="-7"/>
                <w:sz w:val="18"/>
                <w:szCs w:val="18"/>
              </w:rPr>
            </w:pPr>
            <w:r w:rsidRPr="000B20A0">
              <w:rPr>
                <w:rFonts w:eastAsia="Calibri"/>
                <w:sz w:val="18"/>
                <w:szCs w:val="18"/>
              </w:rPr>
              <w:t>6751,52</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407</w:t>
            </w:r>
          </w:p>
        </w:tc>
        <w:tc>
          <w:tcPr>
            <w:tcW w:w="861" w:type="pct"/>
            <w:vAlign w:val="center"/>
          </w:tcPr>
          <w:p w:rsidR="00E905C6" w:rsidRPr="000B20A0" w:rsidRDefault="00E905C6" w:rsidP="003E0E8E">
            <w:pPr>
              <w:tabs>
                <w:tab w:val="left" w:pos="709"/>
              </w:tabs>
              <w:spacing w:before="20" w:after="20"/>
              <w:rPr>
                <w:rFonts w:eastAsia="Calibri"/>
                <w:b/>
                <w:spacing w:val="-2"/>
                <w:sz w:val="18"/>
                <w:szCs w:val="18"/>
              </w:rPr>
            </w:pPr>
            <w:r w:rsidRPr="000B20A0">
              <w:rPr>
                <w:rFonts w:eastAsia="Calibri"/>
                <w:b/>
                <w:bCs/>
                <w:sz w:val="18"/>
                <w:szCs w:val="18"/>
              </w:rPr>
              <w:t>Niecka lubelska (Chełm–Zamość)</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pacing w:val="-5"/>
                <w:sz w:val="18"/>
                <w:szCs w:val="18"/>
              </w:rPr>
              <w:t>9051,00</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1,9</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Cr</w:t>
            </w:r>
            <w:r w:rsidRPr="000B20A0">
              <w:rPr>
                <w:rFonts w:eastAsia="Calibri"/>
                <w:sz w:val="18"/>
                <w:szCs w:val="18"/>
                <w:vertAlign w:val="subscript"/>
              </w:rPr>
              <w:t>3</w:t>
            </w:r>
            <w:r w:rsidRPr="000B20A0">
              <w:rPr>
                <w:rFonts w:eastAsia="Calibri"/>
                <w:sz w:val="18"/>
                <w:szCs w:val="18"/>
              </w:rPr>
              <w:t>/</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Sz-P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60-120</w:t>
            </w:r>
          </w:p>
        </w:tc>
        <w:tc>
          <w:tcPr>
            <w:tcW w:w="548" w:type="pct"/>
            <w:gridSpan w:val="2"/>
            <w:shd w:val="clear" w:color="auto" w:fill="auto"/>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b.d.</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1 099 600,0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7458,00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424</w:t>
            </w:r>
          </w:p>
        </w:tc>
        <w:tc>
          <w:tcPr>
            <w:tcW w:w="861" w:type="pct"/>
            <w:vAlign w:val="center"/>
          </w:tcPr>
          <w:p w:rsidR="00E905C6" w:rsidRPr="000B20A0" w:rsidRDefault="00E905C6" w:rsidP="003E0E8E">
            <w:pPr>
              <w:tabs>
                <w:tab w:val="left" w:pos="709"/>
              </w:tabs>
              <w:spacing w:before="20" w:after="20"/>
              <w:rPr>
                <w:rFonts w:eastAsia="Calibri"/>
                <w:b/>
                <w:spacing w:val="-1"/>
                <w:sz w:val="18"/>
                <w:szCs w:val="18"/>
              </w:rPr>
            </w:pPr>
            <w:r w:rsidRPr="000B20A0">
              <w:rPr>
                <w:rFonts w:eastAsia="Calibri"/>
                <w:b/>
                <w:spacing w:val="-1"/>
                <w:sz w:val="18"/>
                <w:szCs w:val="18"/>
              </w:rPr>
              <w:t>Dolina Borowa</w:t>
            </w:r>
          </w:p>
        </w:tc>
        <w:tc>
          <w:tcPr>
            <w:tcW w:w="548" w:type="pct"/>
            <w:vAlign w:val="center"/>
          </w:tcPr>
          <w:p w:rsidR="00E905C6" w:rsidRPr="000B20A0" w:rsidRDefault="00E905C6" w:rsidP="003E0E8E">
            <w:pPr>
              <w:tabs>
                <w:tab w:val="left" w:pos="709"/>
              </w:tabs>
              <w:spacing w:before="20" w:after="20"/>
              <w:jc w:val="right"/>
              <w:rPr>
                <w:rFonts w:eastAsia="Calibri"/>
                <w:spacing w:val="-3"/>
                <w:sz w:val="18"/>
                <w:szCs w:val="18"/>
              </w:rPr>
            </w:pPr>
            <w:r w:rsidRPr="000B20A0">
              <w:rPr>
                <w:rFonts w:eastAsia="Calibri"/>
                <w:spacing w:val="-3"/>
                <w:sz w:val="18"/>
                <w:szCs w:val="18"/>
              </w:rPr>
              <w:t>39,4 0</w:t>
            </w:r>
          </w:p>
        </w:tc>
        <w:tc>
          <w:tcPr>
            <w:tcW w:w="548" w:type="pct"/>
            <w:vAlign w:val="center"/>
          </w:tcPr>
          <w:p w:rsidR="00E905C6" w:rsidRPr="000B20A0" w:rsidRDefault="00E905C6" w:rsidP="003E0E8E">
            <w:pPr>
              <w:tabs>
                <w:tab w:val="left" w:pos="709"/>
              </w:tabs>
              <w:spacing w:before="20" w:after="20"/>
              <w:jc w:val="right"/>
              <w:rPr>
                <w:rFonts w:eastAsia="Calibri"/>
                <w:spacing w:val="-10"/>
                <w:sz w:val="18"/>
                <w:szCs w:val="18"/>
              </w:rPr>
            </w:pPr>
            <w:r w:rsidRPr="000B20A0">
              <w:rPr>
                <w:rFonts w:eastAsia="Calibri"/>
                <w:spacing w:val="-10"/>
                <w:sz w:val="18"/>
                <w:szCs w:val="18"/>
              </w:rPr>
              <w:t>100,0</w:t>
            </w:r>
          </w:p>
        </w:tc>
        <w:tc>
          <w:tcPr>
            <w:tcW w:w="392" w:type="pct"/>
            <w:vAlign w:val="center"/>
          </w:tcPr>
          <w:p w:rsidR="00E905C6" w:rsidRPr="000B20A0" w:rsidRDefault="00E905C6" w:rsidP="003E0E8E">
            <w:pPr>
              <w:tabs>
                <w:tab w:val="left" w:pos="709"/>
              </w:tabs>
              <w:spacing w:before="20" w:after="20"/>
              <w:rPr>
                <w:rFonts w:eastAsia="Calibri"/>
                <w:spacing w:val="-10"/>
                <w:sz w:val="18"/>
                <w:szCs w:val="18"/>
              </w:rPr>
            </w:pPr>
            <w:r w:rsidRPr="000B20A0">
              <w:rPr>
                <w:rFonts w:eastAsia="Calibri"/>
                <w:spacing w:val="-10"/>
                <w:sz w:val="18"/>
                <w:szCs w:val="18"/>
              </w:rPr>
              <w:t>Q/</w:t>
            </w:r>
          </w:p>
          <w:p w:rsidR="00E905C6" w:rsidRPr="000B20A0" w:rsidRDefault="00E905C6" w:rsidP="003E0E8E">
            <w:pPr>
              <w:tabs>
                <w:tab w:val="left" w:pos="709"/>
              </w:tabs>
              <w:spacing w:before="20" w:after="20"/>
              <w:rPr>
                <w:rFonts w:eastAsia="Calibri"/>
                <w:spacing w:val="-10"/>
                <w:sz w:val="18"/>
                <w:szCs w:val="18"/>
              </w:rPr>
            </w:pPr>
            <w:r w:rsidRPr="000B20A0">
              <w:rPr>
                <w:rFonts w:eastAsia="Calibri"/>
                <w:spacing w:val="-10"/>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pacing w:val="-10"/>
                <w:sz w:val="18"/>
                <w:szCs w:val="18"/>
              </w:rPr>
            </w:pPr>
            <w:r w:rsidRPr="000B20A0">
              <w:rPr>
                <w:rFonts w:eastAsia="Calibri"/>
                <w:spacing w:val="-10"/>
                <w:sz w:val="18"/>
                <w:szCs w:val="18"/>
              </w:rPr>
              <w:t>2-29</w:t>
            </w:r>
          </w:p>
        </w:tc>
        <w:tc>
          <w:tcPr>
            <w:tcW w:w="548" w:type="pct"/>
            <w:gridSpan w:val="2"/>
            <w:vAlign w:val="center"/>
          </w:tcPr>
          <w:p w:rsidR="00E905C6" w:rsidRPr="000B20A0" w:rsidRDefault="00E905C6" w:rsidP="003E0E8E">
            <w:pPr>
              <w:tabs>
                <w:tab w:val="left" w:pos="709"/>
              </w:tabs>
              <w:spacing w:before="20" w:after="20"/>
              <w:jc w:val="center"/>
              <w:rPr>
                <w:rFonts w:eastAsia="Calibri"/>
                <w:spacing w:val="-5"/>
                <w:sz w:val="18"/>
                <w:szCs w:val="18"/>
              </w:rPr>
            </w:pPr>
            <w:r w:rsidRPr="000B20A0">
              <w:rPr>
                <w:rFonts w:eastAsia="Calibri"/>
                <w:spacing w:val="-5"/>
                <w:sz w:val="18"/>
                <w:szCs w:val="18"/>
              </w:rPr>
              <w:t>14</w:t>
            </w:r>
          </w:p>
        </w:tc>
        <w:tc>
          <w:tcPr>
            <w:tcW w:w="703" w:type="pct"/>
            <w:vAlign w:val="center"/>
          </w:tcPr>
          <w:p w:rsidR="00E905C6" w:rsidRPr="000B20A0" w:rsidRDefault="00E905C6" w:rsidP="003E0E8E">
            <w:pPr>
              <w:tabs>
                <w:tab w:val="left" w:pos="709"/>
              </w:tabs>
              <w:spacing w:before="20" w:after="20"/>
              <w:jc w:val="right"/>
              <w:rPr>
                <w:rFonts w:eastAsia="Calibri"/>
                <w:spacing w:val="-5"/>
                <w:sz w:val="18"/>
                <w:szCs w:val="18"/>
              </w:rPr>
            </w:pPr>
            <w:r w:rsidRPr="000B20A0">
              <w:rPr>
                <w:rFonts w:eastAsia="Calibri"/>
                <w:sz w:val="18"/>
                <w:szCs w:val="18"/>
              </w:rPr>
              <w:t>6900,0</w:t>
            </w:r>
          </w:p>
        </w:tc>
        <w:tc>
          <w:tcPr>
            <w:tcW w:w="542" w:type="pct"/>
            <w:vAlign w:val="center"/>
          </w:tcPr>
          <w:p w:rsidR="00E905C6" w:rsidRPr="000B20A0" w:rsidRDefault="00E905C6" w:rsidP="003E0E8E">
            <w:pPr>
              <w:tabs>
                <w:tab w:val="left" w:pos="709"/>
              </w:tabs>
              <w:spacing w:before="20" w:after="20"/>
              <w:jc w:val="right"/>
              <w:rPr>
                <w:rFonts w:eastAsia="Calibri"/>
                <w:spacing w:val="-5"/>
                <w:sz w:val="18"/>
                <w:szCs w:val="18"/>
              </w:rPr>
            </w:pPr>
            <w:r w:rsidRPr="000B20A0">
              <w:rPr>
                <w:rFonts w:eastAsia="Calibri"/>
                <w:sz w:val="18"/>
                <w:szCs w:val="18"/>
              </w:rPr>
              <w:t>47,50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425</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1"/>
                <w:sz w:val="18"/>
                <w:szCs w:val="18"/>
              </w:rPr>
              <w:t>Zbiornik Dębica-Stalowa Wola-Rzeszów</w:t>
            </w:r>
          </w:p>
        </w:tc>
        <w:tc>
          <w:tcPr>
            <w:tcW w:w="548" w:type="pct"/>
            <w:vAlign w:val="center"/>
          </w:tcPr>
          <w:p w:rsidR="00E905C6" w:rsidRPr="000B20A0" w:rsidRDefault="00E905C6" w:rsidP="003E0E8E">
            <w:pPr>
              <w:tabs>
                <w:tab w:val="left" w:pos="709"/>
              </w:tabs>
              <w:spacing w:before="20" w:after="20"/>
              <w:jc w:val="right"/>
              <w:rPr>
                <w:rFonts w:eastAsia="Calibri"/>
                <w:spacing w:val="-3"/>
                <w:sz w:val="18"/>
                <w:szCs w:val="18"/>
              </w:rPr>
            </w:pPr>
            <w:r w:rsidRPr="000B20A0">
              <w:rPr>
                <w:rFonts w:eastAsia="Calibri"/>
                <w:spacing w:val="-3"/>
                <w:sz w:val="18"/>
                <w:szCs w:val="18"/>
              </w:rPr>
              <w:t>1933,66</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100,0</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10-60</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20</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508 000,0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2035,36</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426</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4"/>
                <w:sz w:val="18"/>
                <w:szCs w:val="18"/>
              </w:rPr>
              <w:t>Dolina kopalna Kolbuszowa</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60,00</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100,0</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18-70</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b.d.</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16 804,8</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135,00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428</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2"/>
                <w:sz w:val="18"/>
                <w:szCs w:val="18"/>
              </w:rPr>
              <w:t>Dolina kopalna Biłgoraj-Lubaczów</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pacing w:val="-4"/>
                <w:sz w:val="18"/>
                <w:szCs w:val="18"/>
              </w:rPr>
              <w:t>313,00</w:t>
            </w:r>
          </w:p>
        </w:tc>
        <w:tc>
          <w:tcPr>
            <w:tcW w:w="548" w:type="pct"/>
            <w:vAlign w:val="center"/>
          </w:tcPr>
          <w:p w:rsidR="00E905C6" w:rsidRPr="000B20A0" w:rsidRDefault="00E905C6" w:rsidP="003E0E8E">
            <w:pPr>
              <w:tabs>
                <w:tab w:val="left" w:pos="709"/>
              </w:tabs>
              <w:spacing w:before="20" w:after="20"/>
              <w:jc w:val="right"/>
              <w:rPr>
                <w:rFonts w:eastAsia="Calibri"/>
                <w:spacing w:val="-10"/>
                <w:sz w:val="18"/>
                <w:szCs w:val="18"/>
              </w:rPr>
            </w:pPr>
            <w:r w:rsidRPr="000B20A0">
              <w:rPr>
                <w:rFonts w:eastAsia="Calibri"/>
                <w:sz w:val="18"/>
                <w:szCs w:val="18"/>
              </w:rPr>
              <w:t>24,9</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pacing w:val="-10"/>
                <w:sz w:val="18"/>
                <w:szCs w:val="18"/>
              </w:rPr>
              <w:t>10-65</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35</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82 210,0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466,00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429</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4"/>
                <w:sz w:val="18"/>
                <w:szCs w:val="18"/>
              </w:rPr>
              <w:t>Dolina Przemyśl</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pacing w:val="-8"/>
                <w:sz w:val="18"/>
                <w:szCs w:val="18"/>
              </w:rPr>
              <w:t>137,00</w:t>
            </w:r>
          </w:p>
        </w:tc>
        <w:tc>
          <w:tcPr>
            <w:tcW w:w="548" w:type="pct"/>
            <w:vAlign w:val="center"/>
          </w:tcPr>
          <w:p w:rsidR="00E905C6" w:rsidRPr="000B20A0" w:rsidRDefault="00E905C6" w:rsidP="003E0E8E">
            <w:pPr>
              <w:tabs>
                <w:tab w:val="left" w:pos="709"/>
              </w:tabs>
              <w:spacing w:before="20" w:after="20"/>
              <w:jc w:val="right"/>
              <w:rPr>
                <w:rFonts w:eastAsia="Calibri"/>
                <w:spacing w:val="-10"/>
                <w:sz w:val="18"/>
                <w:szCs w:val="18"/>
              </w:rPr>
            </w:pPr>
            <w:r w:rsidRPr="000B20A0">
              <w:rPr>
                <w:rFonts w:eastAsia="Calibri"/>
                <w:spacing w:val="-10"/>
                <w:sz w:val="18"/>
                <w:szCs w:val="18"/>
              </w:rPr>
              <w:t>100,0</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10-30</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b.d.</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38 596,0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236,50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430</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4"/>
                <w:sz w:val="18"/>
                <w:szCs w:val="18"/>
              </w:rPr>
              <w:t>Dolina rzeki San</w:t>
            </w:r>
          </w:p>
        </w:tc>
        <w:tc>
          <w:tcPr>
            <w:tcW w:w="548" w:type="pct"/>
            <w:vAlign w:val="center"/>
          </w:tcPr>
          <w:p w:rsidR="00E905C6" w:rsidRPr="000B20A0" w:rsidRDefault="00E905C6" w:rsidP="003E0E8E">
            <w:pPr>
              <w:tabs>
                <w:tab w:val="left" w:pos="709"/>
              </w:tabs>
              <w:spacing w:before="20" w:after="20"/>
              <w:jc w:val="right"/>
              <w:rPr>
                <w:rFonts w:eastAsia="Calibri"/>
                <w:sz w:val="18"/>
                <w:szCs w:val="18"/>
                <w:lang w:val="en-US"/>
              </w:rPr>
            </w:pPr>
            <w:r w:rsidRPr="000B20A0">
              <w:rPr>
                <w:rFonts w:eastAsia="Calibri"/>
                <w:spacing w:val="-6"/>
                <w:sz w:val="18"/>
                <w:szCs w:val="18"/>
                <w:lang w:val="en-US"/>
              </w:rPr>
              <w:t>83,15</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100,0</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b.d.</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10</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5497,8</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845,50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432</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1"/>
                <w:sz w:val="18"/>
                <w:szCs w:val="18"/>
              </w:rPr>
              <w:t>Dolina rzeki Wisłok</w:t>
            </w:r>
          </w:p>
        </w:tc>
        <w:tc>
          <w:tcPr>
            <w:tcW w:w="548" w:type="pct"/>
            <w:vAlign w:val="center"/>
          </w:tcPr>
          <w:p w:rsidR="00E905C6" w:rsidRPr="000B20A0" w:rsidRDefault="00E905C6" w:rsidP="003E0E8E">
            <w:pPr>
              <w:tabs>
                <w:tab w:val="left" w:pos="709"/>
              </w:tabs>
              <w:spacing w:before="20" w:after="20"/>
              <w:jc w:val="right"/>
              <w:rPr>
                <w:rFonts w:eastAsia="Calibri"/>
                <w:sz w:val="18"/>
                <w:szCs w:val="18"/>
                <w:lang w:val="en-US"/>
              </w:rPr>
            </w:pPr>
            <w:r w:rsidRPr="000B20A0">
              <w:rPr>
                <w:rFonts w:eastAsia="Calibri"/>
                <w:spacing w:val="-6"/>
                <w:sz w:val="18"/>
                <w:szCs w:val="18"/>
                <w:lang w:val="en-US"/>
              </w:rPr>
              <w:t>173,50</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100,0</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r w:rsidRPr="000B20A0">
              <w:rPr>
                <w:rFonts w:eastAsia="Calibri"/>
                <w:sz w:val="18"/>
                <w:szCs w:val="18"/>
                <w:vertAlign w:val="subscript"/>
              </w:rPr>
              <w:t>d</w:t>
            </w:r>
            <w:r w:rsidRPr="000B20A0">
              <w:rPr>
                <w:rFonts w:eastAsia="Calibri"/>
                <w:sz w:val="18"/>
                <w:szCs w:val="18"/>
              </w:rPr>
              <w:t>/</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2-8</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5</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10 080,0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406,50</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433</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1"/>
                <w:sz w:val="18"/>
                <w:szCs w:val="18"/>
              </w:rPr>
              <w:t>Dolina rzeki Wisłoka</w:t>
            </w:r>
          </w:p>
        </w:tc>
        <w:tc>
          <w:tcPr>
            <w:tcW w:w="548" w:type="pct"/>
            <w:vAlign w:val="center"/>
          </w:tcPr>
          <w:p w:rsidR="00E905C6" w:rsidRPr="000B20A0" w:rsidRDefault="00E905C6" w:rsidP="003E0E8E">
            <w:pPr>
              <w:tabs>
                <w:tab w:val="left" w:pos="709"/>
              </w:tabs>
              <w:spacing w:before="20" w:after="20"/>
              <w:jc w:val="right"/>
              <w:rPr>
                <w:rFonts w:eastAsia="Calibri"/>
                <w:sz w:val="18"/>
                <w:szCs w:val="18"/>
                <w:lang w:val="en-US"/>
              </w:rPr>
            </w:pPr>
            <w:r w:rsidRPr="000B20A0">
              <w:rPr>
                <w:rFonts w:eastAsia="Calibri"/>
                <w:spacing w:val="-4"/>
                <w:sz w:val="18"/>
                <w:szCs w:val="18"/>
                <w:lang w:val="en-US"/>
              </w:rPr>
              <w:t>98,10</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86,6</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Q</w:t>
            </w:r>
            <w:r w:rsidRPr="000B20A0">
              <w:rPr>
                <w:rFonts w:eastAsia="Calibri"/>
                <w:sz w:val="18"/>
                <w:szCs w:val="18"/>
                <w:vertAlign w:val="subscript"/>
              </w:rPr>
              <w:t>d</w:t>
            </w:r>
            <w:r w:rsidRPr="000B20A0">
              <w:rPr>
                <w:rFonts w:eastAsia="Calibri"/>
                <w:sz w:val="18"/>
                <w:szCs w:val="18"/>
              </w:rPr>
              <w:t>/</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P</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2-10</w:t>
            </w:r>
          </w:p>
        </w:tc>
        <w:tc>
          <w:tcPr>
            <w:tcW w:w="548"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8</w:t>
            </w:r>
          </w:p>
        </w:tc>
        <w:tc>
          <w:tcPr>
            <w:tcW w:w="703"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59 800,0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286,50</w:t>
            </w:r>
          </w:p>
        </w:tc>
      </w:tr>
      <w:tr w:rsidR="00E905C6" w:rsidRPr="000B20A0" w:rsidTr="00DF11B2">
        <w:trPr>
          <w:trHeight w:val="284"/>
        </w:trPr>
        <w:tc>
          <w:tcPr>
            <w:tcW w:w="5000" w:type="pct"/>
            <w:gridSpan w:val="11"/>
            <w:shd w:val="clear" w:color="auto" w:fill="DBE5F1" w:themeFill="accent1" w:themeFillTint="33"/>
            <w:vAlign w:val="center"/>
          </w:tcPr>
          <w:p w:rsidR="00E905C6" w:rsidRPr="000B20A0" w:rsidRDefault="00E905C6" w:rsidP="003E0E8E">
            <w:pPr>
              <w:tabs>
                <w:tab w:val="left" w:pos="709"/>
              </w:tabs>
              <w:spacing w:before="20" w:after="20"/>
              <w:jc w:val="center"/>
              <w:rPr>
                <w:rFonts w:eastAsia="Calibri"/>
                <w:b/>
                <w:spacing w:val="-5"/>
                <w:sz w:val="18"/>
                <w:szCs w:val="18"/>
              </w:rPr>
            </w:pPr>
            <w:r w:rsidRPr="000B20A0">
              <w:rPr>
                <w:rFonts w:eastAsia="Calibri"/>
                <w:b/>
                <w:spacing w:val="-5"/>
                <w:sz w:val="22"/>
                <w:szCs w:val="22"/>
              </w:rPr>
              <w:t>LZWP</w:t>
            </w:r>
          </w:p>
        </w:tc>
      </w:tr>
      <w:tr w:rsidR="00E905C6" w:rsidRPr="000B20A0" w:rsidTr="00DF11B2">
        <w:trPr>
          <w:trHeight w:val="284"/>
        </w:trPr>
        <w:tc>
          <w:tcPr>
            <w:tcW w:w="31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z w:val="18"/>
                <w:szCs w:val="18"/>
              </w:rPr>
              <w:t>431</w:t>
            </w:r>
          </w:p>
        </w:tc>
        <w:tc>
          <w:tcPr>
            <w:tcW w:w="861" w:type="pct"/>
            <w:vAlign w:val="center"/>
          </w:tcPr>
          <w:p w:rsidR="00E905C6" w:rsidRPr="000B20A0" w:rsidRDefault="00E905C6" w:rsidP="003E0E8E">
            <w:pPr>
              <w:tabs>
                <w:tab w:val="left" w:pos="709"/>
              </w:tabs>
              <w:spacing w:before="20" w:after="20"/>
              <w:rPr>
                <w:rFonts w:eastAsia="Calibri"/>
                <w:b/>
                <w:sz w:val="18"/>
                <w:szCs w:val="18"/>
              </w:rPr>
            </w:pPr>
            <w:r w:rsidRPr="000B20A0">
              <w:rPr>
                <w:rFonts w:eastAsia="Calibri"/>
                <w:b/>
                <w:spacing w:val="-2"/>
                <w:sz w:val="18"/>
                <w:szCs w:val="18"/>
              </w:rPr>
              <w:t>Zbiornik warstw krośnieńskich (Sanok Lesko)</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147,00</w:t>
            </w:r>
          </w:p>
        </w:tc>
        <w:tc>
          <w:tcPr>
            <w:tcW w:w="548"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100,0</w:t>
            </w:r>
          </w:p>
        </w:tc>
        <w:tc>
          <w:tcPr>
            <w:tcW w:w="392" w:type="pct"/>
            <w:vAlign w:val="center"/>
          </w:tcPr>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Tr</w:t>
            </w:r>
            <w:r w:rsidRPr="000B20A0">
              <w:rPr>
                <w:rFonts w:eastAsia="Calibri"/>
                <w:sz w:val="18"/>
                <w:szCs w:val="18"/>
                <w:vertAlign w:val="subscript"/>
              </w:rPr>
              <w:t>f</w:t>
            </w:r>
            <w:r w:rsidRPr="000B20A0">
              <w:rPr>
                <w:rFonts w:eastAsia="Calibri"/>
                <w:sz w:val="18"/>
                <w:szCs w:val="18"/>
              </w:rPr>
              <w:t xml:space="preserve"> </w:t>
            </w:r>
          </w:p>
          <w:p w:rsidR="00E905C6" w:rsidRPr="000B20A0" w:rsidRDefault="00E905C6" w:rsidP="003E0E8E">
            <w:pPr>
              <w:tabs>
                <w:tab w:val="left" w:pos="709"/>
                <w:tab w:val="left" w:pos="1021"/>
              </w:tabs>
              <w:spacing w:before="20" w:after="20"/>
              <w:ind w:left="-113" w:right="-101"/>
              <w:rPr>
                <w:rFonts w:eastAsia="Calibri"/>
                <w:sz w:val="18"/>
                <w:szCs w:val="18"/>
              </w:rPr>
            </w:pPr>
            <w:r w:rsidRPr="000B20A0">
              <w:rPr>
                <w:rFonts w:eastAsia="Calibri"/>
                <w:sz w:val="18"/>
                <w:szCs w:val="18"/>
              </w:rPr>
              <w:t>(Pg-Ng)/</w:t>
            </w:r>
          </w:p>
          <w:p w:rsidR="00E905C6" w:rsidRPr="000B20A0" w:rsidRDefault="00E905C6" w:rsidP="003E0E8E">
            <w:pPr>
              <w:tabs>
                <w:tab w:val="left" w:pos="709"/>
              </w:tabs>
              <w:spacing w:before="20" w:after="20"/>
              <w:rPr>
                <w:rFonts w:eastAsia="Calibri"/>
                <w:sz w:val="18"/>
                <w:szCs w:val="18"/>
              </w:rPr>
            </w:pPr>
            <w:r w:rsidRPr="000B20A0">
              <w:rPr>
                <w:rFonts w:eastAsia="Calibri"/>
                <w:sz w:val="18"/>
                <w:szCs w:val="18"/>
              </w:rPr>
              <w:t>Sz-P</w:t>
            </w:r>
          </w:p>
        </w:tc>
        <w:tc>
          <w:tcPr>
            <w:tcW w:w="543" w:type="pct"/>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5-60</w:t>
            </w:r>
          </w:p>
        </w:tc>
        <w:tc>
          <w:tcPr>
            <w:tcW w:w="547" w:type="pct"/>
            <w:gridSpan w:val="2"/>
            <w:vAlign w:val="center"/>
          </w:tcPr>
          <w:p w:rsidR="00E905C6" w:rsidRPr="000B20A0" w:rsidRDefault="00E905C6" w:rsidP="003E0E8E">
            <w:pPr>
              <w:tabs>
                <w:tab w:val="left" w:pos="709"/>
              </w:tabs>
              <w:spacing w:before="20" w:after="20"/>
              <w:jc w:val="center"/>
              <w:rPr>
                <w:rFonts w:eastAsia="Calibri"/>
                <w:sz w:val="18"/>
                <w:szCs w:val="18"/>
              </w:rPr>
            </w:pPr>
            <w:r w:rsidRPr="000B20A0">
              <w:rPr>
                <w:rFonts w:eastAsia="Calibri"/>
                <w:sz w:val="18"/>
                <w:szCs w:val="18"/>
              </w:rPr>
              <w:t>30</w:t>
            </w:r>
          </w:p>
        </w:tc>
        <w:tc>
          <w:tcPr>
            <w:tcW w:w="708" w:type="pct"/>
            <w:gridSpan w:val="2"/>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25 581,0</w:t>
            </w:r>
          </w:p>
        </w:tc>
        <w:tc>
          <w:tcPr>
            <w:tcW w:w="542" w:type="pct"/>
            <w:vAlign w:val="center"/>
          </w:tcPr>
          <w:p w:rsidR="00E905C6" w:rsidRPr="000B20A0" w:rsidRDefault="00E905C6" w:rsidP="003E0E8E">
            <w:pPr>
              <w:tabs>
                <w:tab w:val="left" w:pos="709"/>
              </w:tabs>
              <w:spacing w:before="20" w:after="20"/>
              <w:jc w:val="right"/>
              <w:rPr>
                <w:rFonts w:eastAsia="Calibri"/>
                <w:sz w:val="18"/>
                <w:szCs w:val="18"/>
              </w:rPr>
            </w:pPr>
            <w:r w:rsidRPr="000B20A0">
              <w:rPr>
                <w:rFonts w:eastAsia="Calibri"/>
                <w:sz w:val="18"/>
                <w:szCs w:val="18"/>
              </w:rPr>
              <w:t>202,40</w:t>
            </w:r>
          </w:p>
        </w:tc>
      </w:tr>
    </w:tbl>
    <w:p w:rsidR="00E905C6" w:rsidRPr="000B20A0" w:rsidRDefault="00E905C6" w:rsidP="003E0E8E">
      <w:pPr>
        <w:spacing w:line="276" w:lineRule="auto"/>
        <w:jc w:val="both"/>
        <w:rPr>
          <w:sz w:val="20"/>
          <w:szCs w:val="20"/>
        </w:rPr>
      </w:pPr>
      <w:r w:rsidRPr="000B20A0">
        <w:rPr>
          <w:sz w:val="20"/>
          <w:szCs w:val="20"/>
        </w:rPr>
        <w:t>Q – czwartorzęd; Q</w:t>
      </w:r>
      <w:r w:rsidRPr="000B20A0">
        <w:rPr>
          <w:sz w:val="20"/>
          <w:szCs w:val="20"/>
          <w:vertAlign w:val="subscript"/>
        </w:rPr>
        <w:t>d</w:t>
      </w:r>
      <w:r w:rsidRPr="000B20A0">
        <w:rPr>
          <w:sz w:val="20"/>
          <w:szCs w:val="20"/>
        </w:rPr>
        <w:t xml:space="preserve"> – utwory czwartorzędu w dolinach; Tr</w:t>
      </w:r>
      <w:r w:rsidRPr="000B20A0">
        <w:rPr>
          <w:sz w:val="20"/>
          <w:szCs w:val="20"/>
          <w:vertAlign w:val="subscript"/>
        </w:rPr>
        <w:t>f</w:t>
      </w:r>
      <w:r w:rsidRPr="000B20A0">
        <w:rPr>
          <w:sz w:val="20"/>
          <w:szCs w:val="20"/>
        </w:rPr>
        <w:t xml:space="preserve"> – trzeciorzęd we fliszu karpackim; Pg – paleogen; Ng – neogen; Cr</w:t>
      </w:r>
      <w:r w:rsidRPr="000B20A0">
        <w:rPr>
          <w:sz w:val="20"/>
          <w:szCs w:val="20"/>
          <w:vertAlign w:val="subscript"/>
        </w:rPr>
        <w:t>3</w:t>
      </w:r>
      <w:r w:rsidRPr="000B20A0">
        <w:rPr>
          <w:sz w:val="20"/>
          <w:szCs w:val="20"/>
        </w:rPr>
        <w:t xml:space="preserve"> – kreda górna; P – ośrodek porowy, Sz-P – ośrodek szczelinowo - porowy</w:t>
      </w:r>
    </w:p>
    <w:p w:rsidR="00E905C6" w:rsidRPr="000B20A0" w:rsidRDefault="00E905C6" w:rsidP="003E0E8E">
      <w:pPr>
        <w:spacing w:line="276" w:lineRule="auto"/>
        <w:jc w:val="both"/>
        <w:rPr>
          <w:sz w:val="20"/>
          <w:szCs w:val="20"/>
        </w:rPr>
      </w:pPr>
      <w:r w:rsidRPr="000B20A0">
        <w:rPr>
          <w:b/>
          <w:i/>
          <w:sz w:val="20"/>
          <w:szCs w:val="20"/>
        </w:rPr>
        <w:t>Źródło</w:t>
      </w:r>
      <w:r w:rsidRPr="000B20A0">
        <w:rPr>
          <w:sz w:val="20"/>
          <w:szCs w:val="20"/>
        </w:rPr>
        <w:t xml:space="preserve">: </w:t>
      </w:r>
      <w:r w:rsidRPr="000B20A0">
        <w:rPr>
          <w:i/>
          <w:sz w:val="20"/>
          <w:szCs w:val="20"/>
        </w:rPr>
        <w:t xml:space="preserve">Dane PIG-PIB w Warszawie </w:t>
      </w:r>
      <w:hyperlink r:id="rId24" w:history="1">
        <w:r w:rsidRPr="000B20A0">
          <w:rPr>
            <w:rStyle w:val="Hipercze"/>
            <w:rFonts w:eastAsia="Calibri"/>
            <w:color w:val="auto"/>
            <w:sz w:val="20"/>
            <w:szCs w:val="20"/>
          </w:rPr>
          <w:t>http://pgi.gov.pl</w:t>
        </w:r>
      </w:hyperlink>
    </w:p>
    <w:p w:rsidR="00E905C6" w:rsidRPr="000B20A0" w:rsidRDefault="00E905C6" w:rsidP="003E0E8E">
      <w:pPr>
        <w:spacing w:line="276" w:lineRule="auto"/>
        <w:jc w:val="both"/>
        <w:rPr>
          <w:lang w:eastAsia="pl-PL"/>
        </w:rPr>
      </w:pPr>
    </w:p>
    <w:p w:rsidR="00EF4F69" w:rsidRPr="000B20A0" w:rsidRDefault="00EF4F69" w:rsidP="003E0E8E">
      <w:pPr>
        <w:spacing w:line="276" w:lineRule="auto"/>
        <w:ind w:firstLine="567"/>
        <w:jc w:val="both"/>
        <w:rPr>
          <w:lang w:eastAsia="pl-PL"/>
        </w:rPr>
      </w:pPr>
      <w:r w:rsidRPr="000B20A0">
        <w:rPr>
          <w:lang w:eastAsia="pl-PL"/>
        </w:rPr>
        <w:t xml:space="preserve">Żaden ze zbiorników wód podziemnych nie posiada ustanowionych obszarów ochronnych wód podziemnych. Według wskaźnika stanu zasobów wód podziemnych, aktualny pobór wód wynosi poniżej 15% w stosunku do zasobów dostępnych do zagospodarowania, co stanowi bardzo niski stopień wykorzystania tych wód. Rezerwy </w:t>
      </w:r>
      <w:r w:rsidRPr="000B20A0">
        <w:rPr>
          <w:lang w:eastAsia="pl-PL"/>
        </w:rPr>
        <w:lastRenderedPageBreak/>
        <w:t>zasobów wód podziemnych w województwie podkarpackim ocenione zostały jako bardzo wysokie</w:t>
      </w:r>
      <w:r w:rsidRPr="000B20A0">
        <w:rPr>
          <w:vertAlign w:val="superscript"/>
          <w:lang w:eastAsia="pl-PL"/>
        </w:rPr>
        <w:footnoteReference w:id="19"/>
      </w:r>
      <w:r w:rsidRPr="000B20A0">
        <w:rPr>
          <w:lang w:eastAsia="pl-PL"/>
        </w:rPr>
        <w:t>.</w:t>
      </w:r>
    </w:p>
    <w:p w:rsidR="00E905C6" w:rsidRPr="000B20A0" w:rsidRDefault="00E905C6" w:rsidP="003E0E8E">
      <w:pPr>
        <w:pStyle w:val="Rys"/>
        <w:rPr>
          <w:lang w:eastAsia="pl-PL"/>
        </w:rPr>
      </w:pPr>
    </w:p>
    <w:p w:rsidR="00EF4F69" w:rsidRPr="000B20A0" w:rsidRDefault="00EF4F69" w:rsidP="003E0E8E">
      <w:pPr>
        <w:pStyle w:val="Rys"/>
        <w:rPr>
          <w:lang w:eastAsia="pl-PL"/>
        </w:rPr>
      </w:pPr>
      <w:bookmarkStart w:id="89" w:name="_Toc58218743"/>
      <w:r w:rsidRPr="009A406E">
        <w:rPr>
          <w:lang w:eastAsia="pl-PL"/>
        </w:rPr>
        <w:t>Rysunek</w:t>
      </w:r>
      <w:r w:rsidR="00982A7E" w:rsidRPr="009A406E">
        <w:rPr>
          <w:lang w:eastAsia="pl-PL"/>
        </w:rPr>
        <w:t xml:space="preserve"> 10</w:t>
      </w:r>
      <w:r w:rsidRPr="009A406E">
        <w:rPr>
          <w:lang w:eastAsia="pl-PL"/>
        </w:rPr>
        <w:t xml:space="preserve">. </w:t>
      </w:r>
      <w:r w:rsidRPr="009A406E">
        <w:rPr>
          <w:b w:val="0"/>
          <w:lang w:eastAsia="pl-PL"/>
        </w:rPr>
        <w:t>Rozmieszczenie</w:t>
      </w:r>
      <w:r w:rsidRPr="000B20A0">
        <w:rPr>
          <w:b w:val="0"/>
          <w:lang w:eastAsia="pl-PL"/>
        </w:rPr>
        <w:t xml:space="preserve"> Zbiorników Wód Podziemnych</w:t>
      </w:r>
      <w:bookmarkEnd w:id="89"/>
    </w:p>
    <w:p w:rsidR="00EF4F69" w:rsidRPr="000B20A0" w:rsidRDefault="00544BDA" w:rsidP="003E0E8E">
      <w:pPr>
        <w:pStyle w:val="Akapitzlist"/>
        <w:spacing w:line="276" w:lineRule="auto"/>
        <w:ind w:left="0"/>
        <w:jc w:val="both"/>
      </w:pPr>
      <w:r w:rsidRPr="000B20A0">
        <w:rPr>
          <w:noProof/>
          <w:lang w:eastAsia="pl-PL"/>
        </w:rPr>
        <w:drawing>
          <wp:inline distT="0" distB="0" distL="0" distR="0">
            <wp:extent cx="5544312" cy="7095744"/>
            <wp:effectExtent l="19050" t="0" r="0" b="0"/>
            <wp:docPr id="10" name="Obraz 9" descr="rys_Zbiorniki wód podziemny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ys_Zbiorniki wód podziemnych.jpg"/>
                    <pic:cNvPicPr/>
                  </pic:nvPicPr>
                  <pic:blipFill>
                    <a:blip r:embed="rId25" cstate="print"/>
                    <a:stretch>
                      <a:fillRect/>
                    </a:stretch>
                  </pic:blipFill>
                  <pic:spPr>
                    <a:xfrm>
                      <a:off x="0" y="0"/>
                      <a:ext cx="5544312" cy="7095744"/>
                    </a:xfrm>
                    <a:prstGeom prst="rect">
                      <a:avLst/>
                    </a:prstGeom>
                  </pic:spPr>
                </pic:pic>
              </a:graphicData>
            </a:graphic>
          </wp:inline>
        </w:drawing>
      </w:r>
    </w:p>
    <w:p w:rsidR="00EF4F69" w:rsidRPr="000B20A0" w:rsidRDefault="00D47DCD" w:rsidP="003E0E8E">
      <w:pPr>
        <w:pStyle w:val="Akapitzlist"/>
        <w:spacing w:line="276" w:lineRule="auto"/>
        <w:ind w:left="0"/>
        <w:jc w:val="both"/>
        <w:rPr>
          <w:sz w:val="18"/>
        </w:rPr>
      </w:pPr>
      <w:r w:rsidRPr="000B20A0">
        <w:rPr>
          <w:b/>
          <w:i/>
          <w:sz w:val="18"/>
        </w:rPr>
        <w:t xml:space="preserve">Źródło: </w:t>
      </w:r>
      <w:r w:rsidR="00D11DF7" w:rsidRPr="000B20A0">
        <w:rPr>
          <w:sz w:val="18"/>
          <w:szCs w:val="18"/>
        </w:rPr>
        <w:t>Opracowanie własne na podstawie danych PIG-PIB.</w:t>
      </w:r>
    </w:p>
    <w:p w:rsidR="00D47DCD" w:rsidRPr="000B20A0" w:rsidRDefault="00D47DCD" w:rsidP="003E0E8E">
      <w:pPr>
        <w:pStyle w:val="Akapitzlist"/>
        <w:spacing w:line="276" w:lineRule="auto"/>
        <w:ind w:left="0"/>
        <w:jc w:val="both"/>
        <w:rPr>
          <w:sz w:val="18"/>
        </w:rPr>
      </w:pPr>
    </w:p>
    <w:p w:rsidR="00E905C6" w:rsidRPr="000B20A0" w:rsidRDefault="00E905C6" w:rsidP="003E0E8E">
      <w:pPr>
        <w:pStyle w:val="Akapitzlist"/>
        <w:spacing w:line="276" w:lineRule="auto"/>
        <w:ind w:left="0" w:firstLine="567"/>
        <w:jc w:val="both"/>
      </w:pPr>
      <w:r w:rsidRPr="000B20A0">
        <w:t xml:space="preserve">Realizując przepisy ustawy Prawo wodne, a tym samym założenia Ramowej Dyrektywy Wodnej, przyjętej przez wszystkie kraje Unii Europejskiej, w latach 2009 – 2016 na zlecenie </w:t>
      </w:r>
      <w:r w:rsidRPr="000B20A0">
        <w:lastRenderedPageBreak/>
        <w:t xml:space="preserve">Prezesa Krajowego Zarządu Gospodarki Wodnej został przeprowadzony projekt pn. </w:t>
      </w:r>
      <w:r w:rsidRPr="000B20A0">
        <w:rPr>
          <w:i/>
        </w:rPr>
        <w:t>Wykonanie programów i dokumentacji geologicznych określających warunki hydrogeologiczne w związku z ustanawianiem obszarów ochronnych Głównych Zbiorników Wód Podziemnych (GZWP) dla potrzeb planowania i gospodarowania wodami w obszarach dorzeczy</w:t>
      </w:r>
      <w:r w:rsidRPr="000B20A0">
        <w:t>. Celem projektu było udokumentowanie dotychczas nieudokumentowanych GZWP oraz uaktualnienie (reambulacja) istniejących dokumentacji GZWP. W ten sposób uzyskano lepszy stan rozpoznania warunków hydrogeologicznych GZWP (na obszarze 1/4 powierzchni kraju), regionalnego przepływu wód podziemnych, potrzeb i możliwości ochrony najcenniejszych zasobów wód, budowy geologicznej badanych terenów.</w:t>
      </w:r>
    </w:p>
    <w:p w:rsidR="00E905C6" w:rsidRPr="000B20A0" w:rsidRDefault="00E905C6" w:rsidP="003E0E8E">
      <w:pPr>
        <w:pStyle w:val="Akapitzlist"/>
        <w:spacing w:line="276" w:lineRule="auto"/>
        <w:ind w:left="0"/>
        <w:jc w:val="both"/>
        <w:rPr>
          <w:sz w:val="18"/>
        </w:rPr>
      </w:pPr>
    </w:p>
    <w:p w:rsidR="000E0B98" w:rsidRPr="000B20A0" w:rsidRDefault="00720EAF" w:rsidP="003E0E8E">
      <w:pPr>
        <w:pStyle w:val="Akapitzlist"/>
        <w:spacing w:line="276" w:lineRule="auto"/>
        <w:ind w:left="0" w:firstLine="567"/>
        <w:jc w:val="both"/>
      </w:pPr>
      <w:r w:rsidRPr="000B20A0">
        <w:t>Dla dwóch</w:t>
      </w:r>
      <w:r w:rsidR="008B0A9B" w:rsidRPr="000B20A0">
        <w:t xml:space="preserve"> spośród 10.</w:t>
      </w:r>
      <w:r w:rsidR="000E0B98" w:rsidRPr="000B20A0">
        <w:t xml:space="preserve"> GZWP występujących na terenie województwa podkarpackiego tj.: </w:t>
      </w:r>
      <w:r w:rsidR="000E0B98" w:rsidRPr="000B20A0">
        <w:rPr>
          <w:b/>
        </w:rPr>
        <w:t>nr 432</w:t>
      </w:r>
      <w:r w:rsidRPr="000B20A0">
        <w:t xml:space="preserve"> Dolina rzeki Wisłok</w:t>
      </w:r>
      <w:r w:rsidR="000E0B98" w:rsidRPr="000B20A0">
        <w:t xml:space="preserve"> i </w:t>
      </w:r>
      <w:r w:rsidR="000E0B98" w:rsidRPr="000B20A0">
        <w:rPr>
          <w:b/>
        </w:rPr>
        <w:t>nr 433</w:t>
      </w:r>
      <w:r w:rsidRPr="000B20A0">
        <w:t xml:space="preserve"> Dolina rzeki Wisłoka</w:t>
      </w:r>
      <w:r w:rsidR="000E0B98" w:rsidRPr="000B20A0">
        <w:t xml:space="preserve"> oraz dla LZWP </w:t>
      </w:r>
      <w:r w:rsidR="000E0B98" w:rsidRPr="000B20A0">
        <w:rPr>
          <w:b/>
        </w:rPr>
        <w:t>nr 431</w:t>
      </w:r>
      <w:r w:rsidRPr="000B20A0">
        <w:t xml:space="preserve"> </w:t>
      </w:r>
      <w:r w:rsidR="000E0B98" w:rsidRPr="000B20A0">
        <w:t>Zbio</w:t>
      </w:r>
      <w:r w:rsidRPr="000B20A0">
        <w:t>rnik warstw Krosno (Bieszczady)</w:t>
      </w:r>
      <w:r w:rsidR="000E0B98" w:rsidRPr="000B20A0">
        <w:t xml:space="preserve"> zostały opracowane nowe dokumentacje hydrogeologiczne określające warunki hydrogeologiczne w związku z ustanawianiem obszarów ochronnych zbior</w:t>
      </w:r>
      <w:r w:rsidR="008B0A9B" w:rsidRPr="000B20A0">
        <w:t xml:space="preserve">ników wód podziemnych. Dla </w:t>
      </w:r>
      <w:r w:rsidRPr="000B20A0">
        <w:t>pięciu</w:t>
      </w:r>
      <w:r w:rsidR="000E0B98" w:rsidRPr="000B20A0">
        <w:t xml:space="preserve"> GZWP: </w:t>
      </w:r>
      <w:r w:rsidR="000E0B98" w:rsidRPr="000B20A0">
        <w:rPr>
          <w:b/>
        </w:rPr>
        <w:t>nr 406</w:t>
      </w:r>
      <w:r w:rsidRPr="000B20A0">
        <w:t xml:space="preserve"> </w:t>
      </w:r>
      <w:r w:rsidR="000E0B98" w:rsidRPr="000B20A0">
        <w:t>Zb</w:t>
      </w:r>
      <w:r w:rsidRPr="000B20A0">
        <w:t>iornik Niecka lubelska (Lublin)</w:t>
      </w:r>
      <w:r w:rsidR="000E0B98" w:rsidRPr="000B20A0">
        <w:t xml:space="preserve">, </w:t>
      </w:r>
      <w:r w:rsidR="000E0B98" w:rsidRPr="000B20A0">
        <w:rPr>
          <w:b/>
        </w:rPr>
        <w:t>nr 407</w:t>
      </w:r>
      <w:r w:rsidRPr="000B20A0">
        <w:t xml:space="preserve"> Niecka lubelska (Chełm-Zamość),</w:t>
      </w:r>
      <w:r w:rsidR="000E0B98" w:rsidRPr="000B20A0">
        <w:t xml:space="preserve"> </w:t>
      </w:r>
      <w:r w:rsidR="000E0B98" w:rsidRPr="000B20A0">
        <w:rPr>
          <w:b/>
        </w:rPr>
        <w:t>nr 424</w:t>
      </w:r>
      <w:r w:rsidRPr="000B20A0">
        <w:t xml:space="preserve"> Dolina Borowa</w:t>
      </w:r>
      <w:r w:rsidR="000E0B98" w:rsidRPr="000B20A0">
        <w:t xml:space="preserve">, </w:t>
      </w:r>
      <w:r w:rsidR="000E0B98" w:rsidRPr="000B20A0">
        <w:rPr>
          <w:b/>
        </w:rPr>
        <w:t>nr 425</w:t>
      </w:r>
      <w:r w:rsidRPr="000B20A0">
        <w:t xml:space="preserve"> Dębica-Stalowa Wola-Rzeszów</w:t>
      </w:r>
      <w:r w:rsidR="000E0B98" w:rsidRPr="000B20A0">
        <w:t xml:space="preserve">, a także </w:t>
      </w:r>
      <w:r w:rsidR="000E0B98" w:rsidRPr="000B20A0">
        <w:rPr>
          <w:b/>
        </w:rPr>
        <w:t>nr 428</w:t>
      </w:r>
      <w:r w:rsidRPr="000B20A0">
        <w:t xml:space="preserve"> </w:t>
      </w:r>
      <w:r w:rsidR="000E0B98" w:rsidRPr="000B20A0">
        <w:t>Dolina kop</w:t>
      </w:r>
      <w:r w:rsidRPr="000B20A0">
        <w:t>alna Biłgoraj-Lubaczów w </w:t>
      </w:r>
      <w:r w:rsidR="000E0B98" w:rsidRPr="000B20A0">
        <w:t xml:space="preserve">ramach </w:t>
      </w:r>
      <w:r w:rsidRPr="000B20A0">
        <w:t xml:space="preserve">ww. </w:t>
      </w:r>
      <w:r w:rsidR="000E0B98" w:rsidRPr="000B20A0">
        <w:t>projektu przygotowano reambulacje w postaci dodatków do dokumentacji hydrogeologicznej określającej warun</w:t>
      </w:r>
      <w:r w:rsidR="008B0A9B" w:rsidRPr="000B20A0">
        <w:t>ki hydrogeologiczne w związku z </w:t>
      </w:r>
      <w:r w:rsidR="000E0B98" w:rsidRPr="000B20A0">
        <w:t xml:space="preserve">ustanawianiem obszarów ochronnych. Pozostałe 3 GZWP: </w:t>
      </w:r>
      <w:r w:rsidR="000E0B98" w:rsidRPr="000B20A0">
        <w:rPr>
          <w:b/>
        </w:rPr>
        <w:t>nr 426</w:t>
      </w:r>
      <w:r w:rsidR="00EF4F69" w:rsidRPr="000B20A0">
        <w:t xml:space="preserve"> </w:t>
      </w:r>
      <w:r w:rsidR="000E0B98" w:rsidRPr="000B20A0">
        <w:t>Dolina kopalna Kolbusz</w:t>
      </w:r>
      <w:r w:rsidR="00EF4F69" w:rsidRPr="000B20A0">
        <w:t>owa</w:t>
      </w:r>
      <w:r w:rsidR="000E0B98" w:rsidRPr="000B20A0">
        <w:t xml:space="preserve">, </w:t>
      </w:r>
      <w:r w:rsidR="000E0B98" w:rsidRPr="000B20A0">
        <w:rPr>
          <w:b/>
        </w:rPr>
        <w:t>nr 429</w:t>
      </w:r>
      <w:r w:rsidR="00EF4F69" w:rsidRPr="000B20A0">
        <w:t xml:space="preserve"> Dolina Przemyśl</w:t>
      </w:r>
      <w:r w:rsidR="000E0B98" w:rsidRPr="000B20A0">
        <w:t xml:space="preserve">, </w:t>
      </w:r>
      <w:r w:rsidR="000E0B98" w:rsidRPr="000B20A0">
        <w:rPr>
          <w:b/>
        </w:rPr>
        <w:t>nr 430</w:t>
      </w:r>
      <w:r w:rsidR="00EF4F69" w:rsidRPr="000B20A0">
        <w:t xml:space="preserve"> Dolina Sanu</w:t>
      </w:r>
      <w:r w:rsidR="000E0B98" w:rsidRPr="000B20A0">
        <w:t xml:space="preserve"> nie zostały objęte programem i posiadają jedynie dokumentacje hydrogeologic</w:t>
      </w:r>
      <w:r w:rsidR="008B0A9B" w:rsidRPr="000B20A0">
        <w:t>zne sporządzone w latach 90.</w:t>
      </w:r>
      <w:r w:rsidR="000E0B98" w:rsidRPr="000B20A0">
        <w:t xml:space="preserve"> ubiegłego wieku</w:t>
      </w:r>
      <w:r w:rsidR="008B0A9B" w:rsidRPr="000B20A0">
        <w:t>,</w:t>
      </w:r>
      <w:r w:rsidR="000E0B98" w:rsidRPr="000B20A0">
        <w:t xml:space="preserve"> bez wyznaczonych warunków hydrogeologicznych dla obszarów ochronnych.</w:t>
      </w:r>
    </w:p>
    <w:p w:rsidR="000E0B98" w:rsidRPr="000B20A0" w:rsidRDefault="000E0B98" w:rsidP="003E0E8E">
      <w:pPr>
        <w:pStyle w:val="Akapitzlist"/>
        <w:spacing w:line="276" w:lineRule="auto"/>
        <w:ind w:left="0" w:firstLine="567"/>
        <w:jc w:val="both"/>
      </w:pPr>
      <w:r w:rsidRPr="000B20A0">
        <w:t>Opracowane dokumentacje wraz z proponowanymi obszarami ochronnymi będą niezbędne do przygotowania przez dyrektorów RZGW rozporządzeń wyznaczających obszary ochronne GZWP, jak również będą mogły być wykorzystane w innych działaniach związanych gospodarką wodną, np. z zaopatrzeniem ludności w wodę.</w:t>
      </w:r>
    </w:p>
    <w:p w:rsidR="00746A14" w:rsidRPr="000B20A0" w:rsidRDefault="00746A14" w:rsidP="003E0E8E">
      <w:pPr>
        <w:rPr>
          <w:b/>
        </w:rPr>
      </w:pPr>
    </w:p>
    <w:p w:rsidR="002E4C1B" w:rsidRPr="000B20A0" w:rsidRDefault="002E4C1B" w:rsidP="003E0E8E">
      <w:pPr>
        <w:pStyle w:val="Akapitzlist"/>
        <w:numPr>
          <w:ilvl w:val="0"/>
          <w:numId w:val="4"/>
        </w:numPr>
        <w:ind w:left="709" w:hanging="284"/>
        <w:outlineLvl w:val="1"/>
        <w:rPr>
          <w:b/>
        </w:rPr>
      </w:pPr>
      <w:bookmarkStart w:id="90" w:name="_Toc43710836"/>
      <w:bookmarkStart w:id="91" w:name="_Toc58172501"/>
      <w:r w:rsidRPr="000B20A0">
        <w:rPr>
          <w:b/>
        </w:rPr>
        <w:t>Ujęcia wód, ich strefy ochronne oraz zakazy i nakazy obowiązujące w tych strefach</w:t>
      </w:r>
      <w:bookmarkEnd w:id="90"/>
      <w:bookmarkEnd w:id="91"/>
      <w:r w:rsidR="00D47DCD" w:rsidRPr="000B20A0">
        <w:rPr>
          <w:b/>
        </w:rPr>
        <w:t xml:space="preserve"> </w:t>
      </w:r>
    </w:p>
    <w:p w:rsidR="002E4C1B" w:rsidRPr="000B20A0" w:rsidRDefault="002E4C1B" w:rsidP="003E0E8E">
      <w:pPr>
        <w:pStyle w:val="Akapitzlist"/>
        <w:ind w:left="709"/>
        <w:rPr>
          <w:b/>
        </w:rPr>
      </w:pPr>
    </w:p>
    <w:p w:rsidR="00771FF4" w:rsidRPr="000B20A0" w:rsidRDefault="000E0B98" w:rsidP="003E0E8E">
      <w:pPr>
        <w:pStyle w:val="Akapitzlist"/>
        <w:spacing w:line="276" w:lineRule="auto"/>
        <w:ind w:left="0" w:firstLine="709"/>
        <w:jc w:val="both"/>
      </w:pPr>
      <w:r w:rsidRPr="000B20A0">
        <w:t>Na terenie woje</w:t>
      </w:r>
      <w:r w:rsidR="00F9048B" w:rsidRPr="000B20A0">
        <w:t>wództwa podkarpackiego znajdują się</w:t>
      </w:r>
      <w:r w:rsidRPr="000B20A0">
        <w:t xml:space="preserve"> 3 ujęcia wód powierzchniowych posiadające strefy ochrony bezpośredniej i pośredniej. Zlokalizowane są w miastach: Rzeszów, Dębica i Mielec </w:t>
      </w:r>
      <w:r w:rsidR="00D47DCD" w:rsidRPr="000B20A0">
        <w:t>(Tabela 9.</w:t>
      </w:r>
      <w:r w:rsidR="00F9048B" w:rsidRPr="000B20A0">
        <w:t xml:space="preserve">) </w:t>
      </w:r>
      <w:r w:rsidRPr="000B20A0">
        <w:t xml:space="preserve">i służą głównie do zaopatrzenia w wodę pitną </w:t>
      </w:r>
      <w:r w:rsidR="00771FF4" w:rsidRPr="000B20A0">
        <w:t>mieszkańców wymienionych miast.</w:t>
      </w:r>
    </w:p>
    <w:p w:rsidR="000E0B98" w:rsidRPr="000B20A0" w:rsidRDefault="000E0B98" w:rsidP="003E0E8E">
      <w:pPr>
        <w:pStyle w:val="Akapitzlist"/>
        <w:spacing w:line="276" w:lineRule="auto"/>
        <w:ind w:left="0"/>
        <w:jc w:val="both"/>
      </w:pPr>
    </w:p>
    <w:p w:rsidR="000E0B98" w:rsidRPr="000B20A0" w:rsidRDefault="000E0B98" w:rsidP="003E0E8E">
      <w:pPr>
        <w:pStyle w:val="tab0"/>
        <w:rPr>
          <w:b w:val="0"/>
        </w:rPr>
      </w:pPr>
      <w:bookmarkStart w:id="92" w:name="_Toc43711701"/>
      <w:r w:rsidRPr="000B20A0">
        <w:t>Tabela</w:t>
      </w:r>
      <w:r w:rsidR="00D47DCD" w:rsidRPr="000B20A0">
        <w:t xml:space="preserve"> 9. </w:t>
      </w:r>
      <w:r w:rsidRPr="000B20A0">
        <w:rPr>
          <w:b w:val="0"/>
        </w:rPr>
        <w:t>Ujęcia wód powierzchniowych</w:t>
      </w:r>
      <w:r w:rsidR="00D5516A" w:rsidRPr="000B20A0">
        <w:rPr>
          <w:b w:val="0"/>
        </w:rPr>
        <w:t xml:space="preserve"> ich strefy ochrony pośredniej</w:t>
      </w:r>
      <w:bookmarkEnd w:id="92"/>
    </w:p>
    <w:p w:rsidR="00B92AF8" w:rsidRPr="000B20A0" w:rsidRDefault="00B92AF8" w:rsidP="003E0E8E">
      <w:pPr>
        <w:pStyle w:val="tab0"/>
        <w:rPr>
          <w:b w:val="0"/>
          <w:sz w:val="6"/>
        </w:rPr>
      </w:pPr>
    </w:p>
    <w:tbl>
      <w:tblPr>
        <w:tblStyle w:val="Tabela-Siatka"/>
        <w:tblW w:w="9214" w:type="dxa"/>
        <w:tblInd w:w="-34" w:type="dxa"/>
        <w:tblLayout w:type="fixed"/>
        <w:tblCellMar>
          <w:top w:w="11" w:type="dxa"/>
          <w:bottom w:w="11" w:type="dxa"/>
        </w:tblCellMar>
        <w:tblLook w:val="04A0"/>
      </w:tblPr>
      <w:tblGrid>
        <w:gridCol w:w="2552"/>
        <w:gridCol w:w="1276"/>
        <w:gridCol w:w="1843"/>
        <w:gridCol w:w="3543"/>
      </w:tblGrid>
      <w:tr w:rsidR="001B5D41" w:rsidRPr="000B20A0" w:rsidTr="00D47DCD">
        <w:tc>
          <w:tcPr>
            <w:tcW w:w="2552" w:type="dxa"/>
            <w:shd w:val="clear" w:color="auto" w:fill="DBE5F1" w:themeFill="accent1" w:themeFillTint="33"/>
          </w:tcPr>
          <w:p w:rsidR="001B5D41" w:rsidRPr="000B20A0" w:rsidRDefault="00D5516A" w:rsidP="003E0E8E">
            <w:pPr>
              <w:pStyle w:val="Akapitzlist"/>
              <w:ind w:left="0"/>
              <w:rPr>
                <w:b/>
                <w:sz w:val="20"/>
                <w:szCs w:val="20"/>
              </w:rPr>
            </w:pPr>
            <w:r w:rsidRPr="000B20A0">
              <w:rPr>
                <w:b/>
                <w:sz w:val="20"/>
                <w:szCs w:val="20"/>
              </w:rPr>
              <w:t>Nazwa/</w:t>
            </w:r>
            <w:r w:rsidR="001B5D41" w:rsidRPr="000B20A0">
              <w:rPr>
                <w:b/>
                <w:sz w:val="20"/>
                <w:szCs w:val="20"/>
              </w:rPr>
              <w:t>Miejscowość/ Rzeka</w:t>
            </w:r>
          </w:p>
        </w:tc>
        <w:tc>
          <w:tcPr>
            <w:tcW w:w="1276" w:type="dxa"/>
            <w:shd w:val="clear" w:color="auto" w:fill="DBE5F1" w:themeFill="accent1" w:themeFillTint="33"/>
          </w:tcPr>
          <w:p w:rsidR="001B5D41" w:rsidRPr="000B20A0" w:rsidRDefault="001B5D41" w:rsidP="003E0E8E">
            <w:pPr>
              <w:pStyle w:val="Akapitzlist"/>
              <w:ind w:left="0"/>
              <w:rPr>
                <w:b/>
                <w:sz w:val="20"/>
                <w:szCs w:val="20"/>
              </w:rPr>
            </w:pPr>
            <w:r w:rsidRPr="000B20A0">
              <w:rPr>
                <w:b/>
                <w:sz w:val="20"/>
                <w:szCs w:val="20"/>
              </w:rPr>
              <w:t>Pobór wody [dam</w:t>
            </w:r>
            <w:r w:rsidRPr="000B20A0">
              <w:rPr>
                <w:b/>
                <w:sz w:val="20"/>
                <w:szCs w:val="20"/>
                <w:vertAlign w:val="superscript"/>
              </w:rPr>
              <w:t>3</w:t>
            </w:r>
            <w:r w:rsidRPr="000B20A0">
              <w:rPr>
                <w:b/>
                <w:sz w:val="20"/>
                <w:szCs w:val="20"/>
              </w:rPr>
              <w:t>/rok]</w:t>
            </w:r>
          </w:p>
        </w:tc>
        <w:tc>
          <w:tcPr>
            <w:tcW w:w="1843" w:type="dxa"/>
            <w:shd w:val="clear" w:color="auto" w:fill="DBE5F1" w:themeFill="accent1" w:themeFillTint="33"/>
          </w:tcPr>
          <w:p w:rsidR="001B5D41" w:rsidRPr="000B20A0" w:rsidRDefault="001B5D41" w:rsidP="003E0E8E">
            <w:pPr>
              <w:pStyle w:val="Akapitzlist"/>
              <w:ind w:left="0"/>
              <w:rPr>
                <w:b/>
                <w:sz w:val="20"/>
                <w:szCs w:val="20"/>
              </w:rPr>
            </w:pPr>
            <w:r w:rsidRPr="000B20A0">
              <w:rPr>
                <w:b/>
                <w:sz w:val="20"/>
                <w:szCs w:val="20"/>
              </w:rPr>
              <w:t>Powierzchnia strefy ochrony pośredniej [km</w:t>
            </w:r>
            <w:r w:rsidRPr="000B20A0">
              <w:rPr>
                <w:b/>
                <w:sz w:val="20"/>
                <w:szCs w:val="20"/>
                <w:vertAlign w:val="superscript"/>
              </w:rPr>
              <w:t>2</w:t>
            </w:r>
            <w:r w:rsidRPr="000B20A0">
              <w:rPr>
                <w:b/>
                <w:sz w:val="20"/>
                <w:szCs w:val="20"/>
              </w:rPr>
              <w:t>]</w:t>
            </w:r>
          </w:p>
        </w:tc>
        <w:tc>
          <w:tcPr>
            <w:tcW w:w="3543" w:type="dxa"/>
            <w:shd w:val="clear" w:color="auto" w:fill="DBE5F1" w:themeFill="accent1" w:themeFillTint="33"/>
          </w:tcPr>
          <w:p w:rsidR="001B5D41" w:rsidRPr="000B20A0" w:rsidRDefault="001B5D41" w:rsidP="003E0E8E">
            <w:pPr>
              <w:pStyle w:val="Akapitzlist"/>
              <w:ind w:left="0"/>
              <w:rPr>
                <w:b/>
                <w:sz w:val="20"/>
                <w:szCs w:val="20"/>
              </w:rPr>
            </w:pPr>
            <w:r w:rsidRPr="000B20A0">
              <w:rPr>
                <w:b/>
                <w:sz w:val="20"/>
                <w:szCs w:val="20"/>
              </w:rPr>
              <w:t>Gminy na terenie, których znajduje się strefa ochrony pośredniej ujęcia wód</w:t>
            </w:r>
          </w:p>
        </w:tc>
      </w:tr>
      <w:tr w:rsidR="001B5D41" w:rsidRPr="000B20A0" w:rsidTr="00D47DCD">
        <w:tc>
          <w:tcPr>
            <w:tcW w:w="2552" w:type="dxa"/>
          </w:tcPr>
          <w:p w:rsidR="001B5D41" w:rsidRPr="000B20A0" w:rsidRDefault="00771FF4" w:rsidP="003E0E8E">
            <w:pPr>
              <w:pStyle w:val="Akapitzlist"/>
              <w:ind w:left="0"/>
              <w:rPr>
                <w:b/>
                <w:sz w:val="18"/>
                <w:szCs w:val="20"/>
              </w:rPr>
            </w:pPr>
            <w:r w:rsidRPr="000B20A0">
              <w:rPr>
                <w:b/>
                <w:sz w:val="18"/>
                <w:szCs w:val="20"/>
              </w:rPr>
              <w:t>Zwięczyca/Rzeszów/</w:t>
            </w:r>
            <w:r w:rsidR="001B5D41" w:rsidRPr="000B20A0">
              <w:rPr>
                <w:b/>
                <w:sz w:val="18"/>
                <w:szCs w:val="20"/>
              </w:rPr>
              <w:t>Wisłok</w:t>
            </w:r>
          </w:p>
        </w:tc>
        <w:tc>
          <w:tcPr>
            <w:tcW w:w="1276" w:type="dxa"/>
          </w:tcPr>
          <w:p w:rsidR="001B5D41" w:rsidRPr="000B20A0" w:rsidRDefault="001B5D41" w:rsidP="003E0E8E">
            <w:pPr>
              <w:pStyle w:val="Akapitzlist"/>
              <w:ind w:left="0"/>
              <w:jc w:val="right"/>
              <w:rPr>
                <w:sz w:val="18"/>
                <w:szCs w:val="20"/>
              </w:rPr>
            </w:pPr>
            <w:r w:rsidRPr="000B20A0">
              <w:rPr>
                <w:sz w:val="18"/>
                <w:szCs w:val="20"/>
              </w:rPr>
              <w:t>14 000</w:t>
            </w:r>
          </w:p>
        </w:tc>
        <w:tc>
          <w:tcPr>
            <w:tcW w:w="1843" w:type="dxa"/>
          </w:tcPr>
          <w:p w:rsidR="001B5D41" w:rsidRPr="000B20A0" w:rsidRDefault="001B5D41" w:rsidP="003E0E8E">
            <w:pPr>
              <w:pStyle w:val="Akapitzlist"/>
              <w:ind w:left="0"/>
              <w:jc w:val="right"/>
              <w:rPr>
                <w:sz w:val="18"/>
                <w:szCs w:val="20"/>
              </w:rPr>
            </w:pPr>
            <w:r w:rsidRPr="000B20A0">
              <w:rPr>
                <w:sz w:val="18"/>
                <w:szCs w:val="20"/>
              </w:rPr>
              <w:t>105</w:t>
            </w:r>
          </w:p>
        </w:tc>
        <w:tc>
          <w:tcPr>
            <w:tcW w:w="3543" w:type="dxa"/>
          </w:tcPr>
          <w:p w:rsidR="001B5D41" w:rsidRPr="000B20A0" w:rsidRDefault="001B5D41" w:rsidP="003E0E8E">
            <w:pPr>
              <w:pStyle w:val="Akapitzlist"/>
              <w:ind w:left="0"/>
              <w:rPr>
                <w:sz w:val="18"/>
                <w:szCs w:val="20"/>
              </w:rPr>
            </w:pPr>
            <w:r w:rsidRPr="000B20A0">
              <w:rPr>
                <w:sz w:val="18"/>
                <w:szCs w:val="20"/>
              </w:rPr>
              <w:t>Rzeszów, Boguchwała, Lubenia, Świlcza, Tyczyn,</w:t>
            </w:r>
            <w:r w:rsidR="00D5516A" w:rsidRPr="000B20A0">
              <w:rPr>
                <w:sz w:val="18"/>
                <w:szCs w:val="20"/>
              </w:rPr>
              <w:t xml:space="preserve"> </w:t>
            </w:r>
            <w:r w:rsidRPr="000B20A0">
              <w:rPr>
                <w:sz w:val="18"/>
                <w:szCs w:val="20"/>
              </w:rPr>
              <w:t>Iwierzyce, Czudec</w:t>
            </w:r>
          </w:p>
        </w:tc>
      </w:tr>
      <w:tr w:rsidR="001B5D41" w:rsidRPr="000B20A0" w:rsidTr="00D47DCD">
        <w:tc>
          <w:tcPr>
            <w:tcW w:w="2552" w:type="dxa"/>
          </w:tcPr>
          <w:p w:rsidR="001B5D41" w:rsidRPr="000B20A0" w:rsidRDefault="001B5D41" w:rsidP="003E0E8E">
            <w:pPr>
              <w:pStyle w:val="Akapitzlist"/>
              <w:ind w:left="0"/>
              <w:rPr>
                <w:b/>
                <w:sz w:val="18"/>
                <w:szCs w:val="20"/>
              </w:rPr>
            </w:pPr>
            <w:r w:rsidRPr="000B20A0">
              <w:rPr>
                <w:b/>
                <w:sz w:val="18"/>
                <w:szCs w:val="20"/>
              </w:rPr>
              <w:t xml:space="preserve">Dębica </w:t>
            </w:r>
            <w:r w:rsidR="00771FF4" w:rsidRPr="000B20A0">
              <w:rPr>
                <w:b/>
                <w:sz w:val="18"/>
                <w:szCs w:val="20"/>
              </w:rPr>
              <w:t>(m.)/</w:t>
            </w:r>
            <w:r w:rsidRPr="000B20A0">
              <w:rPr>
                <w:b/>
                <w:sz w:val="18"/>
                <w:szCs w:val="20"/>
              </w:rPr>
              <w:t>Wisłoka</w:t>
            </w:r>
          </w:p>
        </w:tc>
        <w:tc>
          <w:tcPr>
            <w:tcW w:w="1276" w:type="dxa"/>
          </w:tcPr>
          <w:p w:rsidR="001B5D41" w:rsidRPr="000B20A0" w:rsidRDefault="001B5D41" w:rsidP="003E0E8E">
            <w:pPr>
              <w:pStyle w:val="Akapitzlist"/>
              <w:ind w:left="0"/>
              <w:jc w:val="right"/>
              <w:rPr>
                <w:sz w:val="18"/>
                <w:szCs w:val="20"/>
              </w:rPr>
            </w:pPr>
            <w:r w:rsidRPr="000B20A0">
              <w:rPr>
                <w:sz w:val="18"/>
                <w:szCs w:val="20"/>
              </w:rPr>
              <w:t>3 100</w:t>
            </w:r>
          </w:p>
        </w:tc>
        <w:tc>
          <w:tcPr>
            <w:tcW w:w="1843" w:type="dxa"/>
          </w:tcPr>
          <w:p w:rsidR="001B5D41" w:rsidRPr="000B20A0" w:rsidRDefault="001B5D41" w:rsidP="003E0E8E">
            <w:pPr>
              <w:pStyle w:val="Akapitzlist"/>
              <w:ind w:left="0"/>
              <w:jc w:val="right"/>
              <w:rPr>
                <w:sz w:val="18"/>
                <w:szCs w:val="20"/>
              </w:rPr>
            </w:pPr>
            <w:r w:rsidRPr="000B20A0">
              <w:rPr>
                <w:sz w:val="18"/>
                <w:szCs w:val="20"/>
              </w:rPr>
              <w:t>411</w:t>
            </w:r>
          </w:p>
        </w:tc>
        <w:tc>
          <w:tcPr>
            <w:tcW w:w="3543" w:type="dxa"/>
          </w:tcPr>
          <w:p w:rsidR="001B5D41" w:rsidRPr="000B20A0" w:rsidRDefault="001B5D41" w:rsidP="003E0E8E">
            <w:pPr>
              <w:pStyle w:val="Akapitzlist"/>
              <w:ind w:left="0"/>
              <w:rPr>
                <w:sz w:val="18"/>
                <w:szCs w:val="20"/>
              </w:rPr>
            </w:pPr>
            <w:r w:rsidRPr="000B20A0">
              <w:rPr>
                <w:sz w:val="18"/>
                <w:szCs w:val="20"/>
              </w:rPr>
              <w:t>Dębica (m), Dębica (gm.), Pilzno, Czarna, Brzostek, Jodłowa, Brzyska, Ropczyce, Wielopole Skrzyńskie, Frysztak</w:t>
            </w:r>
          </w:p>
        </w:tc>
      </w:tr>
      <w:tr w:rsidR="001B5D41" w:rsidRPr="000B20A0" w:rsidTr="00D47DCD">
        <w:tc>
          <w:tcPr>
            <w:tcW w:w="2552" w:type="dxa"/>
          </w:tcPr>
          <w:p w:rsidR="001B5D41" w:rsidRPr="000B20A0" w:rsidRDefault="00771FF4" w:rsidP="003E0E8E">
            <w:pPr>
              <w:pStyle w:val="Akapitzlist"/>
              <w:ind w:left="0" w:right="-108"/>
              <w:rPr>
                <w:b/>
                <w:sz w:val="18"/>
                <w:szCs w:val="20"/>
              </w:rPr>
            </w:pPr>
            <w:r w:rsidRPr="000B20A0">
              <w:rPr>
                <w:b/>
                <w:sz w:val="18"/>
                <w:szCs w:val="20"/>
              </w:rPr>
              <w:t>Wojsław/Mielec(m.)/</w:t>
            </w:r>
            <w:r w:rsidR="001B5D41" w:rsidRPr="000B20A0">
              <w:rPr>
                <w:b/>
                <w:sz w:val="18"/>
                <w:szCs w:val="20"/>
              </w:rPr>
              <w:t>Wisłoka</w:t>
            </w:r>
          </w:p>
        </w:tc>
        <w:tc>
          <w:tcPr>
            <w:tcW w:w="1276" w:type="dxa"/>
          </w:tcPr>
          <w:p w:rsidR="001B5D41" w:rsidRPr="000B20A0" w:rsidRDefault="001B5D41" w:rsidP="003E0E8E">
            <w:pPr>
              <w:pStyle w:val="Akapitzlist"/>
              <w:ind w:left="0"/>
              <w:jc w:val="right"/>
              <w:rPr>
                <w:sz w:val="18"/>
                <w:szCs w:val="20"/>
              </w:rPr>
            </w:pPr>
            <w:r w:rsidRPr="000B20A0">
              <w:rPr>
                <w:sz w:val="18"/>
                <w:szCs w:val="20"/>
              </w:rPr>
              <w:t>2 013</w:t>
            </w:r>
          </w:p>
        </w:tc>
        <w:tc>
          <w:tcPr>
            <w:tcW w:w="1843" w:type="dxa"/>
          </w:tcPr>
          <w:p w:rsidR="001B5D41" w:rsidRPr="000B20A0" w:rsidRDefault="001B5D41" w:rsidP="003E0E8E">
            <w:pPr>
              <w:pStyle w:val="Akapitzlist"/>
              <w:ind w:left="0"/>
              <w:jc w:val="right"/>
              <w:rPr>
                <w:sz w:val="18"/>
                <w:szCs w:val="20"/>
              </w:rPr>
            </w:pPr>
            <w:r w:rsidRPr="000B20A0">
              <w:rPr>
                <w:sz w:val="18"/>
                <w:szCs w:val="20"/>
              </w:rPr>
              <w:t>120</w:t>
            </w:r>
          </w:p>
        </w:tc>
        <w:tc>
          <w:tcPr>
            <w:tcW w:w="3543" w:type="dxa"/>
          </w:tcPr>
          <w:p w:rsidR="001B5D41" w:rsidRPr="000B20A0" w:rsidRDefault="001B5D41" w:rsidP="003E0E8E">
            <w:pPr>
              <w:pStyle w:val="Akapitzlist"/>
              <w:ind w:left="0"/>
              <w:rPr>
                <w:sz w:val="18"/>
                <w:szCs w:val="20"/>
              </w:rPr>
            </w:pPr>
            <w:r w:rsidRPr="000B20A0">
              <w:rPr>
                <w:sz w:val="18"/>
                <w:szCs w:val="20"/>
              </w:rPr>
              <w:t>Mielec (m.), Mielec (gm.), Przecław, Żyraków</w:t>
            </w:r>
          </w:p>
        </w:tc>
      </w:tr>
    </w:tbl>
    <w:p w:rsidR="000E0B98" w:rsidRPr="000B20A0" w:rsidRDefault="000E0B98" w:rsidP="003E0E8E">
      <w:pPr>
        <w:pStyle w:val="Akapitzlist"/>
        <w:ind w:left="0"/>
        <w:jc w:val="both"/>
        <w:rPr>
          <w:i/>
          <w:sz w:val="18"/>
          <w:szCs w:val="20"/>
        </w:rPr>
      </w:pPr>
      <w:r w:rsidRPr="000B20A0">
        <w:rPr>
          <w:b/>
          <w:i/>
          <w:sz w:val="18"/>
          <w:szCs w:val="20"/>
        </w:rPr>
        <w:t>Źródło:</w:t>
      </w:r>
      <w:r w:rsidRPr="000B20A0">
        <w:rPr>
          <w:i/>
          <w:sz w:val="18"/>
          <w:szCs w:val="20"/>
        </w:rPr>
        <w:t xml:space="preserve"> </w:t>
      </w:r>
      <w:r w:rsidRPr="000B20A0">
        <w:rPr>
          <w:sz w:val="18"/>
          <w:szCs w:val="20"/>
        </w:rPr>
        <w:t>RZGW Kraków, 2017 r. – na podstawie metadanych z warstw shp</w:t>
      </w:r>
    </w:p>
    <w:p w:rsidR="000E0B98" w:rsidRPr="000B20A0" w:rsidRDefault="000E0B98" w:rsidP="003E0E8E">
      <w:pPr>
        <w:pStyle w:val="Akapitzlist"/>
        <w:spacing w:line="276" w:lineRule="auto"/>
        <w:ind w:left="0" w:firstLine="709"/>
        <w:jc w:val="both"/>
      </w:pPr>
      <w:r w:rsidRPr="000B20A0">
        <w:lastRenderedPageBreak/>
        <w:t xml:space="preserve">Największy pobór wody powierzchniowej </w:t>
      </w:r>
      <w:r w:rsidR="00013332" w:rsidRPr="000B20A0">
        <w:t xml:space="preserve">odbywa się </w:t>
      </w:r>
      <w:r w:rsidRPr="000B20A0">
        <w:t>na ujęciu Zwięczy</w:t>
      </w:r>
      <w:r w:rsidR="00771FF4" w:rsidRPr="000B20A0">
        <w:t>ca na rzece Wisłok. W wodę z tego ujęcia zaopatrywany jest</w:t>
      </w:r>
      <w:r w:rsidRPr="000B20A0">
        <w:t xml:space="preserve"> </w:t>
      </w:r>
      <w:r w:rsidR="00771FF4" w:rsidRPr="000B20A0">
        <w:t xml:space="preserve">Rzeszów. </w:t>
      </w:r>
      <w:r w:rsidRPr="000B20A0">
        <w:t>Strefa ochrony pośredn</w:t>
      </w:r>
      <w:r w:rsidR="00013332" w:rsidRPr="000B20A0">
        <w:t>iej ujęcia obejmuje tereny znajdujące się w 7.</w:t>
      </w:r>
      <w:r w:rsidRPr="000B20A0">
        <w:t xml:space="preserve"> gminach,</w:t>
      </w:r>
      <w:r w:rsidR="00771FF4" w:rsidRPr="000B20A0">
        <w:t xml:space="preserve"> położonych w 4. powiatach (ziemskim rzeszowskim, strzyżowskim (gm. Czudec), ropczycko-sędziszowskim (gm. Iwierzyce) oraz grodzkim Rzeszów),</w:t>
      </w:r>
      <w:r w:rsidR="00013332" w:rsidRPr="000B20A0">
        <w:t xml:space="preserve"> z czego największy obszar strefy</w:t>
      </w:r>
      <w:r w:rsidRPr="000B20A0">
        <w:t xml:space="preserve"> </w:t>
      </w:r>
      <w:r w:rsidR="00771FF4" w:rsidRPr="000B20A0">
        <w:t>znajduje się w gminie</w:t>
      </w:r>
      <w:r w:rsidRPr="000B20A0">
        <w:t xml:space="preserve"> Boguchwała. </w:t>
      </w:r>
    </w:p>
    <w:p w:rsidR="000E0B98" w:rsidRPr="000B20A0" w:rsidRDefault="000E0B98" w:rsidP="003E0E8E">
      <w:pPr>
        <w:pStyle w:val="Akapitzlist"/>
        <w:spacing w:line="276" w:lineRule="auto"/>
        <w:ind w:left="0" w:firstLine="709"/>
        <w:jc w:val="both"/>
      </w:pPr>
      <w:r w:rsidRPr="000B20A0">
        <w:t>Największą strefę ochrony pośredniej posiada ujęcie wód powierzchniowych w Dębicy na rzec</w:t>
      </w:r>
      <w:r w:rsidR="00013332" w:rsidRPr="000B20A0">
        <w:t>e Wisłoce (</w:t>
      </w:r>
      <w:r w:rsidRPr="000B20A0">
        <w:t>411 km</w:t>
      </w:r>
      <w:r w:rsidRPr="000B20A0">
        <w:rPr>
          <w:vertAlign w:val="superscript"/>
        </w:rPr>
        <w:t>2</w:t>
      </w:r>
      <w:r w:rsidR="00013332" w:rsidRPr="000B20A0">
        <w:t xml:space="preserve">). Obejmuje ona </w:t>
      </w:r>
      <w:r w:rsidRPr="000B20A0">
        <w:t xml:space="preserve">tereny </w:t>
      </w:r>
      <w:r w:rsidR="00013332" w:rsidRPr="000B20A0">
        <w:t>znajdujące się w 11. gminach położonych w 3.</w:t>
      </w:r>
      <w:r w:rsidRPr="000B20A0">
        <w:t xml:space="preserve"> powiatach: dębickim, ropczycko-sędziszowskim (gm. Ropczyce i gm. Wielopole Skrzyńskie) oraz strzyżowskim (gm. Frysztak).</w:t>
      </w:r>
    </w:p>
    <w:p w:rsidR="000E0B98" w:rsidRPr="000B20A0" w:rsidRDefault="000E0B98" w:rsidP="003E0E8E">
      <w:pPr>
        <w:pStyle w:val="Akapitzlist"/>
        <w:spacing w:line="276" w:lineRule="auto"/>
        <w:ind w:left="0" w:firstLine="709"/>
        <w:jc w:val="both"/>
      </w:pPr>
      <w:r w:rsidRPr="000B20A0">
        <w:t xml:space="preserve">Strefa ochrony pośredniej </w:t>
      </w:r>
      <w:r w:rsidR="00013332" w:rsidRPr="000B20A0">
        <w:t>ujęcia</w:t>
      </w:r>
      <w:r w:rsidRPr="000B20A0">
        <w:t xml:space="preserve"> </w:t>
      </w:r>
      <w:r w:rsidR="00013332" w:rsidRPr="000B20A0">
        <w:t>Wojsław na rzece Wisłoce obejmuje tereny znajdujące się</w:t>
      </w:r>
      <w:r w:rsidR="001C6318" w:rsidRPr="000B20A0">
        <w:t xml:space="preserve"> na obszarze 4.</w:t>
      </w:r>
      <w:r w:rsidRPr="000B20A0">
        <w:t xml:space="preserve"> gmin: miejskiej i wiejskiej Mielec, Przecław </w:t>
      </w:r>
      <w:r w:rsidR="00F9048B" w:rsidRPr="000B20A0">
        <w:t>oraz Żyraków w </w:t>
      </w:r>
      <w:r w:rsidRPr="000B20A0">
        <w:t>powiecie dębickim.</w:t>
      </w:r>
    </w:p>
    <w:p w:rsidR="002E4C1B" w:rsidRPr="000B20A0" w:rsidRDefault="002E4C1B" w:rsidP="003E0E8E">
      <w:pPr>
        <w:pStyle w:val="Akapitzlist"/>
        <w:ind w:left="709"/>
        <w:rPr>
          <w:b/>
        </w:rPr>
      </w:pPr>
    </w:p>
    <w:p w:rsidR="000E0B98" w:rsidRPr="000B20A0" w:rsidRDefault="000E0B98" w:rsidP="003E0E8E">
      <w:pPr>
        <w:spacing w:line="276" w:lineRule="auto"/>
        <w:jc w:val="both"/>
        <w:rPr>
          <w:b/>
        </w:rPr>
      </w:pPr>
      <w:r w:rsidRPr="000B20A0">
        <w:rPr>
          <w:b/>
        </w:rPr>
        <w:t>Ujęcia wód podziemnych</w:t>
      </w:r>
    </w:p>
    <w:p w:rsidR="00C51462" w:rsidRPr="000B20A0" w:rsidRDefault="00C51462" w:rsidP="003E0E8E">
      <w:pPr>
        <w:spacing w:line="276" w:lineRule="auto"/>
        <w:ind w:firstLine="709"/>
        <w:jc w:val="both"/>
      </w:pPr>
    </w:p>
    <w:p w:rsidR="00687337" w:rsidRPr="000B20A0" w:rsidRDefault="000E0B98" w:rsidP="003E0E8E">
      <w:pPr>
        <w:spacing w:line="276" w:lineRule="auto"/>
        <w:ind w:firstLine="709"/>
        <w:jc w:val="both"/>
      </w:pPr>
      <w:r w:rsidRPr="000B20A0">
        <w:t xml:space="preserve">Ujęcia wód podziemnych posiadające strefy ochronne, w tym pośrednie, zlokalizowane są głównie w środkowej i północnej części </w:t>
      </w:r>
      <w:r w:rsidRPr="009A406E">
        <w:t>województwa</w:t>
      </w:r>
      <w:r w:rsidR="00F9048B" w:rsidRPr="009A406E">
        <w:t xml:space="preserve"> </w:t>
      </w:r>
      <w:r w:rsidR="00D47DCD" w:rsidRPr="009A406E">
        <w:t>(Rysunek</w:t>
      </w:r>
      <w:r w:rsidR="00982A7E" w:rsidRPr="009A406E">
        <w:t xml:space="preserve"> 11</w:t>
      </w:r>
      <w:r w:rsidR="00D47DCD" w:rsidRPr="009A406E">
        <w:t>.</w:t>
      </w:r>
      <w:r w:rsidR="00F9048B" w:rsidRPr="009A406E">
        <w:t>)</w:t>
      </w:r>
      <w:r w:rsidRPr="009A406E">
        <w:t>.</w:t>
      </w:r>
      <w:r w:rsidRPr="000B20A0">
        <w:t xml:space="preserve"> </w:t>
      </w:r>
    </w:p>
    <w:p w:rsidR="000E0B98" w:rsidRPr="000B20A0" w:rsidRDefault="000E0B98" w:rsidP="003E0E8E">
      <w:pPr>
        <w:spacing w:line="276" w:lineRule="auto"/>
        <w:ind w:firstLine="709"/>
        <w:jc w:val="both"/>
      </w:pPr>
      <w:r w:rsidRPr="000B20A0">
        <w:t>Ujęcie o największej wydajności – 111 909 m</w:t>
      </w:r>
      <w:r w:rsidRPr="000B20A0">
        <w:rPr>
          <w:vertAlign w:val="superscript"/>
        </w:rPr>
        <w:t>3</w:t>
      </w:r>
      <w:r w:rsidRPr="000B20A0">
        <w:t xml:space="preserve">/dobę – znajduje się w miejscowości Tapin w gminie </w:t>
      </w:r>
      <w:r w:rsidR="00123FF0" w:rsidRPr="000B20A0">
        <w:t>Rokietnica (powiat jarosławski).</w:t>
      </w:r>
      <w:r w:rsidRPr="000B20A0">
        <w:t xml:space="preserve"> </w:t>
      </w:r>
      <w:r w:rsidR="00123FF0" w:rsidRPr="000B20A0">
        <w:t xml:space="preserve">Znaczącą </w:t>
      </w:r>
      <w:r w:rsidRPr="000B20A0">
        <w:t xml:space="preserve">wydajność posiada </w:t>
      </w:r>
      <w:r w:rsidR="00123FF0" w:rsidRPr="000B20A0">
        <w:t xml:space="preserve">ujęcie wód podziemnych </w:t>
      </w:r>
      <w:r w:rsidRPr="000B20A0">
        <w:t>Studzieniec II – Bukie (20 400 m</w:t>
      </w:r>
      <w:r w:rsidRPr="000B20A0">
        <w:rPr>
          <w:vertAlign w:val="superscript"/>
        </w:rPr>
        <w:t>3</w:t>
      </w:r>
      <w:r w:rsidRPr="000B20A0">
        <w:t xml:space="preserve">/dobę) </w:t>
      </w:r>
      <w:r w:rsidR="00123FF0" w:rsidRPr="000B20A0">
        <w:t xml:space="preserve">znajdujące się </w:t>
      </w:r>
      <w:r w:rsidRPr="000B20A0">
        <w:t>w miejscowości Stale w</w:t>
      </w:r>
      <w:r w:rsidR="00FC02BA" w:rsidRPr="000B20A0">
        <w:t> </w:t>
      </w:r>
      <w:r w:rsidRPr="000B20A0">
        <w:t xml:space="preserve">gminie Grębów (powiat tarnobrzeski) oraz </w:t>
      </w:r>
      <w:r w:rsidR="00FC02BA" w:rsidRPr="000B20A0">
        <w:t>uję</w:t>
      </w:r>
      <w:r w:rsidR="00123FF0" w:rsidRPr="000B20A0">
        <w:t xml:space="preserve">cie </w:t>
      </w:r>
      <w:r w:rsidRPr="000B20A0">
        <w:t>Krzyżowe Drogi (17 904 m</w:t>
      </w:r>
      <w:r w:rsidRPr="000B20A0">
        <w:rPr>
          <w:vertAlign w:val="superscript"/>
        </w:rPr>
        <w:t>3</w:t>
      </w:r>
      <w:r w:rsidR="00D47DCD" w:rsidRPr="000B20A0">
        <w:t>/dobę) w </w:t>
      </w:r>
      <w:r w:rsidRPr="000B20A0">
        <w:t>Stalowej Woli. Wydajność pozostałych ujęci wód podziemnych nie przekracza 10 000 m</w:t>
      </w:r>
      <w:r w:rsidRPr="000B20A0">
        <w:rPr>
          <w:vertAlign w:val="superscript"/>
        </w:rPr>
        <w:t>3</w:t>
      </w:r>
      <w:r w:rsidRPr="000B20A0">
        <w:t>/dobę.</w:t>
      </w:r>
    </w:p>
    <w:p w:rsidR="000E0B98" w:rsidRPr="000B20A0" w:rsidRDefault="000E0B98" w:rsidP="003E0E8E">
      <w:pPr>
        <w:spacing w:line="276" w:lineRule="auto"/>
        <w:ind w:firstLine="709"/>
        <w:jc w:val="both"/>
      </w:pPr>
      <w:r w:rsidRPr="000B20A0">
        <w:t xml:space="preserve">Największą </w:t>
      </w:r>
      <w:r w:rsidR="002133E4" w:rsidRPr="000B20A0">
        <w:t xml:space="preserve">powierzchniowo </w:t>
      </w:r>
      <w:r w:rsidRPr="000B20A0">
        <w:t xml:space="preserve">strefę ochrony pośredniej posiada ujęcie wód </w:t>
      </w:r>
      <w:r w:rsidR="00123FF0" w:rsidRPr="000B20A0">
        <w:t xml:space="preserve">podziemnych </w:t>
      </w:r>
      <w:r w:rsidRPr="000B20A0">
        <w:t>Studzieniec II</w:t>
      </w:r>
      <w:r w:rsidR="00123FF0" w:rsidRPr="000B20A0">
        <w:t xml:space="preserve"> – Bukie w miejscowości Stale (</w:t>
      </w:r>
      <w:r w:rsidRPr="000B20A0">
        <w:t>4 720 ha</w:t>
      </w:r>
      <w:r w:rsidR="002133E4" w:rsidRPr="000B20A0">
        <w:t xml:space="preserve">). Strefa ochrony pośredniej obejmuje tereny </w:t>
      </w:r>
      <w:r w:rsidR="00FC02BA" w:rsidRPr="000B20A0">
        <w:t>gmin</w:t>
      </w:r>
      <w:r w:rsidRPr="000B20A0">
        <w:t xml:space="preserve"> Nowa Dęba i Grębów. </w:t>
      </w:r>
      <w:r w:rsidR="002A11F2" w:rsidRPr="000B20A0">
        <w:t>Dla ujęcia wody znajdującego się w miejscowości Urzejowice również została wyznaczona duża powierzchniowo (1</w:t>
      </w:r>
      <w:r w:rsidR="001B5D41" w:rsidRPr="000B20A0">
        <w:t> </w:t>
      </w:r>
      <w:r w:rsidR="002A11F2" w:rsidRPr="000B20A0">
        <w:t xml:space="preserve">200 ha) strefa ochrony pośredniej. Obejmuje ona znaczne tereny gminy Zarzecze oraz tereny gminy Przeworsk. </w:t>
      </w:r>
      <w:r w:rsidR="00AF5508" w:rsidRPr="000B20A0">
        <w:t xml:space="preserve">Pozostałe strefy ochrony pośredniej </w:t>
      </w:r>
      <w:r w:rsidR="00F9048B" w:rsidRPr="000B20A0">
        <w:t>mają</w:t>
      </w:r>
      <w:r w:rsidR="00AF5508" w:rsidRPr="000B20A0">
        <w:t xml:space="preserve"> powierzchnię </w:t>
      </w:r>
      <w:r w:rsidR="00F9048B" w:rsidRPr="000B20A0">
        <w:t>mniejszą niż</w:t>
      </w:r>
      <w:r w:rsidR="00AF5508" w:rsidRPr="000B20A0">
        <w:t xml:space="preserve"> 1</w:t>
      </w:r>
      <w:r w:rsidR="001B5D41" w:rsidRPr="000B20A0">
        <w:t> </w:t>
      </w:r>
      <w:r w:rsidR="00AF5508" w:rsidRPr="000B20A0">
        <w:t xml:space="preserve">000 ha </w:t>
      </w:r>
      <w:r w:rsidR="00D47DCD" w:rsidRPr="000B20A0">
        <w:t>(Tabela 10.</w:t>
      </w:r>
      <w:r w:rsidR="00AF5508" w:rsidRPr="000B20A0">
        <w:t xml:space="preserve">). </w:t>
      </w:r>
    </w:p>
    <w:p w:rsidR="00E905C6" w:rsidRPr="000B20A0" w:rsidRDefault="00E905C6" w:rsidP="003E0E8E">
      <w:pPr>
        <w:spacing w:after="200" w:line="276" w:lineRule="auto"/>
      </w:pPr>
      <w:r w:rsidRPr="000B20A0">
        <w:br w:type="page"/>
      </w:r>
    </w:p>
    <w:p w:rsidR="00E905C6" w:rsidRPr="000B20A0" w:rsidRDefault="00E905C6" w:rsidP="003E0E8E">
      <w:pPr>
        <w:pStyle w:val="Rys"/>
      </w:pPr>
      <w:bookmarkStart w:id="93" w:name="_Toc58218744"/>
      <w:r w:rsidRPr="009A406E">
        <w:lastRenderedPageBreak/>
        <w:t>Rysunek</w:t>
      </w:r>
      <w:r w:rsidR="00982A7E" w:rsidRPr="009A406E">
        <w:t xml:space="preserve"> 11</w:t>
      </w:r>
      <w:r w:rsidRPr="009A406E">
        <w:t>.</w:t>
      </w:r>
      <w:r w:rsidR="00DA32FB">
        <w:t xml:space="preserve"> </w:t>
      </w:r>
      <w:r w:rsidRPr="000B20A0">
        <w:rPr>
          <w:b w:val="0"/>
        </w:rPr>
        <w:t>Ujęcia wód powierzchniowych i podziemnych oraz ich strefy ochrony pośredniej</w:t>
      </w:r>
      <w:bookmarkEnd w:id="93"/>
    </w:p>
    <w:p w:rsidR="00E905C6" w:rsidRPr="000B20A0" w:rsidRDefault="00E905C6" w:rsidP="003E0E8E">
      <w:pPr>
        <w:rPr>
          <w:b/>
        </w:rPr>
      </w:pPr>
      <w:r w:rsidRPr="000B20A0">
        <w:rPr>
          <w:b/>
          <w:noProof/>
          <w:lang w:eastAsia="pl-PL"/>
        </w:rPr>
        <w:drawing>
          <wp:inline distT="0" distB="0" distL="0" distR="0">
            <wp:extent cx="5543550" cy="6929966"/>
            <wp:effectExtent l="19050" t="0" r="0" b="0"/>
            <wp:docPr id="36" name="Obraz 10" descr="ujecia_wod_podz_p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jecia_wod_podz_pow.jpg"/>
                    <pic:cNvPicPr/>
                  </pic:nvPicPr>
                  <pic:blipFill>
                    <a:blip r:embed="rId26" cstate="print"/>
                    <a:srcRect t="358" b="1965"/>
                    <a:stretch>
                      <a:fillRect/>
                    </a:stretch>
                  </pic:blipFill>
                  <pic:spPr>
                    <a:xfrm>
                      <a:off x="0" y="0"/>
                      <a:ext cx="5543550" cy="6929966"/>
                    </a:xfrm>
                    <a:prstGeom prst="rect">
                      <a:avLst/>
                    </a:prstGeom>
                  </pic:spPr>
                </pic:pic>
              </a:graphicData>
            </a:graphic>
          </wp:inline>
        </w:drawing>
      </w:r>
    </w:p>
    <w:p w:rsidR="00E905C6" w:rsidRPr="000B20A0" w:rsidRDefault="00E905C6" w:rsidP="003E0E8E">
      <w:pPr>
        <w:rPr>
          <w:b/>
          <w:i/>
          <w:sz w:val="18"/>
        </w:rPr>
      </w:pPr>
      <w:r w:rsidRPr="000B20A0">
        <w:rPr>
          <w:b/>
          <w:i/>
          <w:sz w:val="18"/>
        </w:rPr>
        <w:t>Źródło:</w:t>
      </w:r>
      <w:r w:rsidRPr="000B20A0">
        <w:rPr>
          <w:sz w:val="18"/>
        </w:rPr>
        <w:t xml:space="preserve"> </w:t>
      </w:r>
      <w:r w:rsidRPr="000B20A0">
        <w:rPr>
          <w:sz w:val="18"/>
          <w:szCs w:val="18"/>
        </w:rPr>
        <w:t>Opracowanie własne PBPP na podstawie danych</w:t>
      </w:r>
      <w:r w:rsidRPr="000B20A0">
        <w:rPr>
          <w:sz w:val="18"/>
        </w:rPr>
        <w:t xml:space="preserve"> </w:t>
      </w:r>
      <w:r w:rsidRPr="000B20A0">
        <w:rPr>
          <w:i/>
          <w:sz w:val="18"/>
          <w:szCs w:val="20"/>
        </w:rPr>
        <w:t>RZGW Kraków, 2017 r. (warstwy shp)</w:t>
      </w:r>
    </w:p>
    <w:p w:rsidR="00E905C6" w:rsidRPr="000B20A0" w:rsidRDefault="00E905C6" w:rsidP="003E0E8E">
      <w:pPr>
        <w:spacing w:line="276" w:lineRule="auto"/>
        <w:jc w:val="both"/>
      </w:pPr>
    </w:p>
    <w:p w:rsidR="00AF5508" w:rsidRPr="000B20A0" w:rsidRDefault="00AF5508" w:rsidP="003E0E8E">
      <w:pPr>
        <w:spacing w:line="276" w:lineRule="auto"/>
        <w:jc w:val="both"/>
      </w:pPr>
    </w:p>
    <w:p w:rsidR="00E905C6" w:rsidRPr="000B20A0" w:rsidRDefault="00E905C6" w:rsidP="003E0E8E">
      <w:pPr>
        <w:spacing w:after="200" w:line="276" w:lineRule="auto"/>
        <w:rPr>
          <w:rFonts w:eastAsiaTheme="minorHAnsi"/>
          <w:b/>
          <w:sz w:val="22"/>
          <w:szCs w:val="22"/>
        </w:rPr>
      </w:pPr>
      <w:bookmarkStart w:id="94" w:name="_Toc43711702"/>
      <w:r w:rsidRPr="000B20A0">
        <w:br w:type="page"/>
      </w:r>
    </w:p>
    <w:p w:rsidR="000E0B98" w:rsidRPr="000B20A0" w:rsidRDefault="000E0B98" w:rsidP="003E0E8E">
      <w:pPr>
        <w:pStyle w:val="tab0"/>
      </w:pPr>
      <w:r w:rsidRPr="000B20A0">
        <w:lastRenderedPageBreak/>
        <w:t>Tabela</w:t>
      </w:r>
      <w:r w:rsidR="00D47DCD" w:rsidRPr="000B20A0">
        <w:t xml:space="preserve"> 10. </w:t>
      </w:r>
      <w:r w:rsidRPr="000B20A0">
        <w:rPr>
          <w:b w:val="0"/>
        </w:rPr>
        <w:t>Ujęcia wód podziemnych</w:t>
      </w:r>
      <w:r w:rsidR="00123FF0" w:rsidRPr="000B20A0">
        <w:rPr>
          <w:b w:val="0"/>
        </w:rPr>
        <w:t xml:space="preserve"> i ich strefy ochrony pośredniej</w:t>
      </w:r>
      <w:bookmarkEnd w:id="94"/>
      <w:r w:rsidR="00D47DCD" w:rsidRPr="000B20A0">
        <w:t xml:space="preserve"> </w:t>
      </w:r>
    </w:p>
    <w:p w:rsidR="00B92AF8" w:rsidRPr="000B20A0" w:rsidRDefault="00B92AF8" w:rsidP="003E0E8E">
      <w:pPr>
        <w:pStyle w:val="tab0"/>
        <w:rPr>
          <w:sz w:val="6"/>
        </w:rPr>
      </w:pPr>
    </w:p>
    <w:tbl>
      <w:tblPr>
        <w:tblStyle w:val="Tabela-Siatka"/>
        <w:tblW w:w="9214" w:type="dxa"/>
        <w:tblInd w:w="-34" w:type="dxa"/>
        <w:tblLayout w:type="fixed"/>
        <w:tblCellMar>
          <w:top w:w="11" w:type="dxa"/>
          <w:bottom w:w="11" w:type="dxa"/>
        </w:tblCellMar>
        <w:tblLook w:val="04A0"/>
      </w:tblPr>
      <w:tblGrid>
        <w:gridCol w:w="2694"/>
        <w:gridCol w:w="1417"/>
        <w:gridCol w:w="1701"/>
        <w:gridCol w:w="3402"/>
      </w:tblGrid>
      <w:tr w:rsidR="00E15FE9" w:rsidRPr="000B20A0" w:rsidTr="00FA14EF">
        <w:tc>
          <w:tcPr>
            <w:tcW w:w="2694" w:type="dxa"/>
            <w:tcBorders>
              <w:top w:val="single" w:sz="4" w:space="0" w:color="auto"/>
            </w:tcBorders>
            <w:shd w:val="clear" w:color="auto" w:fill="DBE5F1" w:themeFill="accent1" w:themeFillTint="33"/>
            <w:vAlign w:val="center"/>
          </w:tcPr>
          <w:p w:rsidR="00E15FE9" w:rsidRPr="000B20A0" w:rsidRDefault="00E15FE9" w:rsidP="003E0E8E">
            <w:pPr>
              <w:pStyle w:val="Akapitzlist"/>
              <w:ind w:left="0"/>
              <w:jc w:val="center"/>
              <w:rPr>
                <w:b/>
                <w:sz w:val="20"/>
                <w:szCs w:val="20"/>
              </w:rPr>
            </w:pPr>
            <w:r w:rsidRPr="000B20A0">
              <w:rPr>
                <w:b/>
                <w:sz w:val="20"/>
                <w:szCs w:val="20"/>
              </w:rPr>
              <w:t xml:space="preserve">Nazwa ujęcia/ Miejscowość </w:t>
            </w:r>
          </w:p>
        </w:tc>
        <w:tc>
          <w:tcPr>
            <w:tcW w:w="1417" w:type="dxa"/>
            <w:tcBorders>
              <w:top w:val="single" w:sz="4" w:space="0" w:color="auto"/>
            </w:tcBorders>
            <w:shd w:val="clear" w:color="auto" w:fill="DBE5F1" w:themeFill="accent1" w:themeFillTint="33"/>
            <w:vAlign w:val="center"/>
          </w:tcPr>
          <w:p w:rsidR="00E15FE9" w:rsidRPr="000B20A0" w:rsidRDefault="00E15FE9" w:rsidP="003E0E8E">
            <w:pPr>
              <w:pStyle w:val="Akapitzlist"/>
              <w:ind w:left="0"/>
              <w:jc w:val="center"/>
              <w:rPr>
                <w:b/>
                <w:sz w:val="20"/>
                <w:szCs w:val="20"/>
              </w:rPr>
            </w:pPr>
            <w:r w:rsidRPr="000B20A0">
              <w:rPr>
                <w:b/>
                <w:sz w:val="20"/>
                <w:szCs w:val="20"/>
              </w:rPr>
              <w:t xml:space="preserve">Wydajność </w:t>
            </w:r>
            <w:r w:rsidR="00123FF0" w:rsidRPr="000B20A0">
              <w:rPr>
                <w:b/>
                <w:sz w:val="20"/>
                <w:szCs w:val="20"/>
              </w:rPr>
              <w:t>ujęcia</w:t>
            </w:r>
          </w:p>
          <w:p w:rsidR="00E15FE9" w:rsidRPr="000B20A0" w:rsidRDefault="00E15FE9" w:rsidP="003E0E8E">
            <w:pPr>
              <w:pStyle w:val="Akapitzlist"/>
              <w:ind w:left="0"/>
              <w:jc w:val="center"/>
              <w:rPr>
                <w:b/>
                <w:sz w:val="20"/>
                <w:szCs w:val="20"/>
              </w:rPr>
            </w:pPr>
            <w:r w:rsidRPr="000B20A0">
              <w:rPr>
                <w:b/>
                <w:sz w:val="20"/>
                <w:szCs w:val="20"/>
              </w:rPr>
              <w:t>[m</w:t>
            </w:r>
            <w:r w:rsidRPr="000B20A0">
              <w:rPr>
                <w:b/>
                <w:sz w:val="20"/>
                <w:szCs w:val="20"/>
                <w:vertAlign w:val="superscript"/>
              </w:rPr>
              <w:t>3</w:t>
            </w:r>
            <w:r w:rsidRPr="000B20A0">
              <w:rPr>
                <w:b/>
                <w:sz w:val="20"/>
                <w:szCs w:val="20"/>
              </w:rPr>
              <w:t>/ dobę]</w:t>
            </w:r>
          </w:p>
        </w:tc>
        <w:tc>
          <w:tcPr>
            <w:tcW w:w="1701" w:type="dxa"/>
            <w:tcBorders>
              <w:top w:val="single" w:sz="4" w:space="0" w:color="auto"/>
            </w:tcBorders>
            <w:shd w:val="clear" w:color="auto" w:fill="DBE5F1" w:themeFill="accent1" w:themeFillTint="33"/>
            <w:vAlign w:val="center"/>
          </w:tcPr>
          <w:p w:rsidR="00123FF0" w:rsidRPr="000B20A0" w:rsidRDefault="00123FF0" w:rsidP="003E0E8E">
            <w:pPr>
              <w:pStyle w:val="Akapitzlist"/>
              <w:ind w:left="0"/>
              <w:jc w:val="center"/>
              <w:rPr>
                <w:b/>
                <w:sz w:val="20"/>
                <w:szCs w:val="20"/>
              </w:rPr>
            </w:pPr>
            <w:r w:rsidRPr="000B20A0">
              <w:rPr>
                <w:b/>
                <w:sz w:val="20"/>
                <w:szCs w:val="20"/>
              </w:rPr>
              <w:t>Powierzchnia</w:t>
            </w:r>
            <w:r w:rsidR="00E15FE9" w:rsidRPr="000B20A0">
              <w:rPr>
                <w:b/>
                <w:sz w:val="20"/>
                <w:szCs w:val="20"/>
              </w:rPr>
              <w:t xml:space="preserve"> strefy </w:t>
            </w:r>
            <w:r w:rsidRPr="000B20A0">
              <w:rPr>
                <w:b/>
                <w:sz w:val="20"/>
                <w:szCs w:val="20"/>
              </w:rPr>
              <w:t>ochrony pośredniej</w:t>
            </w:r>
            <w:r w:rsidR="00E15FE9" w:rsidRPr="000B20A0">
              <w:rPr>
                <w:b/>
                <w:sz w:val="20"/>
                <w:szCs w:val="20"/>
              </w:rPr>
              <w:t xml:space="preserve"> </w:t>
            </w:r>
          </w:p>
          <w:p w:rsidR="00E15FE9" w:rsidRPr="000B20A0" w:rsidRDefault="00E15FE9" w:rsidP="003E0E8E">
            <w:pPr>
              <w:pStyle w:val="Akapitzlist"/>
              <w:ind w:left="0"/>
              <w:jc w:val="center"/>
              <w:rPr>
                <w:b/>
                <w:sz w:val="20"/>
                <w:szCs w:val="20"/>
              </w:rPr>
            </w:pPr>
            <w:r w:rsidRPr="000B20A0">
              <w:rPr>
                <w:b/>
                <w:sz w:val="20"/>
                <w:szCs w:val="20"/>
              </w:rPr>
              <w:t>[ha]</w:t>
            </w:r>
          </w:p>
        </w:tc>
        <w:tc>
          <w:tcPr>
            <w:tcW w:w="3402" w:type="dxa"/>
            <w:tcBorders>
              <w:top w:val="single" w:sz="4" w:space="0" w:color="auto"/>
            </w:tcBorders>
            <w:shd w:val="clear" w:color="auto" w:fill="DBE5F1" w:themeFill="accent1" w:themeFillTint="33"/>
          </w:tcPr>
          <w:p w:rsidR="00E15FE9" w:rsidRPr="000B20A0" w:rsidRDefault="00E15FE9" w:rsidP="003E0E8E">
            <w:pPr>
              <w:pStyle w:val="Akapitzlist"/>
              <w:ind w:left="0"/>
              <w:jc w:val="center"/>
              <w:rPr>
                <w:b/>
                <w:sz w:val="20"/>
                <w:szCs w:val="20"/>
              </w:rPr>
            </w:pPr>
            <w:r w:rsidRPr="000B20A0">
              <w:rPr>
                <w:b/>
                <w:sz w:val="20"/>
                <w:szCs w:val="20"/>
              </w:rPr>
              <w:t>Gminy na terenie, których znajduje się strefa ochrony pośredniej ujęcia wód</w:t>
            </w:r>
          </w:p>
        </w:tc>
      </w:tr>
      <w:tr w:rsidR="00E15FE9" w:rsidRPr="000B20A0" w:rsidTr="001E6B7D">
        <w:tc>
          <w:tcPr>
            <w:tcW w:w="2694" w:type="dxa"/>
          </w:tcPr>
          <w:p w:rsidR="00E15FE9" w:rsidRPr="000B20A0" w:rsidRDefault="00123FF0" w:rsidP="003E0E8E">
            <w:pPr>
              <w:pStyle w:val="Akapitzlist"/>
              <w:ind w:left="0"/>
              <w:rPr>
                <w:b/>
                <w:sz w:val="18"/>
                <w:szCs w:val="18"/>
              </w:rPr>
            </w:pPr>
            <w:r w:rsidRPr="000B20A0">
              <w:rPr>
                <w:b/>
                <w:sz w:val="18"/>
                <w:szCs w:val="18"/>
              </w:rPr>
              <w:t>Studzieniec I/</w:t>
            </w:r>
            <w:r w:rsidR="00E15FE9" w:rsidRPr="000B20A0">
              <w:rPr>
                <w:b/>
                <w:sz w:val="18"/>
                <w:szCs w:val="18"/>
              </w:rPr>
              <w:t>Stale</w:t>
            </w:r>
          </w:p>
        </w:tc>
        <w:tc>
          <w:tcPr>
            <w:tcW w:w="1417" w:type="dxa"/>
          </w:tcPr>
          <w:p w:rsidR="00E15FE9" w:rsidRPr="000B20A0" w:rsidRDefault="00E15FE9" w:rsidP="003E0E8E">
            <w:pPr>
              <w:pStyle w:val="Akapitzlist"/>
              <w:ind w:left="0"/>
              <w:jc w:val="right"/>
              <w:rPr>
                <w:sz w:val="18"/>
                <w:szCs w:val="18"/>
              </w:rPr>
            </w:pPr>
            <w:r w:rsidRPr="000B20A0">
              <w:rPr>
                <w:sz w:val="18"/>
                <w:szCs w:val="18"/>
              </w:rPr>
              <w:t>4 392,0</w:t>
            </w:r>
          </w:p>
        </w:tc>
        <w:tc>
          <w:tcPr>
            <w:tcW w:w="1701" w:type="dxa"/>
          </w:tcPr>
          <w:p w:rsidR="00E15FE9" w:rsidRPr="000B20A0" w:rsidRDefault="00E15FE9" w:rsidP="003E0E8E">
            <w:pPr>
              <w:pStyle w:val="Akapitzlist"/>
              <w:ind w:left="0"/>
              <w:jc w:val="right"/>
              <w:rPr>
                <w:sz w:val="18"/>
                <w:szCs w:val="18"/>
              </w:rPr>
            </w:pPr>
            <w:r w:rsidRPr="000B20A0">
              <w:rPr>
                <w:sz w:val="18"/>
                <w:szCs w:val="18"/>
              </w:rPr>
              <w:t>900</w:t>
            </w:r>
          </w:p>
        </w:tc>
        <w:tc>
          <w:tcPr>
            <w:tcW w:w="3402" w:type="dxa"/>
          </w:tcPr>
          <w:p w:rsidR="00E15FE9" w:rsidRPr="000B20A0" w:rsidRDefault="00E15FE9" w:rsidP="003E0E8E">
            <w:pPr>
              <w:pStyle w:val="Akapitzlist"/>
              <w:ind w:left="0"/>
              <w:rPr>
                <w:sz w:val="18"/>
                <w:szCs w:val="18"/>
              </w:rPr>
            </w:pPr>
            <w:r w:rsidRPr="000B20A0">
              <w:rPr>
                <w:sz w:val="18"/>
                <w:szCs w:val="18"/>
              </w:rPr>
              <w:t>Grębów</w:t>
            </w:r>
          </w:p>
        </w:tc>
      </w:tr>
      <w:tr w:rsidR="00E15FE9" w:rsidRPr="000B20A0" w:rsidTr="001E6B7D">
        <w:tc>
          <w:tcPr>
            <w:tcW w:w="2694" w:type="dxa"/>
          </w:tcPr>
          <w:p w:rsidR="00E15FE9" w:rsidRPr="000B20A0" w:rsidRDefault="00123FF0" w:rsidP="003E0E8E">
            <w:pPr>
              <w:pStyle w:val="Akapitzlist"/>
              <w:ind w:left="0"/>
              <w:rPr>
                <w:b/>
                <w:sz w:val="18"/>
                <w:szCs w:val="18"/>
              </w:rPr>
            </w:pPr>
            <w:r w:rsidRPr="000B20A0">
              <w:rPr>
                <w:b/>
                <w:sz w:val="18"/>
                <w:szCs w:val="18"/>
              </w:rPr>
              <w:t>Studzieniec II – Bukie/</w:t>
            </w:r>
            <w:r w:rsidR="00E15FE9" w:rsidRPr="000B20A0">
              <w:rPr>
                <w:b/>
                <w:sz w:val="18"/>
                <w:szCs w:val="18"/>
              </w:rPr>
              <w:t>Stale</w:t>
            </w:r>
          </w:p>
        </w:tc>
        <w:tc>
          <w:tcPr>
            <w:tcW w:w="1417" w:type="dxa"/>
          </w:tcPr>
          <w:p w:rsidR="00E15FE9" w:rsidRPr="000B20A0" w:rsidRDefault="00E15FE9" w:rsidP="003E0E8E">
            <w:pPr>
              <w:pStyle w:val="Akapitzlist"/>
              <w:ind w:left="0"/>
              <w:jc w:val="right"/>
              <w:rPr>
                <w:sz w:val="18"/>
                <w:szCs w:val="18"/>
              </w:rPr>
            </w:pPr>
            <w:r w:rsidRPr="000B20A0">
              <w:rPr>
                <w:sz w:val="18"/>
                <w:szCs w:val="18"/>
              </w:rPr>
              <w:t>20 400,0</w:t>
            </w:r>
          </w:p>
        </w:tc>
        <w:tc>
          <w:tcPr>
            <w:tcW w:w="1701" w:type="dxa"/>
          </w:tcPr>
          <w:p w:rsidR="00E15FE9" w:rsidRPr="000B20A0" w:rsidRDefault="00E15FE9" w:rsidP="003E0E8E">
            <w:pPr>
              <w:pStyle w:val="Akapitzlist"/>
              <w:ind w:left="0"/>
              <w:jc w:val="right"/>
              <w:rPr>
                <w:sz w:val="18"/>
                <w:szCs w:val="18"/>
              </w:rPr>
            </w:pPr>
            <w:r w:rsidRPr="000B20A0">
              <w:rPr>
                <w:sz w:val="18"/>
                <w:szCs w:val="18"/>
              </w:rPr>
              <w:t>4 720</w:t>
            </w:r>
          </w:p>
        </w:tc>
        <w:tc>
          <w:tcPr>
            <w:tcW w:w="3402" w:type="dxa"/>
          </w:tcPr>
          <w:p w:rsidR="00E15FE9" w:rsidRPr="000B20A0" w:rsidRDefault="00E15FE9" w:rsidP="003E0E8E">
            <w:pPr>
              <w:pStyle w:val="Akapitzlist"/>
              <w:ind w:left="0"/>
              <w:rPr>
                <w:sz w:val="18"/>
                <w:szCs w:val="18"/>
              </w:rPr>
            </w:pPr>
            <w:r w:rsidRPr="000B20A0">
              <w:rPr>
                <w:sz w:val="18"/>
                <w:szCs w:val="18"/>
              </w:rPr>
              <w:t xml:space="preserve">Nowa Dęba, Grębów </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Baranów Sandomierski</w:t>
            </w:r>
          </w:p>
        </w:tc>
        <w:tc>
          <w:tcPr>
            <w:tcW w:w="1417" w:type="dxa"/>
          </w:tcPr>
          <w:p w:rsidR="00E15FE9" w:rsidRPr="000B20A0" w:rsidRDefault="00E15FE9" w:rsidP="003E0E8E">
            <w:pPr>
              <w:pStyle w:val="Akapitzlist"/>
              <w:ind w:left="0"/>
              <w:jc w:val="right"/>
              <w:rPr>
                <w:sz w:val="18"/>
                <w:szCs w:val="18"/>
              </w:rPr>
            </w:pPr>
            <w:r w:rsidRPr="000B20A0">
              <w:rPr>
                <w:sz w:val="18"/>
                <w:szCs w:val="18"/>
              </w:rPr>
              <w:t>7 728,0</w:t>
            </w:r>
          </w:p>
        </w:tc>
        <w:tc>
          <w:tcPr>
            <w:tcW w:w="1701" w:type="dxa"/>
          </w:tcPr>
          <w:p w:rsidR="00E15FE9" w:rsidRPr="000B20A0" w:rsidRDefault="00E15FE9" w:rsidP="003E0E8E">
            <w:pPr>
              <w:pStyle w:val="Akapitzlist"/>
              <w:ind w:left="0"/>
              <w:jc w:val="right"/>
              <w:rPr>
                <w:sz w:val="18"/>
                <w:szCs w:val="18"/>
              </w:rPr>
            </w:pPr>
            <w:r w:rsidRPr="000B20A0">
              <w:rPr>
                <w:sz w:val="18"/>
                <w:szCs w:val="18"/>
              </w:rPr>
              <w:t>365</w:t>
            </w:r>
          </w:p>
        </w:tc>
        <w:tc>
          <w:tcPr>
            <w:tcW w:w="3402" w:type="dxa"/>
          </w:tcPr>
          <w:p w:rsidR="00E15FE9" w:rsidRPr="000B20A0" w:rsidRDefault="00E15FE9" w:rsidP="003E0E8E">
            <w:pPr>
              <w:pStyle w:val="Akapitzlist"/>
              <w:ind w:left="0"/>
              <w:rPr>
                <w:sz w:val="18"/>
                <w:szCs w:val="18"/>
              </w:rPr>
            </w:pPr>
            <w:r w:rsidRPr="000B20A0">
              <w:rPr>
                <w:sz w:val="18"/>
                <w:szCs w:val="18"/>
              </w:rPr>
              <w:t>Baranów Sandomierski</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Nowa Dęba</w:t>
            </w:r>
          </w:p>
        </w:tc>
        <w:tc>
          <w:tcPr>
            <w:tcW w:w="1417" w:type="dxa"/>
          </w:tcPr>
          <w:p w:rsidR="00E15FE9" w:rsidRPr="000B20A0" w:rsidRDefault="00E15FE9" w:rsidP="003E0E8E">
            <w:pPr>
              <w:pStyle w:val="Akapitzlist"/>
              <w:ind w:left="0"/>
              <w:jc w:val="right"/>
              <w:rPr>
                <w:sz w:val="18"/>
                <w:szCs w:val="18"/>
              </w:rPr>
            </w:pPr>
            <w:r w:rsidRPr="000B20A0">
              <w:rPr>
                <w:sz w:val="18"/>
                <w:szCs w:val="18"/>
              </w:rPr>
              <w:t>8 400,0</w:t>
            </w:r>
          </w:p>
        </w:tc>
        <w:tc>
          <w:tcPr>
            <w:tcW w:w="1701" w:type="dxa"/>
          </w:tcPr>
          <w:p w:rsidR="00E15FE9" w:rsidRPr="000B20A0" w:rsidRDefault="00E15FE9" w:rsidP="003E0E8E">
            <w:pPr>
              <w:pStyle w:val="Akapitzlist"/>
              <w:ind w:left="0"/>
              <w:jc w:val="right"/>
              <w:rPr>
                <w:sz w:val="18"/>
                <w:szCs w:val="18"/>
              </w:rPr>
            </w:pPr>
            <w:r w:rsidRPr="000B20A0">
              <w:rPr>
                <w:sz w:val="18"/>
                <w:szCs w:val="18"/>
              </w:rPr>
              <w:t>874</w:t>
            </w:r>
          </w:p>
        </w:tc>
        <w:tc>
          <w:tcPr>
            <w:tcW w:w="3402" w:type="dxa"/>
          </w:tcPr>
          <w:p w:rsidR="00E15FE9" w:rsidRPr="000B20A0" w:rsidRDefault="00E15FE9" w:rsidP="003E0E8E">
            <w:pPr>
              <w:pStyle w:val="Akapitzlist"/>
              <w:ind w:left="0"/>
              <w:rPr>
                <w:sz w:val="18"/>
                <w:szCs w:val="18"/>
              </w:rPr>
            </w:pPr>
            <w:r w:rsidRPr="000B20A0">
              <w:rPr>
                <w:sz w:val="18"/>
                <w:szCs w:val="18"/>
              </w:rPr>
              <w:t>Nowa Dęba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Huta Komorowska</w:t>
            </w:r>
          </w:p>
        </w:tc>
        <w:tc>
          <w:tcPr>
            <w:tcW w:w="1417" w:type="dxa"/>
          </w:tcPr>
          <w:p w:rsidR="00E15FE9" w:rsidRPr="000B20A0" w:rsidRDefault="00E15FE9" w:rsidP="003E0E8E">
            <w:pPr>
              <w:pStyle w:val="Akapitzlist"/>
              <w:ind w:left="0"/>
              <w:jc w:val="right"/>
              <w:rPr>
                <w:sz w:val="18"/>
                <w:szCs w:val="18"/>
              </w:rPr>
            </w:pPr>
            <w:r w:rsidRPr="000B20A0">
              <w:rPr>
                <w:sz w:val="18"/>
                <w:szCs w:val="18"/>
              </w:rPr>
              <w:t>2 100,0</w:t>
            </w:r>
          </w:p>
        </w:tc>
        <w:tc>
          <w:tcPr>
            <w:tcW w:w="1701" w:type="dxa"/>
          </w:tcPr>
          <w:p w:rsidR="00E15FE9" w:rsidRPr="000B20A0" w:rsidRDefault="00E15FE9" w:rsidP="003E0E8E">
            <w:pPr>
              <w:pStyle w:val="Akapitzlist"/>
              <w:ind w:left="0"/>
              <w:jc w:val="right"/>
              <w:rPr>
                <w:sz w:val="18"/>
                <w:szCs w:val="18"/>
              </w:rPr>
            </w:pPr>
            <w:r w:rsidRPr="000B20A0">
              <w:rPr>
                <w:sz w:val="18"/>
                <w:szCs w:val="18"/>
              </w:rPr>
              <w:t>380</w:t>
            </w:r>
          </w:p>
        </w:tc>
        <w:tc>
          <w:tcPr>
            <w:tcW w:w="3402" w:type="dxa"/>
          </w:tcPr>
          <w:p w:rsidR="00E15FE9" w:rsidRPr="000B20A0" w:rsidRDefault="00E15FE9" w:rsidP="003E0E8E">
            <w:pPr>
              <w:pStyle w:val="Akapitzlist"/>
              <w:ind w:left="0"/>
              <w:rPr>
                <w:sz w:val="18"/>
                <w:szCs w:val="18"/>
              </w:rPr>
            </w:pPr>
            <w:r w:rsidRPr="000B20A0">
              <w:rPr>
                <w:sz w:val="18"/>
                <w:szCs w:val="18"/>
              </w:rPr>
              <w:t>Majdan Królewski</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Cmolas, Poręby Dymarskie</w:t>
            </w:r>
          </w:p>
        </w:tc>
        <w:tc>
          <w:tcPr>
            <w:tcW w:w="1417" w:type="dxa"/>
          </w:tcPr>
          <w:p w:rsidR="00E15FE9" w:rsidRPr="000B20A0" w:rsidRDefault="00E15FE9" w:rsidP="003E0E8E">
            <w:pPr>
              <w:pStyle w:val="Akapitzlist"/>
              <w:ind w:left="0"/>
              <w:jc w:val="right"/>
              <w:rPr>
                <w:sz w:val="18"/>
                <w:szCs w:val="18"/>
              </w:rPr>
            </w:pPr>
            <w:r w:rsidRPr="000B20A0">
              <w:rPr>
                <w:sz w:val="18"/>
                <w:szCs w:val="18"/>
              </w:rPr>
              <w:t>7 992,0</w:t>
            </w:r>
          </w:p>
        </w:tc>
        <w:tc>
          <w:tcPr>
            <w:tcW w:w="1701" w:type="dxa"/>
          </w:tcPr>
          <w:p w:rsidR="00E15FE9" w:rsidRPr="000B20A0" w:rsidRDefault="00E15FE9" w:rsidP="003E0E8E">
            <w:pPr>
              <w:pStyle w:val="Akapitzlist"/>
              <w:ind w:left="0"/>
              <w:jc w:val="right"/>
              <w:rPr>
                <w:sz w:val="18"/>
                <w:szCs w:val="18"/>
              </w:rPr>
            </w:pPr>
            <w:r w:rsidRPr="000B20A0">
              <w:rPr>
                <w:sz w:val="18"/>
                <w:szCs w:val="18"/>
              </w:rPr>
              <w:t>279</w:t>
            </w:r>
          </w:p>
        </w:tc>
        <w:tc>
          <w:tcPr>
            <w:tcW w:w="3402" w:type="dxa"/>
          </w:tcPr>
          <w:p w:rsidR="00E15FE9" w:rsidRPr="000B20A0" w:rsidRDefault="00E15FE9" w:rsidP="003E0E8E">
            <w:pPr>
              <w:pStyle w:val="Akapitzlist"/>
              <w:ind w:left="0"/>
              <w:rPr>
                <w:sz w:val="18"/>
                <w:szCs w:val="18"/>
              </w:rPr>
            </w:pPr>
            <w:r w:rsidRPr="000B20A0">
              <w:rPr>
                <w:sz w:val="18"/>
                <w:szCs w:val="18"/>
              </w:rPr>
              <w:t>Cmolas</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Widełka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64</w:t>
            </w:r>
          </w:p>
        </w:tc>
        <w:tc>
          <w:tcPr>
            <w:tcW w:w="3402" w:type="dxa"/>
          </w:tcPr>
          <w:p w:rsidR="00E15FE9" w:rsidRPr="000B20A0" w:rsidRDefault="00E15FE9" w:rsidP="003E0E8E">
            <w:pPr>
              <w:pStyle w:val="Akapitzlist"/>
              <w:ind w:left="0"/>
              <w:rPr>
                <w:sz w:val="18"/>
                <w:szCs w:val="18"/>
              </w:rPr>
            </w:pPr>
            <w:r w:rsidRPr="000B20A0">
              <w:rPr>
                <w:sz w:val="18"/>
                <w:szCs w:val="18"/>
              </w:rPr>
              <w:t>Kolbuszowa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Strzegocice, Pilzno</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119</w:t>
            </w:r>
          </w:p>
        </w:tc>
        <w:tc>
          <w:tcPr>
            <w:tcW w:w="3402" w:type="dxa"/>
          </w:tcPr>
          <w:p w:rsidR="00E15FE9" w:rsidRPr="000B20A0" w:rsidRDefault="00E15FE9" w:rsidP="003E0E8E">
            <w:pPr>
              <w:pStyle w:val="Akapitzlist"/>
              <w:ind w:left="0"/>
              <w:rPr>
                <w:sz w:val="18"/>
                <w:szCs w:val="18"/>
              </w:rPr>
            </w:pPr>
            <w:r w:rsidRPr="000B20A0">
              <w:rPr>
                <w:sz w:val="18"/>
                <w:szCs w:val="18"/>
              </w:rPr>
              <w:t>Pilzno</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Kotowa Wola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101</w:t>
            </w:r>
          </w:p>
        </w:tc>
        <w:tc>
          <w:tcPr>
            <w:tcW w:w="3402" w:type="dxa"/>
          </w:tcPr>
          <w:p w:rsidR="00E15FE9" w:rsidRPr="000B20A0" w:rsidRDefault="00E15FE9" w:rsidP="003E0E8E">
            <w:pPr>
              <w:pStyle w:val="Akapitzlist"/>
              <w:ind w:left="0"/>
              <w:rPr>
                <w:sz w:val="18"/>
                <w:szCs w:val="18"/>
              </w:rPr>
            </w:pPr>
            <w:r w:rsidRPr="000B20A0">
              <w:rPr>
                <w:sz w:val="18"/>
                <w:szCs w:val="18"/>
              </w:rPr>
              <w:t>Zaleszany</w:t>
            </w:r>
          </w:p>
        </w:tc>
      </w:tr>
      <w:tr w:rsidR="00E15FE9" w:rsidRPr="000B20A0" w:rsidTr="001E6B7D">
        <w:tc>
          <w:tcPr>
            <w:tcW w:w="2694" w:type="dxa"/>
          </w:tcPr>
          <w:p w:rsidR="00E15FE9" w:rsidRPr="000B20A0" w:rsidRDefault="00123FF0" w:rsidP="003E0E8E">
            <w:pPr>
              <w:pStyle w:val="Akapitzlist"/>
              <w:ind w:left="0"/>
              <w:rPr>
                <w:b/>
                <w:sz w:val="18"/>
                <w:szCs w:val="18"/>
              </w:rPr>
            </w:pPr>
            <w:r w:rsidRPr="000B20A0">
              <w:rPr>
                <w:b/>
                <w:sz w:val="18"/>
                <w:szCs w:val="18"/>
              </w:rPr>
              <w:t>Krzyżowe Drogi/</w:t>
            </w:r>
            <w:r w:rsidR="00E15FE9" w:rsidRPr="000B20A0">
              <w:rPr>
                <w:b/>
                <w:sz w:val="18"/>
                <w:szCs w:val="18"/>
              </w:rPr>
              <w:t>Stalowa Wola</w:t>
            </w:r>
          </w:p>
        </w:tc>
        <w:tc>
          <w:tcPr>
            <w:tcW w:w="1417" w:type="dxa"/>
          </w:tcPr>
          <w:p w:rsidR="00E15FE9" w:rsidRPr="000B20A0" w:rsidRDefault="00E15FE9" w:rsidP="003E0E8E">
            <w:pPr>
              <w:pStyle w:val="Akapitzlist"/>
              <w:ind w:left="0"/>
              <w:jc w:val="right"/>
              <w:rPr>
                <w:sz w:val="18"/>
                <w:szCs w:val="18"/>
              </w:rPr>
            </w:pPr>
            <w:r w:rsidRPr="000B20A0">
              <w:rPr>
                <w:sz w:val="18"/>
                <w:szCs w:val="18"/>
              </w:rPr>
              <w:t>17 904,0</w:t>
            </w:r>
          </w:p>
        </w:tc>
        <w:tc>
          <w:tcPr>
            <w:tcW w:w="1701" w:type="dxa"/>
          </w:tcPr>
          <w:p w:rsidR="00E15FE9" w:rsidRPr="000B20A0" w:rsidRDefault="00E15FE9" w:rsidP="003E0E8E">
            <w:pPr>
              <w:pStyle w:val="Akapitzlist"/>
              <w:ind w:left="0"/>
              <w:jc w:val="right"/>
              <w:rPr>
                <w:sz w:val="18"/>
                <w:szCs w:val="18"/>
              </w:rPr>
            </w:pPr>
            <w:r w:rsidRPr="000B20A0">
              <w:rPr>
                <w:sz w:val="18"/>
                <w:szCs w:val="18"/>
              </w:rPr>
              <w:t>899</w:t>
            </w:r>
          </w:p>
        </w:tc>
        <w:tc>
          <w:tcPr>
            <w:tcW w:w="3402" w:type="dxa"/>
          </w:tcPr>
          <w:p w:rsidR="00E15FE9" w:rsidRPr="000B20A0" w:rsidRDefault="00E15FE9" w:rsidP="003E0E8E">
            <w:pPr>
              <w:pStyle w:val="Akapitzlist"/>
              <w:ind w:left="0"/>
              <w:rPr>
                <w:sz w:val="18"/>
                <w:szCs w:val="18"/>
              </w:rPr>
            </w:pPr>
            <w:r w:rsidRPr="000B20A0">
              <w:rPr>
                <w:sz w:val="18"/>
                <w:szCs w:val="18"/>
              </w:rPr>
              <w:t>Stalowa Wola</w:t>
            </w:r>
          </w:p>
        </w:tc>
      </w:tr>
      <w:tr w:rsidR="00E15FE9" w:rsidRPr="000B20A0" w:rsidTr="001E6B7D">
        <w:tc>
          <w:tcPr>
            <w:tcW w:w="2694" w:type="dxa"/>
          </w:tcPr>
          <w:p w:rsidR="00E15FE9" w:rsidRPr="000B20A0" w:rsidRDefault="00123FF0" w:rsidP="003E0E8E">
            <w:pPr>
              <w:pStyle w:val="Akapitzlist"/>
              <w:ind w:left="0"/>
              <w:rPr>
                <w:b/>
                <w:sz w:val="18"/>
                <w:szCs w:val="18"/>
              </w:rPr>
            </w:pPr>
            <w:r w:rsidRPr="000B20A0">
              <w:rPr>
                <w:b/>
                <w:sz w:val="18"/>
                <w:szCs w:val="18"/>
              </w:rPr>
              <w:t>Stare Ujęcie/</w:t>
            </w:r>
            <w:r w:rsidR="00E15FE9" w:rsidRPr="000B20A0">
              <w:rPr>
                <w:b/>
                <w:sz w:val="18"/>
                <w:szCs w:val="18"/>
              </w:rPr>
              <w:t>Stalowa Wola</w:t>
            </w:r>
          </w:p>
        </w:tc>
        <w:tc>
          <w:tcPr>
            <w:tcW w:w="1417" w:type="dxa"/>
          </w:tcPr>
          <w:p w:rsidR="00E15FE9" w:rsidRPr="000B20A0" w:rsidRDefault="00E15FE9" w:rsidP="003E0E8E">
            <w:pPr>
              <w:pStyle w:val="Akapitzlist"/>
              <w:ind w:left="0"/>
              <w:jc w:val="right"/>
              <w:rPr>
                <w:sz w:val="18"/>
                <w:szCs w:val="18"/>
              </w:rPr>
            </w:pPr>
            <w:r w:rsidRPr="000B20A0">
              <w:rPr>
                <w:sz w:val="18"/>
                <w:szCs w:val="18"/>
              </w:rPr>
              <w:t>4 680,0</w:t>
            </w:r>
          </w:p>
        </w:tc>
        <w:tc>
          <w:tcPr>
            <w:tcW w:w="1701" w:type="dxa"/>
          </w:tcPr>
          <w:p w:rsidR="00E15FE9" w:rsidRPr="000B20A0" w:rsidRDefault="00E15FE9" w:rsidP="003E0E8E">
            <w:pPr>
              <w:pStyle w:val="Akapitzlist"/>
              <w:ind w:left="0"/>
              <w:jc w:val="right"/>
              <w:rPr>
                <w:sz w:val="18"/>
                <w:szCs w:val="18"/>
              </w:rPr>
            </w:pPr>
            <w:r w:rsidRPr="000B20A0">
              <w:rPr>
                <w:sz w:val="18"/>
                <w:szCs w:val="18"/>
              </w:rPr>
              <w:t>265</w:t>
            </w:r>
          </w:p>
        </w:tc>
        <w:tc>
          <w:tcPr>
            <w:tcW w:w="3402" w:type="dxa"/>
          </w:tcPr>
          <w:p w:rsidR="00E15FE9" w:rsidRPr="000B20A0" w:rsidRDefault="00E15FE9" w:rsidP="003E0E8E">
            <w:pPr>
              <w:pStyle w:val="Akapitzlist"/>
              <w:ind w:left="0"/>
              <w:rPr>
                <w:sz w:val="18"/>
                <w:szCs w:val="18"/>
              </w:rPr>
            </w:pPr>
            <w:r w:rsidRPr="000B20A0">
              <w:rPr>
                <w:sz w:val="18"/>
                <w:szCs w:val="18"/>
              </w:rPr>
              <w:t>Stalowa Wola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Rudnik nad Sanem</w:t>
            </w:r>
          </w:p>
        </w:tc>
        <w:tc>
          <w:tcPr>
            <w:tcW w:w="1417" w:type="dxa"/>
          </w:tcPr>
          <w:p w:rsidR="00E15FE9" w:rsidRPr="000B20A0" w:rsidRDefault="00E15FE9" w:rsidP="003E0E8E">
            <w:pPr>
              <w:pStyle w:val="Akapitzlist"/>
              <w:ind w:left="0"/>
              <w:jc w:val="right"/>
              <w:rPr>
                <w:sz w:val="18"/>
                <w:szCs w:val="18"/>
              </w:rPr>
            </w:pPr>
            <w:r w:rsidRPr="000B20A0">
              <w:rPr>
                <w:sz w:val="18"/>
                <w:szCs w:val="18"/>
              </w:rPr>
              <w:t>540,0</w:t>
            </w:r>
          </w:p>
        </w:tc>
        <w:tc>
          <w:tcPr>
            <w:tcW w:w="1701" w:type="dxa"/>
          </w:tcPr>
          <w:p w:rsidR="00E15FE9" w:rsidRPr="000B20A0" w:rsidRDefault="00E15FE9" w:rsidP="003E0E8E">
            <w:pPr>
              <w:pStyle w:val="Akapitzlist"/>
              <w:ind w:left="0"/>
              <w:jc w:val="right"/>
              <w:rPr>
                <w:sz w:val="18"/>
                <w:szCs w:val="18"/>
              </w:rPr>
            </w:pPr>
            <w:r w:rsidRPr="000B20A0">
              <w:rPr>
                <w:sz w:val="18"/>
                <w:szCs w:val="18"/>
              </w:rPr>
              <w:t>208</w:t>
            </w:r>
          </w:p>
        </w:tc>
        <w:tc>
          <w:tcPr>
            <w:tcW w:w="3402" w:type="dxa"/>
          </w:tcPr>
          <w:p w:rsidR="00E15FE9" w:rsidRPr="000B20A0" w:rsidRDefault="00E15FE9" w:rsidP="003E0E8E">
            <w:pPr>
              <w:pStyle w:val="Akapitzlist"/>
              <w:ind w:left="0"/>
              <w:rPr>
                <w:sz w:val="18"/>
                <w:szCs w:val="18"/>
              </w:rPr>
            </w:pPr>
            <w:r w:rsidRPr="000B20A0">
              <w:rPr>
                <w:sz w:val="18"/>
                <w:szCs w:val="18"/>
              </w:rPr>
              <w:t>Rudnik n/Sanem</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Nowa Sarzyna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147</w:t>
            </w:r>
          </w:p>
        </w:tc>
        <w:tc>
          <w:tcPr>
            <w:tcW w:w="3402" w:type="dxa"/>
          </w:tcPr>
          <w:p w:rsidR="00E15FE9" w:rsidRPr="000B20A0" w:rsidRDefault="00E15FE9" w:rsidP="003E0E8E">
            <w:pPr>
              <w:pStyle w:val="Akapitzlist"/>
              <w:ind w:left="0"/>
              <w:rPr>
                <w:sz w:val="18"/>
                <w:szCs w:val="18"/>
              </w:rPr>
            </w:pPr>
            <w:r w:rsidRPr="000B20A0">
              <w:rPr>
                <w:sz w:val="18"/>
                <w:szCs w:val="18"/>
              </w:rPr>
              <w:t>Nowa Sarzyna</w:t>
            </w:r>
          </w:p>
        </w:tc>
      </w:tr>
      <w:tr w:rsidR="00E15FE9" w:rsidRPr="000B20A0" w:rsidTr="001E6B7D">
        <w:tc>
          <w:tcPr>
            <w:tcW w:w="2694" w:type="dxa"/>
          </w:tcPr>
          <w:p w:rsidR="00E15FE9" w:rsidRPr="000B20A0" w:rsidRDefault="00123FF0" w:rsidP="003E0E8E">
            <w:pPr>
              <w:pStyle w:val="Akapitzlist"/>
              <w:ind w:left="0"/>
              <w:rPr>
                <w:b/>
                <w:sz w:val="18"/>
                <w:szCs w:val="18"/>
              </w:rPr>
            </w:pPr>
            <w:r w:rsidRPr="000B20A0">
              <w:rPr>
                <w:b/>
                <w:sz w:val="18"/>
                <w:szCs w:val="18"/>
              </w:rPr>
              <w:t>Nad Stojadłem/</w:t>
            </w:r>
            <w:r w:rsidR="00E15FE9" w:rsidRPr="000B20A0">
              <w:rPr>
                <w:b/>
                <w:sz w:val="18"/>
                <w:szCs w:val="18"/>
              </w:rPr>
              <w:t xml:space="preserve">Stare Miasto </w:t>
            </w:r>
          </w:p>
        </w:tc>
        <w:tc>
          <w:tcPr>
            <w:tcW w:w="1417" w:type="dxa"/>
          </w:tcPr>
          <w:p w:rsidR="00E15FE9" w:rsidRPr="000B20A0" w:rsidRDefault="00E15FE9" w:rsidP="003E0E8E">
            <w:pPr>
              <w:pStyle w:val="Akapitzlist"/>
              <w:ind w:left="0"/>
              <w:jc w:val="right"/>
              <w:rPr>
                <w:sz w:val="18"/>
                <w:szCs w:val="18"/>
              </w:rPr>
            </w:pPr>
            <w:r w:rsidRPr="000B20A0">
              <w:rPr>
                <w:sz w:val="18"/>
                <w:szCs w:val="18"/>
              </w:rPr>
              <w:t>2 743,2</w:t>
            </w:r>
          </w:p>
        </w:tc>
        <w:tc>
          <w:tcPr>
            <w:tcW w:w="1701" w:type="dxa"/>
          </w:tcPr>
          <w:p w:rsidR="00E15FE9" w:rsidRPr="000B20A0" w:rsidRDefault="00E15FE9" w:rsidP="003E0E8E">
            <w:pPr>
              <w:pStyle w:val="Akapitzlist"/>
              <w:ind w:left="0"/>
              <w:jc w:val="right"/>
              <w:rPr>
                <w:sz w:val="18"/>
                <w:szCs w:val="18"/>
              </w:rPr>
            </w:pPr>
            <w:r w:rsidRPr="000B20A0">
              <w:rPr>
                <w:sz w:val="18"/>
                <w:szCs w:val="18"/>
              </w:rPr>
              <w:t>296</w:t>
            </w:r>
          </w:p>
        </w:tc>
        <w:tc>
          <w:tcPr>
            <w:tcW w:w="3402" w:type="dxa"/>
          </w:tcPr>
          <w:p w:rsidR="00E15FE9" w:rsidRPr="000B20A0" w:rsidRDefault="00E15FE9" w:rsidP="003E0E8E">
            <w:pPr>
              <w:pStyle w:val="Akapitzlist"/>
              <w:ind w:left="0" w:right="-108"/>
              <w:rPr>
                <w:sz w:val="18"/>
                <w:szCs w:val="18"/>
              </w:rPr>
            </w:pPr>
            <w:r w:rsidRPr="000B20A0">
              <w:rPr>
                <w:sz w:val="18"/>
                <w:szCs w:val="18"/>
              </w:rPr>
              <w:t>Leżajsk (m.), Leżajsk (gm.), Nowa Sarzyna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Stare Miasto</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362</w:t>
            </w:r>
          </w:p>
        </w:tc>
        <w:tc>
          <w:tcPr>
            <w:tcW w:w="3402" w:type="dxa"/>
          </w:tcPr>
          <w:p w:rsidR="00E15FE9" w:rsidRPr="000B20A0" w:rsidRDefault="00E15FE9" w:rsidP="003E0E8E">
            <w:pPr>
              <w:pStyle w:val="Akapitzlist"/>
              <w:ind w:left="0" w:right="-108"/>
              <w:rPr>
                <w:sz w:val="18"/>
                <w:szCs w:val="18"/>
              </w:rPr>
            </w:pPr>
            <w:r w:rsidRPr="000B20A0">
              <w:rPr>
                <w:sz w:val="18"/>
                <w:szCs w:val="18"/>
              </w:rPr>
              <w:t>Leżajsk (m.), Leżajsk (gm.), Nowa Sarzyna</w:t>
            </w:r>
          </w:p>
        </w:tc>
      </w:tr>
      <w:tr w:rsidR="00E15FE9" w:rsidRPr="000B20A0" w:rsidTr="001E6B7D">
        <w:tc>
          <w:tcPr>
            <w:tcW w:w="2694" w:type="dxa"/>
          </w:tcPr>
          <w:p w:rsidR="00E15FE9" w:rsidRPr="000B20A0" w:rsidRDefault="00123FF0" w:rsidP="003E0E8E">
            <w:pPr>
              <w:pStyle w:val="Akapitzlist"/>
              <w:ind w:left="0"/>
              <w:rPr>
                <w:b/>
                <w:sz w:val="18"/>
                <w:szCs w:val="18"/>
              </w:rPr>
            </w:pPr>
            <w:r w:rsidRPr="000B20A0">
              <w:rPr>
                <w:b/>
                <w:sz w:val="18"/>
                <w:szCs w:val="18"/>
              </w:rPr>
              <w:t>Hortino/</w:t>
            </w:r>
            <w:r w:rsidR="00E15FE9" w:rsidRPr="000B20A0">
              <w:rPr>
                <w:b/>
                <w:sz w:val="18"/>
                <w:szCs w:val="18"/>
              </w:rPr>
              <w:t>Leżajsk</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472</w:t>
            </w:r>
          </w:p>
        </w:tc>
        <w:tc>
          <w:tcPr>
            <w:tcW w:w="3402" w:type="dxa"/>
          </w:tcPr>
          <w:p w:rsidR="00E15FE9" w:rsidRPr="000B20A0" w:rsidRDefault="00E15FE9" w:rsidP="003E0E8E">
            <w:pPr>
              <w:pStyle w:val="Akapitzlist"/>
              <w:ind w:left="0" w:right="-108"/>
              <w:rPr>
                <w:sz w:val="18"/>
                <w:szCs w:val="18"/>
              </w:rPr>
            </w:pPr>
            <w:r w:rsidRPr="000B20A0">
              <w:rPr>
                <w:sz w:val="18"/>
                <w:szCs w:val="18"/>
              </w:rPr>
              <w:t>Leżajsk (m.), Leżajsk (gm.), Nowa Sarzyna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Brzóza Królewska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70</w:t>
            </w:r>
          </w:p>
        </w:tc>
        <w:tc>
          <w:tcPr>
            <w:tcW w:w="3402" w:type="dxa"/>
          </w:tcPr>
          <w:p w:rsidR="00E15FE9" w:rsidRPr="000B20A0" w:rsidRDefault="00E15FE9" w:rsidP="003E0E8E">
            <w:pPr>
              <w:pStyle w:val="Akapitzlist"/>
              <w:ind w:left="0"/>
              <w:rPr>
                <w:sz w:val="18"/>
                <w:szCs w:val="18"/>
              </w:rPr>
            </w:pPr>
            <w:r w:rsidRPr="000B20A0">
              <w:rPr>
                <w:sz w:val="18"/>
                <w:szCs w:val="18"/>
              </w:rPr>
              <w:t>Leżajsk (gm.)</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Przychojec</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69</w:t>
            </w:r>
          </w:p>
        </w:tc>
        <w:tc>
          <w:tcPr>
            <w:tcW w:w="3402" w:type="dxa"/>
          </w:tcPr>
          <w:p w:rsidR="00E15FE9" w:rsidRPr="000B20A0" w:rsidRDefault="00E15FE9" w:rsidP="003E0E8E">
            <w:pPr>
              <w:pStyle w:val="Akapitzlist"/>
              <w:ind w:left="0"/>
              <w:rPr>
                <w:sz w:val="18"/>
                <w:szCs w:val="18"/>
              </w:rPr>
            </w:pPr>
            <w:r w:rsidRPr="000B20A0">
              <w:rPr>
                <w:sz w:val="18"/>
                <w:szCs w:val="18"/>
              </w:rPr>
              <w:t>Leżajsk (gm.)</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Giedlarowa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240</w:t>
            </w:r>
          </w:p>
        </w:tc>
        <w:tc>
          <w:tcPr>
            <w:tcW w:w="3402" w:type="dxa"/>
          </w:tcPr>
          <w:p w:rsidR="00E15FE9" w:rsidRPr="000B20A0" w:rsidRDefault="00E15FE9" w:rsidP="003E0E8E">
            <w:pPr>
              <w:pStyle w:val="Akapitzlist"/>
              <w:ind w:left="0"/>
              <w:rPr>
                <w:sz w:val="18"/>
                <w:szCs w:val="18"/>
              </w:rPr>
            </w:pPr>
            <w:r w:rsidRPr="000B20A0">
              <w:rPr>
                <w:sz w:val="18"/>
                <w:szCs w:val="18"/>
              </w:rPr>
              <w:t>Leżajsk (gm.), Grodzisko Dolne</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Dębno</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116</w:t>
            </w:r>
          </w:p>
        </w:tc>
        <w:tc>
          <w:tcPr>
            <w:tcW w:w="3402" w:type="dxa"/>
          </w:tcPr>
          <w:p w:rsidR="00E15FE9" w:rsidRPr="000B20A0" w:rsidRDefault="00E15FE9" w:rsidP="003E0E8E">
            <w:pPr>
              <w:pStyle w:val="Akapitzlist"/>
              <w:ind w:left="0"/>
              <w:rPr>
                <w:sz w:val="18"/>
                <w:szCs w:val="18"/>
              </w:rPr>
            </w:pPr>
            <w:r w:rsidRPr="000B20A0">
              <w:rPr>
                <w:sz w:val="18"/>
                <w:szCs w:val="18"/>
              </w:rPr>
              <w:t>Leżajsk</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Dąbrówki</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476</w:t>
            </w:r>
          </w:p>
        </w:tc>
        <w:tc>
          <w:tcPr>
            <w:tcW w:w="3402" w:type="dxa"/>
          </w:tcPr>
          <w:p w:rsidR="00E15FE9" w:rsidRPr="000B20A0" w:rsidRDefault="00E15FE9" w:rsidP="003E0E8E">
            <w:pPr>
              <w:pStyle w:val="Akapitzlist"/>
              <w:ind w:left="0"/>
              <w:rPr>
                <w:sz w:val="18"/>
                <w:szCs w:val="18"/>
              </w:rPr>
            </w:pPr>
            <w:r w:rsidRPr="000B20A0">
              <w:rPr>
                <w:sz w:val="18"/>
                <w:szCs w:val="18"/>
              </w:rPr>
              <w:t>Czarna (pow. łańcucki), Rakszawa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Czarna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152</w:t>
            </w:r>
          </w:p>
        </w:tc>
        <w:tc>
          <w:tcPr>
            <w:tcW w:w="3402" w:type="dxa"/>
          </w:tcPr>
          <w:p w:rsidR="00E15FE9" w:rsidRPr="000B20A0" w:rsidRDefault="00E15FE9" w:rsidP="003E0E8E">
            <w:pPr>
              <w:pStyle w:val="Akapitzlist"/>
              <w:ind w:left="0"/>
              <w:rPr>
                <w:sz w:val="18"/>
                <w:szCs w:val="18"/>
              </w:rPr>
            </w:pPr>
            <w:r w:rsidRPr="000B20A0">
              <w:rPr>
                <w:sz w:val="18"/>
                <w:szCs w:val="18"/>
              </w:rPr>
              <w:t>Czarna (pow. łańcucki)</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Pogwizdów</w:t>
            </w:r>
          </w:p>
        </w:tc>
        <w:tc>
          <w:tcPr>
            <w:tcW w:w="1417" w:type="dxa"/>
          </w:tcPr>
          <w:p w:rsidR="00E15FE9" w:rsidRPr="000B20A0" w:rsidRDefault="00E15FE9" w:rsidP="003E0E8E">
            <w:pPr>
              <w:pStyle w:val="Akapitzlist"/>
              <w:ind w:left="0"/>
              <w:jc w:val="right"/>
              <w:rPr>
                <w:sz w:val="18"/>
                <w:szCs w:val="18"/>
              </w:rPr>
            </w:pPr>
            <w:r w:rsidRPr="000B20A0">
              <w:rPr>
                <w:sz w:val="18"/>
                <w:szCs w:val="18"/>
              </w:rPr>
              <w:t>40,0</w:t>
            </w:r>
          </w:p>
        </w:tc>
        <w:tc>
          <w:tcPr>
            <w:tcW w:w="1701" w:type="dxa"/>
          </w:tcPr>
          <w:p w:rsidR="00E15FE9" w:rsidRPr="000B20A0" w:rsidRDefault="00E15FE9" w:rsidP="003E0E8E">
            <w:pPr>
              <w:pStyle w:val="Akapitzlist"/>
              <w:ind w:left="0"/>
              <w:jc w:val="right"/>
              <w:rPr>
                <w:sz w:val="18"/>
                <w:szCs w:val="18"/>
              </w:rPr>
            </w:pPr>
            <w:r w:rsidRPr="000B20A0">
              <w:rPr>
                <w:sz w:val="18"/>
                <w:szCs w:val="18"/>
              </w:rPr>
              <w:t>110</w:t>
            </w:r>
          </w:p>
        </w:tc>
        <w:tc>
          <w:tcPr>
            <w:tcW w:w="3402" w:type="dxa"/>
          </w:tcPr>
          <w:p w:rsidR="00E15FE9" w:rsidRPr="000B20A0" w:rsidRDefault="00E15FE9" w:rsidP="003E0E8E">
            <w:pPr>
              <w:pStyle w:val="Akapitzlist"/>
              <w:ind w:left="0"/>
              <w:rPr>
                <w:sz w:val="18"/>
                <w:szCs w:val="18"/>
              </w:rPr>
            </w:pPr>
            <w:r w:rsidRPr="000B20A0">
              <w:rPr>
                <w:sz w:val="18"/>
                <w:szCs w:val="18"/>
              </w:rPr>
              <w:t>Czarna (pow. łańcucki), Trzebownisko</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Kraczkowa</w:t>
            </w:r>
          </w:p>
        </w:tc>
        <w:tc>
          <w:tcPr>
            <w:tcW w:w="1417" w:type="dxa"/>
          </w:tcPr>
          <w:p w:rsidR="00E15FE9" w:rsidRPr="000B20A0" w:rsidRDefault="00E15FE9" w:rsidP="003E0E8E">
            <w:pPr>
              <w:pStyle w:val="Akapitzlist"/>
              <w:ind w:left="0"/>
              <w:jc w:val="right"/>
              <w:rPr>
                <w:sz w:val="18"/>
                <w:szCs w:val="18"/>
              </w:rPr>
            </w:pPr>
            <w:r w:rsidRPr="000B20A0">
              <w:rPr>
                <w:sz w:val="18"/>
                <w:szCs w:val="18"/>
              </w:rPr>
              <w:t>900,0</w:t>
            </w:r>
          </w:p>
        </w:tc>
        <w:tc>
          <w:tcPr>
            <w:tcW w:w="1701" w:type="dxa"/>
          </w:tcPr>
          <w:p w:rsidR="00E15FE9" w:rsidRPr="000B20A0" w:rsidRDefault="00E15FE9" w:rsidP="003E0E8E">
            <w:pPr>
              <w:pStyle w:val="Akapitzlist"/>
              <w:ind w:left="0"/>
              <w:jc w:val="right"/>
              <w:rPr>
                <w:sz w:val="18"/>
                <w:szCs w:val="18"/>
              </w:rPr>
            </w:pPr>
            <w:r w:rsidRPr="000B20A0">
              <w:rPr>
                <w:sz w:val="18"/>
                <w:szCs w:val="18"/>
              </w:rPr>
              <w:t>79</w:t>
            </w:r>
          </w:p>
        </w:tc>
        <w:tc>
          <w:tcPr>
            <w:tcW w:w="3402" w:type="dxa"/>
          </w:tcPr>
          <w:p w:rsidR="00E15FE9" w:rsidRPr="000B20A0" w:rsidRDefault="00E15FE9" w:rsidP="003E0E8E">
            <w:pPr>
              <w:pStyle w:val="Akapitzlist"/>
              <w:ind w:left="0"/>
              <w:rPr>
                <w:sz w:val="18"/>
                <w:szCs w:val="18"/>
              </w:rPr>
            </w:pPr>
            <w:r w:rsidRPr="000B20A0">
              <w:rPr>
                <w:sz w:val="18"/>
                <w:szCs w:val="18"/>
              </w:rPr>
              <w:t>Łańcut (gm.)</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Albigowa</w:t>
            </w:r>
          </w:p>
        </w:tc>
        <w:tc>
          <w:tcPr>
            <w:tcW w:w="1417" w:type="dxa"/>
          </w:tcPr>
          <w:p w:rsidR="00E15FE9" w:rsidRPr="000B20A0" w:rsidRDefault="00E15FE9" w:rsidP="003E0E8E">
            <w:pPr>
              <w:pStyle w:val="Akapitzlist"/>
              <w:ind w:left="0"/>
              <w:jc w:val="right"/>
              <w:rPr>
                <w:sz w:val="18"/>
                <w:szCs w:val="18"/>
              </w:rPr>
            </w:pPr>
            <w:r w:rsidRPr="000B20A0">
              <w:rPr>
                <w:sz w:val="18"/>
                <w:szCs w:val="18"/>
              </w:rPr>
              <w:t>700,0</w:t>
            </w:r>
          </w:p>
        </w:tc>
        <w:tc>
          <w:tcPr>
            <w:tcW w:w="1701" w:type="dxa"/>
          </w:tcPr>
          <w:p w:rsidR="00E15FE9" w:rsidRPr="000B20A0" w:rsidRDefault="00E15FE9" w:rsidP="003E0E8E">
            <w:pPr>
              <w:pStyle w:val="Akapitzlist"/>
              <w:ind w:left="0"/>
              <w:jc w:val="right"/>
              <w:rPr>
                <w:sz w:val="18"/>
                <w:szCs w:val="18"/>
              </w:rPr>
            </w:pPr>
            <w:r w:rsidRPr="000B20A0">
              <w:rPr>
                <w:sz w:val="18"/>
                <w:szCs w:val="18"/>
              </w:rPr>
              <w:t>185</w:t>
            </w:r>
          </w:p>
        </w:tc>
        <w:tc>
          <w:tcPr>
            <w:tcW w:w="3402" w:type="dxa"/>
          </w:tcPr>
          <w:p w:rsidR="00E15FE9" w:rsidRPr="000B20A0" w:rsidRDefault="00E15FE9" w:rsidP="003E0E8E">
            <w:pPr>
              <w:pStyle w:val="Akapitzlist"/>
              <w:ind w:left="0"/>
              <w:rPr>
                <w:sz w:val="18"/>
                <w:szCs w:val="18"/>
              </w:rPr>
            </w:pPr>
            <w:r w:rsidRPr="000B20A0">
              <w:rPr>
                <w:sz w:val="18"/>
                <w:szCs w:val="18"/>
              </w:rPr>
              <w:t>Łańcut (gm.)</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Głuchów</w:t>
            </w:r>
          </w:p>
        </w:tc>
        <w:tc>
          <w:tcPr>
            <w:tcW w:w="1417" w:type="dxa"/>
          </w:tcPr>
          <w:p w:rsidR="00E15FE9" w:rsidRPr="000B20A0" w:rsidRDefault="00E15FE9" w:rsidP="003E0E8E">
            <w:pPr>
              <w:pStyle w:val="Akapitzlist"/>
              <w:ind w:left="0"/>
              <w:jc w:val="right"/>
              <w:rPr>
                <w:sz w:val="18"/>
                <w:szCs w:val="18"/>
              </w:rPr>
            </w:pPr>
            <w:r w:rsidRPr="000B20A0">
              <w:rPr>
                <w:sz w:val="18"/>
                <w:szCs w:val="18"/>
              </w:rPr>
              <w:t xml:space="preserve">2 200,0 </w:t>
            </w:r>
          </w:p>
        </w:tc>
        <w:tc>
          <w:tcPr>
            <w:tcW w:w="1701" w:type="dxa"/>
          </w:tcPr>
          <w:p w:rsidR="00E15FE9" w:rsidRPr="000B20A0" w:rsidRDefault="00E15FE9" w:rsidP="003E0E8E">
            <w:pPr>
              <w:pStyle w:val="Akapitzlist"/>
              <w:ind w:left="0"/>
              <w:jc w:val="right"/>
              <w:rPr>
                <w:sz w:val="18"/>
                <w:szCs w:val="18"/>
              </w:rPr>
            </w:pPr>
            <w:r w:rsidRPr="000B20A0">
              <w:rPr>
                <w:sz w:val="18"/>
                <w:szCs w:val="18"/>
              </w:rPr>
              <w:t>247</w:t>
            </w:r>
          </w:p>
        </w:tc>
        <w:tc>
          <w:tcPr>
            <w:tcW w:w="3402" w:type="dxa"/>
          </w:tcPr>
          <w:p w:rsidR="00E15FE9" w:rsidRPr="000B20A0" w:rsidRDefault="00E15FE9" w:rsidP="003E0E8E">
            <w:pPr>
              <w:pStyle w:val="Akapitzlist"/>
              <w:ind w:left="0"/>
              <w:rPr>
                <w:sz w:val="18"/>
                <w:szCs w:val="18"/>
              </w:rPr>
            </w:pPr>
            <w:r w:rsidRPr="000B20A0">
              <w:rPr>
                <w:sz w:val="18"/>
                <w:szCs w:val="18"/>
              </w:rPr>
              <w:t>Łańcut (gm.), Białobrzegi</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Kosina</w:t>
            </w:r>
          </w:p>
        </w:tc>
        <w:tc>
          <w:tcPr>
            <w:tcW w:w="1417" w:type="dxa"/>
          </w:tcPr>
          <w:p w:rsidR="00E15FE9" w:rsidRPr="000B20A0" w:rsidRDefault="00E15FE9" w:rsidP="003E0E8E">
            <w:pPr>
              <w:pStyle w:val="Akapitzlist"/>
              <w:ind w:left="0"/>
              <w:jc w:val="right"/>
              <w:rPr>
                <w:sz w:val="18"/>
                <w:szCs w:val="18"/>
              </w:rPr>
            </w:pPr>
            <w:r w:rsidRPr="000B20A0">
              <w:rPr>
                <w:sz w:val="18"/>
                <w:szCs w:val="18"/>
              </w:rPr>
              <w:t>800,0</w:t>
            </w:r>
          </w:p>
        </w:tc>
        <w:tc>
          <w:tcPr>
            <w:tcW w:w="1701" w:type="dxa"/>
          </w:tcPr>
          <w:p w:rsidR="00E15FE9" w:rsidRPr="000B20A0" w:rsidRDefault="00E15FE9" w:rsidP="003E0E8E">
            <w:pPr>
              <w:pStyle w:val="Akapitzlist"/>
              <w:ind w:left="0"/>
              <w:jc w:val="right"/>
              <w:rPr>
                <w:sz w:val="18"/>
                <w:szCs w:val="18"/>
              </w:rPr>
            </w:pPr>
            <w:r w:rsidRPr="000B20A0">
              <w:rPr>
                <w:sz w:val="18"/>
                <w:szCs w:val="18"/>
              </w:rPr>
              <w:t>126</w:t>
            </w:r>
          </w:p>
        </w:tc>
        <w:tc>
          <w:tcPr>
            <w:tcW w:w="3402" w:type="dxa"/>
          </w:tcPr>
          <w:p w:rsidR="00E15FE9" w:rsidRPr="000B20A0" w:rsidRDefault="00E15FE9" w:rsidP="003E0E8E">
            <w:pPr>
              <w:pStyle w:val="Akapitzlist"/>
              <w:ind w:left="0"/>
              <w:rPr>
                <w:sz w:val="18"/>
                <w:szCs w:val="18"/>
              </w:rPr>
            </w:pPr>
            <w:r w:rsidRPr="000B20A0">
              <w:rPr>
                <w:sz w:val="18"/>
                <w:szCs w:val="18"/>
              </w:rPr>
              <w:t>Łańcut (gm.), Białobrzegi</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Świętoniowa</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468</w:t>
            </w:r>
          </w:p>
        </w:tc>
        <w:tc>
          <w:tcPr>
            <w:tcW w:w="3402" w:type="dxa"/>
          </w:tcPr>
          <w:p w:rsidR="00E15FE9" w:rsidRPr="000B20A0" w:rsidRDefault="00E15FE9" w:rsidP="003E0E8E">
            <w:pPr>
              <w:pStyle w:val="Akapitzlist"/>
              <w:ind w:left="0"/>
              <w:rPr>
                <w:sz w:val="18"/>
                <w:szCs w:val="18"/>
              </w:rPr>
            </w:pPr>
            <w:r w:rsidRPr="000B20A0">
              <w:rPr>
                <w:sz w:val="18"/>
                <w:szCs w:val="18"/>
              </w:rPr>
              <w:t>Przeworsk (gm.), Tryńcza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Urzejowice</w:t>
            </w:r>
          </w:p>
        </w:tc>
        <w:tc>
          <w:tcPr>
            <w:tcW w:w="1417" w:type="dxa"/>
          </w:tcPr>
          <w:p w:rsidR="00E15FE9" w:rsidRPr="000B20A0" w:rsidRDefault="00E15FE9" w:rsidP="003E0E8E">
            <w:pPr>
              <w:pStyle w:val="Akapitzlist"/>
              <w:ind w:left="0"/>
              <w:jc w:val="right"/>
              <w:rPr>
                <w:sz w:val="18"/>
                <w:szCs w:val="18"/>
              </w:rPr>
            </w:pPr>
            <w:r w:rsidRPr="000B20A0">
              <w:rPr>
                <w:sz w:val="18"/>
                <w:szCs w:val="18"/>
              </w:rPr>
              <w:t>92,0</w:t>
            </w:r>
          </w:p>
        </w:tc>
        <w:tc>
          <w:tcPr>
            <w:tcW w:w="1701" w:type="dxa"/>
          </w:tcPr>
          <w:p w:rsidR="00E15FE9" w:rsidRPr="000B20A0" w:rsidRDefault="00E15FE9" w:rsidP="003E0E8E">
            <w:pPr>
              <w:pStyle w:val="Akapitzlist"/>
              <w:ind w:left="0"/>
              <w:jc w:val="right"/>
              <w:rPr>
                <w:sz w:val="18"/>
                <w:szCs w:val="18"/>
              </w:rPr>
            </w:pPr>
            <w:r w:rsidRPr="000B20A0">
              <w:rPr>
                <w:sz w:val="18"/>
                <w:szCs w:val="18"/>
              </w:rPr>
              <w:t>1 200</w:t>
            </w:r>
          </w:p>
        </w:tc>
        <w:tc>
          <w:tcPr>
            <w:tcW w:w="3402" w:type="dxa"/>
          </w:tcPr>
          <w:p w:rsidR="00E15FE9" w:rsidRPr="000B20A0" w:rsidRDefault="00E15FE9" w:rsidP="003E0E8E">
            <w:pPr>
              <w:pStyle w:val="Akapitzlist"/>
              <w:ind w:left="0"/>
              <w:rPr>
                <w:sz w:val="18"/>
                <w:szCs w:val="18"/>
              </w:rPr>
            </w:pPr>
            <w:r w:rsidRPr="000B20A0">
              <w:rPr>
                <w:sz w:val="18"/>
                <w:szCs w:val="18"/>
              </w:rPr>
              <w:t>Przeworsk (gm.), Zarzecze</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Tapin</w:t>
            </w:r>
          </w:p>
        </w:tc>
        <w:tc>
          <w:tcPr>
            <w:tcW w:w="1417" w:type="dxa"/>
          </w:tcPr>
          <w:p w:rsidR="00E15FE9" w:rsidRPr="000B20A0" w:rsidRDefault="00E15FE9" w:rsidP="003E0E8E">
            <w:pPr>
              <w:pStyle w:val="Akapitzlist"/>
              <w:ind w:left="-108"/>
              <w:jc w:val="right"/>
              <w:rPr>
                <w:sz w:val="18"/>
                <w:szCs w:val="18"/>
              </w:rPr>
            </w:pPr>
            <w:r w:rsidRPr="000B20A0">
              <w:rPr>
                <w:sz w:val="18"/>
                <w:szCs w:val="18"/>
              </w:rPr>
              <w:t>111 909,0</w:t>
            </w:r>
          </w:p>
        </w:tc>
        <w:tc>
          <w:tcPr>
            <w:tcW w:w="1701" w:type="dxa"/>
          </w:tcPr>
          <w:p w:rsidR="00E15FE9" w:rsidRPr="000B20A0" w:rsidRDefault="00E15FE9" w:rsidP="003E0E8E">
            <w:pPr>
              <w:pStyle w:val="Akapitzlist"/>
              <w:ind w:left="0"/>
              <w:jc w:val="right"/>
              <w:rPr>
                <w:sz w:val="18"/>
                <w:szCs w:val="18"/>
              </w:rPr>
            </w:pPr>
            <w:r w:rsidRPr="000B20A0">
              <w:rPr>
                <w:sz w:val="18"/>
                <w:szCs w:val="18"/>
              </w:rPr>
              <w:t>202</w:t>
            </w:r>
          </w:p>
        </w:tc>
        <w:tc>
          <w:tcPr>
            <w:tcW w:w="3402" w:type="dxa"/>
          </w:tcPr>
          <w:p w:rsidR="00E15FE9" w:rsidRPr="000B20A0" w:rsidRDefault="00E15FE9" w:rsidP="003E0E8E">
            <w:pPr>
              <w:pStyle w:val="Akapitzlist"/>
              <w:ind w:left="0"/>
              <w:rPr>
                <w:sz w:val="18"/>
                <w:szCs w:val="18"/>
              </w:rPr>
            </w:pPr>
            <w:r w:rsidRPr="000B20A0">
              <w:rPr>
                <w:sz w:val="18"/>
                <w:szCs w:val="18"/>
              </w:rPr>
              <w:t>Rokietnica, Chłopice, Orły, Żurawica</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Piwoda, Szówsko</w:t>
            </w:r>
          </w:p>
        </w:tc>
        <w:tc>
          <w:tcPr>
            <w:tcW w:w="1417" w:type="dxa"/>
          </w:tcPr>
          <w:p w:rsidR="00E15FE9" w:rsidRPr="000B20A0" w:rsidRDefault="00E15FE9" w:rsidP="003E0E8E">
            <w:pPr>
              <w:pStyle w:val="Akapitzlist"/>
              <w:ind w:left="0"/>
              <w:jc w:val="right"/>
              <w:rPr>
                <w:sz w:val="18"/>
                <w:szCs w:val="18"/>
              </w:rPr>
            </w:pPr>
            <w:r w:rsidRPr="000B20A0">
              <w:rPr>
                <w:sz w:val="18"/>
                <w:szCs w:val="18"/>
              </w:rPr>
              <w:t>b</w:t>
            </w:r>
            <w:r w:rsidR="00123FF0" w:rsidRPr="000B20A0">
              <w:rPr>
                <w:sz w:val="18"/>
                <w:szCs w:val="18"/>
              </w:rPr>
              <w:t>.</w:t>
            </w:r>
            <w:r w:rsidRPr="000B20A0">
              <w:rPr>
                <w:sz w:val="18"/>
                <w:szCs w:val="18"/>
              </w:rPr>
              <w:t>d</w:t>
            </w:r>
            <w:r w:rsidR="00123FF0" w:rsidRPr="000B20A0">
              <w:rPr>
                <w:sz w:val="18"/>
                <w:szCs w:val="18"/>
              </w:rPr>
              <w:t>.</w:t>
            </w:r>
          </w:p>
        </w:tc>
        <w:tc>
          <w:tcPr>
            <w:tcW w:w="1701" w:type="dxa"/>
          </w:tcPr>
          <w:p w:rsidR="00E15FE9" w:rsidRPr="000B20A0" w:rsidRDefault="00E15FE9" w:rsidP="003E0E8E">
            <w:pPr>
              <w:pStyle w:val="Akapitzlist"/>
              <w:ind w:left="0"/>
              <w:jc w:val="right"/>
              <w:rPr>
                <w:sz w:val="18"/>
                <w:szCs w:val="18"/>
              </w:rPr>
            </w:pPr>
            <w:r w:rsidRPr="000B20A0">
              <w:rPr>
                <w:sz w:val="18"/>
                <w:szCs w:val="18"/>
              </w:rPr>
              <w:t>639</w:t>
            </w:r>
          </w:p>
        </w:tc>
        <w:tc>
          <w:tcPr>
            <w:tcW w:w="3402" w:type="dxa"/>
          </w:tcPr>
          <w:p w:rsidR="00E15FE9" w:rsidRPr="000B20A0" w:rsidRDefault="00E15FE9" w:rsidP="003E0E8E">
            <w:pPr>
              <w:pStyle w:val="Akapitzlist"/>
              <w:ind w:left="0" w:right="-108"/>
              <w:rPr>
                <w:sz w:val="18"/>
                <w:szCs w:val="18"/>
              </w:rPr>
            </w:pPr>
            <w:r w:rsidRPr="000B20A0">
              <w:rPr>
                <w:sz w:val="18"/>
                <w:szCs w:val="18"/>
              </w:rPr>
              <w:t>Wiązownica, Jarosław (gm.)</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Stary Dzików</w:t>
            </w:r>
          </w:p>
        </w:tc>
        <w:tc>
          <w:tcPr>
            <w:tcW w:w="1417" w:type="dxa"/>
          </w:tcPr>
          <w:p w:rsidR="00E15FE9" w:rsidRPr="000B20A0" w:rsidRDefault="00E15FE9" w:rsidP="003E0E8E">
            <w:pPr>
              <w:pStyle w:val="Akapitzlist"/>
              <w:ind w:left="0"/>
              <w:jc w:val="right"/>
              <w:rPr>
                <w:sz w:val="18"/>
                <w:szCs w:val="18"/>
              </w:rPr>
            </w:pPr>
            <w:r w:rsidRPr="000B20A0">
              <w:rPr>
                <w:sz w:val="18"/>
                <w:szCs w:val="18"/>
              </w:rPr>
              <w:t>2 352,0</w:t>
            </w:r>
          </w:p>
        </w:tc>
        <w:tc>
          <w:tcPr>
            <w:tcW w:w="1701" w:type="dxa"/>
          </w:tcPr>
          <w:p w:rsidR="00E15FE9" w:rsidRPr="000B20A0" w:rsidRDefault="00E15FE9" w:rsidP="003E0E8E">
            <w:pPr>
              <w:pStyle w:val="Akapitzlist"/>
              <w:ind w:left="0"/>
              <w:jc w:val="right"/>
              <w:rPr>
                <w:sz w:val="18"/>
                <w:szCs w:val="18"/>
              </w:rPr>
            </w:pPr>
            <w:r w:rsidRPr="000B20A0">
              <w:rPr>
                <w:sz w:val="18"/>
                <w:szCs w:val="18"/>
              </w:rPr>
              <w:t>194</w:t>
            </w:r>
          </w:p>
        </w:tc>
        <w:tc>
          <w:tcPr>
            <w:tcW w:w="3402" w:type="dxa"/>
          </w:tcPr>
          <w:p w:rsidR="00E15FE9" w:rsidRPr="000B20A0" w:rsidRDefault="00E15FE9" w:rsidP="003E0E8E">
            <w:pPr>
              <w:pStyle w:val="Akapitzlist"/>
              <w:ind w:left="0"/>
              <w:rPr>
                <w:sz w:val="18"/>
                <w:szCs w:val="18"/>
              </w:rPr>
            </w:pPr>
            <w:r w:rsidRPr="000B20A0">
              <w:rPr>
                <w:sz w:val="18"/>
                <w:szCs w:val="18"/>
              </w:rPr>
              <w:t>Stary Dzików</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Łukawiec</w:t>
            </w:r>
          </w:p>
        </w:tc>
        <w:tc>
          <w:tcPr>
            <w:tcW w:w="1417" w:type="dxa"/>
          </w:tcPr>
          <w:p w:rsidR="00E15FE9" w:rsidRPr="000B20A0" w:rsidRDefault="00E15FE9" w:rsidP="003E0E8E">
            <w:pPr>
              <w:pStyle w:val="Akapitzlist"/>
              <w:ind w:left="0"/>
              <w:jc w:val="right"/>
              <w:rPr>
                <w:sz w:val="18"/>
                <w:szCs w:val="18"/>
              </w:rPr>
            </w:pPr>
            <w:r w:rsidRPr="000B20A0">
              <w:rPr>
                <w:sz w:val="18"/>
                <w:szCs w:val="18"/>
              </w:rPr>
              <w:t>95,4</w:t>
            </w:r>
          </w:p>
        </w:tc>
        <w:tc>
          <w:tcPr>
            <w:tcW w:w="1701" w:type="dxa"/>
          </w:tcPr>
          <w:p w:rsidR="00E15FE9" w:rsidRPr="000B20A0" w:rsidRDefault="00E15FE9" w:rsidP="003E0E8E">
            <w:pPr>
              <w:pStyle w:val="Akapitzlist"/>
              <w:ind w:left="0"/>
              <w:jc w:val="right"/>
              <w:rPr>
                <w:sz w:val="18"/>
                <w:szCs w:val="18"/>
              </w:rPr>
            </w:pPr>
            <w:r w:rsidRPr="000B20A0">
              <w:rPr>
                <w:sz w:val="18"/>
                <w:szCs w:val="18"/>
              </w:rPr>
              <w:t>13</w:t>
            </w:r>
          </w:p>
        </w:tc>
        <w:tc>
          <w:tcPr>
            <w:tcW w:w="3402" w:type="dxa"/>
          </w:tcPr>
          <w:p w:rsidR="00E15FE9" w:rsidRPr="000B20A0" w:rsidRDefault="00E15FE9" w:rsidP="003E0E8E">
            <w:pPr>
              <w:pStyle w:val="Akapitzlist"/>
              <w:ind w:left="0"/>
              <w:rPr>
                <w:sz w:val="18"/>
                <w:szCs w:val="18"/>
              </w:rPr>
            </w:pPr>
            <w:r w:rsidRPr="000B20A0">
              <w:rPr>
                <w:sz w:val="18"/>
                <w:szCs w:val="18"/>
              </w:rPr>
              <w:t>Wielkie Oczy</w:t>
            </w:r>
          </w:p>
        </w:tc>
      </w:tr>
      <w:tr w:rsidR="00E15FE9" w:rsidRPr="000B20A0" w:rsidTr="001E6B7D">
        <w:tc>
          <w:tcPr>
            <w:tcW w:w="2694" w:type="dxa"/>
          </w:tcPr>
          <w:p w:rsidR="00E15FE9" w:rsidRPr="000B20A0" w:rsidRDefault="00E15FE9" w:rsidP="003E0E8E">
            <w:pPr>
              <w:pStyle w:val="Akapitzlist"/>
              <w:ind w:left="0"/>
              <w:rPr>
                <w:b/>
                <w:sz w:val="18"/>
                <w:szCs w:val="18"/>
              </w:rPr>
            </w:pPr>
            <w:r w:rsidRPr="000B20A0">
              <w:rPr>
                <w:b/>
                <w:sz w:val="18"/>
                <w:szCs w:val="18"/>
              </w:rPr>
              <w:t>Kobylnica Ruska</w:t>
            </w:r>
          </w:p>
        </w:tc>
        <w:tc>
          <w:tcPr>
            <w:tcW w:w="1417" w:type="dxa"/>
          </w:tcPr>
          <w:p w:rsidR="00E15FE9" w:rsidRPr="000B20A0" w:rsidRDefault="00E15FE9" w:rsidP="003E0E8E">
            <w:pPr>
              <w:pStyle w:val="Akapitzlist"/>
              <w:ind w:left="0"/>
              <w:jc w:val="right"/>
              <w:rPr>
                <w:sz w:val="18"/>
                <w:szCs w:val="18"/>
              </w:rPr>
            </w:pPr>
            <w:r w:rsidRPr="000B20A0">
              <w:rPr>
                <w:sz w:val="18"/>
                <w:szCs w:val="18"/>
              </w:rPr>
              <w:t>1 495,0</w:t>
            </w:r>
          </w:p>
        </w:tc>
        <w:tc>
          <w:tcPr>
            <w:tcW w:w="1701" w:type="dxa"/>
          </w:tcPr>
          <w:p w:rsidR="00E15FE9" w:rsidRPr="000B20A0" w:rsidRDefault="00E15FE9" w:rsidP="003E0E8E">
            <w:pPr>
              <w:pStyle w:val="Akapitzlist"/>
              <w:ind w:left="0"/>
              <w:jc w:val="right"/>
              <w:rPr>
                <w:sz w:val="18"/>
                <w:szCs w:val="18"/>
              </w:rPr>
            </w:pPr>
            <w:r w:rsidRPr="000B20A0">
              <w:rPr>
                <w:sz w:val="18"/>
                <w:szCs w:val="18"/>
              </w:rPr>
              <w:t>82</w:t>
            </w:r>
          </w:p>
        </w:tc>
        <w:tc>
          <w:tcPr>
            <w:tcW w:w="3402" w:type="dxa"/>
          </w:tcPr>
          <w:p w:rsidR="00E15FE9" w:rsidRPr="000B20A0" w:rsidRDefault="00E15FE9" w:rsidP="003E0E8E">
            <w:pPr>
              <w:pStyle w:val="Akapitzlist"/>
              <w:ind w:left="0"/>
              <w:rPr>
                <w:sz w:val="18"/>
                <w:szCs w:val="18"/>
              </w:rPr>
            </w:pPr>
            <w:r w:rsidRPr="000B20A0">
              <w:rPr>
                <w:sz w:val="18"/>
                <w:szCs w:val="18"/>
              </w:rPr>
              <w:t xml:space="preserve">Wielkie Oczy, Radymno </w:t>
            </w:r>
          </w:p>
        </w:tc>
      </w:tr>
    </w:tbl>
    <w:p w:rsidR="000E0B98" w:rsidRPr="000B20A0" w:rsidRDefault="000E0B98" w:rsidP="003E0E8E">
      <w:pPr>
        <w:pStyle w:val="Akapitzlist"/>
        <w:ind w:left="0"/>
        <w:jc w:val="both"/>
        <w:rPr>
          <w:i/>
          <w:sz w:val="18"/>
          <w:szCs w:val="20"/>
        </w:rPr>
      </w:pPr>
      <w:r w:rsidRPr="000B20A0">
        <w:rPr>
          <w:b/>
          <w:i/>
          <w:sz w:val="18"/>
          <w:szCs w:val="20"/>
        </w:rPr>
        <w:t>Źródło:</w:t>
      </w:r>
      <w:r w:rsidRPr="000B20A0">
        <w:rPr>
          <w:i/>
          <w:sz w:val="18"/>
          <w:szCs w:val="20"/>
        </w:rPr>
        <w:t xml:space="preserve"> RZGW Kraków, 2017 r. – na podstawie metadanych z warstw shp</w:t>
      </w:r>
    </w:p>
    <w:p w:rsidR="001E6B7D" w:rsidRPr="000B20A0" w:rsidRDefault="001E6B7D" w:rsidP="003E0E8E">
      <w:pPr>
        <w:spacing w:line="276" w:lineRule="auto"/>
        <w:rPr>
          <w:b/>
        </w:rPr>
      </w:pPr>
    </w:p>
    <w:p w:rsidR="002E4C1B" w:rsidRPr="000B20A0" w:rsidRDefault="002E4C1B" w:rsidP="003E0E8E">
      <w:pPr>
        <w:pStyle w:val="Akapitzlist"/>
        <w:numPr>
          <w:ilvl w:val="0"/>
          <w:numId w:val="4"/>
        </w:numPr>
        <w:ind w:left="709" w:hanging="284"/>
        <w:outlineLvl w:val="1"/>
        <w:rPr>
          <w:b/>
        </w:rPr>
      </w:pPr>
      <w:bookmarkStart w:id="95" w:name="_Toc43710837"/>
      <w:bookmarkStart w:id="96" w:name="_Toc58172502"/>
      <w:r w:rsidRPr="000B20A0">
        <w:rPr>
          <w:b/>
        </w:rPr>
        <w:t>Tereny szczególnego zagrożenia powodzią (ze wskazaniem, że założenia projektu Programu są zgodne z warunkami korzystania z tych obszarów)</w:t>
      </w:r>
      <w:bookmarkEnd w:id="95"/>
      <w:bookmarkEnd w:id="96"/>
      <w:r w:rsidR="00A4653A" w:rsidRPr="000B20A0">
        <w:rPr>
          <w:b/>
        </w:rPr>
        <w:t xml:space="preserve"> </w:t>
      </w:r>
    </w:p>
    <w:p w:rsidR="002E4C1B" w:rsidRPr="000B20A0" w:rsidRDefault="002E4C1B" w:rsidP="003E0E8E">
      <w:pPr>
        <w:pStyle w:val="Akapitzlist"/>
        <w:spacing w:line="276" w:lineRule="auto"/>
        <w:ind w:left="709"/>
        <w:rPr>
          <w:b/>
        </w:rPr>
      </w:pPr>
    </w:p>
    <w:p w:rsidR="00052B1E" w:rsidRPr="000B20A0" w:rsidRDefault="00052B1E" w:rsidP="003E0E8E">
      <w:pPr>
        <w:spacing w:line="276" w:lineRule="auto"/>
        <w:ind w:firstLine="567"/>
        <w:jc w:val="both"/>
      </w:pPr>
      <w:r w:rsidRPr="000B20A0">
        <w:t>Tereny szczególnego zagrożenia powodzią</w:t>
      </w:r>
      <w:r w:rsidR="00687337" w:rsidRPr="000B20A0">
        <w:t>,</w:t>
      </w:r>
      <w:r w:rsidRPr="000B20A0">
        <w:t xml:space="preserve"> zgodnie z a</w:t>
      </w:r>
      <w:r w:rsidR="00A569B8" w:rsidRPr="000B20A0">
        <w:t>rt. 16 ust. 34 ustawy z dnia 20 </w:t>
      </w:r>
      <w:r w:rsidRPr="000B20A0">
        <w:t xml:space="preserve">lipca 2017 roku </w:t>
      </w:r>
      <w:r w:rsidRPr="000B20A0">
        <w:rPr>
          <w:i/>
        </w:rPr>
        <w:t>Prawo Wodne</w:t>
      </w:r>
      <w:r w:rsidR="00A9516A" w:rsidRPr="000B20A0">
        <w:t xml:space="preserve"> </w:t>
      </w:r>
      <w:r w:rsidRPr="000B20A0">
        <w:t>to obszary, na których prawdopodobieństwo wystąpienia powodzi jest średnie (1%), wysokie (10%) oraz obszary między linią brzegu a wałem przeciwpowodziowym lub naturalnie wysoki</w:t>
      </w:r>
      <w:r w:rsidR="00A9516A" w:rsidRPr="000B20A0">
        <w:t>m</w:t>
      </w:r>
      <w:r w:rsidRPr="000B20A0">
        <w:t xml:space="preserve"> brzegiem, w który wbudowano wał przeciwpowodziowy. Na obszarach tych</w:t>
      </w:r>
      <w:r w:rsidR="008C76EF" w:rsidRPr="000B20A0">
        <w:t>,</w:t>
      </w:r>
      <w:r w:rsidRPr="000B20A0">
        <w:t xml:space="preserve"> w myśl art. 77 ust. 3 ww. ustawy, zakazuje się gromadzenia ścieków, nawozów naturalnych, środków chemicznych, </w:t>
      </w:r>
      <w:r w:rsidR="00687337" w:rsidRPr="000B20A0">
        <w:t>a </w:t>
      </w:r>
      <w:r w:rsidRPr="000B20A0">
        <w:t>także innych substancji lub materiałó</w:t>
      </w:r>
      <w:r w:rsidR="00A9516A" w:rsidRPr="000B20A0">
        <w:t>w, które mogą zanieczyścić wody</w:t>
      </w:r>
      <w:r w:rsidRPr="000B20A0">
        <w:t xml:space="preserve"> oraz prowadzenia przetwarzania odpadów, w szczególności ich składowania oraz lokalizacji nowych cmentarzy. Ustawa nie podaje innych szczegółowych zakazów i nakazów w zakresi</w:t>
      </w:r>
      <w:r w:rsidR="00A9516A" w:rsidRPr="000B20A0">
        <w:t>e możliwości zagospodarowania i </w:t>
      </w:r>
      <w:r w:rsidRPr="000B20A0">
        <w:t xml:space="preserve">zabudowy obszarów szczególnego zagrożenia powodzią, obliguje natomiast do </w:t>
      </w:r>
      <w:r w:rsidRPr="000B20A0">
        <w:lastRenderedPageBreak/>
        <w:t>uwzględniania ich w dokumentach planistycznych ora</w:t>
      </w:r>
      <w:r w:rsidR="00A9516A" w:rsidRPr="000B20A0">
        <w:t>z uzgadniania tych dokumentów z </w:t>
      </w:r>
      <w:r w:rsidRPr="000B20A0">
        <w:t>Wodami Polskimi, w zakresie dotyczącym zabudowy i zagospodarowania terenu położonego w obrębie obszarów szczególnego zagrożenia powodzią.</w:t>
      </w:r>
    </w:p>
    <w:p w:rsidR="00052B1E" w:rsidRPr="000B20A0" w:rsidRDefault="00BF0F31" w:rsidP="003E0E8E">
      <w:pPr>
        <w:spacing w:line="276" w:lineRule="auto"/>
        <w:ind w:firstLine="567"/>
        <w:jc w:val="both"/>
      </w:pPr>
      <w:r w:rsidRPr="000B20A0">
        <w:t>W projekcie</w:t>
      </w:r>
      <w:r w:rsidR="00052B1E" w:rsidRPr="000B20A0">
        <w:t xml:space="preserve"> Programu </w:t>
      </w:r>
      <w:r w:rsidRPr="000B20A0">
        <w:t>zostały określone</w:t>
      </w:r>
      <w:r w:rsidR="00052B1E" w:rsidRPr="000B20A0">
        <w:t xml:space="preserve"> cele i kierunki interwencji</w:t>
      </w:r>
      <w:r w:rsidRPr="000B20A0">
        <w:t xml:space="preserve"> oraz zostały wyznaczone typy zadań, jakie należy zrealizować, aby </w:t>
      </w:r>
      <w:r w:rsidR="00B314F4" w:rsidRPr="000B20A0">
        <w:t>osiągnięte zostały założone cele.</w:t>
      </w:r>
      <w:r w:rsidR="00052B1E" w:rsidRPr="000B20A0">
        <w:t xml:space="preserve"> </w:t>
      </w:r>
      <w:r w:rsidR="00B314F4" w:rsidRPr="000B20A0">
        <w:t>Typy zadań</w:t>
      </w:r>
      <w:r w:rsidR="00052B1E" w:rsidRPr="000B20A0">
        <w:t xml:space="preserve"> </w:t>
      </w:r>
      <w:r w:rsidR="00B314F4" w:rsidRPr="000B20A0">
        <w:t xml:space="preserve">dla poszczególnych kierunków interwencji </w:t>
      </w:r>
      <w:r w:rsidR="00052B1E" w:rsidRPr="000B20A0">
        <w:t xml:space="preserve">zostały </w:t>
      </w:r>
      <w:r w:rsidR="00B314F4" w:rsidRPr="000B20A0">
        <w:t xml:space="preserve">ustalone </w:t>
      </w:r>
      <w:r w:rsidR="00052B1E" w:rsidRPr="000B20A0">
        <w:t>na podstawie informacji pozyskanych m.in. z Urzędu Marszałkowskiego Województwa Podkarpackiego oraz i</w:t>
      </w:r>
      <w:r w:rsidR="00B314F4" w:rsidRPr="000B20A0">
        <w:t>nnych podmiotów i instytucji, a </w:t>
      </w:r>
      <w:r w:rsidR="00052B1E" w:rsidRPr="000B20A0">
        <w:t>także programów i dokumentów strategicznych</w:t>
      </w:r>
      <w:r w:rsidR="00B314F4" w:rsidRPr="000B20A0">
        <w:t>,</w:t>
      </w:r>
      <w:r w:rsidR="00052B1E" w:rsidRPr="000B20A0">
        <w:t xml:space="preserve"> </w:t>
      </w:r>
      <w:r w:rsidR="008C76EF" w:rsidRPr="000B20A0">
        <w:t>zarówno krajowych jak i</w:t>
      </w:r>
      <w:r w:rsidR="00052B1E" w:rsidRPr="000B20A0">
        <w:t xml:space="preserve"> wojewódzkich.</w:t>
      </w:r>
    </w:p>
    <w:p w:rsidR="00B97416" w:rsidRPr="000B20A0" w:rsidRDefault="00052B1E" w:rsidP="003E0E8E">
      <w:pPr>
        <w:spacing w:line="276" w:lineRule="auto"/>
        <w:ind w:firstLine="567"/>
        <w:jc w:val="both"/>
      </w:pPr>
      <w:r w:rsidRPr="000B20A0">
        <w:t>Analizując założenia projektu P</w:t>
      </w:r>
      <w:r w:rsidR="00A569B8" w:rsidRPr="000B20A0">
        <w:t>rogramu</w:t>
      </w:r>
      <w:r w:rsidRPr="000B20A0">
        <w:t xml:space="preserve">, </w:t>
      </w:r>
      <w:r w:rsidR="00B314F4" w:rsidRPr="000B20A0">
        <w:t xml:space="preserve">jego cele i kierunki interwencji, </w:t>
      </w:r>
      <w:r w:rsidRPr="000B20A0">
        <w:t xml:space="preserve">można uznać, że istnieje prawdopodobieństwo kolizji </w:t>
      </w:r>
      <w:r w:rsidR="00B314F4" w:rsidRPr="000B20A0">
        <w:t>realizacji niektórych typów zadań/</w:t>
      </w:r>
      <w:r w:rsidRPr="000B20A0">
        <w:t xml:space="preserve">działań </w:t>
      </w:r>
      <w:r w:rsidR="00B314F4" w:rsidRPr="000B20A0">
        <w:t xml:space="preserve">z warunkami korzystania z obszarów </w:t>
      </w:r>
      <w:r w:rsidRPr="000B20A0">
        <w:t>szczególnego zagrożenia powodzią</w:t>
      </w:r>
      <w:r w:rsidR="00B314F4" w:rsidRPr="000B20A0">
        <w:t xml:space="preserve"> określonymi w ustawie Prawo wodne</w:t>
      </w:r>
      <w:r w:rsidRPr="000B20A0">
        <w:t xml:space="preserve">. Przykładami takich działań mogą być m.in. zadania </w:t>
      </w:r>
      <w:r w:rsidR="00A569B8" w:rsidRPr="000B20A0">
        <w:t>możliwe do realizacji w ramach kierunku interwencji</w:t>
      </w:r>
      <w:r w:rsidR="00FC02BA" w:rsidRPr="000B20A0">
        <w:t>:</w:t>
      </w:r>
      <w:r w:rsidR="00A569B8" w:rsidRPr="000B20A0">
        <w:t xml:space="preserve"> </w:t>
      </w:r>
      <w:r w:rsidRPr="000B20A0">
        <w:t xml:space="preserve">Zapobieganie i przeciwdziałanie powodziom </w:t>
      </w:r>
      <w:r w:rsidR="00A569B8" w:rsidRPr="000B20A0">
        <w:t>oraz ograniczenie ich zasięgu i </w:t>
      </w:r>
      <w:r w:rsidRPr="000B20A0">
        <w:t xml:space="preserve">skutków, czy </w:t>
      </w:r>
      <w:r w:rsidR="00B97416" w:rsidRPr="000B20A0">
        <w:t xml:space="preserve">zadania </w:t>
      </w:r>
      <w:r w:rsidRPr="000B20A0">
        <w:t xml:space="preserve">inwestycje w zakresie budowy dróg i ich ochrony akustycznej </w:t>
      </w:r>
      <w:r w:rsidR="00B97416" w:rsidRPr="000B20A0">
        <w:t>możliwe do realizacji w ramach kierunku</w:t>
      </w:r>
      <w:r w:rsidRPr="000B20A0">
        <w:t xml:space="preserve"> interwencji</w:t>
      </w:r>
      <w:r w:rsidR="00B97416" w:rsidRPr="000B20A0">
        <w:t xml:space="preserve">: </w:t>
      </w:r>
      <w:r w:rsidRPr="000B20A0">
        <w:t xml:space="preserve">Wyprowadzenie ruchu tranzytowego poza tereny zabudowy i zmniejszenie hałasu drogowego. </w:t>
      </w:r>
    </w:p>
    <w:p w:rsidR="00052B1E" w:rsidRPr="000B20A0" w:rsidRDefault="00B97416" w:rsidP="003E0E8E">
      <w:pPr>
        <w:spacing w:line="276" w:lineRule="auto"/>
        <w:ind w:firstLine="567"/>
        <w:jc w:val="both"/>
      </w:pPr>
      <w:r w:rsidRPr="000B20A0">
        <w:t>Należy podkreślić, że r</w:t>
      </w:r>
      <w:r w:rsidR="00052B1E" w:rsidRPr="000B20A0">
        <w:t xml:space="preserve">ealizowanie wszelkich zadań </w:t>
      </w:r>
      <w:r w:rsidRPr="000B20A0">
        <w:t xml:space="preserve">uwzględnionych </w:t>
      </w:r>
      <w:r w:rsidR="00052B1E" w:rsidRPr="000B20A0">
        <w:t>w projekcie</w:t>
      </w:r>
      <w:r w:rsidRPr="000B20A0">
        <w:t xml:space="preserve"> Programu</w:t>
      </w:r>
      <w:r w:rsidR="00052B1E" w:rsidRPr="000B20A0">
        <w:t xml:space="preserve">, </w:t>
      </w:r>
      <w:r w:rsidRPr="000B20A0">
        <w:t>musi być</w:t>
      </w:r>
      <w:r w:rsidR="00052B1E" w:rsidRPr="000B20A0">
        <w:t xml:space="preserve"> zgodne</w:t>
      </w:r>
      <w:r w:rsidR="00DA3B2D" w:rsidRPr="000B20A0">
        <w:t xml:space="preserve"> z obowiązującym prawem, w tym</w:t>
      </w:r>
      <w:r w:rsidR="00052B1E" w:rsidRPr="000B20A0">
        <w:t xml:space="preserve"> z warunkami korzystania</w:t>
      </w:r>
      <w:r w:rsidR="00DA3B2D" w:rsidRPr="000B20A0">
        <w:t xml:space="preserve"> z obszarów szczególnego zagrożenia powodzią</w:t>
      </w:r>
      <w:r w:rsidR="00052B1E" w:rsidRPr="000B20A0">
        <w:t>.</w:t>
      </w:r>
    </w:p>
    <w:p w:rsidR="002E4C1B" w:rsidRPr="000B20A0" w:rsidRDefault="005A1D32" w:rsidP="003E0E8E">
      <w:pPr>
        <w:spacing w:line="276" w:lineRule="auto"/>
        <w:ind w:firstLine="567"/>
        <w:jc w:val="both"/>
      </w:pPr>
      <w:r w:rsidRPr="000B20A0">
        <w:t>Określone</w:t>
      </w:r>
      <w:r w:rsidR="00052B1E" w:rsidRPr="000B20A0">
        <w:t xml:space="preserve"> w projekcie </w:t>
      </w:r>
      <w:r w:rsidR="00DA3B2D" w:rsidRPr="000B20A0">
        <w:t xml:space="preserve">Programu </w:t>
      </w:r>
      <w:r w:rsidR="00052B1E" w:rsidRPr="000B20A0">
        <w:t xml:space="preserve">cele i kierunki dla poszczególnych obszarów interwencji oraz przypisane im zadania, mają charakter ogólny i dotyczą szeregu wielorakich działań na terytorium całego woj. podkarpackiego. </w:t>
      </w:r>
      <w:r w:rsidR="0039727A" w:rsidRPr="000B20A0">
        <w:t xml:space="preserve">Projekt Programu </w:t>
      </w:r>
      <w:r w:rsidR="00052B1E" w:rsidRPr="000B20A0">
        <w:t xml:space="preserve">nie zawiera szczegółowych danych na temat </w:t>
      </w:r>
      <w:r w:rsidR="0039727A" w:rsidRPr="000B20A0">
        <w:t xml:space="preserve">lokalizacji </w:t>
      </w:r>
      <w:r w:rsidR="00052B1E" w:rsidRPr="000B20A0">
        <w:t>poszczególnych przedsięwzięć</w:t>
      </w:r>
      <w:r w:rsidRPr="000B20A0">
        <w:t xml:space="preserve"> ani</w:t>
      </w:r>
      <w:r w:rsidR="0039727A" w:rsidRPr="000B20A0">
        <w:t xml:space="preserve"> rozwiązań technicznych</w:t>
      </w:r>
      <w:r w:rsidR="00052B1E" w:rsidRPr="000B20A0">
        <w:t xml:space="preserve">. Informacje </w:t>
      </w:r>
      <w:r w:rsidR="0039727A" w:rsidRPr="000B20A0">
        <w:t xml:space="preserve">dotyczące </w:t>
      </w:r>
      <w:r w:rsidR="00052B1E" w:rsidRPr="000B20A0">
        <w:t>określonych zadań i ich ewentualnej ingerencji w obszary s</w:t>
      </w:r>
      <w:r w:rsidRPr="000B20A0">
        <w:t>zczególnego zagrożenia powodzią</w:t>
      </w:r>
      <w:r w:rsidR="00052B1E" w:rsidRPr="000B20A0">
        <w:t xml:space="preserve"> posiadają podmioty odpowiedzialne</w:t>
      </w:r>
      <w:r w:rsidR="0039727A" w:rsidRPr="000B20A0">
        <w:t xml:space="preserve"> za ich realizację, w </w:t>
      </w:r>
      <w:r w:rsidR="00045DBD" w:rsidRPr="000B20A0">
        <w:t>związku z cz</w:t>
      </w:r>
      <w:r w:rsidR="00052B1E" w:rsidRPr="000B20A0">
        <w:t>ym obowiązkiem inwestora jest zbadanie, czy dane zamierzenie inwestycyjne oddziałuje na ww. obsza</w:t>
      </w:r>
      <w:r w:rsidRPr="000B20A0">
        <w:t xml:space="preserve">ry oraz uzyskanie </w:t>
      </w:r>
      <w:r w:rsidR="00052B1E" w:rsidRPr="000B20A0">
        <w:t>niezbędnych pozwoleń na jego realizację w obrębie obszarów</w:t>
      </w:r>
      <w:r w:rsidRPr="000B20A0">
        <w:t xml:space="preserve"> szczególnego zagrożenia powodzią</w:t>
      </w:r>
      <w:r w:rsidR="00052B1E" w:rsidRPr="000B20A0">
        <w:t>.</w:t>
      </w:r>
      <w:r w:rsidR="00C60B0B" w:rsidRPr="000B20A0">
        <w:t xml:space="preserve"> Należy zaznaczyć, że każde przedsięwzięcie będzie podlegało procedurze </w:t>
      </w:r>
      <w:r w:rsidR="001729A3" w:rsidRPr="000B20A0">
        <w:t>oceny oddziaływania na środowisko, w tym na obszary szczególnego zagrożenia powodzią</w:t>
      </w:r>
      <w:r w:rsidRPr="000B20A0">
        <w:t>,</w:t>
      </w:r>
      <w:r w:rsidR="001729A3" w:rsidRPr="000B20A0">
        <w:t xml:space="preserve"> i od wyników tej oceny uzależniona jest </w:t>
      </w:r>
      <w:r w:rsidRPr="000B20A0">
        <w:t>jego realizacja</w:t>
      </w:r>
      <w:r w:rsidR="001729A3" w:rsidRPr="000B20A0">
        <w:t>.</w:t>
      </w:r>
      <w:r w:rsidR="00C60B0B" w:rsidRPr="000B20A0">
        <w:t xml:space="preserve"> </w:t>
      </w:r>
    </w:p>
    <w:p w:rsidR="005A1D32" w:rsidRPr="000B20A0" w:rsidRDefault="005A1D32" w:rsidP="003E0E8E">
      <w:pPr>
        <w:spacing w:line="276" w:lineRule="auto"/>
        <w:ind w:firstLine="567"/>
        <w:jc w:val="both"/>
      </w:pPr>
      <w:r w:rsidRPr="000B20A0">
        <w:t xml:space="preserve">Projekt Programu jest dokumentem bardzo ogólnym i przyjmuje się, że realizacja wszystkich zadań w nim określonych będzie przebiegała zgodnie z obowiązującym prawem, w tym zgodnie z ustawą </w:t>
      </w:r>
      <w:r w:rsidRPr="000B20A0">
        <w:rPr>
          <w:i/>
        </w:rPr>
        <w:t>Prawo wodne</w:t>
      </w:r>
      <w:r w:rsidRPr="000B20A0">
        <w:t>.</w:t>
      </w:r>
    </w:p>
    <w:p w:rsidR="00605F42" w:rsidRPr="000B20A0" w:rsidRDefault="00605F42" w:rsidP="003E0E8E">
      <w:pPr>
        <w:rPr>
          <w:b/>
        </w:rPr>
      </w:pPr>
    </w:p>
    <w:p w:rsidR="007F16DA" w:rsidRPr="000B20A0" w:rsidRDefault="007F16DA" w:rsidP="003E0E8E">
      <w:pPr>
        <w:pStyle w:val="Akapitzlist"/>
        <w:numPr>
          <w:ilvl w:val="0"/>
          <w:numId w:val="4"/>
        </w:numPr>
        <w:ind w:left="709" w:hanging="284"/>
        <w:outlineLvl w:val="1"/>
        <w:rPr>
          <w:b/>
        </w:rPr>
      </w:pPr>
      <w:bookmarkStart w:id="97" w:name="_Toc43710838"/>
      <w:bookmarkStart w:id="98" w:name="_Toc58172503"/>
      <w:r w:rsidRPr="000B20A0">
        <w:rPr>
          <w:b/>
        </w:rPr>
        <w:t xml:space="preserve">Potencjalne zmiany stanu środowiska w przypadku braku realizacji projektu </w:t>
      </w:r>
      <w:r w:rsidR="00F013FE" w:rsidRPr="000B20A0">
        <w:rPr>
          <w:b/>
        </w:rPr>
        <w:t>Programu</w:t>
      </w:r>
      <w:bookmarkEnd w:id="97"/>
      <w:bookmarkEnd w:id="98"/>
    </w:p>
    <w:p w:rsidR="00133529" w:rsidRPr="000B20A0" w:rsidRDefault="00133529" w:rsidP="003E0E8E">
      <w:pPr>
        <w:pStyle w:val="Akapitzlist"/>
        <w:ind w:left="709"/>
        <w:rPr>
          <w:b/>
        </w:rPr>
      </w:pPr>
    </w:p>
    <w:p w:rsidR="00C850F6" w:rsidRPr="000B20A0" w:rsidRDefault="00C850F6" w:rsidP="003E0E8E">
      <w:pPr>
        <w:spacing w:line="276" w:lineRule="auto"/>
        <w:ind w:firstLine="567"/>
        <w:jc w:val="both"/>
      </w:pPr>
      <w:r w:rsidRPr="000B20A0">
        <w:t>Obowiązek sporządzenia i realizacji programu ochrony środowiska wynika z przepisów ustawy Prawo ochrony środowiska. Głównym celem analizowanego projektu Programu jest realizacja polityki ochrony środowiska tj. określenie sposobu osiągnięcia celów ochrony środowiska ustalonych na szczeblu międzynarod</w:t>
      </w:r>
      <w:r w:rsidR="00544671" w:rsidRPr="000B20A0">
        <w:t>owym, wspólnotowym i krajowym z </w:t>
      </w:r>
      <w:r w:rsidRPr="000B20A0">
        <w:t xml:space="preserve">uwzględnieniem uwarunkowań regionalnych i lokalnych. Podstawą określenia w projekcie Programu celów interwencji i kierunków interwencji były strategiczne cele środowiskowe, określone w nadrzędnych, krajowych </w:t>
      </w:r>
      <w:r w:rsidR="00544671" w:rsidRPr="000B20A0">
        <w:t xml:space="preserve">i regionalnych </w:t>
      </w:r>
      <w:r w:rsidRPr="000B20A0">
        <w:t xml:space="preserve">dokumentach strategicznych </w:t>
      </w:r>
      <w:r w:rsidRPr="000B20A0">
        <w:lastRenderedPageBreak/>
        <w:t>o </w:t>
      </w:r>
      <w:r w:rsidR="00544671" w:rsidRPr="000B20A0">
        <w:t>charakterze programowym oraz wdrożeniowym, a także</w:t>
      </w:r>
      <w:r w:rsidRPr="000B20A0">
        <w:t xml:space="preserve"> identyfikacja głównych problemów </w:t>
      </w:r>
      <w:r w:rsidRPr="0055772C">
        <w:t>ekologicznych w województwie</w:t>
      </w:r>
      <w:r w:rsidRPr="000B20A0">
        <w:t>, wynikających z dysproporcji pomiędzy stanem istniejącym, a wymaganym</w:t>
      </w:r>
      <w:r w:rsidR="00790BE5" w:rsidRPr="000B20A0">
        <w:t>i</w:t>
      </w:r>
      <w:r w:rsidRPr="000B20A0">
        <w:t xml:space="preserve"> przepisami prawa. </w:t>
      </w:r>
    </w:p>
    <w:p w:rsidR="00C850F6" w:rsidRPr="000B20A0" w:rsidRDefault="00C850F6" w:rsidP="003E0E8E">
      <w:pPr>
        <w:spacing w:line="276" w:lineRule="auto"/>
        <w:ind w:firstLine="567"/>
        <w:jc w:val="both"/>
      </w:pPr>
      <w:r w:rsidRPr="000B20A0">
        <w:t>Formalnie nie istnieje możliwość braku realizacji zapisów zawartych w projekcie</w:t>
      </w:r>
      <w:r w:rsidR="00544671" w:rsidRPr="000B20A0">
        <w:t xml:space="preserve"> Programu</w:t>
      </w:r>
      <w:r w:rsidRPr="000B20A0">
        <w:t xml:space="preserve">, jednak dla celów prognostycznych należy </w:t>
      </w:r>
      <w:r w:rsidR="00544671" w:rsidRPr="000B20A0">
        <w:t>rozpatrzyć również taką ewentualność</w:t>
      </w:r>
      <w:r w:rsidRPr="000B20A0">
        <w:t>.</w:t>
      </w:r>
    </w:p>
    <w:p w:rsidR="00C850F6" w:rsidRPr="000B20A0" w:rsidRDefault="00C850F6" w:rsidP="003E0E8E">
      <w:pPr>
        <w:spacing w:line="276" w:lineRule="auto"/>
        <w:ind w:firstLine="567"/>
        <w:jc w:val="both"/>
      </w:pPr>
      <w:r w:rsidRPr="000B20A0">
        <w:t xml:space="preserve">Odstąpienie od wdrażania zapisów </w:t>
      </w:r>
      <w:r w:rsidR="005B0628" w:rsidRPr="000B20A0">
        <w:t xml:space="preserve">projektu Programu </w:t>
      </w:r>
      <w:r w:rsidRPr="000B20A0">
        <w:t>oznaczałoby zaniechanie obowiązku realizacji globalnej, wspólnotowej i krajowej polityki ekologicznej oraz prowadziłoby do braku poprawy stanu obecnego i utrzymywania się, bądź nasilenia, tendencji zmian negatywnych w odniesieniu do środowiska obszaru województwa, zwłaszcza w zakresie:</w:t>
      </w:r>
    </w:p>
    <w:p w:rsidR="00C850F6" w:rsidRPr="000B20A0" w:rsidRDefault="00C850F6" w:rsidP="003E0E8E">
      <w:pPr>
        <w:pStyle w:val="Akapitzlist"/>
        <w:numPr>
          <w:ilvl w:val="0"/>
          <w:numId w:val="48"/>
        </w:numPr>
        <w:spacing w:line="276" w:lineRule="auto"/>
        <w:jc w:val="both"/>
      </w:pPr>
      <w:r w:rsidRPr="000B20A0">
        <w:t xml:space="preserve">stanu zasobów i jakości wód podziemnych i powierzchniowych; </w:t>
      </w:r>
    </w:p>
    <w:p w:rsidR="00C850F6" w:rsidRPr="000B20A0" w:rsidRDefault="00C850F6" w:rsidP="003E0E8E">
      <w:pPr>
        <w:pStyle w:val="Akapitzlist"/>
        <w:numPr>
          <w:ilvl w:val="0"/>
          <w:numId w:val="48"/>
        </w:numPr>
        <w:spacing w:line="276" w:lineRule="auto"/>
        <w:jc w:val="both"/>
      </w:pPr>
      <w:r w:rsidRPr="000B20A0">
        <w:t>zagrożenia powodziami;</w:t>
      </w:r>
    </w:p>
    <w:p w:rsidR="00C850F6" w:rsidRPr="000B20A0" w:rsidRDefault="00C850F6" w:rsidP="003E0E8E">
      <w:pPr>
        <w:pStyle w:val="Akapitzlist"/>
        <w:numPr>
          <w:ilvl w:val="0"/>
          <w:numId w:val="48"/>
        </w:numPr>
        <w:spacing w:line="276" w:lineRule="auto"/>
        <w:jc w:val="both"/>
        <w:rPr>
          <w:b/>
        </w:rPr>
      </w:pPr>
      <w:r w:rsidRPr="000B20A0">
        <w:t xml:space="preserve">jakości powietrza; </w:t>
      </w:r>
    </w:p>
    <w:p w:rsidR="00C850F6" w:rsidRPr="000B20A0" w:rsidRDefault="00C850F6" w:rsidP="003E0E8E">
      <w:pPr>
        <w:pStyle w:val="Akapitzlist"/>
        <w:numPr>
          <w:ilvl w:val="0"/>
          <w:numId w:val="48"/>
        </w:numPr>
        <w:spacing w:line="276" w:lineRule="auto"/>
        <w:jc w:val="both"/>
        <w:rPr>
          <w:b/>
        </w:rPr>
      </w:pPr>
      <w:r w:rsidRPr="000B20A0">
        <w:t>zanieczyszczenia powierzchni ziemi</w:t>
      </w:r>
      <w:r w:rsidR="00BB58F9" w:rsidRPr="000B20A0">
        <w:t xml:space="preserve"> łącznie z glebą</w:t>
      </w:r>
      <w:r w:rsidRPr="000B20A0">
        <w:t>;</w:t>
      </w:r>
    </w:p>
    <w:p w:rsidR="00C850F6" w:rsidRPr="000B20A0" w:rsidRDefault="00C850F6" w:rsidP="003E0E8E">
      <w:pPr>
        <w:pStyle w:val="Akapitzlist"/>
        <w:numPr>
          <w:ilvl w:val="0"/>
          <w:numId w:val="48"/>
        </w:numPr>
        <w:spacing w:line="276" w:lineRule="auto"/>
        <w:jc w:val="both"/>
      </w:pPr>
      <w:r w:rsidRPr="000B20A0">
        <w:t>zagrożenia hałasem;</w:t>
      </w:r>
    </w:p>
    <w:p w:rsidR="005B0628" w:rsidRPr="000B20A0" w:rsidRDefault="005B0628" w:rsidP="003E0E8E">
      <w:pPr>
        <w:pStyle w:val="Akapitzlist"/>
        <w:numPr>
          <w:ilvl w:val="0"/>
          <w:numId w:val="48"/>
        </w:numPr>
        <w:spacing w:line="276" w:lineRule="auto"/>
        <w:jc w:val="both"/>
      </w:pPr>
      <w:r w:rsidRPr="000B20A0">
        <w:t>klimatu;</w:t>
      </w:r>
    </w:p>
    <w:p w:rsidR="00C850F6" w:rsidRPr="000B20A0" w:rsidRDefault="00C850F6" w:rsidP="003E0E8E">
      <w:pPr>
        <w:pStyle w:val="Akapitzlist"/>
        <w:numPr>
          <w:ilvl w:val="0"/>
          <w:numId w:val="48"/>
        </w:numPr>
        <w:spacing w:line="276" w:lineRule="auto"/>
        <w:jc w:val="both"/>
      </w:pPr>
      <w:r w:rsidRPr="000B20A0">
        <w:t>zagrożenia dla bioróżnorodności</w:t>
      </w:r>
      <w:r w:rsidR="005B0628" w:rsidRPr="000B20A0">
        <w:t>, zwłaszcza chronionych gatunków roślin i zwierząt oraz ich siedlisk,</w:t>
      </w:r>
      <w:r w:rsidRPr="000B20A0">
        <w:t xml:space="preserve"> </w:t>
      </w:r>
      <w:r w:rsidR="005B0628" w:rsidRPr="000B20A0">
        <w:t>w tym siedlisk chronionych w ramach sieci obszarów Natura 2000, a</w:t>
      </w:r>
      <w:r w:rsidR="00473CB3" w:rsidRPr="000B20A0">
        <w:t> </w:t>
      </w:r>
      <w:r w:rsidR="005B0628" w:rsidRPr="000B20A0">
        <w:t>także</w:t>
      </w:r>
      <w:r w:rsidRPr="000B20A0">
        <w:t xml:space="preserve"> obszarów przyrodniczo cennych, w tym obszarów</w:t>
      </w:r>
      <w:r w:rsidR="005B0628" w:rsidRPr="000B20A0">
        <w:t xml:space="preserve"> objętych ochroną na podstawie przepisów ustawy o ochronie przyrody</w:t>
      </w:r>
      <w:r w:rsidRPr="000B20A0">
        <w:t>.</w:t>
      </w:r>
    </w:p>
    <w:p w:rsidR="00C850F6" w:rsidRPr="000B20A0" w:rsidRDefault="00C850F6" w:rsidP="003E0E8E">
      <w:pPr>
        <w:spacing w:line="276" w:lineRule="auto"/>
      </w:pPr>
    </w:p>
    <w:p w:rsidR="00C850F6" w:rsidRPr="000B20A0" w:rsidRDefault="00B6576A" w:rsidP="003E0E8E">
      <w:pPr>
        <w:spacing w:line="276" w:lineRule="auto"/>
        <w:ind w:firstLine="567"/>
        <w:jc w:val="both"/>
      </w:pPr>
      <w:r w:rsidRPr="000B20A0">
        <w:t>Przy braku realizacji zadań</w:t>
      </w:r>
      <w:r w:rsidR="00C850F6" w:rsidRPr="000B20A0">
        <w:t xml:space="preserve"> określonych w projekcie </w:t>
      </w:r>
      <w:r w:rsidRPr="000B20A0">
        <w:t>Programu</w:t>
      </w:r>
      <w:r w:rsidR="00C850F6" w:rsidRPr="000B20A0">
        <w:t xml:space="preserve"> w poszczególnych obszarach interwencji, w dużym stopniu prawdopodobne są negatywne skutki środowiskowe, a najistotniejsze z nich to:</w:t>
      </w:r>
    </w:p>
    <w:p w:rsidR="00901283" w:rsidRPr="000B20A0" w:rsidRDefault="00901283" w:rsidP="003E0E8E">
      <w:pPr>
        <w:pStyle w:val="Akapitzlist"/>
        <w:numPr>
          <w:ilvl w:val="0"/>
          <w:numId w:val="52"/>
        </w:numPr>
        <w:spacing w:line="276" w:lineRule="auto"/>
        <w:ind w:hanging="294"/>
        <w:jc w:val="both"/>
        <w:rPr>
          <w:b/>
        </w:rPr>
      </w:pPr>
      <w:r w:rsidRPr="000B20A0">
        <w:rPr>
          <w:b/>
        </w:rPr>
        <w:t>w zakresie ochrony klimatu</w:t>
      </w:r>
      <w:r w:rsidR="00E34CC6" w:rsidRPr="000B20A0">
        <w:rPr>
          <w:b/>
        </w:rPr>
        <w:t xml:space="preserve"> i </w:t>
      </w:r>
      <w:r w:rsidR="006F2A4C" w:rsidRPr="000B20A0">
        <w:rPr>
          <w:b/>
        </w:rPr>
        <w:t xml:space="preserve">jakości </w:t>
      </w:r>
      <w:r w:rsidR="00E34CC6" w:rsidRPr="000B20A0">
        <w:rPr>
          <w:b/>
        </w:rPr>
        <w:t>powietrza</w:t>
      </w:r>
      <w:r w:rsidRPr="000B20A0">
        <w:rPr>
          <w:b/>
        </w:rPr>
        <w:t>:</w:t>
      </w:r>
    </w:p>
    <w:p w:rsidR="00901283" w:rsidRPr="000B20A0" w:rsidRDefault="00901283" w:rsidP="003E0E8E">
      <w:pPr>
        <w:pStyle w:val="Bezodstpw"/>
        <w:numPr>
          <w:ilvl w:val="0"/>
          <w:numId w:val="44"/>
        </w:numPr>
        <w:spacing w:line="276" w:lineRule="auto"/>
        <w:ind w:left="993" w:hanging="284"/>
        <w:jc w:val="both"/>
        <w:rPr>
          <w:rFonts w:ascii="Times New Roman" w:hAnsi="Times New Roman"/>
          <w:sz w:val="24"/>
          <w:szCs w:val="24"/>
        </w:rPr>
      </w:pPr>
      <w:r w:rsidRPr="000B20A0">
        <w:rPr>
          <w:rFonts w:ascii="Times New Roman" w:hAnsi="Times New Roman"/>
          <w:sz w:val="24"/>
          <w:szCs w:val="24"/>
        </w:rPr>
        <w:t xml:space="preserve">zaniechanie realizacji zadań ukierunkowanych na </w:t>
      </w:r>
      <w:r w:rsidR="00E34CC6" w:rsidRPr="000B20A0">
        <w:rPr>
          <w:rFonts w:ascii="Times New Roman" w:hAnsi="Times New Roman"/>
          <w:sz w:val="24"/>
          <w:szCs w:val="24"/>
        </w:rPr>
        <w:t>redukcję emisji zanieczyszczeń, w tym gazów cieplarnianych, mitygację i adaptację do zmian klimatu, ograniczenie emisji zanieczyszczeń</w:t>
      </w:r>
      <w:r w:rsidRPr="000B20A0">
        <w:rPr>
          <w:rFonts w:ascii="Times New Roman" w:hAnsi="Times New Roman"/>
          <w:sz w:val="24"/>
          <w:szCs w:val="24"/>
        </w:rPr>
        <w:t xml:space="preserve"> pochodzących z sektora komunalno-bytowego, zanieczyszczeń komunikacyjnych prowadziłoby do odwrócenia korzystnego trendu poprawy w zakresie ponadnormatywnego zanieczyszczenia powietrza pyłami oraz benzo(a)pirenem;</w:t>
      </w:r>
    </w:p>
    <w:p w:rsidR="00901283" w:rsidRPr="000B20A0" w:rsidRDefault="00901283" w:rsidP="003E0E8E">
      <w:pPr>
        <w:pStyle w:val="Bezodstpw"/>
        <w:numPr>
          <w:ilvl w:val="0"/>
          <w:numId w:val="44"/>
        </w:numPr>
        <w:spacing w:line="276" w:lineRule="auto"/>
        <w:ind w:left="993" w:hanging="284"/>
        <w:jc w:val="both"/>
        <w:rPr>
          <w:rFonts w:ascii="Times New Roman" w:hAnsi="Times New Roman"/>
          <w:sz w:val="24"/>
          <w:szCs w:val="24"/>
        </w:rPr>
      </w:pPr>
      <w:r w:rsidRPr="000B20A0">
        <w:rPr>
          <w:rFonts w:ascii="Times New Roman" w:hAnsi="Times New Roman"/>
          <w:sz w:val="24"/>
          <w:szCs w:val="24"/>
        </w:rPr>
        <w:t>niepodejmowanie działań na rzecz wzrostu wykorzystania odnawialnych źródeł energii do produkcji energii elektrycznej i cieplnej może skutkować brakiem ograniczania emisji gazów cieplarnianych, a tym samym brakiem dążenia do zmniejszenia zagrożeń wynikających z globalnego ocieplenia</w:t>
      </w:r>
      <w:r w:rsidR="00FE782F" w:rsidRPr="000B20A0">
        <w:rPr>
          <w:rFonts w:ascii="Times New Roman" w:hAnsi="Times New Roman"/>
          <w:sz w:val="24"/>
          <w:szCs w:val="24"/>
        </w:rPr>
        <w:t xml:space="preserve"> i adaptacji do zmian klimatu</w:t>
      </w:r>
      <w:r w:rsidRPr="000B20A0">
        <w:rPr>
          <w:rFonts w:ascii="Times New Roman" w:hAnsi="Times New Roman"/>
          <w:sz w:val="24"/>
          <w:szCs w:val="24"/>
        </w:rPr>
        <w:t>;</w:t>
      </w:r>
    </w:p>
    <w:p w:rsidR="008A6629" w:rsidRPr="000B20A0" w:rsidRDefault="00C850F6" w:rsidP="003E0E8E">
      <w:pPr>
        <w:pStyle w:val="Akapitzlist"/>
        <w:numPr>
          <w:ilvl w:val="0"/>
          <w:numId w:val="49"/>
        </w:numPr>
        <w:spacing w:line="276" w:lineRule="auto"/>
        <w:jc w:val="both"/>
        <w:rPr>
          <w:b/>
        </w:rPr>
      </w:pPr>
      <w:r w:rsidRPr="000B20A0">
        <w:rPr>
          <w:b/>
        </w:rPr>
        <w:t xml:space="preserve">w zakresie </w:t>
      </w:r>
      <w:r w:rsidR="008A6629" w:rsidRPr="000B20A0">
        <w:rPr>
          <w:b/>
        </w:rPr>
        <w:t>zagrożenia hałasem:</w:t>
      </w:r>
    </w:p>
    <w:p w:rsidR="008A6629" w:rsidRPr="000B20A0" w:rsidRDefault="008A6629" w:rsidP="003E0E8E">
      <w:pPr>
        <w:pStyle w:val="Bezodstpw"/>
        <w:numPr>
          <w:ilvl w:val="0"/>
          <w:numId w:val="111"/>
        </w:numPr>
        <w:spacing w:line="276" w:lineRule="auto"/>
        <w:ind w:left="993" w:hanging="284"/>
        <w:jc w:val="both"/>
        <w:rPr>
          <w:rFonts w:ascii="Times New Roman" w:hAnsi="Times New Roman"/>
          <w:sz w:val="24"/>
          <w:szCs w:val="24"/>
        </w:rPr>
      </w:pPr>
      <w:r w:rsidRPr="000B20A0">
        <w:rPr>
          <w:rFonts w:ascii="Times New Roman" w:hAnsi="Times New Roman"/>
          <w:sz w:val="24"/>
          <w:szCs w:val="24"/>
        </w:rPr>
        <w:t>niezrealizowanie inwestycji komunikacyjnych, polegających na wyprowadzeniu ruchu tranzytowego z terenów zabudowy oraz na stosowaniu zabezpieczeń przeciwhałasowych, ograniczanie rozprzestrzeniania się hałasu, nie spowoduje poprawy klimatu akustycznego, a tym samym nie zmniejszy s</w:t>
      </w:r>
      <w:r w:rsidR="00790BE5" w:rsidRPr="000B20A0">
        <w:rPr>
          <w:rFonts w:ascii="Times New Roman" w:hAnsi="Times New Roman"/>
          <w:sz w:val="24"/>
          <w:szCs w:val="24"/>
        </w:rPr>
        <w:t>ię negatywny wpływ</w:t>
      </w:r>
      <w:r w:rsidRPr="000B20A0">
        <w:rPr>
          <w:rFonts w:ascii="Times New Roman" w:hAnsi="Times New Roman"/>
          <w:sz w:val="24"/>
          <w:szCs w:val="24"/>
        </w:rPr>
        <w:t xml:space="preserve"> hałasu na z</w:t>
      </w:r>
      <w:r w:rsidR="00045DBD" w:rsidRPr="000B20A0">
        <w:rPr>
          <w:rFonts w:ascii="Times New Roman" w:hAnsi="Times New Roman"/>
          <w:sz w:val="24"/>
          <w:szCs w:val="24"/>
        </w:rPr>
        <w:t>drowie i życie ludzi. Prognozuje</w:t>
      </w:r>
      <w:r w:rsidRPr="000B20A0">
        <w:rPr>
          <w:rFonts w:ascii="Times New Roman" w:hAnsi="Times New Roman"/>
          <w:sz w:val="24"/>
          <w:szCs w:val="24"/>
        </w:rPr>
        <w:t xml:space="preserve"> się systematyczny wzrost ruchu samochodowego, a co za tym idzie, wzrost emisji hałasu komunikacyjnego;</w:t>
      </w:r>
    </w:p>
    <w:p w:rsidR="009F6213" w:rsidRPr="000B20A0" w:rsidRDefault="009F6213">
      <w:pPr>
        <w:spacing w:after="200" w:line="276" w:lineRule="auto"/>
        <w:rPr>
          <w:b/>
        </w:rPr>
      </w:pPr>
      <w:r w:rsidRPr="000B20A0">
        <w:rPr>
          <w:b/>
        </w:rPr>
        <w:br w:type="page"/>
      </w:r>
    </w:p>
    <w:p w:rsidR="00C850F6" w:rsidRPr="000B20A0" w:rsidRDefault="000F69B5" w:rsidP="003E0E8E">
      <w:pPr>
        <w:pStyle w:val="Akapitzlist"/>
        <w:numPr>
          <w:ilvl w:val="0"/>
          <w:numId w:val="49"/>
        </w:numPr>
        <w:spacing w:line="276" w:lineRule="auto"/>
        <w:ind w:hanging="294"/>
        <w:jc w:val="both"/>
        <w:rPr>
          <w:b/>
        </w:rPr>
      </w:pPr>
      <w:r w:rsidRPr="000B20A0">
        <w:rPr>
          <w:b/>
        </w:rPr>
        <w:lastRenderedPageBreak/>
        <w:t xml:space="preserve">w zakresie </w:t>
      </w:r>
      <w:r w:rsidR="00C850F6" w:rsidRPr="000B20A0">
        <w:rPr>
          <w:b/>
        </w:rPr>
        <w:t>gospodarowania wod</w:t>
      </w:r>
      <w:r w:rsidRPr="000B20A0">
        <w:rPr>
          <w:b/>
        </w:rPr>
        <w:t>ami</w:t>
      </w:r>
      <w:r w:rsidR="00C850F6" w:rsidRPr="000B20A0">
        <w:rPr>
          <w:b/>
        </w:rPr>
        <w:t>:</w:t>
      </w:r>
    </w:p>
    <w:p w:rsidR="000F69B5" w:rsidRPr="000B20A0" w:rsidRDefault="00C850F6" w:rsidP="003E0E8E">
      <w:pPr>
        <w:pStyle w:val="Bezodstpw"/>
        <w:numPr>
          <w:ilvl w:val="0"/>
          <w:numId w:val="43"/>
        </w:numPr>
        <w:spacing w:line="276" w:lineRule="auto"/>
        <w:ind w:left="993" w:hanging="284"/>
        <w:jc w:val="both"/>
        <w:rPr>
          <w:rFonts w:ascii="Times New Roman" w:hAnsi="Times New Roman"/>
          <w:sz w:val="24"/>
          <w:szCs w:val="24"/>
        </w:rPr>
      </w:pPr>
      <w:r w:rsidRPr="000B20A0">
        <w:rPr>
          <w:rFonts w:ascii="Times New Roman" w:hAnsi="Times New Roman"/>
          <w:sz w:val="24"/>
          <w:szCs w:val="24"/>
        </w:rPr>
        <w:t>brak realizacji zadań ukierunkowanych na zapobieganie, przeciwdziałanie i ograniczanie zasięgu i skutków powodzi</w:t>
      </w:r>
      <w:r w:rsidR="000F69B5" w:rsidRPr="000B20A0">
        <w:rPr>
          <w:rFonts w:ascii="Times New Roman" w:hAnsi="Times New Roman"/>
          <w:sz w:val="24"/>
          <w:szCs w:val="24"/>
        </w:rPr>
        <w:t xml:space="preserve"> czy na zwiększanie retencji wodnej oraz przeciwdziałanie i ograniczanie negatywnych skutków suszy,</w:t>
      </w:r>
      <w:r w:rsidRPr="000B20A0">
        <w:rPr>
          <w:rFonts w:ascii="Times New Roman" w:hAnsi="Times New Roman"/>
          <w:sz w:val="24"/>
          <w:szCs w:val="24"/>
        </w:rPr>
        <w:t xml:space="preserve"> przy </w:t>
      </w:r>
      <w:r w:rsidR="000F69B5" w:rsidRPr="000B20A0">
        <w:rPr>
          <w:rFonts w:ascii="Times New Roman" w:hAnsi="Times New Roman"/>
          <w:sz w:val="24"/>
          <w:szCs w:val="24"/>
        </w:rPr>
        <w:t xml:space="preserve">niewystarczającej ilości naturalnych i sztucznych systemów retencji wodnej, </w:t>
      </w:r>
      <w:r w:rsidRPr="000B20A0">
        <w:rPr>
          <w:rFonts w:ascii="Times New Roman" w:hAnsi="Times New Roman"/>
          <w:sz w:val="24"/>
          <w:szCs w:val="24"/>
        </w:rPr>
        <w:t xml:space="preserve">złym stanie </w:t>
      </w:r>
      <w:r w:rsidR="00384745" w:rsidRPr="000B20A0">
        <w:rPr>
          <w:rFonts w:ascii="Times New Roman" w:hAnsi="Times New Roman"/>
          <w:sz w:val="24"/>
          <w:szCs w:val="24"/>
        </w:rPr>
        <w:t xml:space="preserve">istniejących </w:t>
      </w:r>
      <w:r w:rsidRPr="000B20A0">
        <w:rPr>
          <w:rFonts w:ascii="Times New Roman" w:hAnsi="Times New Roman"/>
          <w:sz w:val="24"/>
          <w:szCs w:val="24"/>
        </w:rPr>
        <w:t>obiektów technicznych, związ</w:t>
      </w:r>
      <w:r w:rsidR="00AA19CD" w:rsidRPr="000B20A0">
        <w:rPr>
          <w:rFonts w:ascii="Times New Roman" w:hAnsi="Times New Roman"/>
          <w:sz w:val="24"/>
          <w:szCs w:val="24"/>
        </w:rPr>
        <w:t>anych z retencjonowaniem wody i </w:t>
      </w:r>
      <w:r w:rsidRPr="000B20A0">
        <w:rPr>
          <w:rFonts w:ascii="Times New Roman" w:hAnsi="Times New Roman"/>
          <w:sz w:val="24"/>
          <w:szCs w:val="24"/>
        </w:rPr>
        <w:t>zabezpieczeniem przeciwpowodziowym, skutkować będzie potęgowaniem negatywnych skutków suszy i utrzymywaniem się zagrożeń dla ludzi, zamieszkujących obszary corocznie narażone na wystąpienie wód powodziowych;</w:t>
      </w:r>
    </w:p>
    <w:p w:rsidR="000F69B5" w:rsidRPr="000B20A0" w:rsidRDefault="000F69B5" w:rsidP="003E0E8E">
      <w:pPr>
        <w:pStyle w:val="Akapitzlist"/>
        <w:numPr>
          <w:ilvl w:val="0"/>
          <w:numId w:val="112"/>
        </w:numPr>
        <w:spacing w:line="276" w:lineRule="auto"/>
        <w:ind w:left="851" w:hanging="425"/>
        <w:jc w:val="both"/>
        <w:rPr>
          <w:b/>
        </w:rPr>
      </w:pPr>
      <w:r w:rsidRPr="000B20A0">
        <w:rPr>
          <w:b/>
        </w:rPr>
        <w:t>w zakresie gospodarki wodno-ściekowej:</w:t>
      </w:r>
    </w:p>
    <w:p w:rsidR="00C850F6" w:rsidRPr="000B20A0" w:rsidRDefault="00C850F6" w:rsidP="003E0E8E">
      <w:pPr>
        <w:pStyle w:val="Bezodstpw"/>
        <w:numPr>
          <w:ilvl w:val="0"/>
          <w:numId w:val="43"/>
        </w:numPr>
        <w:spacing w:line="276" w:lineRule="auto"/>
        <w:ind w:left="993" w:hanging="284"/>
        <w:jc w:val="both"/>
        <w:rPr>
          <w:rFonts w:ascii="Times New Roman" w:hAnsi="Times New Roman"/>
          <w:sz w:val="24"/>
          <w:szCs w:val="24"/>
        </w:rPr>
      </w:pPr>
      <w:r w:rsidRPr="000B20A0">
        <w:rPr>
          <w:rFonts w:ascii="Times New Roman" w:hAnsi="Times New Roman"/>
          <w:sz w:val="24"/>
          <w:szCs w:val="24"/>
        </w:rPr>
        <w:t>przy braku kontynuacji inwestycji dotyczących rozwoju i modernizacji systemów odbioru i oczyszczania ścieków</w:t>
      </w:r>
      <w:r w:rsidR="00AA19CD" w:rsidRPr="000B20A0">
        <w:rPr>
          <w:rFonts w:ascii="Times New Roman" w:hAnsi="Times New Roman"/>
          <w:sz w:val="24"/>
          <w:szCs w:val="24"/>
        </w:rPr>
        <w:t>, systemów odprowadzania wód opadowych i roztopowych, budowy oczyszczalni ścieków i bezodpływowych zbiorników ścieków na terenach, gdzie realizacja sieci kanalizacyjnych, ze względów technicznych jest nieuzasadniona, a także</w:t>
      </w:r>
      <w:r w:rsidRPr="000B20A0">
        <w:rPr>
          <w:rFonts w:ascii="Times New Roman" w:hAnsi="Times New Roman"/>
          <w:sz w:val="24"/>
          <w:szCs w:val="24"/>
        </w:rPr>
        <w:t xml:space="preserve"> </w:t>
      </w:r>
      <w:r w:rsidR="00AA19CD" w:rsidRPr="000B20A0">
        <w:rPr>
          <w:rFonts w:ascii="Times New Roman" w:hAnsi="Times New Roman"/>
          <w:sz w:val="24"/>
          <w:szCs w:val="24"/>
        </w:rPr>
        <w:t xml:space="preserve">rozwoju </w:t>
      </w:r>
      <w:r w:rsidRPr="000B20A0">
        <w:rPr>
          <w:rFonts w:ascii="Times New Roman" w:hAnsi="Times New Roman"/>
          <w:sz w:val="24"/>
          <w:szCs w:val="24"/>
        </w:rPr>
        <w:t xml:space="preserve">systemów zaopatrzenia w wodę, zahamowany zostanie korzystny trend </w:t>
      </w:r>
      <w:r w:rsidR="00AA19CD" w:rsidRPr="000B20A0">
        <w:rPr>
          <w:rFonts w:ascii="Times New Roman" w:hAnsi="Times New Roman"/>
          <w:sz w:val="24"/>
          <w:szCs w:val="24"/>
        </w:rPr>
        <w:t xml:space="preserve">systematycznej </w:t>
      </w:r>
      <w:r w:rsidRPr="000B20A0">
        <w:rPr>
          <w:rFonts w:ascii="Times New Roman" w:hAnsi="Times New Roman"/>
          <w:sz w:val="24"/>
          <w:szCs w:val="24"/>
        </w:rPr>
        <w:t xml:space="preserve">poprawy </w:t>
      </w:r>
      <w:r w:rsidR="00AA19CD" w:rsidRPr="000B20A0">
        <w:rPr>
          <w:rFonts w:ascii="Times New Roman" w:hAnsi="Times New Roman"/>
          <w:sz w:val="24"/>
          <w:szCs w:val="24"/>
        </w:rPr>
        <w:t xml:space="preserve">stanu </w:t>
      </w:r>
      <w:r w:rsidRPr="000B20A0">
        <w:rPr>
          <w:rFonts w:ascii="Times New Roman" w:hAnsi="Times New Roman"/>
          <w:sz w:val="24"/>
          <w:szCs w:val="24"/>
        </w:rPr>
        <w:t>ilościowego i jakościowego wód w województwie, wynikający ze zmniejszania presji ze strony nieuporządkowanej gospodarki wodno-ściekowej;</w:t>
      </w:r>
    </w:p>
    <w:p w:rsidR="00BA500E" w:rsidRPr="000B20A0" w:rsidRDefault="00BA500E" w:rsidP="003E0E8E">
      <w:pPr>
        <w:pStyle w:val="Akapitzlist"/>
        <w:numPr>
          <w:ilvl w:val="0"/>
          <w:numId w:val="50"/>
        </w:numPr>
        <w:spacing w:line="276" w:lineRule="auto"/>
        <w:jc w:val="both"/>
        <w:rPr>
          <w:b/>
        </w:rPr>
      </w:pPr>
      <w:r w:rsidRPr="000B20A0">
        <w:rPr>
          <w:b/>
        </w:rPr>
        <w:t>w zakresie zasobów geologicznych;</w:t>
      </w:r>
    </w:p>
    <w:p w:rsidR="00BA500E" w:rsidRPr="000B20A0" w:rsidRDefault="00BA500E" w:rsidP="003E0E8E">
      <w:pPr>
        <w:pStyle w:val="Bezodstpw"/>
        <w:numPr>
          <w:ilvl w:val="0"/>
          <w:numId w:val="45"/>
        </w:numPr>
        <w:spacing w:line="276" w:lineRule="auto"/>
        <w:ind w:left="993" w:hanging="284"/>
        <w:jc w:val="both"/>
        <w:rPr>
          <w:rFonts w:ascii="Times New Roman" w:hAnsi="Times New Roman"/>
          <w:sz w:val="24"/>
        </w:rPr>
      </w:pPr>
      <w:r w:rsidRPr="000B20A0">
        <w:rPr>
          <w:rFonts w:ascii="Times New Roman" w:hAnsi="Times New Roman"/>
          <w:sz w:val="24"/>
        </w:rPr>
        <w:t xml:space="preserve">niezrealizowanie inwestycji </w:t>
      </w:r>
      <w:r w:rsidR="00AA19CD" w:rsidRPr="000B20A0">
        <w:rPr>
          <w:rFonts w:ascii="Times New Roman" w:hAnsi="Times New Roman"/>
          <w:sz w:val="24"/>
        </w:rPr>
        <w:t xml:space="preserve">dotyczących nieracjonalnej i nielegalnej eksploatacji kopalin oraz minimalizacji presji na środowisko wywieranej działalnością górniczą będzie </w:t>
      </w:r>
      <w:r w:rsidR="00735871" w:rsidRPr="000B20A0">
        <w:rPr>
          <w:rFonts w:ascii="Times New Roman" w:hAnsi="Times New Roman"/>
          <w:sz w:val="24"/>
        </w:rPr>
        <w:t>prowadzić do zwiększania się ilości miejsc nielegalnej eksploatacji, w tym w obrębie obszarów chronionych na podstawie ustawy o ochronie przyrody, oraz ograniczenie możliwości rekultywacji terenów poeksploatacyjnych</w:t>
      </w:r>
      <w:r w:rsidRPr="000B20A0">
        <w:rPr>
          <w:rFonts w:ascii="Times New Roman" w:hAnsi="Times New Roman"/>
          <w:sz w:val="24"/>
        </w:rPr>
        <w:t>;</w:t>
      </w:r>
    </w:p>
    <w:p w:rsidR="00BA500E" w:rsidRPr="000B20A0" w:rsidRDefault="00BA500E" w:rsidP="003E0E8E">
      <w:pPr>
        <w:pStyle w:val="Akapitzlist"/>
        <w:numPr>
          <w:ilvl w:val="0"/>
          <w:numId w:val="50"/>
        </w:numPr>
        <w:spacing w:line="276" w:lineRule="auto"/>
        <w:jc w:val="both"/>
        <w:rPr>
          <w:b/>
        </w:rPr>
      </w:pPr>
      <w:r w:rsidRPr="000B20A0">
        <w:rPr>
          <w:b/>
        </w:rPr>
        <w:t>w zakresie gleb;</w:t>
      </w:r>
    </w:p>
    <w:p w:rsidR="00BA500E" w:rsidRPr="000B20A0" w:rsidRDefault="00735871" w:rsidP="003E0E8E">
      <w:pPr>
        <w:pStyle w:val="Bezodstpw"/>
        <w:numPr>
          <w:ilvl w:val="0"/>
          <w:numId w:val="45"/>
        </w:numPr>
        <w:spacing w:line="276" w:lineRule="auto"/>
        <w:ind w:left="993" w:hanging="284"/>
        <w:jc w:val="both"/>
        <w:rPr>
          <w:rFonts w:ascii="Times New Roman" w:hAnsi="Times New Roman"/>
          <w:sz w:val="24"/>
        </w:rPr>
      </w:pPr>
      <w:r w:rsidRPr="000B20A0">
        <w:rPr>
          <w:rFonts w:ascii="Times New Roman" w:hAnsi="Times New Roman"/>
          <w:sz w:val="24"/>
        </w:rPr>
        <w:t>zaniechanie działań z zakresu właściwego użytkowania gleb, remediacji zanieczyszczonej powierzchni ziemi, rekult</w:t>
      </w:r>
      <w:r w:rsidR="00415F46" w:rsidRPr="000B20A0">
        <w:rPr>
          <w:rFonts w:ascii="Times New Roman" w:hAnsi="Times New Roman"/>
          <w:sz w:val="24"/>
        </w:rPr>
        <w:t>ywacji gruntów zdegradowanych i </w:t>
      </w:r>
      <w:r w:rsidRPr="000B20A0">
        <w:rPr>
          <w:rFonts w:ascii="Times New Roman" w:hAnsi="Times New Roman"/>
          <w:sz w:val="24"/>
        </w:rPr>
        <w:t>zdewastowanych, prowadzenia prac zabezpieczających na obszara</w:t>
      </w:r>
      <w:r w:rsidR="00415F46" w:rsidRPr="000B20A0">
        <w:rPr>
          <w:rFonts w:ascii="Times New Roman" w:hAnsi="Times New Roman"/>
          <w:sz w:val="24"/>
        </w:rPr>
        <w:t>ch osuwisk skutkować może postępującą</w:t>
      </w:r>
      <w:r w:rsidRPr="000B20A0">
        <w:rPr>
          <w:rFonts w:ascii="Times New Roman" w:hAnsi="Times New Roman"/>
          <w:sz w:val="24"/>
        </w:rPr>
        <w:t xml:space="preserve"> degradacją </w:t>
      </w:r>
      <w:r w:rsidR="00415F46" w:rsidRPr="000B20A0">
        <w:rPr>
          <w:rFonts w:ascii="Times New Roman" w:hAnsi="Times New Roman"/>
          <w:sz w:val="24"/>
        </w:rPr>
        <w:t xml:space="preserve">gruntów, powiększaniem obszarów zdegradowanych oraz dalszym uruchamianiem procesów osuwiskowych, w tym zagrażającym obiektom, a nawet zdrowiu i życiu ludzi; </w:t>
      </w:r>
    </w:p>
    <w:p w:rsidR="00415F46" w:rsidRPr="000B20A0" w:rsidRDefault="00415F46" w:rsidP="003E0E8E">
      <w:pPr>
        <w:pStyle w:val="Akapitzlist"/>
        <w:numPr>
          <w:ilvl w:val="0"/>
          <w:numId w:val="53"/>
        </w:numPr>
        <w:spacing w:line="276" w:lineRule="auto"/>
        <w:jc w:val="both"/>
        <w:rPr>
          <w:b/>
        </w:rPr>
      </w:pPr>
      <w:r w:rsidRPr="000B20A0">
        <w:rPr>
          <w:b/>
        </w:rPr>
        <w:t>w zakresie gospodarki odpadami i zapobieganiu powstawaniu odpadów;</w:t>
      </w:r>
    </w:p>
    <w:p w:rsidR="00415F46" w:rsidRPr="000B20A0" w:rsidRDefault="00415F46" w:rsidP="003E0E8E">
      <w:pPr>
        <w:pStyle w:val="Bezodstpw"/>
        <w:numPr>
          <w:ilvl w:val="0"/>
          <w:numId w:val="46"/>
        </w:numPr>
        <w:spacing w:line="276" w:lineRule="auto"/>
        <w:ind w:left="993" w:hanging="284"/>
        <w:jc w:val="both"/>
        <w:rPr>
          <w:rFonts w:ascii="Times New Roman" w:hAnsi="Times New Roman"/>
          <w:sz w:val="24"/>
        </w:rPr>
      </w:pPr>
      <w:r w:rsidRPr="000B20A0">
        <w:rPr>
          <w:rFonts w:ascii="Times New Roman" w:hAnsi="Times New Roman"/>
          <w:sz w:val="24"/>
        </w:rPr>
        <w:t xml:space="preserve">zaniechanie realizacji zadań w zakresie gospodarki odpadami, polegających głównie na </w:t>
      </w:r>
      <w:r w:rsidR="00983C0E" w:rsidRPr="000B20A0">
        <w:rPr>
          <w:rFonts w:ascii="Times New Roman" w:hAnsi="Times New Roman"/>
          <w:sz w:val="24"/>
        </w:rPr>
        <w:t xml:space="preserve">prowadzeniu i tworzeniu nowych punktów zbiórki i napraw produktów w celu wykorzystania do ponownego użycia, </w:t>
      </w:r>
      <w:r w:rsidRPr="000B20A0">
        <w:rPr>
          <w:rFonts w:ascii="Times New Roman" w:hAnsi="Times New Roman"/>
          <w:sz w:val="24"/>
        </w:rPr>
        <w:t xml:space="preserve">budowie instalacji </w:t>
      </w:r>
      <w:r w:rsidR="00983C0E" w:rsidRPr="000B20A0">
        <w:rPr>
          <w:rFonts w:ascii="Times New Roman" w:hAnsi="Times New Roman"/>
          <w:sz w:val="24"/>
        </w:rPr>
        <w:t>przetwarzania odpadów komunalnych, termicznego prze</w:t>
      </w:r>
      <w:r w:rsidR="00045DBD" w:rsidRPr="000B20A0">
        <w:rPr>
          <w:rFonts w:ascii="Times New Roman" w:hAnsi="Times New Roman"/>
          <w:sz w:val="24"/>
        </w:rPr>
        <w:t>kształcania z odzyskiem energii</w:t>
      </w:r>
      <w:r w:rsidR="00983C0E" w:rsidRPr="000B20A0">
        <w:rPr>
          <w:rFonts w:ascii="Times New Roman" w:hAnsi="Times New Roman"/>
          <w:sz w:val="24"/>
        </w:rPr>
        <w:t xml:space="preserve"> oraz służących zagospodarowywaniu odpadów w tym odzysku i recyklingu </w:t>
      </w:r>
      <w:r w:rsidRPr="000B20A0">
        <w:rPr>
          <w:rFonts w:ascii="Times New Roman" w:hAnsi="Times New Roman"/>
          <w:sz w:val="24"/>
        </w:rPr>
        <w:t xml:space="preserve">pogorszyłoby niewątpliwie stan środowiska, wzrosłoby zagrożenie dla jakości wód powierzchniowych i podziemnych, gleb </w:t>
      </w:r>
      <w:r w:rsidR="006F2A4C" w:rsidRPr="000B20A0">
        <w:rPr>
          <w:rFonts w:ascii="Times New Roman" w:hAnsi="Times New Roman"/>
          <w:sz w:val="24"/>
        </w:rPr>
        <w:t>oraz jakości</w:t>
      </w:r>
      <w:r w:rsidRPr="000B20A0">
        <w:rPr>
          <w:rFonts w:ascii="Times New Roman" w:hAnsi="Times New Roman"/>
          <w:sz w:val="24"/>
        </w:rPr>
        <w:t xml:space="preserve"> powietrza;</w:t>
      </w:r>
    </w:p>
    <w:p w:rsidR="00415F46" w:rsidRPr="000B20A0" w:rsidRDefault="00415F46" w:rsidP="003E0E8E">
      <w:pPr>
        <w:pStyle w:val="Bezodstpw"/>
        <w:numPr>
          <w:ilvl w:val="0"/>
          <w:numId w:val="46"/>
        </w:numPr>
        <w:spacing w:line="276" w:lineRule="auto"/>
        <w:ind w:left="993" w:hanging="284"/>
        <w:jc w:val="both"/>
        <w:rPr>
          <w:rFonts w:ascii="Times New Roman" w:hAnsi="Times New Roman"/>
          <w:sz w:val="24"/>
          <w:szCs w:val="24"/>
        </w:rPr>
      </w:pPr>
      <w:r w:rsidRPr="000B20A0">
        <w:rPr>
          <w:rFonts w:ascii="Times New Roman" w:hAnsi="Times New Roman"/>
          <w:sz w:val="24"/>
          <w:szCs w:val="24"/>
        </w:rPr>
        <w:t>zaniechanie działań wiążących się z redukcją negatywnego wpływu oraz</w:t>
      </w:r>
      <w:r w:rsidR="00983C0E" w:rsidRPr="000B20A0">
        <w:rPr>
          <w:rFonts w:ascii="Times New Roman" w:hAnsi="Times New Roman"/>
          <w:sz w:val="24"/>
          <w:szCs w:val="24"/>
        </w:rPr>
        <w:t xml:space="preserve"> likwidacją</w:t>
      </w:r>
      <w:r w:rsidRPr="000B20A0">
        <w:rPr>
          <w:rFonts w:ascii="Times New Roman" w:hAnsi="Times New Roman"/>
          <w:sz w:val="24"/>
          <w:szCs w:val="24"/>
        </w:rPr>
        <w:t xml:space="preserve"> szkód powstałych w środowisku w wyniku prowadzenia gospodarki odpadami</w:t>
      </w:r>
      <w:r w:rsidR="00983C0E" w:rsidRPr="000B20A0">
        <w:rPr>
          <w:rFonts w:ascii="Times New Roman" w:hAnsi="Times New Roman"/>
          <w:sz w:val="24"/>
          <w:szCs w:val="24"/>
        </w:rPr>
        <w:t xml:space="preserve">, a także usuwaniem azbestu i wyrobów zawierających azbest </w:t>
      </w:r>
      <w:r w:rsidRPr="000B20A0">
        <w:rPr>
          <w:rFonts w:ascii="Times New Roman" w:hAnsi="Times New Roman"/>
          <w:sz w:val="24"/>
          <w:szCs w:val="24"/>
        </w:rPr>
        <w:t>może przyczynić się do wzrostu niekontrolowanego pozbywania się odpadów, a tym samym do powstawania „d</w:t>
      </w:r>
      <w:r w:rsidR="00983C0E" w:rsidRPr="000B20A0">
        <w:rPr>
          <w:rFonts w:ascii="Times New Roman" w:hAnsi="Times New Roman"/>
          <w:sz w:val="24"/>
          <w:szCs w:val="24"/>
        </w:rPr>
        <w:t>zikich wysypisk śmieci” oraz</w:t>
      </w:r>
      <w:r w:rsidRPr="000B20A0">
        <w:rPr>
          <w:rFonts w:ascii="Times New Roman" w:hAnsi="Times New Roman"/>
          <w:sz w:val="24"/>
          <w:szCs w:val="24"/>
        </w:rPr>
        <w:t xml:space="preserve"> spalania </w:t>
      </w:r>
      <w:r w:rsidR="00983C0E" w:rsidRPr="000B20A0">
        <w:rPr>
          <w:rFonts w:ascii="Times New Roman" w:hAnsi="Times New Roman"/>
          <w:sz w:val="24"/>
          <w:szCs w:val="24"/>
        </w:rPr>
        <w:t xml:space="preserve">odpadów w indywidualnych </w:t>
      </w:r>
      <w:r w:rsidR="00983C0E" w:rsidRPr="000B20A0">
        <w:rPr>
          <w:rFonts w:ascii="Times New Roman" w:hAnsi="Times New Roman"/>
          <w:sz w:val="24"/>
          <w:szCs w:val="24"/>
        </w:rPr>
        <w:lastRenderedPageBreak/>
        <w:t>systemach grzewczych</w:t>
      </w:r>
      <w:r w:rsidRPr="000B20A0">
        <w:rPr>
          <w:rFonts w:ascii="Times New Roman" w:hAnsi="Times New Roman"/>
          <w:sz w:val="24"/>
          <w:szCs w:val="24"/>
        </w:rPr>
        <w:t>, co w przypadku tworzyw sztucznych</w:t>
      </w:r>
      <w:r w:rsidR="00983C0E" w:rsidRPr="000B20A0">
        <w:rPr>
          <w:rFonts w:ascii="Times New Roman" w:hAnsi="Times New Roman"/>
          <w:sz w:val="24"/>
          <w:szCs w:val="24"/>
        </w:rPr>
        <w:t>,</w:t>
      </w:r>
      <w:r w:rsidRPr="000B20A0">
        <w:rPr>
          <w:rFonts w:ascii="Times New Roman" w:hAnsi="Times New Roman"/>
          <w:sz w:val="24"/>
          <w:szCs w:val="24"/>
        </w:rPr>
        <w:t xml:space="preserve"> należy uznać za zjawisko bardzo niebezpieczne dla środowiska, w tym dla zdrowia ludzi</w:t>
      </w:r>
      <w:r w:rsidR="00983C0E" w:rsidRPr="000B20A0">
        <w:rPr>
          <w:rFonts w:ascii="Times New Roman" w:hAnsi="Times New Roman"/>
          <w:sz w:val="24"/>
          <w:szCs w:val="24"/>
        </w:rPr>
        <w:t>. Nieodpowiednie usuwanie i składowanie wyrobów zawierających azbest również może stanowić zagrożenie dla zdrowia ludzi</w:t>
      </w:r>
      <w:r w:rsidRPr="000B20A0">
        <w:rPr>
          <w:rFonts w:ascii="Times New Roman" w:hAnsi="Times New Roman"/>
          <w:sz w:val="24"/>
          <w:szCs w:val="24"/>
        </w:rPr>
        <w:t>;</w:t>
      </w:r>
    </w:p>
    <w:p w:rsidR="00415F46" w:rsidRPr="000B20A0" w:rsidRDefault="00415F46" w:rsidP="003E0E8E">
      <w:pPr>
        <w:pStyle w:val="Bezodstpw"/>
        <w:numPr>
          <w:ilvl w:val="0"/>
          <w:numId w:val="46"/>
        </w:numPr>
        <w:spacing w:line="276" w:lineRule="auto"/>
        <w:ind w:left="993" w:hanging="284"/>
        <w:jc w:val="both"/>
        <w:rPr>
          <w:rFonts w:ascii="Times New Roman" w:hAnsi="Times New Roman"/>
          <w:sz w:val="24"/>
        </w:rPr>
      </w:pPr>
      <w:r w:rsidRPr="000B20A0">
        <w:rPr>
          <w:rFonts w:ascii="Times New Roman" w:hAnsi="Times New Roman"/>
          <w:sz w:val="24"/>
        </w:rPr>
        <w:t>brak działań edukacyjno-informacyjnych w zakresie zapobiegania powstawaniu odpadów oraz właściwego postępowania z odpadami, nie podniesie świadomości ekologicznej mieszkańców, nie pozwoli na bezkonfliktowe wprowadzanie rozwiniętych systemów gospodarki odpadami;</w:t>
      </w:r>
    </w:p>
    <w:p w:rsidR="00BA500E" w:rsidRPr="000B20A0" w:rsidRDefault="00BA500E" w:rsidP="003E0E8E">
      <w:pPr>
        <w:pStyle w:val="Akapitzlist"/>
        <w:numPr>
          <w:ilvl w:val="0"/>
          <w:numId w:val="51"/>
        </w:numPr>
        <w:jc w:val="both"/>
        <w:rPr>
          <w:b/>
        </w:rPr>
      </w:pPr>
      <w:r w:rsidRPr="000B20A0">
        <w:rPr>
          <w:b/>
        </w:rPr>
        <w:t>w zakresie zasobów przyrodniczych</w:t>
      </w:r>
      <w:r w:rsidR="00901283" w:rsidRPr="000B20A0">
        <w:rPr>
          <w:b/>
        </w:rPr>
        <w:t>;</w:t>
      </w:r>
    </w:p>
    <w:p w:rsidR="00BA500E" w:rsidRPr="000B20A0" w:rsidRDefault="00BA500E" w:rsidP="003E0E8E">
      <w:pPr>
        <w:pStyle w:val="Bezodstpw"/>
        <w:numPr>
          <w:ilvl w:val="0"/>
          <w:numId w:val="47"/>
        </w:numPr>
        <w:spacing w:line="276" w:lineRule="auto"/>
        <w:ind w:left="993" w:hanging="284"/>
        <w:jc w:val="both"/>
        <w:rPr>
          <w:rFonts w:ascii="Times New Roman" w:hAnsi="Times New Roman"/>
          <w:sz w:val="24"/>
          <w:szCs w:val="24"/>
        </w:rPr>
      </w:pPr>
      <w:r w:rsidRPr="000B20A0">
        <w:rPr>
          <w:rFonts w:ascii="Times New Roman" w:hAnsi="Times New Roman"/>
          <w:sz w:val="24"/>
          <w:szCs w:val="24"/>
        </w:rPr>
        <w:t xml:space="preserve">zaniechanie działań z zakresu </w:t>
      </w:r>
      <w:r w:rsidR="00B91383" w:rsidRPr="000B20A0">
        <w:rPr>
          <w:rFonts w:ascii="Times New Roman" w:hAnsi="Times New Roman"/>
          <w:sz w:val="24"/>
          <w:szCs w:val="24"/>
        </w:rPr>
        <w:t>zarządzania ochroną przyrody i krajobrazu, zachowania</w:t>
      </w:r>
      <w:r w:rsidRPr="000B20A0">
        <w:rPr>
          <w:rFonts w:ascii="Times New Roman" w:hAnsi="Times New Roman"/>
          <w:sz w:val="24"/>
          <w:szCs w:val="24"/>
        </w:rPr>
        <w:t xml:space="preserve"> i przywracania </w:t>
      </w:r>
      <w:r w:rsidR="00B91383" w:rsidRPr="000B20A0">
        <w:rPr>
          <w:rFonts w:ascii="Times New Roman" w:hAnsi="Times New Roman"/>
          <w:sz w:val="24"/>
          <w:szCs w:val="24"/>
        </w:rPr>
        <w:t xml:space="preserve">do właściwego </w:t>
      </w:r>
      <w:r w:rsidR="0075707A" w:rsidRPr="000B20A0">
        <w:rPr>
          <w:rFonts w:ascii="Times New Roman" w:hAnsi="Times New Roman"/>
          <w:sz w:val="24"/>
          <w:szCs w:val="24"/>
        </w:rPr>
        <w:t>stanu siedlisk przyrodniczych i </w:t>
      </w:r>
      <w:r w:rsidR="00B91383" w:rsidRPr="000B20A0">
        <w:rPr>
          <w:rFonts w:ascii="Times New Roman" w:hAnsi="Times New Roman"/>
          <w:sz w:val="24"/>
          <w:szCs w:val="24"/>
        </w:rPr>
        <w:t xml:space="preserve">gatunków, w szczególności zagrożonych, </w:t>
      </w:r>
      <w:r w:rsidR="0075707A" w:rsidRPr="000B20A0">
        <w:rPr>
          <w:rFonts w:ascii="Times New Roman" w:hAnsi="Times New Roman"/>
          <w:sz w:val="24"/>
          <w:szCs w:val="24"/>
        </w:rPr>
        <w:t xml:space="preserve">utrzymania i poprawy stanu siedlisk </w:t>
      </w:r>
      <w:r w:rsidRPr="000B20A0">
        <w:rPr>
          <w:rFonts w:ascii="Times New Roman" w:hAnsi="Times New Roman"/>
          <w:sz w:val="24"/>
          <w:szCs w:val="24"/>
        </w:rPr>
        <w:t>może doprowadzić do utraty walorów przyrodniczych najcenniejszych terenów województwa poprzez zniszczenie, bądź degr</w:t>
      </w:r>
      <w:r w:rsidR="0075707A" w:rsidRPr="000B20A0">
        <w:rPr>
          <w:rFonts w:ascii="Times New Roman" w:hAnsi="Times New Roman"/>
          <w:sz w:val="24"/>
          <w:szCs w:val="24"/>
        </w:rPr>
        <w:t xml:space="preserve">adację siedlisk przyrodniczych, w tym </w:t>
      </w:r>
      <w:r w:rsidRPr="000B20A0">
        <w:rPr>
          <w:rFonts w:ascii="Times New Roman" w:hAnsi="Times New Roman"/>
          <w:sz w:val="24"/>
          <w:szCs w:val="24"/>
        </w:rPr>
        <w:t>siedlisk g</w:t>
      </w:r>
      <w:r w:rsidR="0075707A" w:rsidRPr="000B20A0">
        <w:rPr>
          <w:rFonts w:ascii="Times New Roman" w:hAnsi="Times New Roman"/>
          <w:sz w:val="24"/>
          <w:szCs w:val="24"/>
        </w:rPr>
        <w:t>atunków chronionych, rzadkich i </w:t>
      </w:r>
      <w:r w:rsidRPr="000B20A0">
        <w:rPr>
          <w:rFonts w:ascii="Times New Roman" w:hAnsi="Times New Roman"/>
          <w:sz w:val="24"/>
          <w:szCs w:val="24"/>
        </w:rPr>
        <w:t>zagrożonych, co w konsekwencji może skutkować zaburzeniem funkcjonowania systemów ochrony przyrody, w tym sieci ekologicznej Natura 2000</w:t>
      </w:r>
      <w:r w:rsidR="00045DBD" w:rsidRPr="000B20A0">
        <w:rPr>
          <w:rFonts w:ascii="Times New Roman" w:hAnsi="Times New Roman"/>
          <w:sz w:val="24"/>
          <w:szCs w:val="24"/>
        </w:rPr>
        <w:t xml:space="preserve">. Niezrealizowanie </w:t>
      </w:r>
      <w:r w:rsidR="0075707A" w:rsidRPr="000B20A0">
        <w:rPr>
          <w:rFonts w:ascii="Times New Roman" w:hAnsi="Times New Roman"/>
          <w:sz w:val="24"/>
          <w:szCs w:val="24"/>
        </w:rPr>
        <w:t xml:space="preserve">inwestycji w zakresie zielonej i niebieskiej infrastruktury w miastach może prowadzić do zmniejszenia ilości </w:t>
      </w:r>
      <w:r w:rsidR="0075707A" w:rsidRPr="0055772C">
        <w:rPr>
          <w:rFonts w:ascii="Times New Roman" w:hAnsi="Times New Roman"/>
          <w:sz w:val="24"/>
          <w:szCs w:val="24"/>
        </w:rPr>
        <w:t>zieleni w miastach, zubożenia bioróżnorodności, ograniczenia drożności korytarzy ekologicznych, ograniczenia</w:t>
      </w:r>
      <w:r w:rsidR="0075707A" w:rsidRPr="000B20A0">
        <w:rPr>
          <w:rFonts w:ascii="Times New Roman" w:hAnsi="Times New Roman"/>
          <w:sz w:val="24"/>
          <w:szCs w:val="24"/>
        </w:rPr>
        <w:t xml:space="preserve"> przepuszczalności gruntów w obrębie terenów zurbanizowanych oraz zmian mikroklimatu</w:t>
      </w:r>
      <w:r w:rsidRPr="000B20A0">
        <w:rPr>
          <w:rFonts w:ascii="Times New Roman" w:hAnsi="Times New Roman"/>
          <w:sz w:val="24"/>
          <w:szCs w:val="24"/>
        </w:rPr>
        <w:t>;</w:t>
      </w:r>
    </w:p>
    <w:p w:rsidR="00BA500E" w:rsidRPr="000B20A0" w:rsidRDefault="00BA500E" w:rsidP="003E0E8E">
      <w:pPr>
        <w:pStyle w:val="Bezodstpw"/>
        <w:numPr>
          <w:ilvl w:val="0"/>
          <w:numId w:val="47"/>
        </w:numPr>
        <w:spacing w:line="276" w:lineRule="auto"/>
        <w:ind w:left="993" w:hanging="284"/>
        <w:jc w:val="both"/>
        <w:rPr>
          <w:rFonts w:ascii="Times New Roman" w:hAnsi="Times New Roman"/>
          <w:sz w:val="24"/>
        </w:rPr>
      </w:pPr>
      <w:r w:rsidRPr="000B20A0">
        <w:rPr>
          <w:rFonts w:ascii="Times New Roman" w:hAnsi="Times New Roman"/>
          <w:sz w:val="24"/>
        </w:rPr>
        <w:t>brak realizacji zadań związanych z prowadzeniem trwale zrównoważonej i wielofunkcyjnej gospodarki leśnej</w:t>
      </w:r>
      <w:r w:rsidR="0075707A" w:rsidRPr="000B20A0">
        <w:rPr>
          <w:rFonts w:ascii="Times New Roman" w:hAnsi="Times New Roman"/>
          <w:sz w:val="24"/>
        </w:rPr>
        <w:t xml:space="preserve"> </w:t>
      </w:r>
      <w:r w:rsidRPr="000B20A0">
        <w:rPr>
          <w:rFonts w:ascii="Times New Roman" w:hAnsi="Times New Roman"/>
          <w:sz w:val="24"/>
        </w:rPr>
        <w:t xml:space="preserve">będzie negatywnie oddziaływać na kondycję lasów i ich różnorodność biologiczną na poziomie ekosystemowym, gatunkowym i genetycznym. </w:t>
      </w:r>
    </w:p>
    <w:p w:rsidR="00C850F6" w:rsidRPr="000B20A0" w:rsidRDefault="00C850F6" w:rsidP="003E0E8E">
      <w:pPr>
        <w:spacing w:line="276" w:lineRule="auto"/>
      </w:pPr>
    </w:p>
    <w:p w:rsidR="00C850F6" w:rsidRPr="000B20A0" w:rsidRDefault="00C850F6" w:rsidP="003E0E8E">
      <w:pPr>
        <w:spacing w:line="276" w:lineRule="auto"/>
        <w:ind w:firstLine="567"/>
        <w:jc w:val="both"/>
      </w:pPr>
      <w:r w:rsidRPr="000B20A0">
        <w:t xml:space="preserve">Przewiduje się, iż niezrealizowanie zadań określonych w projekcie </w:t>
      </w:r>
      <w:r w:rsidR="00901283" w:rsidRPr="000B20A0">
        <w:t>Programu</w:t>
      </w:r>
      <w:r w:rsidRPr="000B20A0">
        <w:t>, może przynieść jedynie negatywne zmiany w odniesieniu do obecnego stanu środo</w:t>
      </w:r>
      <w:r w:rsidR="00F329D1" w:rsidRPr="000B20A0">
        <w:t>wiska. Natomiast realizacja</w:t>
      </w:r>
      <w:r w:rsidRPr="000B20A0">
        <w:t xml:space="preserve"> zadań </w:t>
      </w:r>
      <w:r w:rsidR="00F329D1" w:rsidRPr="000B20A0">
        <w:t xml:space="preserve">określonych w projekcie Programu </w:t>
      </w:r>
      <w:r w:rsidRPr="000B20A0">
        <w:t>powinna doprowadzić do r</w:t>
      </w:r>
      <w:r w:rsidR="00901283" w:rsidRPr="000B20A0">
        <w:t>ozwiązania głównych problemów w zakresie</w:t>
      </w:r>
      <w:r w:rsidRPr="000B20A0">
        <w:t xml:space="preserve"> ochrony środowiska województwa podkarpackiego. Dotyczy to w szczególności</w:t>
      </w:r>
      <w:r w:rsidR="00901283" w:rsidRPr="000B20A0">
        <w:t>:</w:t>
      </w:r>
      <w:r w:rsidRPr="000B20A0">
        <w:t xml:space="preserve"> uporządkowania gospodarki wodno-ściekowej, gospodarki odpadami, eliminacji </w:t>
      </w:r>
      <w:r w:rsidR="000572F1" w:rsidRPr="000B20A0">
        <w:t xml:space="preserve">różnego rodzaju </w:t>
      </w:r>
      <w:r w:rsidRPr="000B20A0">
        <w:t xml:space="preserve">zagrożeń, </w:t>
      </w:r>
      <w:r w:rsidR="000572F1" w:rsidRPr="000B20A0">
        <w:t xml:space="preserve">a </w:t>
      </w:r>
      <w:r w:rsidRPr="000B20A0">
        <w:t xml:space="preserve">zwłaszcza powodziowych, wzmocnienia funkcjonowania obszarów chronionych </w:t>
      </w:r>
      <w:r w:rsidR="000572F1" w:rsidRPr="000B20A0">
        <w:t>i zarządzania nimi,</w:t>
      </w:r>
      <w:r w:rsidRPr="000B20A0">
        <w:t xml:space="preserve"> ograniczenia </w:t>
      </w:r>
      <w:r w:rsidR="00F329D1" w:rsidRPr="000B20A0">
        <w:t>zagrożeń i </w:t>
      </w:r>
      <w:r w:rsidRPr="000B20A0">
        <w:t>uciążliwości na terenach zurbanizowanych (hałas, zanieczyszczenie powietrza)</w:t>
      </w:r>
      <w:r w:rsidR="000572F1" w:rsidRPr="000B20A0">
        <w:t xml:space="preserve">, </w:t>
      </w:r>
      <w:r w:rsidR="00875F53" w:rsidRPr="000B20A0">
        <w:t xml:space="preserve">adaptacji do zmian klimatu oraz </w:t>
      </w:r>
      <w:r w:rsidR="00EE6255" w:rsidRPr="000B20A0">
        <w:t xml:space="preserve">zapewnienia </w:t>
      </w:r>
      <w:r w:rsidR="000572F1" w:rsidRPr="000B20A0">
        <w:t>bezpieczeństwa chemicznego i ekologicznego mieszkańcom województwa</w:t>
      </w:r>
      <w:r w:rsidRPr="000B20A0">
        <w:t>.</w:t>
      </w:r>
    </w:p>
    <w:p w:rsidR="00133529" w:rsidRPr="000B20A0" w:rsidRDefault="00133529" w:rsidP="003E0E8E">
      <w:pPr>
        <w:pStyle w:val="Akapitzlist"/>
        <w:ind w:left="709"/>
        <w:rPr>
          <w:b/>
        </w:rPr>
      </w:pPr>
    </w:p>
    <w:p w:rsidR="004A6CAE" w:rsidRPr="000B20A0" w:rsidRDefault="004A6CAE" w:rsidP="003E0E8E">
      <w:pPr>
        <w:spacing w:after="200" w:line="276" w:lineRule="auto"/>
        <w:rPr>
          <w:b/>
        </w:rPr>
      </w:pPr>
      <w:bookmarkStart w:id="99" w:name="_Toc43710839"/>
      <w:r w:rsidRPr="000B20A0">
        <w:rPr>
          <w:b/>
        </w:rPr>
        <w:br w:type="page"/>
      </w:r>
    </w:p>
    <w:p w:rsidR="000779CC" w:rsidRPr="009A406E" w:rsidRDefault="000779CC" w:rsidP="003E0E8E">
      <w:pPr>
        <w:pStyle w:val="Akapitzlist"/>
        <w:numPr>
          <w:ilvl w:val="0"/>
          <w:numId w:val="1"/>
        </w:numPr>
        <w:ind w:left="851" w:hanging="567"/>
        <w:outlineLvl w:val="0"/>
        <w:rPr>
          <w:b/>
        </w:rPr>
      </w:pPr>
      <w:bookmarkStart w:id="100" w:name="_Toc58172504"/>
      <w:r w:rsidRPr="000B20A0">
        <w:rPr>
          <w:b/>
        </w:rPr>
        <w:lastRenderedPageBreak/>
        <w:t xml:space="preserve">Istniejące problemy ochrony środowiska istotne z punktu widzenia realizacji </w:t>
      </w:r>
      <w:r w:rsidRPr="009A406E">
        <w:rPr>
          <w:b/>
        </w:rPr>
        <w:t xml:space="preserve">projektu </w:t>
      </w:r>
      <w:r w:rsidR="00F013FE" w:rsidRPr="009A406E">
        <w:rPr>
          <w:b/>
        </w:rPr>
        <w:t>Programu</w:t>
      </w:r>
      <w:r w:rsidRPr="009A406E">
        <w:rPr>
          <w:b/>
        </w:rPr>
        <w:t>, w szczególności dot</w:t>
      </w:r>
      <w:r w:rsidR="002A34CE" w:rsidRPr="009A406E">
        <w:rPr>
          <w:b/>
        </w:rPr>
        <w:t>yczące</w:t>
      </w:r>
      <w:r w:rsidRPr="009A406E">
        <w:rPr>
          <w:b/>
        </w:rPr>
        <w:t xml:space="preserve"> obszarów podlegających ochronie na podstawie ustawy z dnia 16 kwietnia 2</w:t>
      </w:r>
      <w:r w:rsidR="00045DBD" w:rsidRPr="009A406E">
        <w:rPr>
          <w:b/>
        </w:rPr>
        <w:t>004 roku o ochronie przyrody (Dz</w:t>
      </w:r>
      <w:r w:rsidRPr="009A406E">
        <w:rPr>
          <w:b/>
        </w:rPr>
        <w:t>. U. z 2020 r.</w:t>
      </w:r>
      <w:r w:rsidR="00045DBD" w:rsidRPr="009A406E">
        <w:rPr>
          <w:b/>
        </w:rPr>
        <w:t>,</w:t>
      </w:r>
      <w:r w:rsidRPr="009A406E">
        <w:rPr>
          <w:b/>
        </w:rPr>
        <w:t xml:space="preserve"> poz. 55</w:t>
      </w:r>
      <w:r w:rsidR="00045DBD" w:rsidRPr="009A406E">
        <w:rPr>
          <w:b/>
        </w:rPr>
        <w:t xml:space="preserve"> z późn. zm.</w:t>
      </w:r>
      <w:r w:rsidRPr="009A406E">
        <w:rPr>
          <w:b/>
        </w:rPr>
        <w:t>)</w:t>
      </w:r>
      <w:bookmarkEnd w:id="99"/>
      <w:bookmarkEnd w:id="100"/>
    </w:p>
    <w:p w:rsidR="000779CC" w:rsidRPr="009A406E" w:rsidRDefault="000779CC" w:rsidP="003E0E8E">
      <w:pPr>
        <w:rPr>
          <w:b/>
        </w:rPr>
      </w:pPr>
    </w:p>
    <w:p w:rsidR="009A4BAE" w:rsidRPr="009A406E" w:rsidRDefault="00EC78E4" w:rsidP="003E0E8E">
      <w:pPr>
        <w:pStyle w:val="Akapitzlist"/>
        <w:numPr>
          <w:ilvl w:val="0"/>
          <w:numId w:val="5"/>
        </w:numPr>
        <w:ind w:hanging="295"/>
        <w:outlineLvl w:val="1"/>
        <w:rPr>
          <w:b/>
        </w:rPr>
      </w:pPr>
      <w:bookmarkStart w:id="101" w:name="_Toc43710840"/>
      <w:bookmarkStart w:id="102" w:name="_Toc58172505"/>
      <w:r w:rsidRPr="009A406E">
        <w:rPr>
          <w:b/>
        </w:rPr>
        <w:t>Obszary podlegające ochronie</w:t>
      </w:r>
      <w:r w:rsidR="000779CC" w:rsidRPr="009A406E">
        <w:rPr>
          <w:b/>
        </w:rPr>
        <w:t xml:space="preserve"> na podstawie ustawy o ochronie przyrod</w:t>
      </w:r>
      <w:r w:rsidR="009A4BAE" w:rsidRPr="009A406E">
        <w:rPr>
          <w:b/>
        </w:rPr>
        <w:t>y</w:t>
      </w:r>
      <w:bookmarkEnd w:id="101"/>
      <w:bookmarkEnd w:id="102"/>
      <w:r w:rsidR="00E00540" w:rsidRPr="009A406E">
        <w:rPr>
          <w:b/>
        </w:rPr>
        <w:t xml:space="preserve"> </w:t>
      </w:r>
    </w:p>
    <w:p w:rsidR="00EE6255" w:rsidRPr="009A406E" w:rsidRDefault="00EE6255" w:rsidP="003E0E8E">
      <w:pPr>
        <w:spacing w:line="276" w:lineRule="auto"/>
        <w:ind w:firstLine="567"/>
        <w:jc w:val="both"/>
      </w:pPr>
    </w:p>
    <w:p w:rsidR="002A34CE" w:rsidRPr="009A406E" w:rsidRDefault="002A34CE" w:rsidP="003E0E8E">
      <w:pPr>
        <w:spacing w:line="276" w:lineRule="auto"/>
        <w:ind w:firstLine="567"/>
        <w:jc w:val="both"/>
      </w:pPr>
      <w:r w:rsidRPr="009A406E">
        <w:t>Ochrona przyrody polega na zachowaniu, zrównoważonym użytkowaniu oraz odnawianiu zasobów, tworów i składników przyrody: dziko występujących roślin, zwierząt i grzybów; roślin, zwierząt i grzybów objętych ochroną gatunkową; zwierząt prowadzących wędrowny tryb życia; siedlisk przyrodniczych; siedlisk zagrożonych wyginięciem; rzadkich i chronionych gatunków roślin, zwierząt i grzybów; tworów przyrody żywej i nieożywionej oraz kopalnych szczątków roślin i zwierząt; krajobrazu; zieleni w miastach i wsiach oraz zadrzewień.</w:t>
      </w:r>
    </w:p>
    <w:p w:rsidR="004A6CAE" w:rsidRPr="009A406E" w:rsidRDefault="004A6CAE" w:rsidP="003E0E8E">
      <w:pPr>
        <w:spacing w:line="276" w:lineRule="auto"/>
        <w:ind w:firstLine="567"/>
        <w:jc w:val="both"/>
      </w:pPr>
    </w:p>
    <w:p w:rsidR="002A34CE" w:rsidRPr="009A406E" w:rsidRDefault="002A34CE" w:rsidP="003E0E8E">
      <w:pPr>
        <w:spacing w:line="276" w:lineRule="auto"/>
        <w:ind w:firstLine="567"/>
        <w:jc w:val="both"/>
      </w:pPr>
      <w:r w:rsidRPr="009A406E">
        <w:t xml:space="preserve">Województwo podkarpackie jest jednym z najcenniejszych przyrodniczo obszarów Polski, a nawet Europy. Urokliwe krajobrazy i niezwykłe bogactwo świata roślin, zwierząt oraz przyrody nieożywionej sprawiły, że różnymi formami ochrony przyrody objęto aż </w:t>
      </w:r>
      <w:r w:rsidR="00045DBD" w:rsidRPr="009A406E">
        <w:t>44,9</w:t>
      </w:r>
      <w:r w:rsidRPr="009A406E">
        <w:t>%</w:t>
      </w:r>
      <w:r w:rsidRPr="009A406E">
        <w:rPr>
          <w:rStyle w:val="Odwoanieprzypisudolnego"/>
        </w:rPr>
        <w:footnoteReference w:id="20"/>
      </w:r>
      <w:r w:rsidRPr="009A406E">
        <w:t xml:space="preserve"> powierzchni województwa.</w:t>
      </w:r>
    </w:p>
    <w:p w:rsidR="004A6CAE" w:rsidRPr="009A406E" w:rsidRDefault="004A6CAE" w:rsidP="003E0E8E">
      <w:pPr>
        <w:spacing w:line="276" w:lineRule="auto"/>
        <w:ind w:firstLine="567"/>
        <w:jc w:val="both"/>
      </w:pPr>
    </w:p>
    <w:p w:rsidR="002A34CE" w:rsidRPr="009A406E" w:rsidRDefault="002A34CE" w:rsidP="003E0E8E">
      <w:pPr>
        <w:spacing w:line="276" w:lineRule="auto"/>
        <w:ind w:firstLine="567"/>
        <w:jc w:val="both"/>
      </w:pPr>
      <w:r w:rsidRPr="009A406E">
        <w:t>W województwie podkarpackim obszary objęte są ochroną przyrody w postaci:</w:t>
      </w:r>
    </w:p>
    <w:p w:rsidR="002A34CE" w:rsidRPr="009A406E" w:rsidRDefault="002A34CE" w:rsidP="003E0E8E">
      <w:pPr>
        <w:pStyle w:val="Akapitzlist"/>
        <w:numPr>
          <w:ilvl w:val="0"/>
          <w:numId w:val="77"/>
        </w:numPr>
        <w:spacing w:line="276" w:lineRule="auto"/>
        <w:jc w:val="both"/>
      </w:pPr>
      <w:r w:rsidRPr="009A406E">
        <w:t>2 parków narodowych (Bieszczadzki Park Narodowy o powierzchni 29 200,48 ha</w:t>
      </w:r>
      <w:r w:rsidRPr="009A406E">
        <w:rPr>
          <w:rStyle w:val="Odwoanieprzypisudolnego"/>
        </w:rPr>
        <w:footnoteReference w:id="21"/>
      </w:r>
      <w:r w:rsidRPr="009A406E">
        <w:t xml:space="preserve"> i Magurski Park Narodowy o powierzchni 17 435,20 ha</w:t>
      </w:r>
      <w:r w:rsidRPr="009A406E">
        <w:rPr>
          <w:rStyle w:val="Odwoanieprzypisudolnego"/>
        </w:rPr>
        <w:footnoteReference w:id="22"/>
      </w:r>
      <w:r w:rsidR="00790BE5" w:rsidRPr="009A406E">
        <w:t>);</w:t>
      </w:r>
    </w:p>
    <w:p w:rsidR="002A34CE" w:rsidRPr="009A406E" w:rsidRDefault="002A34CE" w:rsidP="003E0E8E">
      <w:pPr>
        <w:pStyle w:val="Akapitzlist"/>
        <w:numPr>
          <w:ilvl w:val="0"/>
          <w:numId w:val="77"/>
        </w:numPr>
        <w:spacing w:line="276" w:lineRule="auto"/>
        <w:jc w:val="both"/>
      </w:pPr>
      <w:r w:rsidRPr="009A406E">
        <w:t>96 rezerwatów przyr</w:t>
      </w:r>
      <w:r w:rsidR="007B0F12" w:rsidRPr="009A406E">
        <w:t xml:space="preserve">ody o łącznej powierzchni </w:t>
      </w:r>
      <w:r w:rsidR="003A0E6A" w:rsidRPr="009A406E">
        <w:t>11 103, 83</w:t>
      </w:r>
      <w:r w:rsidRPr="009A406E">
        <w:t xml:space="preserve"> ha</w:t>
      </w:r>
      <w:r w:rsidRPr="009A406E">
        <w:rPr>
          <w:rStyle w:val="Odwoanieprzypisudolnego"/>
        </w:rPr>
        <w:footnoteReference w:id="23"/>
      </w:r>
      <w:r w:rsidR="00790BE5" w:rsidRPr="009A406E">
        <w:t>;</w:t>
      </w:r>
    </w:p>
    <w:p w:rsidR="002A34CE" w:rsidRPr="009A406E" w:rsidRDefault="002A34CE" w:rsidP="003E0E8E">
      <w:pPr>
        <w:pStyle w:val="Akapitzlist"/>
        <w:numPr>
          <w:ilvl w:val="0"/>
          <w:numId w:val="77"/>
        </w:numPr>
        <w:spacing w:line="276" w:lineRule="auto"/>
        <w:jc w:val="both"/>
      </w:pPr>
      <w:r w:rsidRPr="009A406E">
        <w:t>10 parków krajobrazowych o łącznej powierzchni 28 3747,00 ha</w:t>
      </w:r>
      <w:r w:rsidRPr="009A406E">
        <w:rPr>
          <w:rStyle w:val="Odwoanieprzypisudolnego"/>
        </w:rPr>
        <w:footnoteReference w:id="24"/>
      </w:r>
      <w:r w:rsidR="00790BE5" w:rsidRPr="009A406E">
        <w:t>;</w:t>
      </w:r>
    </w:p>
    <w:p w:rsidR="002A34CE" w:rsidRPr="009A406E" w:rsidRDefault="002A34CE" w:rsidP="003E0E8E">
      <w:pPr>
        <w:pStyle w:val="Akapitzlist"/>
        <w:numPr>
          <w:ilvl w:val="0"/>
          <w:numId w:val="77"/>
        </w:numPr>
        <w:spacing w:line="276" w:lineRule="auto"/>
        <w:jc w:val="both"/>
      </w:pPr>
      <w:r w:rsidRPr="009A406E">
        <w:t>13 obszarów chronionego krajobrazu o łącznej powierzchni 469 070,00 ha</w:t>
      </w:r>
      <w:r w:rsidRPr="009A406E">
        <w:rPr>
          <w:rStyle w:val="Odwoanieprzypisudolnego"/>
        </w:rPr>
        <w:footnoteReference w:id="25"/>
      </w:r>
      <w:r w:rsidRPr="009A406E">
        <w:t>. </w:t>
      </w:r>
    </w:p>
    <w:p w:rsidR="004A6CAE" w:rsidRPr="009A406E" w:rsidRDefault="004A6CAE" w:rsidP="003E0E8E">
      <w:pPr>
        <w:spacing w:line="276" w:lineRule="auto"/>
        <w:jc w:val="both"/>
      </w:pPr>
    </w:p>
    <w:p w:rsidR="004A6CAE" w:rsidRPr="009A406E" w:rsidRDefault="004A6CAE" w:rsidP="003E0E8E">
      <w:pPr>
        <w:spacing w:line="276" w:lineRule="auto"/>
        <w:ind w:firstLine="567"/>
        <w:jc w:val="both"/>
      </w:pPr>
      <w:r w:rsidRPr="009A406E">
        <w:t>Szczególnie cenne obszary zostały włączone do Europejskiej Sieci Ekologicznej Natura 2000 w postaci:</w:t>
      </w:r>
    </w:p>
    <w:p w:rsidR="004A6CAE" w:rsidRPr="009A406E" w:rsidRDefault="004A6CAE" w:rsidP="003E0E8E">
      <w:pPr>
        <w:pStyle w:val="Akapitzlist"/>
        <w:numPr>
          <w:ilvl w:val="0"/>
          <w:numId w:val="78"/>
        </w:numPr>
        <w:spacing w:line="276" w:lineRule="auto"/>
        <w:jc w:val="both"/>
      </w:pPr>
      <w:r w:rsidRPr="009A406E">
        <w:t>1 obszaru, który jest zarówno obszarem specjalnej ochrony ptaków, jak i specjalnym obszarem ochrony siedlisk: Bieszczady PLC180001;</w:t>
      </w:r>
    </w:p>
    <w:p w:rsidR="004A6CAE" w:rsidRPr="009A406E" w:rsidRDefault="004A6CAE" w:rsidP="003E0E8E">
      <w:pPr>
        <w:pStyle w:val="Akapitzlist"/>
        <w:numPr>
          <w:ilvl w:val="0"/>
          <w:numId w:val="78"/>
        </w:numPr>
        <w:spacing w:line="276" w:lineRule="auto"/>
        <w:jc w:val="both"/>
      </w:pPr>
      <w:r w:rsidRPr="009A406E">
        <w:t>7 obszarów specjalnej ochrony ptaków (PLB);</w:t>
      </w:r>
    </w:p>
    <w:p w:rsidR="004A6CAE" w:rsidRPr="009A406E" w:rsidRDefault="004A6CAE" w:rsidP="003E0E8E">
      <w:pPr>
        <w:pStyle w:val="Akapitzlist"/>
        <w:numPr>
          <w:ilvl w:val="0"/>
          <w:numId w:val="78"/>
        </w:numPr>
        <w:spacing w:line="276" w:lineRule="auto"/>
        <w:jc w:val="both"/>
      </w:pPr>
      <w:r w:rsidRPr="009A406E">
        <w:t>55 specjalnych obszarów ochrony siedlisk (PLH).</w:t>
      </w:r>
    </w:p>
    <w:p w:rsidR="004A6CAE" w:rsidRPr="009A406E" w:rsidRDefault="004A6CAE" w:rsidP="003E0E8E">
      <w:pPr>
        <w:spacing w:line="276" w:lineRule="auto"/>
        <w:jc w:val="both"/>
      </w:pPr>
    </w:p>
    <w:p w:rsidR="006A5426" w:rsidRPr="009A406E" w:rsidRDefault="006A5426" w:rsidP="003E0E8E">
      <w:pPr>
        <w:spacing w:after="200" w:line="276" w:lineRule="auto"/>
      </w:pPr>
      <w:r w:rsidRPr="009A406E">
        <w:br w:type="page"/>
      </w:r>
    </w:p>
    <w:p w:rsidR="006A5426" w:rsidRPr="000B20A0" w:rsidRDefault="006A5426" w:rsidP="003E0E8E">
      <w:pPr>
        <w:pStyle w:val="Rys"/>
      </w:pPr>
      <w:bookmarkStart w:id="103" w:name="_Toc58218745"/>
      <w:r w:rsidRPr="009A406E">
        <w:lastRenderedPageBreak/>
        <w:t>Rysunek</w:t>
      </w:r>
      <w:r w:rsidR="00C63532" w:rsidRPr="009A406E">
        <w:t xml:space="preserve"> 12</w:t>
      </w:r>
      <w:r w:rsidRPr="009A406E">
        <w:t xml:space="preserve">. </w:t>
      </w:r>
      <w:r w:rsidRPr="009A406E">
        <w:rPr>
          <w:b w:val="0"/>
        </w:rPr>
        <w:t>Krajowy</w:t>
      </w:r>
      <w:r w:rsidRPr="000B20A0">
        <w:rPr>
          <w:b w:val="0"/>
        </w:rPr>
        <w:t xml:space="preserve"> system obszarów chronionych</w:t>
      </w:r>
      <w:bookmarkEnd w:id="103"/>
      <w:r w:rsidRPr="000B20A0">
        <w:rPr>
          <w:b w:val="0"/>
        </w:rPr>
        <w:t xml:space="preserve"> </w:t>
      </w:r>
    </w:p>
    <w:p w:rsidR="006A5426" w:rsidRPr="000B20A0" w:rsidRDefault="00C56D92" w:rsidP="003E0E8E">
      <w:pPr>
        <w:pStyle w:val="Akapitzlist"/>
        <w:ind w:left="0"/>
      </w:pPr>
      <w:r>
        <w:rPr>
          <w:noProof/>
          <w:lang w:eastAsia="pl-PL"/>
        </w:rPr>
        <w:drawing>
          <wp:inline distT="0" distB="0" distL="0" distR="0">
            <wp:extent cx="5544820" cy="7092315"/>
            <wp:effectExtent l="0" t="0" r="0" b="0"/>
            <wp:docPr id="92" name="Obraz 92" descr="rys_system_ochrony_przyr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rys_system_ochrony_przyrody"/>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6A5426" w:rsidRPr="000B20A0" w:rsidRDefault="006A5426" w:rsidP="003E0E8E">
      <w:pPr>
        <w:pStyle w:val="Akapitzlist"/>
        <w:ind w:left="0"/>
        <w:rPr>
          <w:sz w:val="18"/>
          <w:szCs w:val="18"/>
        </w:rPr>
      </w:pPr>
      <w:r w:rsidRPr="000B20A0">
        <w:rPr>
          <w:b/>
          <w:i/>
          <w:sz w:val="18"/>
          <w:szCs w:val="18"/>
        </w:rPr>
        <w:t>Źródło:</w:t>
      </w:r>
      <w:r w:rsidRPr="000B20A0">
        <w:rPr>
          <w:sz w:val="18"/>
          <w:szCs w:val="18"/>
        </w:rPr>
        <w:t xml:space="preserve"> Opracowanie własne PBPP w Rzeszowie na podstawie </w:t>
      </w:r>
      <w:r w:rsidRPr="000B20A0">
        <w:rPr>
          <w:sz w:val="18"/>
        </w:rPr>
        <w:t>Centralnego Rejestru Form Ochrony Przyrody</w:t>
      </w:r>
    </w:p>
    <w:p w:rsidR="006A5426" w:rsidRPr="000B20A0" w:rsidRDefault="006A5426" w:rsidP="003E0E8E">
      <w:pPr>
        <w:spacing w:line="276" w:lineRule="auto"/>
        <w:jc w:val="both"/>
      </w:pPr>
    </w:p>
    <w:p w:rsidR="002A34CE" w:rsidRPr="000B20A0" w:rsidRDefault="002A34CE" w:rsidP="003E0E8E">
      <w:pPr>
        <w:pStyle w:val="NormalnyWeb"/>
        <w:spacing w:before="0" w:beforeAutospacing="0" w:after="0" w:afterAutospacing="0"/>
        <w:ind w:left="767"/>
        <w:jc w:val="both"/>
        <w:textAlignment w:val="baseline"/>
      </w:pPr>
    </w:p>
    <w:p w:rsidR="004A6CAE" w:rsidRPr="000B20A0" w:rsidRDefault="004A6CAE" w:rsidP="003E0E8E">
      <w:pPr>
        <w:spacing w:after="200" w:line="276" w:lineRule="auto"/>
        <w:rPr>
          <w:b/>
          <w:sz w:val="22"/>
        </w:rPr>
      </w:pPr>
      <w:r w:rsidRPr="000B20A0">
        <w:br w:type="page"/>
      </w:r>
    </w:p>
    <w:p w:rsidR="006A5426" w:rsidRPr="000B20A0" w:rsidRDefault="006A5426" w:rsidP="003E0E8E">
      <w:pPr>
        <w:pStyle w:val="Rys"/>
      </w:pPr>
      <w:bookmarkStart w:id="104" w:name="_Toc58218746"/>
      <w:r w:rsidRPr="009A406E">
        <w:lastRenderedPageBreak/>
        <w:t>Rysunek</w:t>
      </w:r>
      <w:r w:rsidR="00C63532" w:rsidRPr="009A406E">
        <w:t xml:space="preserve"> 13</w:t>
      </w:r>
      <w:r w:rsidRPr="009A406E">
        <w:t xml:space="preserve">. </w:t>
      </w:r>
      <w:r w:rsidRPr="009A406E">
        <w:rPr>
          <w:b w:val="0"/>
        </w:rPr>
        <w:t>Europejska</w:t>
      </w:r>
      <w:r w:rsidRPr="000B20A0">
        <w:rPr>
          <w:b w:val="0"/>
        </w:rPr>
        <w:t xml:space="preserve"> Sieć Ekologiczna Natura 2000</w:t>
      </w:r>
      <w:bookmarkEnd w:id="104"/>
    </w:p>
    <w:p w:rsidR="006A5426" w:rsidRPr="000B20A0" w:rsidRDefault="006A5426" w:rsidP="003E0E8E">
      <w:pPr>
        <w:rPr>
          <w:b/>
        </w:rPr>
      </w:pPr>
    </w:p>
    <w:p w:rsidR="006A5426" w:rsidRPr="000B20A0" w:rsidRDefault="006A5426" w:rsidP="003E0E8E">
      <w:pPr>
        <w:rPr>
          <w:b/>
        </w:rPr>
      </w:pPr>
      <w:r w:rsidRPr="000B20A0">
        <w:rPr>
          <w:b/>
          <w:noProof/>
          <w:lang w:eastAsia="pl-PL"/>
        </w:rPr>
        <w:drawing>
          <wp:inline distT="0" distB="0" distL="0" distR="0">
            <wp:extent cx="5401056" cy="6477000"/>
            <wp:effectExtent l="19050" t="0" r="9144" b="0"/>
            <wp:docPr id="23" name="Obraz 11" descr="mapka_Obszary_natura_2000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ka_Obszary_natura_2000_17.jpg"/>
                    <pic:cNvPicPr/>
                  </pic:nvPicPr>
                  <pic:blipFill>
                    <a:blip r:embed="rId28" cstate="print"/>
                    <a:stretch>
                      <a:fillRect/>
                    </a:stretch>
                  </pic:blipFill>
                  <pic:spPr>
                    <a:xfrm>
                      <a:off x="0" y="0"/>
                      <a:ext cx="5401056" cy="6477000"/>
                    </a:xfrm>
                    <a:prstGeom prst="rect">
                      <a:avLst/>
                    </a:prstGeom>
                  </pic:spPr>
                </pic:pic>
              </a:graphicData>
            </a:graphic>
          </wp:inline>
        </w:drawing>
      </w:r>
    </w:p>
    <w:p w:rsidR="006A5426" w:rsidRPr="000B20A0" w:rsidRDefault="006A5426" w:rsidP="003E0E8E">
      <w:pPr>
        <w:rPr>
          <w:sz w:val="18"/>
          <w:szCs w:val="18"/>
        </w:rPr>
      </w:pPr>
      <w:r w:rsidRPr="000B20A0">
        <w:rPr>
          <w:b/>
          <w:i/>
          <w:sz w:val="18"/>
          <w:szCs w:val="18"/>
        </w:rPr>
        <w:t xml:space="preserve">Źródło: </w:t>
      </w:r>
      <w:r w:rsidRPr="000B20A0">
        <w:rPr>
          <w:sz w:val="18"/>
          <w:szCs w:val="18"/>
        </w:rPr>
        <w:t xml:space="preserve">Opracowanie własne PBPP w Rzeszowie na podstawie </w:t>
      </w:r>
      <w:r w:rsidRPr="000B20A0">
        <w:rPr>
          <w:sz w:val="18"/>
        </w:rPr>
        <w:t>Centralnego Rejestru Form Ochrony Przyrody</w:t>
      </w:r>
    </w:p>
    <w:p w:rsidR="006A5426" w:rsidRPr="000B20A0" w:rsidRDefault="006A5426" w:rsidP="003E0E8E"/>
    <w:p w:rsidR="002A34CE" w:rsidRPr="000B20A0" w:rsidRDefault="002A34CE" w:rsidP="003E0E8E">
      <w:pPr>
        <w:pStyle w:val="Akapitzlist"/>
        <w:spacing w:line="276" w:lineRule="auto"/>
        <w:ind w:left="0" w:firstLine="567"/>
      </w:pPr>
      <w:r w:rsidRPr="000B20A0">
        <w:t>Ponadto na terenie województwa podkarpackiego znajduje się:</w:t>
      </w:r>
    </w:p>
    <w:p w:rsidR="002A34CE" w:rsidRPr="000B20A0" w:rsidRDefault="00976695" w:rsidP="003E0E8E">
      <w:pPr>
        <w:pStyle w:val="Akapitzlist"/>
        <w:numPr>
          <w:ilvl w:val="0"/>
          <w:numId w:val="79"/>
        </w:numPr>
        <w:spacing w:line="276" w:lineRule="auto"/>
      </w:pPr>
      <w:r w:rsidRPr="000B20A0">
        <w:t>1829</w:t>
      </w:r>
      <w:r w:rsidR="00790BE5" w:rsidRPr="000B20A0">
        <w:t xml:space="preserve"> pomników przyrody</w:t>
      </w:r>
      <w:r w:rsidR="00AF04F2" w:rsidRPr="000B20A0">
        <w:rPr>
          <w:rStyle w:val="Odwoanieprzypisudolnego"/>
        </w:rPr>
        <w:footnoteReference w:id="26"/>
      </w:r>
      <w:r w:rsidR="00790BE5" w:rsidRPr="000B20A0">
        <w:t>;</w:t>
      </w:r>
    </w:p>
    <w:p w:rsidR="002A34CE" w:rsidRPr="000B20A0" w:rsidRDefault="00790BE5" w:rsidP="003E0E8E">
      <w:pPr>
        <w:pStyle w:val="Akapitzlist"/>
        <w:numPr>
          <w:ilvl w:val="0"/>
          <w:numId w:val="79"/>
        </w:numPr>
        <w:spacing w:line="276" w:lineRule="auto"/>
      </w:pPr>
      <w:r w:rsidRPr="000B20A0">
        <w:t>28 stanowisk dokumentacyjnych</w:t>
      </w:r>
      <w:r w:rsidR="00AF04F2" w:rsidRPr="000B20A0">
        <w:rPr>
          <w:rStyle w:val="Odwoanieprzypisudolnego"/>
        </w:rPr>
        <w:footnoteReference w:id="27"/>
      </w:r>
      <w:r w:rsidRPr="000B20A0">
        <w:t>;</w:t>
      </w:r>
    </w:p>
    <w:p w:rsidR="002A34CE" w:rsidRPr="000B20A0" w:rsidRDefault="00976695" w:rsidP="003E0E8E">
      <w:pPr>
        <w:pStyle w:val="Akapitzlist"/>
        <w:numPr>
          <w:ilvl w:val="0"/>
          <w:numId w:val="79"/>
        </w:numPr>
        <w:spacing w:line="276" w:lineRule="auto"/>
      </w:pPr>
      <w:r w:rsidRPr="000B20A0">
        <w:t>9</w:t>
      </w:r>
      <w:r w:rsidR="002A34CE" w:rsidRPr="000B20A0">
        <w:t xml:space="preserve"> zespołów przyrodniczo-krajobrazowych</w:t>
      </w:r>
      <w:r w:rsidR="00AF04F2" w:rsidRPr="000B20A0">
        <w:rPr>
          <w:rStyle w:val="Odwoanieprzypisudolnego"/>
        </w:rPr>
        <w:footnoteReference w:id="28"/>
      </w:r>
      <w:r w:rsidR="0038227A" w:rsidRPr="000B20A0">
        <w:t>;</w:t>
      </w:r>
    </w:p>
    <w:p w:rsidR="007E7B5E" w:rsidRPr="000B20A0" w:rsidRDefault="0038227A" w:rsidP="003E0E8E">
      <w:pPr>
        <w:pStyle w:val="Akapitzlist"/>
        <w:numPr>
          <w:ilvl w:val="0"/>
          <w:numId w:val="79"/>
        </w:numPr>
        <w:spacing w:line="276" w:lineRule="auto"/>
        <w:rPr>
          <w:rFonts w:ascii="Arial" w:hAnsi="Arial" w:cs="Arial"/>
        </w:rPr>
      </w:pPr>
      <w:r w:rsidRPr="000B20A0">
        <w:t>użytki ekologiczne o łącznej powierzchni 2264,30 ha</w:t>
      </w:r>
      <w:r w:rsidRPr="000B20A0">
        <w:rPr>
          <w:rStyle w:val="Odwoanieprzypisudolnego"/>
        </w:rPr>
        <w:footnoteReference w:id="29"/>
      </w:r>
      <w:r w:rsidRPr="000B20A0">
        <w:t>.</w:t>
      </w:r>
    </w:p>
    <w:p w:rsidR="00B92AF8" w:rsidRPr="000B20A0" w:rsidRDefault="00B92AF8" w:rsidP="003E0E8E">
      <w:pPr>
        <w:spacing w:after="200" w:line="276" w:lineRule="auto"/>
        <w:rPr>
          <w:rStyle w:val="Uwydatnienie"/>
          <w:sz w:val="20"/>
          <w:shd w:val="clear" w:color="auto" w:fill="FFFFFF"/>
        </w:rPr>
      </w:pPr>
      <w:r w:rsidRPr="000B20A0">
        <w:rPr>
          <w:rStyle w:val="Uwydatnienie"/>
          <w:sz w:val="20"/>
          <w:shd w:val="clear" w:color="auto" w:fill="FFFFFF"/>
        </w:rPr>
        <w:br w:type="page"/>
      </w:r>
    </w:p>
    <w:p w:rsidR="00B92AF8" w:rsidRPr="000B20A0" w:rsidRDefault="00B92AF8" w:rsidP="003E0E8E">
      <w:pPr>
        <w:autoSpaceDE w:val="0"/>
        <w:autoSpaceDN w:val="0"/>
        <w:adjustRightInd w:val="0"/>
        <w:spacing w:line="276" w:lineRule="auto"/>
        <w:ind w:firstLine="709"/>
        <w:jc w:val="both"/>
        <w:rPr>
          <w:rStyle w:val="Uwydatnienie"/>
          <w:sz w:val="6"/>
          <w:shd w:val="clear" w:color="auto" w:fill="FFFFFF"/>
        </w:rPr>
      </w:pPr>
    </w:p>
    <w:p w:rsidR="007E7B5E" w:rsidRPr="009A406E" w:rsidRDefault="00EE0C86" w:rsidP="003E0E8E">
      <w:pPr>
        <w:autoSpaceDE w:val="0"/>
        <w:autoSpaceDN w:val="0"/>
        <w:adjustRightInd w:val="0"/>
        <w:spacing w:line="276" w:lineRule="auto"/>
        <w:ind w:firstLine="709"/>
        <w:jc w:val="both"/>
        <w:rPr>
          <w:rFonts w:eastAsia="Calibri"/>
        </w:rPr>
      </w:pPr>
      <w:r w:rsidRPr="0055772C">
        <w:rPr>
          <w:rStyle w:val="Uwydatnienie"/>
          <w:shd w:val="clear" w:color="auto" w:fill="FFFFFF"/>
        </w:rPr>
        <w:t>W</w:t>
      </w:r>
      <w:r w:rsidRPr="0055772C">
        <w:rPr>
          <w:rStyle w:val="Uwydatnienie"/>
          <w:i/>
          <w:shd w:val="clear" w:color="auto" w:fill="FFFFFF"/>
        </w:rPr>
        <w:t xml:space="preserve"> </w:t>
      </w:r>
      <w:r w:rsidRPr="0055772C">
        <w:rPr>
          <w:rStyle w:val="Uwydatnienie"/>
          <w:shd w:val="clear" w:color="auto" w:fill="FFFFFF"/>
        </w:rPr>
        <w:t xml:space="preserve">2005 roku został sporządzony </w:t>
      </w:r>
      <w:r w:rsidR="007E7B5E" w:rsidRPr="0055772C">
        <w:rPr>
          <w:rStyle w:val="Uwydatnienie"/>
          <w:shd w:val="clear" w:color="auto" w:fill="FFFFFF"/>
        </w:rPr>
        <w:t>Projekt korytarzy ekologicznych łączących Europejską Sieć Natura 2000 w Polsce</w:t>
      </w:r>
      <w:r w:rsidR="007E7B5E" w:rsidRPr="0055772C">
        <w:rPr>
          <w:rStyle w:val="Odwoanieprzypisudolnego"/>
          <w:iCs/>
          <w:shd w:val="clear" w:color="auto" w:fill="FFFFFF"/>
        </w:rPr>
        <w:footnoteReference w:id="30"/>
      </w:r>
      <w:r w:rsidR="007E7B5E" w:rsidRPr="0055772C">
        <w:rPr>
          <w:rStyle w:val="Uwydatnienie"/>
          <w:shd w:val="clear" w:color="auto" w:fill="FFFFFF"/>
        </w:rPr>
        <w:t xml:space="preserve">. W ramach </w:t>
      </w:r>
      <w:r w:rsidRPr="0055772C">
        <w:rPr>
          <w:rStyle w:val="Uwydatnienie"/>
          <w:shd w:val="clear" w:color="auto" w:fill="FFFFFF"/>
        </w:rPr>
        <w:t xml:space="preserve">ww. </w:t>
      </w:r>
      <w:r w:rsidR="007E7B5E" w:rsidRPr="0055772C">
        <w:rPr>
          <w:rStyle w:val="Uwydatnienie"/>
          <w:shd w:val="clear" w:color="auto" w:fill="FFFFFF"/>
        </w:rPr>
        <w:t xml:space="preserve">projektu opracowano mapę </w:t>
      </w:r>
      <w:r w:rsidR="007E7B5E" w:rsidRPr="0055772C">
        <w:rPr>
          <w:shd w:val="clear" w:color="auto" w:fill="FFFFFF"/>
        </w:rPr>
        <w:t>korytarzy ekologicznych, istotnych</w:t>
      </w:r>
      <w:r w:rsidR="007E7B5E" w:rsidRPr="000B20A0">
        <w:rPr>
          <w:shd w:val="clear" w:color="auto" w:fill="FFFFFF"/>
        </w:rPr>
        <w:t xml:space="preserve"> dla populacji dużych ssaków leśnych oraz spójności siedlisk leśnych i wodno-błotnych, w skali krajowej i kontynentalnej. </w:t>
      </w:r>
      <w:r w:rsidR="007E7B5E" w:rsidRPr="000B20A0">
        <w:rPr>
          <w:rFonts w:eastAsia="Calibri"/>
        </w:rPr>
        <w:t xml:space="preserve">Według </w:t>
      </w:r>
      <w:r w:rsidRPr="000B20A0">
        <w:rPr>
          <w:rFonts w:eastAsia="Calibri"/>
        </w:rPr>
        <w:t xml:space="preserve">tego </w:t>
      </w:r>
      <w:r w:rsidR="007E7B5E" w:rsidRPr="000B20A0">
        <w:rPr>
          <w:rFonts w:eastAsia="Calibri"/>
        </w:rPr>
        <w:t xml:space="preserve">projektu </w:t>
      </w:r>
      <w:r w:rsidR="007E7B5E" w:rsidRPr="009A406E">
        <w:rPr>
          <w:rFonts w:eastAsia="Calibri"/>
        </w:rPr>
        <w:t xml:space="preserve">przez teren województwa podkarpackiego przebiegają trzy główne </w:t>
      </w:r>
      <w:r w:rsidRPr="009A406E">
        <w:rPr>
          <w:rFonts w:eastAsia="Calibri"/>
        </w:rPr>
        <w:t>korytarze ekologiczne (Rysunek</w:t>
      </w:r>
      <w:r w:rsidR="00C63532" w:rsidRPr="009A406E">
        <w:rPr>
          <w:rFonts w:eastAsia="Calibri"/>
        </w:rPr>
        <w:t xml:space="preserve"> 14</w:t>
      </w:r>
      <w:r w:rsidRPr="009A406E">
        <w:rPr>
          <w:rFonts w:eastAsia="Calibri"/>
        </w:rPr>
        <w:t>.):</w:t>
      </w:r>
    </w:p>
    <w:p w:rsidR="007E7B5E" w:rsidRPr="009A406E" w:rsidRDefault="007E7B5E" w:rsidP="003E0E8E">
      <w:pPr>
        <w:numPr>
          <w:ilvl w:val="0"/>
          <w:numId w:val="113"/>
        </w:numPr>
        <w:autoSpaceDE w:val="0"/>
        <w:autoSpaceDN w:val="0"/>
        <w:adjustRightInd w:val="0"/>
        <w:spacing w:line="276" w:lineRule="auto"/>
        <w:jc w:val="both"/>
        <w:rPr>
          <w:rFonts w:eastAsia="Calibri"/>
        </w:rPr>
      </w:pPr>
      <w:r w:rsidRPr="009A406E">
        <w:rPr>
          <w:rFonts w:eastAsia="Calibri"/>
        </w:rPr>
        <w:t>Korytarz Południowo-Centralny (KPdC), biegnący od Roztocza do Lasów Janowskich i Puszczy Sandomierskiej i dalej aż do Borów Dolnośląskich;</w:t>
      </w:r>
    </w:p>
    <w:p w:rsidR="007E7B5E" w:rsidRPr="000B20A0" w:rsidRDefault="007E7B5E" w:rsidP="003E0E8E">
      <w:pPr>
        <w:numPr>
          <w:ilvl w:val="0"/>
          <w:numId w:val="113"/>
        </w:numPr>
        <w:autoSpaceDE w:val="0"/>
        <w:autoSpaceDN w:val="0"/>
        <w:adjustRightInd w:val="0"/>
        <w:spacing w:line="276" w:lineRule="auto"/>
        <w:jc w:val="both"/>
        <w:rPr>
          <w:rFonts w:eastAsia="Calibri"/>
        </w:rPr>
      </w:pPr>
      <w:r w:rsidRPr="009A406E">
        <w:rPr>
          <w:rFonts w:eastAsia="Calibri"/>
        </w:rPr>
        <w:t>Korytarz Południowy (KPd), biegnący od Bieszczadów poprzez Góry Słonne, Pogórze Przemyskie</w:t>
      </w:r>
      <w:r w:rsidRPr="000B20A0">
        <w:rPr>
          <w:rFonts w:eastAsia="Calibri"/>
        </w:rPr>
        <w:t>, Pogórze Dynowskie, parki krajobrazowe: Czarnorzecko-Strzyżowski i Pasma Brzanki i dalej aż do Lasów Rudzkich;</w:t>
      </w:r>
    </w:p>
    <w:p w:rsidR="007E7B5E" w:rsidRPr="000B20A0" w:rsidRDefault="007E7B5E" w:rsidP="003E0E8E">
      <w:pPr>
        <w:numPr>
          <w:ilvl w:val="0"/>
          <w:numId w:val="113"/>
        </w:numPr>
        <w:autoSpaceDE w:val="0"/>
        <w:autoSpaceDN w:val="0"/>
        <w:adjustRightInd w:val="0"/>
        <w:spacing w:line="276" w:lineRule="auto"/>
        <w:jc w:val="both"/>
      </w:pPr>
      <w:r w:rsidRPr="000B20A0">
        <w:rPr>
          <w:rFonts w:eastAsia="Calibri"/>
        </w:rPr>
        <w:t xml:space="preserve">Korytarz Karpacki (KK), na całej swojej długości łączący się z częściami Karpat leżącymi po stronie ukraińskiej i słowackiej, przebiegający przez Bieszczady, Beskid Niski, Beskid Sądecki, Pieniny aż do Tatr. </w:t>
      </w:r>
    </w:p>
    <w:p w:rsidR="007E7B5E" w:rsidRPr="000B20A0" w:rsidRDefault="007E7B5E" w:rsidP="003E0E8E">
      <w:pPr>
        <w:pStyle w:val="NormalnyWeb"/>
        <w:spacing w:before="0" w:beforeAutospacing="0" w:after="0" w:afterAutospacing="0" w:line="276" w:lineRule="auto"/>
        <w:jc w:val="both"/>
        <w:rPr>
          <w:shd w:val="clear" w:color="auto" w:fill="FFFFFF"/>
        </w:rPr>
      </w:pPr>
    </w:p>
    <w:p w:rsidR="007E7B5E" w:rsidRPr="000B20A0" w:rsidRDefault="007E7B5E" w:rsidP="003E0E8E">
      <w:pPr>
        <w:spacing w:after="20" w:line="276" w:lineRule="auto"/>
        <w:ind w:firstLine="567"/>
        <w:jc w:val="both"/>
      </w:pPr>
      <w:r w:rsidRPr="000B20A0">
        <w:t>Opisany powyżej projekt sieci łączącej obszary Natura 2000</w:t>
      </w:r>
      <w:r w:rsidRPr="000B20A0">
        <w:rPr>
          <w:rStyle w:val="Uwydatnienie"/>
          <w:shd w:val="clear" w:color="auto" w:fill="FFFFFF"/>
        </w:rPr>
        <w:t xml:space="preserve"> </w:t>
      </w:r>
      <w:r w:rsidRPr="000B20A0">
        <w:t xml:space="preserve">ma charakter wyłącznie informacyjny, gdyż brak jest skutecznych narzędzi prawnych. </w:t>
      </w:r>
    </w:p>
    <w:p w:rsidR="007E7B5E" w:rsidRPr="000B20A0" w:rsidRDefault="007E7B5E" w:rsidP="003E0E8E">
      <w:pPr>
        <w:rPr>
          <w:b/>
        </w:rPr>
      </w:pPr>
    </w:p>
    <w:p w:rsidR="00137E89" w:rsidRPr="000B20A0" w:rsidRDefault="00137E89" w:rsidP="003E0E8E">
      <w:pPr>
        <w:spacing w:after="200" w:line="276" w:lineRule="auto"/>
        <w:rPr>
          <w:b/>
          <w:sz w:val="22"/>
        </w:rPr>
      </w:pPr>
      <w:r w:rsidRPr="000B20A0">
        <w:rPr>
          <w:b/>
          <w:sz w:val="22"/>
        </w:rPr>
        <w:br w:type="page"/>
      </w:r>
    </w:p>
    <w:p w:rsidR="002F5B94" w:rsidRPr="000B20A0" w:rsidRDefault="002F5B94" w:rsidP="003E0E8E">
      <w:pPr>
        <w:pStyle w:val="Rys"/>
      </w:pPr>
      <w:bookmarkStart w:id="105" w:name="_Toc58218747"/>
      <w:r w:rsidRPr="009A406E">
        <w:lastRenderedPageBreak/>
        <w:t>Rysunek</w:t>
      </w:r>
      <w:r w:rsidR="00C63532" w:rsidRPr="009A406E">
        <w:t xml:space="preserve"> 14</w:t>
      </w:r>
      <w:r w:rsidR="007E7B5E" w:rsidRPr="000B20A0">
        <w:t>.</w:t>
      </w:r>
      <w:r w:rsidRPr="000B20A0">
        <w:t xml:space="preserve"> </w:t>
      </w:r>
      <w:r w:rsidRPr="000B20A0">
        <w:rPr>
          <w:b w:val="0"/>
        </w:rPr>
        <w:t>Korytarze ekologiczne</w:t>
      </w:r>
      <w:bookmarkEnd w:id="105"/>
    </w:p>
    <w:p w:rsidR="002F5B94" w:rsidRPr="000B20A0" w:rsidRDefault="00C56D92" w:rsidP="003E0E8E">
      <w:pPr>
        <w:rPr>
          <w:b/>
        </w:rPr>
      </w:pPr>
      <w:r>
        <w:rPr>
          <w:b/>
          <w:noProof/>
          <w:lang w:eastAsia="pl-PL"/>
        </w:rPr>
        <w:drawing>
          <wp:inline distT="0" distB="0" distL="0" distR="0">
            <wp:extent cx="5544820" cy="7092315"/>
            <wp:effectExtent l="0" t="0" r="0" b="0"/>
            <wp:docPr id="93" name="Obraz 93" descr="rys_korytarze_ekologiczne_w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ys_korytarze_ekologiczne_woj"/>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2F5B94" w:rsidRPr="000B20A0" w:rsidRDefault="007E7B5E" w:rsidP="003E0E8E">
      <w:pPr>
        <w:rPr>
          <w:b/>
        </w:rPr>
      </w:pPr>
      <w:r w:rsidRPr="000B20A0">
        <w:rPr>
          <w:b/>
          <w:i/>
          <w:sz w:val="18"/>
          <w:szCs w:val="18"/>
        </w:rPr>
        <w:t>Źródło:</w:t>
      </w:r>
      <w:r w:rsidRPr="000B20A0">
        <w:rPr>
          <w:sz w:val="18"/>
          <w:szCs w:val="18"/>
        </w:rPr>
        <w:t xml:space="preserve"> </w:t>
      </w:r>
      <w:r w:rsidR="00544201" w:rsidRPr="000B20A0">
        <w:rPr>
          <w:sz w:val="18"/>
          <w:szCs w:val="18"/>
        </w:rPr>
        <w:t xml:space="preserve">Opracowanie własne PBPP w Rzeszowie. Na podstawie </w:t>
      </w:r>
      <w:r w:rsidRPr="000B20A0">
        <w:rPr>
          <w:sz w:val="18"/>
          <w:szCs w:val="18"/>
        </w:rPr>
        <w:t>Geoserwis</w:t>
      </w:r>
      <w:r w:rsidR="00544201" w:rsidRPr="000B20A0">
        <w:rPr>
          <w:sz w:val="18"/>
          <w:szCs w:val="18"/>
        </w:rPr>
        <w:t>u</w:t>
      </w:r>
      <w:r w:rsidRPr="000B20A0">
        <w:rPr>
          <w:sz w:val="18"/>
          <w:szCs w:val="18"/>
        </w:rPr>
        <w:t xml:space="preserve"> Generalnej Dyrekcji Ochrony Środowiska.</w:t>
      </w:r>
    </w:p>
    <w:p w:rsidR="002F5B94" w:rsidRPr="000B20A0" w:rsidRDefault="002F5B94" w:rsidP="003E0E8E">
      <w:pPr>
        <w:rPr>
          <w:b/>
        </w:rPr>
      </w:pPr>
    </w:p>
    <w:p w:rsidR="009F6213" w:rsidRPr="000B20A0" w:rsidRDefault="009F6213">
      <w:pPr>
        <w:spacing w:after="200" w:line="276" w:lineRule="auto"/>
        <w:rPr>
          <w:b/>
        </w:rPr>
      </w:pPr>
      <w:bookmarkStart w:id="106" w:name="_Toc43710841"/>
      <w:r w:rsidRPr="000B20A0">
        <w:rPr>
          <w:b/>
        </w:rPr>
        <w:br w:type="page"/>
      </w:r>
    </w:p>
    <w:p w:rsidR="000779CC" w:rsidRPr="000B20A0" w:rsidRDefault="000779CC" w:rsidP="003E0E8E">
      <w:pPr>
        <w:pStyle w:val="Akapitzlist"/>
        <w:numPr>
          <w:ilvl w:val="0"/>
          <w:numId w:val="5"/>
        </w:numPr>
        <w:ind w:hanging="295"/>
        <w:outlineLvl w:val="1"/>
        <w:rPr>
          <w:b/>
        </w:rPr>
      </w:pPr>
      <w:bookmarkStart w:id="107" w:name="_Toc58172506"/>
      <w:r w:rsidRPr="000B20A0">
        <w:rPr>
          <w:b/>
        </w:rPr>
        <w:lastRenderedPageBreak/>
        <w:t xml:space="preserve">Problemy ochrony środowiska istotne z punktu widzenia projektu </w:t>
      </w:r>
      <w:r w:rsidR="00F013FE" w:rsidRPr="000B20A0">
        <w:rPr>
          <w:b/>
        </w:rPr>
        <w:t>Programu</w:t>
      </w:r>
      <w:bookmarkEnd w:id="106"/>
      <w:bookmarkEnd w:id="107"/>
      <w:r w:rsidR="00F013FE" w:rsidRPr="000B20A0">
        <w:rPr>
          <w:b/>
        </w:rPr>
        <w:t xml:space="preserve"> </w:t>
      </w:r>
    </w:p>
    <w:p w:rsidR="0076116C" w:rsidRPr="000B20A0" w:rsidRDefault="0076116C" w:rsidP="003E0E8E">
      <w:pPr>
        <w:spacing w:line="276" w:lineRule="auto"/>
        <w:rPr>
          <w:b/>
        </w:rPr>
      </w:pPr>
    </w:p>
    <w:p w:rsidR="000978A0" w:rsidRPr="000B20A0" w:rsidRDefault="000978A0" w:rsidP="003E0E8E">
      <w:pPr>
        <w:spacing w:line="276" w:lineRule="auto"/>
        <w:ind w:firstLine="567"/>
        <w:jc w:val="both"/>
      </w:pPr>
      <w:r w:rsidRPr="000B20A0">
        <w:t>W projekcie Programu zostały zdiagnozowane najważniejsze, istotne problemy ochrony środowiska w województwie podkarpackim. Problemy te zostały zidentyfikowane dla każdego obszaru interwencji na podstawie aktualnego stanu środowiska.</w:t>
      </w:r>
    </w:p>
    <w:p w:rsidR="000978A0" w:rsidRPr="000B20A0" w:rsidRDefault="000978A0" w:rsidP="003E0E8E">
      <w:pPr>
        <w:spacing w:line="276" w:lineRule="auto"/>
        <w:ind w:firstLine="567"/>
        <w:jc w:val="both"/>
      </w:pPr>
      <w:r w:rsidRPr="000B20A0">
        <w:t>Poniżej przedstawiono problemy ochrony środowiska istotne z punktu widzenia projektu Programu (</w:t>
      </w:r>
      <w:r w:rsidR="00F10BA4" w:rsidRPr="000B20A0">
        <w:t>Tabela 11</w:t>
      </w:r>
      <w:r w:rsidR="000249BC" w:rsidRPr="000B20A0">
        <w:t>.</w:t>
      </w:r>
      <w:r w:rsidRPr="000B20A0">
        <w:t>)</w:t>
      </w:r>
      <w:r w:rsidR="00EB44AA" w:rsidRPr="000B20A0">
        <w:t>, w tym również w kontekście obszarów objętych ochroną na podstawie ustawy o ochronie przyrody</w:t>
      </w:r>
      <w:r w:rsidRPr="000B20A0">
        <w:t>.</w:t>
      </w:r>
    </w:p>
    <w:p w:rsidR="000978A0" w:rsidRPr="000B20A0" w:rsidRDefault="000978A0" w:rsidP="003E0E8E">
      <w:pPr>
        <w:rPr>
          <w:b/>
        </w:rPr>
      </w:pPr>
    </w:p>
    <w:p w:rsidR="000978A0" w:rsidRPr="000B20A0" w:rsidRDefault="000978A0" w:rsidP="003E0E8E">
      <w:pPr>
        <w:pStyle w:val="tab0"/>
        <w:rPr>
          <w:b w:val="0"/>
        </w:rPr>
      </w:pPr>
      <w:bookmarkStart w:id="108" w:name="_Toc43711703"/>
      <w:r w:rsidRPr="000B20A0">
        <w:t>Tabela</w:t>
      </w:r>
      <w:r w:rsidR="00F10BA4" w:rsidRPr="000B20A0">
        <w:t xml:space="preserve"> 11.</w:t>
      </w:r>
      <w:r w:rsidRPr="000B20A0">
        <w:t xml:space="preserve"> </w:t>
      </w:r>
      <w:r w:rsidRPr="000B20A0">
        <w:rPr>
          <w:b w:val="0"/>
        </w:rPr>
        <w:t xml:space="preserve">Najważniejsze problemy ochrony środowiska </w:t>
      </w:r>
      <w:r w:rsidRPr="000B20A0">
        <w:rPr>
          <w:rFonts w:eastAsia="Calibri"/>
          <w:b w:val="0"/>
        </w:rPr>
        <w:t xml:space="preserve">istotne z punktu widzenia </w:t>
      </w:r>
      <w:r w:rsidRPr="000B20A0">
        <w:rPr>
          <w:b w:val="0"/>
        </w:rPr>
        <w:t>projektu Programu</w:t>
      </w:r>
      <w:bookmarkEnd w:id="108"/>
    </w:p>
    <w:p w:rsidR="00FA14EF" w:rsidRPr="000B20A0" w:rsidRDefault="00FA14EF" w:rsidP="003E0E8E">
      <w:pPr>
        <w:pStyle w:val="tab0"/>
        <w:rPr>
          <w:sz w:val="2"/>
        </w:rPr>
      </w:pPr>
    </w:p>
    <w:tbl>
      <w:tblPr>
        <w:tblStyle w:val="Tabela-Siatka"/>
        <w:tblW w:w="0" w:type="auto"/>
        <w:tblCellMar>
          <w:top w:w="11" w:type="dxa"/>
          <w:bottom w:w="11" w:type="dxa"/>
        </w:tblCellMar>
        <w:tblLook w:val="04A0"/>
      </w:tblPr>
      <w:tblGrid>
        <w:gridCol w:w="2943"/>
        <w:gridCol w:w="6119"/>
      </w:tblGrid>
      <w:tr w:rsidR="000978A0" w:rsidRPr="000B20A0" w:rsidTr="00F10BA4">
        <w:tc>
          <w:tcPr>
            <w:tcW w:w="2943" w:type="dxa"/>
            <w:shd w:val="clear" w:color="auto" w:fill="EAF1DD" w:themeFill="accent3" w:themeFillTint="33"/>
          </w:tcPr>
          <w:p w:rsidR="000978A0" w:rsidRPr="000B20A0" w:rsidRDefault="000978A0" w:rsidP="003E0E8E">
            <w:pPr>
              <w:rPr>
                <w:b/>
                <w:sz w:val="20"/>
                <w:szCs w:val="20"/>
              </w:rPr>
            </w:pPr>
            <w:r w:rsidRPr="000B20A0">
              <w:rPr>
                <w:b/>
                <w:sz w:val="20"/>
                <w:szCs w:val="20"/>
              </w:rPr>
              <w:t>Komponent środowiska/zakres oddziaływania</w:t>
            </w:r>
          </w:p>
        </w:tc>
        <w:tc>
          <w:tcPr>
            <w:tcW w:w="6119" w:type="dxa"/>
            <w:shd w:val="clear" w:color="auto" w:fill="EAF1DD" w:themeFill="accent3" w:themeFillTint="33"/>
          </w:tcPr>
          <w:p w:rsidR="000978A0" w:rsidRPr="000B20A0" w:rsidRDefault="000978A0" w:rsidP="003E0E8E">
            <w:pPr>
              <w:jc w:val="center"/>
              <w:rPr>
                <w:b/>
                <w:sz w:val="20"/>
                <w:szCs w:val="20"/>
              </w:rPr>
            </w:pPr>
            <w:r w:rsidRPr="000B20A0">
              <w:rPr>
                <w:b/>
                <w:sz w:val="20"/>
                <w:szCs w:val="20"/>
              </w:rPr>
              <w:t>Problem/zagrożenie</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 xml:space="preserve">Klimat i jakość powietrza </w:t>
            </w:r>
          </w:p>
        </w:tc>
        <w:tc>
          <w:tcPr>
            <w:tcW w:w="6119" w:type="dxa"/>
          </w:tcPr>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Niska emisja, w tym systemy ogrzewania indywidualnego, w których wykorzystywane są niskiej jakości paliwa stałe oraz odpady.</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Wysokie koszty zmiany źródeł ogrzewania oraz poprawy efektywności energetycznej budynków mieszkalnych oraz użyteczności publicznej.</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Ciągły przyrost liczby pojazdów i wzrost natężenia ruchu.</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Zmiany klimatyczne i ich negatywne skutki społeczno-gospodarcze.</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Hałas</w:t>
            </w:r>
          </w:p>
        </w:tc>
        <w:tc>
          <w:tcPr>
            <w:tcW w:w="6119" w:type="dxa"/>
          </w:tcPr>
          <w:p w:rsidR="000978A0" w:rsidRPr="000B20A0" w:rsidRDefault="000978A0" w:rsidP="003E0E8E">
            <w:pPr>
              <w:pStyle w:val="Akapitzlist"/>
              <w:numPr>
                <w:ilvl w:val="0"/>
                <w:numId w:val="71"/>
              </w:numPr>
              <w:ind w:left="176" w:hanging="142"/>
              <w:rPr>
                <w:sz w:val="18"/>
                <w:szCs w:val="20"/>
              </w:rPr>
            </w:pPr>
            <w:r w:rsidRPr="000B20A0">
              <w:rPr>
                <w:sz w:val="18"/>
                <w:szCs w:val="20"/>
              </w:rPr>
              <w:t>Utrzymujące się przekroczenia dopuszczalnych poziomów hałasu.</w:t>
            </w:r>
          </w:p>
          <w:p w:rsidR="000978A0" w:rsidRPr="000B20A0" w:rsidRDefault="000978A0" w:rsidP="003E0E8E">
            <w:pPr>
              <w:pStyle w:val="Akapitzlist"/>
              <w:numPr>
                <w:ilvl w:val="0"/>
                <w:numId w:val="71"/>
              </w:numPr>
              <w:ind w:left="176" w:hanging="142"/>
              <w:rPr>
                <w:b/>
                <w:sz w:val="18"/>
                <w:szCs w:val="20"/>
              </w:rPr>
            </w:pPr>
            <w:r w:rsidRPr="000B20A0">
              <w:rPr>
                <w:sz w:val="18"/>
                <w:szCs w:val="20"/>
              </w:rPr>
              <w:t>Nadmierna emisja hałasu komunikacyj</w:t>
            </w:r>
            <w:r w:rsidR="00976368" w:rsidRPr="000B20A0">
              <w:rPr>
                <w:sz w:val="18"/>
                <w:szCs w:val="20"/>
              </w:rPr>
              <w:t>nego na terenach zabudowanych w </w:t>
            </w:r>
            <w:r w:rsidRPr="000B20A0">
              <w:rPr>
                <w:sz w:val="18"/>
                <w:szCs w:val="20"/>
              </w:rPr>
              <w:t>centrach miast i na terenach zabudowanych w sąsiedztwie dróg krajowych i wojewódzkich.</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Promieniowanie elektroenergetyczne</w:t>
            </w:r>
          </w:p>
        </w:tc>
        <w:tc>
          <w:tcPr>
            <w:tcW w:w="6119" w:type="dxa"/>
          </w:tcPr>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Wzrost ilości źródeł promieniowania elektromagnetycznego w środowisku.</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Wody</w:t>
            </w:r>
          </w:p>
        </w:tc>
        <w:tc>
          <w:tcPr>
            <w:tcW w:w="6119" w:type="dxa"/>
          </w:tcPr>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Zagrożenie powodziowe na znacznych obszarach województwa, determinowane uwarunkowaniami przyrodniczymi i brakiem odpowiedniej infrastruktury przeciwpowodziowej (niewystarczająca długość wałów przeciwpowodziowych, zbyt mała ilość</w:t>
            </w:r>
            <w:r w:rsidR="00976368" w:rsidRPr="000B20A0">
              <w:rPr>
                <w:b w:val="0"/>
                <w:color w:val="auto"/>
                <w:sz w:val="18"/>
              </w:rPr>
              <w:t xml:space="preserve"> polderów, suchych zbiorników i </w:t>
            </w:r>
            <w:r w:rsidRPr="000B20A0">
              <w:rPr>
                <w:b w:val="0"/>
                <w:color w:val="auto"/>
                <w:sz w:val="18"/>
              </w:rPr>
              <w:t>zbiorników z rezerwą powodziową).</w:t>
            </w:r>
          </w:p>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Niski poziom retencji i wykorzystania stosunkowo dużych możliwych do zagospodarowania zasobów wód powierzchniowych.</w:t>
            </w:r>
          </w:p>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Zwiększająca się częstotliwość i długość występowania zjawiska suszy powodująca coraz częstsze problemy z zapewnieniem odpowiedniej ilości wody na potrzeby bytowe w szczególności na obszarach niezwodociągowanych.</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Gospodarka wodno-ściekowa</w:t>
            </w:r>
          </w:p>
        </w:tc>
        <w:tc>
          <w:tcPr>
            <w:tcW w:w="6119" w:type="dxa"/>
          </w:tcPr>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Zły stan większości wód powierzchniowych.</w:t>
            </w:r>
          </w:p>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Niezadowalający poziom dostępność ludno</w:t>
            </w:r>
            <w:r w:rsidR="00976368" w:rsidRPr="000B20A0">
              <w:rPr>
                <w:b w:val="0"/>
                <w:color w:val="auto"/>
                <w:sz w:val="18"/>
              </w:rPr>
              <w:t>ści do systemów odprowadzania i </w:t>
            </w:r>
            <w:r w:rsidRPr="000B20A0">
              <w:rPr>
                <w:b w:val="0"/>
                <w:color w:val="auto"/>
                <w:sz w:val="18"/>
              </w:rPr>
              <w:t>oczyszczania ścieków komunalnych.</w:t>
            </w:r>
          </w:p>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Brak systemów zbiorowego odprowadzania i  oczyszczania ścieków komunalnych na terenach gdzie ich realizacja jest ekonomicznie nieuzasadniona.</w:t>
            </w:r>
          </w:p>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Dysproporcja między dostępnością mieszkańców do sieci kanalizacyjnej, a</w:t>
            </w:r>
            <w:r w:rsidR="00976368" w:rsidRPr="000B20A0">
              <w:rPr>
                <w:b w:val="0"/>
                <w:color w:val="auto"/>
                <w:sz w:val="18"/>
              </w:rPr>
              <w:t> </w:t>
            </w:r>
            <w:r w:rsidRPr="000B20A0">
              <w:rPr>
                <w:b w:val="0"/>
                <w:color w:val="auto"/>
                <w:sz w:val="18"/>
              </w:rPr>
              <w:t>wodociągowej.</w:t>
            </w:r>
          </w:p>
          <w:p w:rsidR="000978A0" w:rsidRPr="000B20A0" w:rsidRDefault="000978A0" w:rsidP="003E0E8E">
            <w:pPr>
              <w:pStyle w:val="aaaaaakropki"/>
              <w:numPr>
                <w:ilvl w:val="0"/>
                <w:numId w:val="71"/>
              </w:numPr>
              <w:spacing w:after="40"/>
              <w:ind w:left="176" w:hanging="142"/>
              <w:rPr>
                <w:b w:val="0"/>
                <w:color w:val="auto"/>
                <w:sz w:val="18"/>
              </w:rPr>
            </w:pPr>
            <w:r w:rsidRPr="000B20A0">
              <w:rPr>
                <w:b w:val="0"/>
                <w:color w:val="auto"/>
                <w:sz w:val="18"/>
              </w:rPr>
              <w:t>Stosunkowo niska dostępność mieszkańców do sieci wodociągowych.</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Zasoby geologiczne</w:t>
            </w:r>
          </w:p>
        </w:tc>
        <w:tc>
          <w:tcPr>
            <w:tcW w:w="6119" w:type="dxa"/>
          </w:tcPr>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Negatywne oddziaływanie eksploatacji na środowisko, a zwłaszcza eksploatacji surowców skalnych metodą odkrywkową.</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Nielegalne wydobycie kopalin.</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Wyczerpywanie się surowców naturalnych.</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Gleby</w:t>
            </w:r>
          </w:p>
        </w:tc>
        <w:tc>
          <w:tcPr>
            <w:tcW w:w="6119" w:type="dxa"/>
          </w:tcPr>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 xml:space="preserve">Zmniejszenie liczby </w:t>
            </w:r>
            <w:r w:rsidRPr="0055772C">
              <w:rPr>
                <w:b w:val="0"/>
                <w:color w:val="auto"/>
                <w:sz w:val="18"/>
              </w:rPr>
              <w:t>producentów ekologicznych.</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Zagrożenia naturalne w postaci: zakwaszenia gleb, erozji, osuwisk oraz intensyfikacja i chemizacja rolnictwa, a także degradacja chemiczna gleb.</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Odpady</w:t>
            </w:r>
          </w:p>
        </w:tc>
        <w:tc>
          <w:tcPr>
            <w:tcW w:w="6119" w:type="dxa"/>
          </w:tcPr>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Zbyt mały udział odpadów selektywnie zebranych u źródła, co przekłada się na zbyt mały postęp poddawania odpadów procesom recyklingu.</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Niewłaściwa jakość zbieranych selektywnie odpadów komunalnych, odpady zbierane selektywnie cechują się wysokim poziomem zanieczyszczeń – wymagają doczyszczania w instalacjach.</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Niewystarczająca liczba stacjonarnych PSZOK.</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 xml:space="preserve">Powstawanie nielegalnych składowisk odpadów tzw. </w:t>
            </w:r>
            <w:r w:rsidRPr="000B20A0">
              <w:rPr>
                <w:b w:val="0"/>
                <w:i/>
                <w:color w:val="auto"/>
                <w:sz w:val="18"/>
              </w:rPr>
              <w:t>dzikich wysypisk.</w:t>
            </w:r>
          </w:p>
          <w:p w:rsidR="000978A0" w:rsidRPr="000B20A0" w:rsidRDefault="000978A0" w:rsidP="003E0E8E">
            <w:pPr>
              <w:pStyle w:val="aaaaaakropki"/>
              <w:numPr>
                <w:ilvl w:val="0"/>
                <w:numId w:val="71"/>
              </w:numPr>
              <w:tabs>
                <w:tab w:val="clear" w:pos="452"/>
              </w:tabs>
              <w:spacing w:after="40"/>
              <w:ind w:left="176" w:hanging="142"/>
              <w:rPr>
                <w:b w:val="0"/>
                <w:color w:val="auto"/>
                <w:sz w:val="18"/>
              </w:rPr>
            </w:pPr>
            <w:r w:rsidRPr="000B20A0">
              <w:rPr>
                <w:b w:val="0"/>
                <w:color w:val="auto"/>
                <w:sz w:val="18"/>
              </w:rPr>
              <w:t xml:space="preserve">Niewystarczająca edukacja w zakresie gospodarki odpadami komunalnymi </w:t>
            </w:r>
            <w:r w:rsidRPr="000B20A0">
              <w:rPr>
                <w:b w:val="0"/>
                <w:color w:val="auto"/>
                <w:sz w:val="18"/>
              </w:rPr>
              <w:lastRenderedPageBreak/>
              <w:t>spowodowana zbyt małym zaangażowaniem gmin w działania edukacyjne skierowane do różnych grup docelowych, a </w:t>
            </w:r>
            <w:r w:rsidR="00976368" w:rsidRPr="000B20A0">
              <w:rPr>
                <w:b w:val="0"/>
                <w:color w:val="auto"/>
                <w:sz w:val="18"/>
              </w:rPr>
              <w:t>w efekcie niska świadomość i </w:t>
            </w:r>
            <w:r w:rsidRPr="000B20A0">
              <w:rPr>
                <w:b w:val="0"/>
                <w:color w:val="auto"/>
                <w:sz w:val="18"/>
              </w:rPr>
              <w:t>wiedza większości społeczeństwa na temat należytego gospodarowania odpadami komunalnymi.</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lastRenderedPageBreak/>
              <w:t>Zasoby przyrodnicze</w:t>
            </w:r>
          </w:p>
        </w:tc>
        <w:tc>
          <w:tcPr>
            <w:tcW w:w="6119" w:type="dxa"/>
          </w:tcPr>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Silna presja urbanistyczna, w tym turystyczno-rekreacyjna, na tereny atrakcyjne pod względem przyrodniczym i krajobrazowym.</w:t>
            </w:r>
          </w:p>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Fragmentacja przestrzeni i siedlisk przyrodniczych oraz ograniczanie drożności i funkcjonalności korytarzy ekologicznych.</w:t>
            </w:r>
          </w:p>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Ekspansja obcych gatunków roślin i zwierząt.</w:t>
            </w:r>
          </w:p>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Negatywne skutki zjawisk naturalnych i zmian klimatycznych m.in. takich jak: niszczące działanie wód wezbraniowych (powodzie i podtopienia), susza i pożary, zaburzenie reżimu wodnego systemów ekologicznych.</w:t>
            </w:r>
          </w:p>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Wzrost poziomu defoliacji drzew.</w:t>
            </w:r>
          </w:p>
        </w:tc>
      </w:tr>
      <w:tr w:rsidR="000978A0" w:rsidRPr="000B20A0" w:rsidTr="00F10BA4">
        <w:tc>
          <w:tcPr>
            <w:tcW w:w="2943" w:type="dxa"/>
          </w:tcPr>
          <w:p w:rsidR="000978A0" w:rsidRPr="000B20A0" w:rsidRDefault="000978A0" w:rsidP="003E0E8E">
            <w:pPr>
              <w:spacing w:line="276" w:lineRule="auto"/>
              <w:rPr>
                <w:b/>
                <w:sz w:val="18"/>
                <w:szCs w:val="20"/>
              </w:rPr>
            </w:pPr>
            <w:r w:rsidRPr="000B20A0">
              <w:rPr>
                <w:b/>
                <w:sz w:val="18"/>
                <w:szCs w:val="20"/>
              </w:rPr>
              <w:t>Poważne awarie</w:t>
            </w:r>
          </w:p>
        </w:tc>
        <w:tc>
          <w:tcPr>
            <w:tcW w:w="6119" w:type="dxa"/>
          </w:tcPr>
          <w:p w:rsidR="000978A0" w:rsidRPr="00D6129C" w:rsidRDefault="000978A0" w:rsidP="003E0E8E">
            <w:pPr>
              <w:pStyle w:val="aaaaaakropki"/>
              <w:numPr>
                <w:ilvl w:val="0"/>
                <w:numId w:val="71"/>
              </w:numPr>
              <w:tabs>
                <w:tab w:val="clear" w:pos="452"/>
              </w:tabs>
              <w:spacing w:after="40"/>
              <w:ind w:left="176" w:hanging="142"/>
              <w:rPr>
                <w:b w:val="0"/>
                <w:i/>
                <w:color w:val="auto"/>
                <w:sz w:val="18"/>
              </w:rPr>
            </w:pPr>
            <w:r w:rsidRPr="00D6129C">
              <w:rPr>
                <w:b w:val="0"/>
                <w:color w:val="auto"/>
                <w:sz w:val="18"/>
              </w:rPr>
              <w:t xml:space="preserve">Duża ilość zakładów zaliczonych do grupy dużego i zwiększonego ryzyka (36) oraz zlokalizowanych w sposób zwiększający ryzyko wystąpienia </w:t>
            </w:r>
            <w:r w:rsidRPr="00D6129C">
              <w:rPr>
                <w:b w:val="0"/>
                <w:i/>
                <w:color w:val="auto"/>
                <w:sz w:val="18"/>
              </w:rPr>
              <w:t>efektu domina.</w:t>
            </w:r>
          </w:p>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Wzrost zagrożenia związanego z transportem substancji niebezpiecznych.</w:t>
            </w:r>
          </w:p>
          <w:p w:rsidR="000978A0" w:rsidRPr="00D6129C" w:rsidRDefault="000978A0" w:rsidP="003E0E8E">
            <w:pPr>
              <w:pStyle w:val="aaaaaakropki"/>
              <w:numPr>
                <w:ilvl w:val="0"/>
                <w:numId w:val="71"/>
              </w:numPr>
              <w:tabs>
                <w:tab w:val="clear" w:pos="452"/>
              </w:tabs>
              <w:spacing w:after="40"/>
              <w:ind w:left="176" w:hanging="142"/>
              <w:rPr>
                <w:b w:val="0"/>
                <w:color w:val="auto"/>
                <w:sz w:val="18"/>
              </w:rPr>
            </w:pPr>
            <w:r w:rsidRPr="00D6129C">
              <w:rPr>
                <w:b w:val="0"/>
                <w:color w:val="auto"/>
                <w:sz w:val="18"/>
              </w:rPr>
              <w:t>Występowanie obiektów związanych z niewłaściwym zagospodarowaniem odpadów poprodukcyjnych tzw. „</w:t>
            </w:r>
            <w:r w:rsidRPr="00D6129C">
              <w:rPr>
                <w:b w:val="0"/>
                <w:i/>
                <w:color w:val="auto"/>
                <w:sz w:val="18"/>
              </w:rPr>
              <w:t>bomb ekologicznych</w:t>
            </w:r>
            <w:r w:rsidRPr="00D6129C">
              <w:rPr>
                <w:b w:val="0"/>
                <w:color w:val="auto"/>
                <w:sz w:val="18"/>
              </w:rPr>
              <w:t>”.</w:t>
            </w:r>
          </w:p>
        </w:tc>
      </w:tr>
    </w:tbl>
    <w:p w:rsidR="000978A0" w:rsidRPr="000B20A0" w:rsidRDefault="000978A0" w:rsidP="003E0E8E">
      <w:pPr>
        <w:spacing w:line="276" w:lineRule="auto"/>
        <w:rPr>
          <w:b/>
        </w:rPr>
      </w:pPr>
    </w:p>
    <w:p w:rsidR="009A4BAE" w:rsidRPr="000B20A0" w:rsidRDefault="000779CC" w:rsidP="003E0E8E">
      <w:pPr>
        <w:pStyle w:val="Akapitzlist"/>
        <w:numPr>
          <w:ilvl w:val="0"/>
          <w:numId w:val="1"/>
        </w:numPr>
        <w:ind w:left="993" w:hanging="709"/>
        <w:outlineLvl w:val="0"/>
        <w:rPr>
          <w:b/>
        </w:rPr>
      </w:pPr>
      <w:bookmarkStart w:id="109" w:name="_Toc43710842"/>
      <w:bookmarkStart w:id="110" w:name="_Toc58172507"/>
      <w:r w:rsidRPr="000B20A0">
        <w:rPr>
          <w:b/>
        </w:rPr>
        <w:t xml:space="preserve">Cele ochrony środowiska ustanowione na szczeblu międzynarodowym, wspólnotowym i krajowym, istotne z punktu widzenia projektu </w:t>
      </w:r>
      <w:r w:rsidR="00F013FE" w:rsidRPr="000B20A0">
        <w:rPr>
          <w:b/>
        </w:rPr>
        <w:t>Programu</w:t>
      </w:r>
      <w:r w:rsidRPr="000B20A0">
        <w:rPr>
          <w:b/>
        </w:rPr>
        <w:t>, o</w:t>
      </w:r>
      <w:r w:rsidR="00E35EF6">
        <w:rPr>
          <w:b/>
        </w:rPr>
        <w:t>raz sposoby, w jakich te cele i </w:t>
      </w:r>
      <w:r w:rsidRPr="000B20A0">
        <w:rPr>
          <w:b/>
        </w:rPr>
        <w:t>inne problemy zostały w nim uwzględnione</w:t>
      </w:r>
      <w:bookmarkEnd w:id="109"/>
      <w:bookmarkEnd w:id="110"/>
    </w:p>
    <w:p w:rsidR="009A4BAE" w:rsidRPr="000B20A0" w:rsidRDefault="009A4BAE" w:rsidP="003E0E8E">
      <w:pPr>
        <w:pStyle w:val="Akapitzlist"/>
        <w:ind w:left="0"/>
        <w:rPr>
          <w:b/>
        </w:rPr>
      </w:pPr>
    </w:p>
    <w:p w:rsidR="00DB1115" w:rsidRPr="000B20A0" w:rsidRDefault="00DB1115"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 xml:space="preserve">Założone do realizacji cele interwencji określone w projekcie Programu odzwierciedlają zdefiniowane problemy i zagrożenia, potrzeby środowiska oraz spodziewane pozytywne efekty w zakresie ochrony, poprawy stanu i kształtowania środowiska województwa podkarpackiego. </w:t>
      </w:r>
    </w:p>
    <w:p w:rsidR="00DB1115" w:rsidRPr="000B20A0" w:rsidRDefault="00DB1115" w:rsidP="003E0E8E">
      <w:pPr>
        <w:spacing w:line="276" w:lineRule="auto"/>
        <w:rPr>
          <w:b/>
        </w:rPr>
      </w:pPr>
    </w:p>
    <w:p w:rsidR="00DB1115" w:rsidRPr="000B20A0" w:rsidRDefault="00DB1115" w:rsidP="003E0E8E">
      <w:pPr>
        <w:spacing w:line="276" w:lineRule="auto"/>
        <w:rPr>
          <w:b/>
        </w:rPr>
      </w:pPr>
      <w:r w:rsidRPr="000B20A0">
        <w:rPr>
          <w:b/>
        </w:rPr>
        <w:t xml:space="preserve">Cele interwencji </w:t>
      </w:r>
      <w:r w:rsidR="00E2372A" w:rsidRPr="000B20A0">
        <w:rPr>
          <w:b/>
        </w:rPr>
        <w:t>określone w projekcie</w:t>
      </w:r>
      <w:r w:rsidRPr="000B20A0">
        <w:rPr>
          <w:b/>
        </w:rPr>
        <w:t xml:space="preserve"> </w:t>
      </w:r>
      <w:r w:rsidR="00E2372A" w:rsidRPr="000B20A0">
        <w:rPr>
          <w:b/>
        </w:rPr>
        <w:t>Programu</w:t>
      </w:r>
      <w:r w:rsidRPr="000B20A0">
        <w:rPr>
          <w:b/>
        </w:rPr>
        <w:t>:</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 xml:space="preserve">Zapewnienie dobrego stanu środowiska w zakresie jakości powietrza oraz adaptacja do zmian klimatu. </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 xml:space="preserve">Poprawa klimatu akustycznego w województwie podkarpackim. </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Ochrona ludności i środowiska przed ponadnormatywnym promieniowaniem elektromagnetycznym.</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Przeciwdziałanie, minimalizowanie i usuwanie skutków ekstremalnych zjawisk naturalnych oraz zwiększenie zasobów dyspozycyjnych wody dla społeczeństwa i gospodarki.</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lang w:eastAsia="pl-PL"/>
        </w:rPr>
        <w:t>Zrównoważone gospodarowanie wodami dla zapewnienia zapotrzebowania na wodę dla społeczeństwa i gospodarki oraz osiągnięcia dobrego stanu wód.</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 xml:space="preserve">Ochrona i racjonalne wykorzystanie zasobów geologicznych oraz ograniczanie presji na środowisko związanej z eksploatacją i prowadzeniem prac poszukiwawczych.  </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Ochrona powierzchni ziemi, gleb oraz minimalizowanie i usuwanie skutków zmian klimatu, w tym osuwisk.</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 xml:space="preserve">Zagospodarowanie </w:t>
      </w:r>
      <w:r w:rsidRPr="000B20A0">
        <w:rPr>
          <w:rFonts w:ascii="Times New Roman" w:hAnsi="Times New Roman"/>
          <w:sz w:val="24"/>
          <w:szCs w:val="24"/>
          <w:lang w:eastAsia="pl-PL"/>
        </w:rPr>
        <w:t>odpadów zgodne z hierarchią sposobów postępowania z odpadami, ukierunkowane na gospodarkę o obiegu zamkniętym.</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t>Zarządzanie zasobami dziedzictwa przyrodniczego, w tym ochrona i poprawianie stanu różnorodności biologicznej i krajobrazu, zasobów leśnych oraz rozwój trwałej, zrównoważonej i wielofunkcyjnej gospodarki leśnej.</w:t>
      </w:r>
    </w:p>
    <w:p w:rsidR="00DB1115" w:rsidRPr="000B20A0" w:rsidRDefault="00DB1115" w:rsidP="003E0E8E">
      <w:pPr>
        <w:pStyle w:val="Bezodstpw"/>
        <w:numPr>
          <w:ilvl w:val="0"/>
          <w:numId w:val="121"/>
        </w:numPr>
        <w:spacing w:line="276" w:lineRule="auto"/>
        <w:ind w:left="851" w:hanging="284"/>
        <w:jc w:val="both"/>
        <w:rPr>
          <w:rFonts w:ascii="Times New Roman" w:hAnsi="Times New Roman"/>
          <w:sz w:val="24"/>
          <w:szCs w:val="24"/>
        </w:rPr>
      </w:pPr>
      <w:r w:rsidRPr="000B20A0">
        <w:rPr>
          <w:rFonts w:ascii="Times New Roman" w:hAnsi="Times New Roman"/>
          <w:sz w:val="24"/>
          <w:szCs w:val="24"/>
        </w:rPr>
        <w:lastRenderedPageBreak/>
        <w:t>Zapewnienie bezpieczeństwa chemicznego i ekologicznego mieszkańcom województwa podkarpackiego.</w:t>
      </w:r>
    </w:p>
    <w:p w:rsidR="00ED4A67" w:rsidRPr="000B20A0" w:rsidRDefault="00ED4A67" w:rsidP="003E0E8E">
      <w:pPr>
        <w:pStyle w:val="Akapitzlist"/>
        <w:spacing w:line="276" w:lineRule="auto"/>
        <w:ind w:left="0" w:firstLine="567"/>
        <w:jc w:val="both"/>
      </w:pPr>
    </w:p>
    <w:p w:rsidR="009A4BAE" w:rsidRPr="000B20A0" w:rsidRDefault="00DB1115" w:rsidP="003E0E8E">
      <w:pPr>
        <w:pStyle w:val="Akapitzlist"/>
        <w:spacing w:line="276" w:lineRule="auto"/>
        <w:ind w:left="0" w:firstLine="567"/>
        <w:jc w:val="both"/>
        <w:rPr>
          <w:b/>
        </w:rPr>
      </w:pPr>
      <w:r w:rsidRPr="000B20A0">
        <w:t>Szczegółowe zestawienie celów środowiskowych, priorytetów, kierunków wyszczególnionych w dokumentach</w:t>
      </w:r>
      <w:r w:rsidR="008F0C85" w:rsidRPr="000B20A0">
        <w:t>, z którymi powiązany jest projekt</w:t>
      </w:r>
      <w:r w:rsidRPr="000B20A0">
        <w:t xml:space="preserve"> Programu oraz sposoby, w jakich te cele zostały w nim uwzględnione </w:t>
      </w:r>
      <w:r w:rsidR="00E2372A" w:rsidRPr="000B20A0">
        <w:t>przedstawiono</w:t>
      </w:r>
      <w:r w:rsidRPr="000B20A0">
        <w:t xml:space="preserve"> w </w:t>
      </w:r>
      <w:r w:rsidR="008D48CB" w:rsidRPr="000B20A0">
        <w:t>tabeli, którą z</w:t>
      </w:r>
      <w:r w:rsidRPr="000B20A0">
        <w:t>e względu na rozmiar</w:t>
      </w:r>
      <w:r w:rsidR="00ED4A67" w:rsidRPr="000B20A0">
        <w:t xml:space="preserve"> umieszczono</w:t>
      </w:r>
      <w:r w:rsidR="00137E89" w:rsidRPr="000B20A0">
        <w:t xml:space="preserve"> po rozdziale</w:t>
      </w:r>
      <w:r w:rsidRPr="000B20A0">
        <w:t xml:space="preserve"> XIII. Wnioski.</w:t>
      </w:r>
    </w:p>
    <w:p w:rsidR="00DB1115" w:rsidRPr="000B20A0" w:rsidRDefault="00307C0F" w:rsidP="003E0E8E">
      <w:pPr>
        <w:pStyle w:val="Akapitzlist"/>
        <w:spacing w:line="276" w:lineRule="auto"/>
        <w:ind w:left="0" w:firstLine="567"/>
        <w:jc w:val="both"/>
      </w:pPr>
      <w:r w:rsidRPr="000B20A0">
        <w:t xml:space="preserve">Z </w:t>
      </w:r>
      <w:r w:rsidR="00DB1115" w:rsidRPr="000B20A0">
        <w:t xml:space="preserve">przeprowadzonych </w:t>
      </w:r>
      <w:r w:rsidRPr="000B20A0">
        <w:t xml:space="preserve">analiz wynika, że </w:t>
      </w:r>
      <w:r w:rsidR="00DB1115" w:rsidRPr="000B20A0">
        <w:t>projekt</w:t>
      </w:r>
      <w:r w:rsidRPr="000B20A0">
        <w:t xml:space="preserve"> Programu</w:t>
      </w:r>
      <w:r w:rsidR="00DB1115" w:rsidRPr="000B20A0">
        <w:t xml:space="preserve">, zgodnie z art. 17 ust. 1 ustawy </w:t>
      </w:r>
      <w:r w:rsidR="00DB1115" w:rsidRPr="000B20A0">
        <w:rPr>
          <w:i/>
        </w:rPr>
        <w:t>Prawo ochrony środowiska</w:t>
      </w:r>
      <w:r w:rsidR="00DB1115" w:rsidRPr="000B20A0">
        <w:t>, uwzględnia cele zawarte w strategiach, programach i dokumentach programowych, o których mowa w ustawie z dnia 6 grudnia 2006 r. o zasadach prowadzenia polityki rozwoju</w:t>
      </w:r>
      <w:r w:rsidR="00DB1115" w:rsidRPr="000B20A0">
        <w:rPr>
          <w:rStyle w:val="Odwoanieprzypisudolnego"/>
        </w:rPr>
        <w:footnoteReference w:id="31"/>
      </w:r>
      <w:r w:rsidR="00DB1115" w:rsidRPr="000B20A0">
        <w:t>.</w:t>
      </w:r>
    </w:p>
    <w:p w:rsidR="00DB1115" w:rsidRPr="000B20A0" w:rsidRDefault="00DB1115" w:rsidP="003E0E8E">
      <w:pPr>
        <w:pStyle w:val="Akapitzlist"/>
        <w:ind w:left="0"/>
        <w:rPr>
          <w:b/>
        </w:rPr>
      </w:pPr>
    </w:p>
    <w:p w:rsidR="000779CC" w:rsidRPr="000B20A0" w:rsidRDefault="009A4BAE" w:rsidP="003E0E8E">
      <w:pPr>
        <w:pStyle w:val="Akapitzlist"/>
        <w:numPr>
          <w:ilvl w:val="0"/>
          <w:numId w:val="1"/>
        </w:numPr>
        <w:ind w:left="993" w:hanging="709"/>
        <w:outlineLvl w:val="0"/>
        <w:rPr>
          <w:b/>
        </w:rPr>
      </w:pPr>
      <w:bookmarkStart w:id="111" w:name="_Toc43710843"/>
      <w:bookmarkStart w:id="112" w:name="_Toc58172508"/>
      <w:r w:rsidRPr="000B20A0">
        <w:rPr>
          <w:b/>
        </w:rPr>
        <w:t>Analiza i ocena przewidywanych z</w:t>
      </w:r>
      <w:r w:rsidR="00102800" w:rsidRPr="000B20A0">
        <w:rPr>
          <w:b/>
        </w:rPr>
        <w:t>naczących oddziaływań na cele i </w:t>
      </w:r>
      <w:r w:rsidRPr="000B20A0">
        <w:rPr>
          <w:b/>
        </w:rPr>
        <w:t>przedmioty ochrony obszarów Natura 200</w:t>
      </w:r>
      <w:r w:rsidR="00102800" w:rsidRPr="000B20A0">
        <w:rPr>
          <w:b/>
        </w:rPr>
        <w:t>0 oraz integralność obszarów, a </w:t>
      </w:r>
      <w:r w:rsidRPr="000B20A0">
        <w:rPr>
          <w:b/>
        </w:rPr>
        <w:t>także na środowisko z uwzględnieniem zależności</w:t>
      </w:r>
      <w:r w:rsidR="00137E89" w:rsidRPr="000B20A0">
        <w:rPr>
          <w:b/>
        </w:rPr>
        <w:t xml:space="preserve"> między elementami środowiska i </w:t>
      </w:r>
      <w:r w:rsidRPr="000B20A0">
        <w:rPr>
          <w:b/>
        </w:rPr>
        <w:t>między oddziaływaniami na te elementy</w:t>
      </w:r>
      <w:bookmarkEnd w:id="111"/>
      <w:bookmarkEnd w:id="112"/>
    </w:p>
    <w:p w:rsidR="0076116C" w:rsidRPr="000B20A0" w:rsidRDefault="0076116C" w:rsidP="003E0E8E">
      <w:pPr>
        <w:rPr>
          <w:b/>
        </w:rPr>
      </w:pPr>
    </w:p>
    <w:p w:rsidR="009A4BAE" w:rsidRPr="000B20A0" w:rsidRDefault="000779CC" w:rsidP="003E0E8E">
      <w:pPr>
        <w:pStyle w:val="Akapitzlist"/>
        <w:numPr>
          <w:ilvl w:val="0"/>
          <w:numId w:val="6"/>
        </w:numPr>
        <w:ind w:left="1276" w:hanging="284"/>
        <w:outlineLvl w:val="1"/>
        <w:rPr>
          <w:b/>
        </w:rPr>
      </w:pPr>
      <w:bookmarkStart w:id="113" w:name="_Toc43710844"/>
      <w:bookmarkStart w:id="114" w:name="_Toc58172509"/>
      <w:r w:rsidRPr="000B20A0">
        <w:rPr>
          <w:b/>
        </w:rPr>
        <w:t>Analiza i ocena przewidywanych znaczących oddziaływań na środowisko</w:t>
      </w:r>
      <w:bookmarkEnd w:id="113"/>
      <w:bookmarkEnd w:id="114"/>
    </w:p>
    <w:p w:rsidR="009A4BAE" w:rsidRPr="000B20A0" w:rsidRDefault="009A4BAE" w:rsidP="003E0E8E">
      <w:pPr>
        <w:pStyle w:val="Akapitzlist"/>
        <w:ind w:left="0"/>
        <w:rPr>
          <w:b/>
        </w:rPr>
      </w:pPr>
    </w:p>
    <w:p w:rsidR="00E00540" w:rsidRPr="000B20A0" w:rsidRDefault="00E00540" w:rsidP="003E0E8E">
      <w:pPr>
        <w:spacing w:line="276" w:lineRule="auto"/>
        <w:ind w:firstLine="567"/>
        <w:jc w:val="both"/>
      </w:pPr>
      <w:r w:rsidRPr="000B20A0">
        <w:t xml:space="preserve">Typy zadań w ramach kierunków interwencji </w:t>
      </w:r>
      <w:r w:rsidR="0006051B" w:rsidRPr="000B20A0">
        <w:t xml:space="preserve">wskazane </w:t>
      </w:r>
      <w:r w:rsidR="008F7695" w:rsidRPr="000B20A0">
        <w:t xml:space="preserve">w projekcie </w:t>
      </w:r>
      <w:r w:rsidR="00F013FE" w:rsidRPr="000B20A0">
        <w:t>Programu</w:t>
      </w:r>
      <w:r w:rsidRPr="000B20A0">
        <w:t xml:space="preserve">, ze względu na specyfikę dokumentu, nie zostały szczegółowo umiejscowione w przestrzeni oraz dokładnie scharakteryzowane, dlatego też możliwe było jedynie określenie potencjalnych oddziaływań, bez </w:t>
      </w:r>
      <w:r w:rsidR="0006051B" w:rsidRPr="000B20A0">
        <w:t xml:space="preserve">szczegółowego określania </w:t>
      </w:r>
      <w:r w:rsidRPr="000B20A0">
        <w:t>ich poziomów. Należy podkreślić, że na tym etapie nie jest możliwe wykonanie szczegółowej analizy oddziaływania na środowisko realizacji poszczególnych typów zadań</w:t>
      </w:r>
      <w:r w:rsidR="0006051B" w:rsidRPr="000B20A0">
        <w:t>, ponieważ</w:t>
      </w:r>
      <w:r w:rsidRPr="000B20A0">
        <w:t xml:space="preserve"> brak jest m.in. danych dotyczących miejsca ich realizacji, powierzchni jaka będzie przeznaczona pod ich realizację, zastosowanych technik </w:t>
      </w:r>
      <w:r w:rsidR="0006051B" w:rsidRPr="000B20A0">
        <w:t xml:space="preserve">i technologii, </w:t>
      </w:r>
      <w:r w:rsidRPr="000B20A0">
        <w:t>czy charakterystyki poszczególnych przedsięwzięć. Podkreślenia wymaga fakt, iż realizowane przedsięwzięcia w ramach typów zadań określonych</w:t>
      </w:r>
      <w:r w:rsidR="00E9051C" w:rsidRPr="000B20A0">
        <w:t xml:space="preserve"> w </w:t>
      </w:r>
      <w:r w:rsidRPr="000B20A0">
        <w:t>kierunkach interwencji wiążące się z bezpośrednią ingerencją w środowisko, podlegają ocenie oddziaływania na środowisko. W zależności od rodzaju przedsięwzięcia może wystąpić także konieczność sporządzenia raportu o oddziaływaniu na środowisko.</w:t>
      </w:r>
    </w:p>
    <w:p w:rsidR="00E00540" w:rsidRPr="000B20A0" w:rsidRDefault="00E00540" w:rsidP="003E0E8E">
      <w:pPr>
        <w:spacing w:line="276" w:lineRule="auto"/>
        <w:ind w:firstLine="567"/>
        <w:jc w:val="both"/>
      </w:pPr>
    </w:p>
    <w:p w:rsidR="00E00540" w:rsidRPr="000B20A0" w:rsidRDefault="00E00540" w:rsidP="003E0E8E">
      <w:pPr>
        <w:spacing w:line="276" w:lineRule="auto"/>
        <w:ind w:firstLine="567"/>
        <w:jc w:val="both"/>
        <w:rPr>
          <w:b/>
        </w:rPr>
      </w:pPr>
      <w:r w:rsidRPr="000B20A0">
        <w:t>Podczas prac nad Prognozą przeprowadzono analizę i ocenę oddziaływania na środowisko realizacji typów zadań w ramach kierunków interwencji oraz określono, jaki wpływ będzie miała ich realizacja na poszczególne komponenty środowiska, takie jak: powietrze, wody powierzchniowe i podziemne (jednolite części wód), klim</w:t>
      </w:r>
      <w:r w:rsidR="00576B1B" w:rsidRPr="000B20A0">
        <w:t>at akustyczny, zasoby naturalne</w:t>
      </w:r>
      <w:r w:rsidRPr="000B20A0">
        <w:t xml:space="preserve">, powierzchnia ziemi łącznie z glebą, różnorodność biologiczna, obszary prawnie chronione, w tym obszary Natura 2000, rośliny i zwierzęta, </w:t>
      </w:r>
      <w:r w:rsidR="00576B1B" w:rsidRPr="000B20A0">
        <w:t xml:space="preserve">korytarze ekologiczne, </w:t>
      </w:r>
      <w:r w:rsidRPr="000B20A0">
        <w:t>kraj</w:t>
      </w:r>
      <w:r w:rsidR="0006051B" w:rsidRPr="000B20A0">
        <w:t xml:space="preserve">obraz, </w:t>
      </w:r>
      <w:r w:rsidR="00156714" w:rsidRPr="000B20A0">
        <w:t>klimat i dobra kultury współczesnej</w:t>
      </w:r>
      <w:r w:rsidR="008B0A4A" w:rsidRPr="000B20A0">
        <w:t xml:space="preserve"> oraz ludzi</w:t>
      </w:r>
      <w:r w:rsidR="00FB2D6E" w:rsidRPr="000B20A0">
        <w:t>. Kryteria oceny zawarto w </w:t>
      </w:r>
      <w:r w:rsidR="00605F42" w:rsidRPr="000B20A0">
        <w:t>Tabel</w:t>
      </w:r>
      <w:r w:rsidR="008D48CB" w:rsidRPr="000B20A0">
        <w:t>i 12</w:t>
      </w:r>
      <w:r w:rsidR="0006051B" w:rsidRPr="000B20A0">
        <w:t>, a w</w:t>
      </w:r>
      <w:r w:rsidRPr="000B20A0">
        <w:t>yniki anali</w:t>
      </w:r>
      <w:r w:rsidR="0006051B" w:rsidRPr="000B20A0">
        <w:t xml:space="preserve">z przedstawiono w </w:t>
      </w:r>
      <w:r w:rsidR="00FB2D6E" w:rsidRPr="000B20A0">
        <w:t xml:space="preserve">Tabelach </w:t>
      </w:r>
      <w:r w:rsidR="008D48CB" w:rsidRPr="000B20A0">
        <w:t>13</w:t>
      </w:r>
      <w:r w:rsidR="00FB2D6E" w:rsidRPr="000B20A0">
        <w:t>-</w:t>
      </w:r>
      <w:r w:rsidR="008D48CB" w:rsidRPr="000B20A0">
        <w:t>25</w:t>
      </w:r>
      <w:r w:rsidR="00A05092" w:rsidRPr="000B20A0">
        <w:t>.</w:t>
      </w:r>
    </w:p>
    <w:p w:rsidR="00E00540" w:rsidRPr="000B20A0" w:rsidRDefault="00E00540" w:rsidP="003E0E8E">
      <w:pPr>
        <w:spacing w:line="276" w:lineRule="auto"/>
        <w:jc w:val="both"/>
        <w:rPr>
          <w:b/>
        </w:rPr>
      </w:pPr>
    </w:p>
    <w:p w:rsidR="009F6213" w:rsidRPr="000B20A0" w:rsidRDefault="009F6213">
      <w:pPr>
        <w:spacing w:after="200" w:line="276" w:lineRule="auto"/>
        <w:rPr>
          <w:rFonts w:eastAsiaTheme="minorHAnsi"/>
          <w:b/>
          <w:sz w:val="22"/>
          <w:szCs w:val="22"/>
        </w:rPr>
      </w:pPr>
      <w:bookmarkStart w:id="115" w:name="_Toc43711704"/>
      <w:r w:rsidRPr="000B20A0">
        <w:br w:type="page"/>
      </w:r>
    </w:p>
    <w:p w:rsidR="0006051B" w:rsidRPr="000B20A0" w:rsidRDefault="0006051B" w:rsidP="003E0E8E">
      <w:pPr>
        <w:pStyle w:val="tab0"/>
      </w:pPr>
      <w:r w:rsidRPr="000B20A0">
        <w:lastRenderedPageBreak/>
        <w:t>Tabela</w:t>
      </w:r>
      <w:r w:rsidR="008D48CB" w:rsidRPr="000B20A0">
        <w:t xml:space="preserve"> 12</w:t>
      </w:r>
      <w:r w:rsidR="00FB2D6E" w:rsidRPr="000B20A0">
        <w:t xml:space="preserve">. </w:t>
      </w:r>
      <w:r w:rsidRPr="000B20A0">
        <w:rPr>
          <w:b w:val="0"/>
        </w:rPr>
        <w:t xml:space="preserve">Kryteria oceny realizacji </w:t>
      </w:r>
      <w:r w:rsidR="008B0A4A" w:rsidRPr="000B20A0">
        <w:rPr>
          <w:b w:val="0"/>
        </w:rPr>
        <w:t xml:space="preserve">projektu </w:t>
      </w:r>
      <w:r w:rsidR="00F013FE" w:rsidRPr="000B20A0">
        <w:rPr>
          <w:b w:val="0"/>
        </w:rPr>
        <w:t xml:space="preserve">Programu </w:t>
      </w:r>
      <w:r w:rsidRPr="000B20A0">
        <w:rPr>
          <w:b w:val="0"/>
        </w:rPr>
        <w:t>na poszczególne komponenty środowiska</w:t>
      </w:r>
      <w:bookmarkEnd w:id="115"/>
    </w:p>
    <w:tbl>
      <w:tblPr>
        <w:tblStyle w:val="Tabela-Siatka"/>
        <w:tblW w:w="0" w:type="auto"/>
        <w:tblCellMar>
          <w:top w:w="11" w:type="dxa"/>
          <w:bottom w:w="11" w:type="dxa"/>
        </w:tblCellMar>
        <w:tblLook w:val="04A0"/>
      </w:tblPr>
      <w:tblGrid>
        <w:gridCol w:w="534"/>
        <w:gridCol w:w="3543"/>
        <w:gridCol w:w="5135"/>
      </w:tblGrid>
      <w:tr w:rsidR="0006051B" w:rsidRPr="000B20A0" w:rsidTr="00FB2D6E">
        <w:tc>
          <w:tcPr>
            <w:tcW w:w="534" w:type="dxa"/>
            <w:shd w:val="clear" w:color="auto" w:fill="EAF1DD" w:themeFill="accent3" w:themeFillTint="33"/>
          </w:tcPr>
          <w:p w:rsidR="0006051B" w:rsidRPr="000B20A0" w:rsidRDefault="0006051B" w:rsidP="003E0E8E">
            <w:pPr>
              <w:spacing w:line="276" w:lineRule="auto"/>
              <w:jc w:val="both"/>
              <w:rPr>
                <w:b/>
                <w:sz w:val="20"/>
              </w:rPr>
            </w:pPr>
            <w:r w:rsidRPr="000B20A0">
              <w:rPr>
                <w:b/>
                <w:sz w:val="20"/>
              </w:rPr>
              <w:t>Lp.</w:t>
            </w:r>
          </w:p>
        </w:tc>
        <w:tc>
          <w:tcPr>
            <w:tcW w:w="3543" w:type="dxa"/>
            <w:shd w:val="clear" w:color="auto" w:fill="EAF1DD" w:themeFill="accent3" w:themeFillTint="33"/>
          </w:tcPr>
          <w:p w:rsidR="0006051B" w:rsidRPr="000B20A0" w:rsidRDefault="0006051B" w:rsidP="003E0E8E">
            <w:pPr>
              <w:spacing w:line="276" w:lineRule="auto"/>
              <w:jc w:val="both"/>
              <w:rPr>
                <w:b/>
                <w:sz w:val="20"/>
              </w:rPr>
            </w:pPr>
            <w:r w:rsidRPr="000B20A0">
              <w:rPr>
                <w:b/>
                <w:sz w:val="20"/>
              </w:rPr>
              <w:t>Komponent środowiska</w:t>
            </w:r>
          </w:p>
        </w:tc>
        <w:tc>
          <w:tcPr>
            <w:tcW w:w="5135" w:type="dxa"/>
            <w:shd w:val="clear" w:color="auto" w:fill="EAF1DD" w:themeFill="accent3" w:themeFillTint="33"/>
          </w:tcPr>
          <w:p w:rsidR="0006051B" w:rsidRPr="000B20A0" w:rsidRDefault="000072D4" w:rsidP="003E0E8E">
            <w:pPr>
              <w:spacing w:line="276" w:lineRule="auto"/>
              <w:jc w:val="both"/>
              <w:rPr>
                <w:b/>
                <w:sz w:val="20"/>
              </w:rPr>
            </w:pPr>
            <w:r w:rsidRPr="000B20A0">
              <w:rPr>
                <w:b/>
                <w:sz w:val="20"/>
              </w:rPr>
              <w:t xml:space="preserve">Kryteria oceny, szczególnie </w:t>
            </w:r>
            <w:r w:rsidR="00790BE5" w:rsidRPr="000B20A0">
              <w:rPr>
                <w:b/>
                <w:sz w:val="20"/>
              </w:rPr>
              <w:t>o</w:t>
            </w:r>
            <w:r w:rsidR="0006051B" w:rsidRPr="000B20A0">
              <w:rPr>
                <w:b/>
                <w:sz w:val="20"/>
              </w:rPr>
              <w:t>cena wpływu na:</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1.</w:t>
            </w:r>
          </w:p>
        </w:tc>
        <w:tc>
          <w:tcPr>
            <w:tcW w:w="3543" w:type="dxa"/>
          </w:tcPr>
          <w:p w:rsidR="0006051B" w:rsidRPr="000B20A0" w:rsidRDefault="0006051B" w:rsidP="003E0E8E">
            <w:pPr>
              <w:spacing w:line="276" w:lineRule="auto"/>
              <w:jc w:val="both"/>
              <w:rPr>
                <w:b/>
                <w:sz w:val="18"/>
                <w:szCs w:val="18"/>
              </w:rPr>
            </w:pPr>
            <w:r w:rsidRPr="000B20A0">
              <w:rPr>
                <w:b/>
                <w:sz w:val="18"/>
                <w:szCs w:val="18"/>
              </w:rPr>
              <w:t>Powietrze</w:t>
            </w:r>
          </w:p>
        </w:tc>
        <w:tc>
          <w:tcPr>
            <w:tcW w:w="5135" w:type="dxa"/>
          </w:tcPr>
          <w:p w:rsidR="0006051B"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Emisja</w:t>
            </w:r>
            <w:r w:rsidR="00014098" w:rsidRPr="000B20A0">
              <w:rPr>
                <w:sz w:val="18"/>
                <w:szCs w:val="18"/>
              </w:rPr>
              <w:t xml:space="preserve"> pyłów, benzo(a)pirenu, ozonu, CO</w:t>
            </w:r>
            <w:r w:rsidR="00014098" w:rsidRPr="000B20A0">
              <w:rPr>
                <w:sz w:val="18"/>
                <w:szCs w:val="18"/>
                <w:vertAlign w:val="subscript"/>
              </w:rPr>
              <w:t>2</w:t>
            </w:r>
            <w:r w:rsidR="000249BC" w:rsidRPr="000B20A0">
              <w:rPr>
                <w:sz w:val="18"/>
                <w:szCs w:val="18"/>
              </w:rPr>
              <w:t>.</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2.</w:t>
            </w:r>
          </w:p>
        </w:tc>
        <w:tc>
          <w:tcPr>
            <w:tcW w:w="3543" w:type="dxa"/>
          </w:tcPr>
          <w:p w:rsidR="0006051B" w:rsidRPr="000B20A0" w:rsidRDefault="0006051B" w:rsidP="003E0E8E">
            <w:pPr>
              <w:spacing w:line="276" w:lineRule="auto"/>
              <w:rPr>
                <w:b/>
                <w:sz w:val="18"/>
                <w:szCs w:val="18"/>
              </w:rPr>
            </w:pPr>
            <w:r w:rsidRPr="000B20A0">
              <w:rPr>
                <w:b/>
                <w:sz w:val="18"/>
                <w:szCs w:val="18"/>
              </w:rPr>
              <w:t>Wody powierzchniowe i podziemne</w:t>
            </w:r>
            <w:r w:rsidR="00576B1B" w:rsidRPr="000B20A0">
              <w:rPr>
                <w:b/>
                <w:sz w:val="18"/>
                <w:szCs w:val="18"/>
              </w:rPr>
              <w:t xml:space="preserve"> (JCW)</w:t>
            </w:r>
          </w:p>
        </w:tc>
        <w:tc>
          <w:tcPr>
            <w:tcW w:w="5135" w:type="dxa"/>
          </w:tcPr>
          <w:p w:rsidR="0006051B" w:rsidRPr="000B20A0" w:rsidRDefault="00FB2D6E" w:rsidP="003E0E8E">
            <w:pPr>
              <w:pStyle w:val="Akapitzlist"/>
              <w:numPr>
                <w:ilvl w:val="0"/>
                <w:numId w:val="118"/>
              </w:numPr>
              <w:spacing w:line="276" w:lineRule="auto"/>
              <w:ind w:left="176" w:hanging="142"/>
              <w:rPr>
                <w:sz w:val="18"/>
                <w:szCs w:val="18"/>
              </w:rPr>
            </w:pPr>
            <w:r w:rsidRPr="000B20A0">
              <w:rPr>
                <w:sz w:val="18"/>
                <w:szCs w:val="18"/>
              </w:rPr>
              <w:t>Jakość wód powierzchniowych;</w:t>
            </w:r>
          </w:p>
          <w:p w:rsidR="00125EF7" w:rsidRPr="000B20A0" w:rsidRDefault="00FB2D6E" w:rsidP="003E0E8E">
            <w:pPr>
              <w:pStyle w:val="Akapitzlist"/>
              <w:numPr>
                <w:ilvl w:val="0"/>
                <w:numId w:val="118"/>
              </w:numPr>
              <w:spacing w:line="276" w:lineRule="auto"/>
              <w:ind w:left="176" w:hanging="142"/>
              <w:rPr>
                <w:sz w:val="18"/>
                <w:szCs w:val="18"/>
              </w:rPr>
            </w:pPr>
            <w:r w:rsidRPr="000B20A0">
              <w:rPr>
                <w:sz w:val="18"/>
                <w:szCs w:val="18"/>
              </w:rPr>
              <w:t>Jakość wód podziemnych;</w:t>
            </w:r>
          </w:p>
          <w:p w:rsidR="00125EF7" w:rsidRPr="000B20A0" w:rsidRDefault="00FB2D6E" w:rsidP="003E0E8E">
            <w:pPr>
              <w:pStyle w:val="Akapitzlist"/>
              <w:numPr>
                <w:ilvl w:val="0"/>
                <w:numId w:val="118"/>
              </w:numPr>
              <w:spacing w:line="276" w:lineRule="auto"/>
              <w:ind w:left="176" w:hanging="142"/>
              <w:rPr>
                <w:sz w:val="18"/>
                <w:szCs w:val="18"/>
              </w:rPr>
            </w:pPr>
            <w:r w:rsidRPr="000B20A0">
              <w:rPr>
                <w:sz w:val="18"/>
                <w:szCs w:val="18"/>
              </w:rPr>
              <w:t>Reżim hydrologiczny;</w:t>
            </w:r>
          </w:p>
          <w:p w:rsidR="00125EF7" w:rsidRPr="000B20A0" w:rsidRDefault="00FB2D6E" w:rsidP="003E0E8E">
            <w:pPr>
              <w:pStyle w:val="Akapitzlist"/>
              <w:numPr>
                <w:ilvl w:val="0"/>
                <w:numId w:val="118"/>
              </w:numPr>
              <w:spacing w:line="276" w:lineRule="auto"/>
              <w:ind w:left="176" w:hanging="142"/>
              <w:rPr>
                <w:sz w:val="18"/>
                <w:szCs w:val="18"/>
              </w:rPr>
            </w:pPr>
            <w:r w:rsidRPr="000B20A0">
              <w:rPr>
                <w:sz w:val="18"/>
                <w:szCs w:val="18"/>
              </w:rPr>
              <w:t>Zwiększenie ryzyka wystąpienia podtopień;</w:t>
            </w:r>
          </w:p>
          <w:p w:rsidR="00125EF7" w:rsidRPr="000B20A0" w:rsidRDefault="00FB2D6E" w:rsidP="003E0E8E">
            <w:pPr>
              <w:pStyle w:val="Akapitzlist"/>
              <w:numPr>
                <w:ilvl w:val="0"/>
                <w:numId w:val="118"/>
              </w:numPr>
              <w:spacing w:line="276" w:lineRule="auto"/>
              <w:ind w:left="176" w:hanging="142"/>
              <w:rPr>
                <w:sz w:val="18"/>
                <w:szCs w:val="18"/>
              </w:rPr>
            </w:pPr>
            <w:r w:rsidRPr="000B20A0">
              <w:rPr>
                <w:sz w:val="18"/>
                <w:szCs w:val="18"/>
              </w:rPr>
              <w:t xml:space="preserve">Realizacja </w:t>
            </w:r>
            <w:r w:rsidR="00125EF7" w:rsidRPr="000B20A0">
              <w:rPr>
                <w:sz w:val="18"/>
                <w:szCs w:val="18"/>
              </w:rPr>
              <w:t>zadań w</w:t>
            </w:r>
            <w:r w:rsidRPr="000B20A0">
              <w:rPr>
                <w:sz w:val="18"/>
                <w:szCs w:val="18"/>
              </w:rPr>
              <w:t xml:space="preserve"> obszarach zagrożonych powodzią.</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3.</w:t>
            </w:r>
          </w:p>
        </w:tc>
        <w:tc>
          <w:tcPr>
            <w:tcW w:w="3543" w:type="dxa"/>
          </w:tcPr>
          <w:p w:rsidR="0006051B" w:rsidRPr="000B20A0" w:rsidRDefault="00576B1B" w:rsidP="003E0E8E">
            <w:pPr>
              <w:spacing w:line="276" w:lineRule="auto"/>
              <w:jc w:val="both"/>
              <w:rPr>
                <w:b/>
                <w:sz w:val="18"/>
                <w:szCs w:val="18"/>
              </w:rPr>
            </w:pPr>
            <w:r w:rsidRPr="000B20A0">
              <w:rPr>
                <w:b/>
                <w:sz w:val="18"/>
                <w:szCs w:val="18"/>
              </w:rPr>
              <w:t>Klimat akustyczny</w:t>
            </w:r>
          </w:p>
        </w:tc>
        <w:tc>
          <w:tcPr>
            <w:tcW w:w="5135" w:type="dxa"/>
          </w:tcPr>
          <w:p w:rsidR="0006051B"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Hałas komunikacyjny;</w:t>
            </w:r>
          </w:p>
          <w:p w:rsidR="00125EF7"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Hałas przemysłowy.</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4.</w:t>
            </w:r>
          </w:p>
        </w:tc>
        <w:tc>
          <w:tcPr>
            <w:tcW w:w="3543" w:type="dxa"/>
          </w:tcPr>
          <w:p w:rsidR="0006051B" w:rsidRPr="000B20A0" w:rsidRDefault="00576B1B" w:rsidP="003E0E8E">
            <w:pPr>
              <w:spacing w:line="276" w:lineRule="auto"/>
              <w:jc w:val="both"/>
              <w:rPr>
                <w:b/>
                <w:sz w:val="18"/>
                <w:szCs w:val="18"/>
              </w:rPr>
            </w:pPr>
            <w:r w:rsidRPr="000B20A0">
              <w:rPr>
                <w:b/>
                <w:sz w:val="18"/>
                <w:szCs w:val="18"/>
              </w:rPr>
              <w:t xml:space="preserve">Zasoby </w:t>
            </w:r>
            <w:r w:rsidR="00F938D0" w:rsidRPr="000B20A0">
              <w:rPr>
                <w:b/>
                <w:sz w:val="18"/>
                <w:szCs w:val="18"/>
              </w:rPr>
              <w:t>geologiczne</w:t>
            </w:r>
          </w:p>
        </w:tc>
        <w:tc>
          <w:tcPr>
            <w:tcW w:w="5135" w:type="dxa"/>
          </w:tcPr>
          <w:p w:rsidR="0006051B"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 xml:space="preserve">Wydobycie </w:t>
            </w:r>
            <w:r w:rsidR="00F938D0" w:rsidRPr="000B20A0">
              <w:rPr>
                <w:sz w:val="18"/>
                <w:szCs w:val="18"/>
              </w:rPr>
              <w:t xml:space="preserve">i wykorzystanie </w:t>
            </w:r>
            <w:r w:rsidRPr="000B20A0">
              <w:rPr>
                <w:sz w:val="18"/>
                <w:szCs w:val="18"/>
              </w:rPr>
              <w:t>surowców skalnych;</w:t>
            </w:r>
          </w:p>
          <w:p w:rsidR="00125EF7" w:rsidRPr="000B20A0" w:rsidRDefault="00FB2D6E" w:rsidP="003E0E8E">
            <w:pPr>
              <w:pStyle w:val="Akapitzlist"/>
              <w:numPr>
                <w:ilvl w:val="0"/>
                <w:numId w:val="118"/>
              </w:numPr>
              <w:spacing w:line="276" w:lineRule="auto"/>
              <w:ind w:left="176" w:hanging="142"/>
              <w:rPr>
                <w:sz w:val="18"/>
                <w:szCs w:val="18"/>
              </w:rPr>
            </w:pPr>
            <w:r w:rsidRPr="000B20A0">
              <w:rPr>
                <w:sz w:val="18"/>
                <w:szCs w:val="18"/>
              </w:rPr>
              <w:t xml:space="preserve">Wydobycie </w:t>
            </w:r>
            <w:r w:rsidR="00F938D0" w:rsidRPr="000B20A0">
              <w:rPr>
                <w:sz w:val="18"/>
                <w:szCs w:val="18"/>
              </w:rPr>
              <w:t xml:space="preserve">i wykorzystanie </w:t>
            </w:r>
            <w:r w:rsidRPr="000B20A0">
              <w:rPr>
                <w:sz w:val="18"/>
                <w:szCs w:val="18"/>
              </w:rPr>
              <w:t>surowców energetycznych.</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5.</w:t>
            </w:r>
          </w:p>
        </w:tc>
        <w:tc>
          <w:tcPr>
            <w:tcW w:w="3543" w:type="dxa"/>
          </w:tcPr>
          <w:p w:rsidR="0006051B" w:rsidRPr="000B20A0" w:rsidRDefault="00576B1B" w:rsidP="003E0E8E">
            <w:pPr>
              <w:spacing w:line="276" w:lineRule="auto"/>
              <w:jc w:val="both"/>
              <w:rPr>
                <w:b/>
                <w:sz w:val="18"/>
                <w:szCs w:val="18"/>
              </w:rPr>
            </w:pPr>
            <w:r w:rsidRPr="000B20A0">
              <w:rPr>
                <w:b/>
                <w:sz w:val="18"/>
                <w:szCs w:val="18"/>
              </w:rPr>
              <w:t xml:space="preserve">Powierzchnia ziemi łącznie z glebą, </w:t>
            </w:r>
          </w:p>
        </w:tc>
        <w:tc>
          <w:tcPr>
            <w:tcW w:w="5135" w:type="dxa"/>
          </w:tcPr>
          <w:p w:rsidR="0006051B"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Ukształtowanie powierzchni terenu;</w:t>
            </w:r>
          </w:p>
          <w:p w:rsidR="00471666"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Przemieszanie warstw ziemi;</w:t>
            </w:r>
          </w:p>
          <w:p w:rsidR="00471666"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Procesy osuwiskowe;</w:t>
            </w:r>
          </w:p>
          <w:p w:rsidR="00125EF7"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Jakość gleb.</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6.</w:t>
            </w:r>
          </w:p>
        </w:tc>
        <w:tc>
          <w:tcPr>
            <w:tcW w:w="3543" w:type="dxa"/>
          </w:tcPr>
          <w:p w:rsidR="0006051B" w:rsidRPr="000B20A0" w:rsidRDefault="00576B1B" w:rsidP="003E0E8E">
            <w:pPr>
              <w:spacing w:line="276" w:lineRule="auto"/>
              <w:jc w:val="both"/>
              <w:rPr>
                <w:b/>
                <w:sz w:val="18"/>
                <w:szCs w:val="18"/>
              </w:rPr>
            </w:pPr>
            <w:r w:rsidRPr="000B20A0">
              <w:rPr>
                <w:b/>
                <w:sz w:val="18"/>
                <w:szCs w:val="18"/>
              </w:rPr>
              <w:t>Różnorodność biologiczna</w:t>
            </w:r>
          </w:p>
        </w:tc>
        <w:tc>
          <w:tcPr>
            <w:tcW w:w="5135" w:type="dxa"/>
          </w:tcPr>
          <w:p w:rsidR="0006051B" w:rsidRPr="000B20A0" w:rsidRDefault="00FB2D6E" w:rsidP="003E0E8E">
            <w:pPr>
              <w:pStyle w:val="Akapitzlist"/>
              <w:numPr>
                <w:ilvl w:val="0"/>
                <w:numId w:val="118"/>
              </w:numPr>
              <w:spacing w:line="276" w:lineRule="auto"/>
              <w:ind w:left="176" w:hanging="142"/>
              <w:jc w:val="both"/>
              <w:rPr>
                <w:sz w:val="18"/>
                <w:szCs w:val="18"/>
              </w:rPr>
            </w:pPr>
            <w:r w:rsidRPr="000B20A0">
              <w:rPr>
                <w:sz w:val="18"/>
                <w:szCs w:val="18"/>
              </w:rPr>
              <w:t xml:space="preserve">Gatunki </w:t>
            </w:r>
            <w:r w:rsidR="00471666" w:rsidRPr="000B20A0">
              <w:rPr>
                <w:sz w:val="18"/>
                <w:szCs w:val="18"/>
              </w:rPr>
              <w:t>i ich siedliska</w:t>
            </w:r>
            <w:r w:rsidRPr="000B20A0">
              <w:rPr>
                <w:sz w:val="18"/>
                <w:szCs w:val="18"/>
              </w:rPr>
              <w:t>.</w:t>
            </w:r>
          </w:p>
        </w:tc>
      </w:tr>
      <w:tr w:rsidR="0006051B" w:rsidRPr="000B20A0" w:rsidTr="00FB2D6E">
        <w:tc>
          <w:tcPr>
            <w:tcW w:w="534" w:type="dxa"/>
          </w:tcPr>
          <w:p w:rsidR="0006051B" w:rsidRPr="000B20A0" w:rsidRDefault="00576B1B" w:rsidP="003E0E8E">
            <w:pPr>
              <w:spacing w:line="276" w:lineRule="auto"/>
              <w:jc w:val="both"/>
              <w:rPr>
                <w:b/>
                <w:sz w:val="18"/>
                <w:szCs w:val="18"/>
              </w:rPr>
            </w:pPr>
            <w:r w:rsidRPr="000B20A0">
              <w:rPr>
                <w:b/>
                <w:sz w:val="18"/>
                <w:szCs w:val="18"/>
              </w:rPr>
              <w:t>7.</w:t>
            </w:r>
          </w:p>
        </w:tc>
        <w:tc>
          <w:tcPr>
            <w:tcW w:w="3543" w:type="dxa"/>
          </w:tcPr>
          <w:p w:rsidR="0006051B" w:rsidRPr="000B20A0" w:rsidRDefault="00576B1B" w:rsidP="003E0E8E">
            <w:pPr>
              <w:spacing w:line="276" w:lineRule="auto"/>
              <w:rPr>
                <w:b/>
                <w:sz w:val="18"/>
                <w:szCs w:val="18"/>
              </w:rPr>
            </w:pPr>
            <w:r w:rsidRPr="000B20A0">
              <w:rPr>
                <w:b/>
                <w:sz w:val="18"/>
                <w:szCs w:val="18"/>
              </w:rPr>
              <w:t xml:space="preserve">Obszary prawnie chronione, w tym obszary Natura 2000 </w:t>
            </w:r>
          </w:p>
        </w:tc>
        <w:tc>
          <w:tcPr>
            <w:tcW w:w="5135" w:type="dxa"/>
          </w:tcPr>
          <w:p w:rsidR="00471666" w:rsidRPr="000B20A0" w:rsidRDefault="00FB2D6E" w:rsidP="003E0E8E">
            <w:pPr>
              <w:pStyle w:val="Akapitzlist"/>
              <w:numPr>
                <w:ilvl w:val="0"/>
                <w:numId w:val="118"/>
              </w:numPr>
              <w:spacing w:line="276" w:lineRule="auto"/>
              <w:ind w:left="176" w:hanging="142"/>
              <w:rPr>
                <w:sz w:val="18"/>
                <w:szCs w:val="18"/>
              </w:rPr>
            </w:pPr>
            <w:r w:rsidRPr="000B20A0">
              <w:rPr>
                <w:sz w:val="18"/>
                <w:szCs w:val="18"/>
              </w:rPr>
              <w:t xml:space="preserve">Przyrodę </w:t>
            </w:r>
            <w:r w:rsidR="00471666" w:rsidRPr="000B20A0">
              <w:rPr>
                <w:sz w:val="18"/>
                <w:szCs w:val="18"/>
              </w:rPr>
              <w:t>PN, PK, OChK, rezerwatów przyrody</w:t>
            </w:r>
            <w:r w:rsidRPr="000B20A0">
              <w:rPr>
                <w:sz w:val="18"/>
                <w:szCs w:val="18"/>
              </w:rPr>
              <w:t>;</w:t>
            </w:r>
          </w:p>
          <w:p w:rsidR="0006051B" w:rsidRPr="000B20A0" w:rsidRDefault="00FB2D6E" w:rsidP="003E0E8E">
            <w:pPr>
              <w:pStyle w:val="Akapitzlist"/>
              <w:numPr>
                <w:ilvl w:val="0"/>
                <w:numId w:val="118"/>
              </w:numPr>
              <w:spacing w:line="276" w:lineRule="auto"/>
              <w:ind w:left="176" w:hanging="142"/>
              <w:rPr>
                <w:sz w:val="18"/>
                <w:szCs w:val="18"/>
              </w:rPr>
            </w:pPr>
            <w:r w:rsidRPr="000B20A0">
              <w:rPr>
                <w:sz w:val="18"/>
                <w:szCs w:val="18"/>
              </w:rPr>
              <w:t>Siedliska i gatunki naturowe;</w:t>
            </w:r>
          </w:p>
          <w:p w:rsidR="00471666" w:rsidRPr="000B20A0" w:rsidRDefault="00FB2D6E" w:rsidP="003E0E8E">
            <w:pPr>
              <w:pStyle w:val="Akapitzlist"/>
              <w:numPr>
                <w:ilvl w:val="0"/>
                <w:numId w:val="118"/>
              </w:numPr>
              <w:spacing w:line="276" w:lineRule="auto"/>
              <w:ind w:left="176" w:hanging="142"/>
              <w:rPr>
                <w:sz w:val="18"/>
                <w:szCs w:val="18"/>
              </w:rPr>
            </w:pPr>
            <w:r w:rsidRPr="000B20A0">
              <w:rPr>
                <w:sz w:val="18"/>
                <w:szCs w:val="18"/>
              </w:rPr>
              <w:t>Zac</w:t>
            </w:r>
            <w:r w:rsidR="00471666" w:rsidRPr="000B20A0">
              <w:rPr>
                <w:sz w:val="18"/>
                <w:szCs w:val="18"/>
              </w:rPr>
              <w:t>howanie spójności i integralności sieci Natura 2000</w:t>
            </w:r>
            <w:r w:rsidRPr="000B20A0">
              <w:rPr>
                <w:sz w:val="18"/>
                <w:szCs w:val="18"/>
              </w:rPr>
              <w:t>.</w:t>
            </w:r>
          </w:p>
        </w:tc>
      </w:tr>
      <w:tr w:rsidR="00576B1B" w:rsidRPr="000B20A0" w:rsidTr="00FB2D6E">
        <w:tc>
          <w:tcPr>
            <w:tcW w:w="534" w:type="dxa"/>
          </w:tcPr>
          <w:p w:rsidR="00576B1B" w:rsidRPr="000B20A0" w:rsidRDefault="00576B1B" w:rsidP="003E0E8E">
            <w:pPr>
              <w:spacing w:line="276" w:lineRule="auto"/>
              <w:jc w:val="both"/>
              <w:rPr>
                <w:b/>
                <w:sz w:val="18"/>
                <w:szCs w:val="18"/>
              </w:rPr>
            </w:pPr>
            <w:r w:rsidRPr="000B20A0">
              <w:rPr>
                <w:b/>
                <w:sz w:val="18"/>
                <w:szCs w:val="18"/>
              </w:rPr>
              <w:t>8.</w:t>
            </w:r>
          </w:p>
        </w:tc>
        <w:tc>
          <w:tcPr>
            <w:tcW w:w="3543" w:type="dxa"/>
          </w:tcPr>
          <w:p w:rsidR="00576B1B" w:rsidRPr="000B20A0" w:rsidRDefault="00576B1B" w:rsidP="003E0E8E">
            <w:pPr>
              <w:spacing w:line="276" w:lineRule="auto"/>
              <w:jc w:val="both"/>
              <w:rPr>
                <w:b/>
                <w:sz w:val="18"/>
                <w:szCs w:val="18"/>
              </w:rPr>
            </w:pPr>
            <w:r w:rsidRPr="000B20A0">
              <w:rPr>
                <w:b/>
                <w:sz w:val="18"/>
                <w:szCs w:val="18"/>
              </w:rPr>
              <w:t>Rośliny i zwierzęta</w:t>
            </w:r>
          </w:p>
        </w:tc>
        <w:tc>
          <w:tcPr>
            <w:tcW w:w="5135" w:type="dxa"/>
          </w:tcPr>
          <w:p w:rsidR="00576B1B" w:rsidRPr="000B20A0" w:rsidRDefault="00FB2D6E" w:rsidP="003E0E8E">
            <w:pPr>
              <w:pStyle w:val="Akapitzlist"/>
              <w:numPr>
                <w:ilvl w:val="0"/>
                <w:numId w:val="118"/>
              </w:numPr>
              <w:spacing w:line="276" w:lineRule="auto"/>
              <w:ind w:left="176" w:hanging="142"/>
              <w:rPr>
                <w:sz w:val="18"/>
                <w:szCs w:val="18"/>
              </w:rPr>
            </w:pPr>
            <w:r w:rsidRPr="000B20A0">
              <w:rPr>
                <w:sz w:val="18"/>
                <w:szCs w:val="18"/>
              </w:rPr>
              <w:t>Chronione gatunki roślin i zwierząt oraz ich siedliska.</w:t>
            </w:r>
          </w:p>
        </w:tc>
      </w:tr>
      <w:tr w:rsidR="00576B1B" w:rsidRPr="000B20A0" w:rsidTr="00FB2D6E">
        <w:tc>
          <w:tcPr>
            <w:tcW w:w="534" w:type="dxa"/>
          </w:tcPr>
          <w:p w:rsidR="00576B1B" w:rsidRPr="000B20A0" w:rsidRDefault="00576B1B" w:rsidP="003E0E8E">
            <w:pPr>
              <w:spacing w:line="276" w:lineRule="auto"/>
              <w:jc w:val="both"/>
              <w:rPr>
                <w:b/>
                <w:sz w:val="18"/>
                <w:szCs w:val="18"/>
              </w:rPr>
            </w:pPr>
            <w:r w:rsidRPr="000B20A0">
              <w:rPr>
                <w:b/>
                <w:sz w:val="18"/>
                <w:szCs w:val="18"/>
              </w:rPr>
              <w:t>9.</w:t>
            </w:r>
          </w:p>
        </w:tc>
        <w:tc>
          <w:tcPr>
            <w:tcW w:w="3543" w:type="dxa"/>
          </w:tcPr>
          <w:p w:rsidR="00576B1B" w:rsidRPr="000B20A0" w:rsidRDefault="00576B1B" w:rsidP="003E0E8E">
            <w:pPr>
              <w:spacing w:line="276" w:lineRule="auto"/>
              <w:jc w:val="both"/>
              <w:rPr>
                <w:b/>
                <w:sz w:val="18"/>
                <w:szCs w:val="18"/>
              </w:rPr>
            </w:pPr>
            <w:r w:rsidRPr="000B20A0">
              <w:rPr>
                <w:b/>
                <w:sz w:val="18"/>
                <w:szCs w:val="18"/>
              </w:rPr>
              <w:t>Korytarze ekologiczne</w:t>
            </w:r>
          </w:p>
        </w:tc>
        <w:tc>
          <w:tcPr>
            <w:tcW w:w="5135" w:type="dxa"/>
          </w:tcPr>
          <w:p w:rsidR="00576B1B" w:rsidRPr="000B20A0" w:rsidRDefault="00FB2D6E" w:rsidP="003E0E8E">
            <w:pPr>
              <w:pStyle w:val="Akapitzlist"/>
              <w:numPr>
                <w:ilvl w:val="0"/>
                <w:numId w:val="118"/>
              </w:numPr>
              <w:spacing w:line="276" w:lineRule="auto"/>
              <w:ind w:left="176" w:hanging="142"/>
              <w:rPr>
                <w:sz w:val="18"/>
                <w:szCs w:val="18"/>
              </w:rPr>
            </w:pPr>
            <w:r w:rsidRPr="000B20A0">
              <w:rPr>
                <w:sz w:val="18"/>
                <w:szCs w:val="18"/>
              </w:rPr>
              <w:t>Drożność korytarzy;</w:t>
            </w:r>
          </w:p>
          <w:p w:rsidR="00471666" w:rsidRPr="000B20A0" w:rsidRDefault="00FB2D6E" w:rsidP="003E0E8E">
            <w:pPr>
              <w:pStyle w:val="Akapitzlist"/>
              <w:numPr>
                <w:ilvl w:val="0"/>
                <w:numId w:val="118"/>
              </w:numPr>
              <w:spacing w:line="276" w:lineRule="auto"/>
              <w:ind w:left="176" w:hanging="142"/>
              <w:rPr>
                <w:sz w:val="18"/>
                <w:szCs w:val="18"/>
              </w:rPr>
            </w:pPr>
            <w:r w:rsidRPr="000B20A0">
              <w:rPr>
                <w:sz w:val="18"/>
                <w:szCs w:val="18"/>
              </w:rPr>
              <w:t>Funkcjonalność korytarzy.</w:t>
            </w:r>
          </w:p>
        </w:tc>
      </w:tr>
      <w:tr w:rsidR="00576B1B" w:rsidRPr="000B20A0" w:rsidTr="00FB2D6E">
        <w:tc>
          <w:tcPr>
            <w:tcW w:w="534" w:type="dxa"/>
          </w:tcPr>
          <w:p w:rsidR="00576B1B" w:rsidRPr="000B20A0" w:rsidRDefault="00576B1B" w:rsidP="003E0E8E">
            <w:pPr>
              <w:spacing w:line="276" w:lineRule="auto"/>
              <w:jc w:val="both"/>
              <w:rPr>
                <w:b/>
                <w:sz w:val="18"/>
                <w:szCs w:val="18"/>
              </w:rPr>
            </w:pPr>
            <w:r w:rsidRPr="000B20A0">
              <w:rPr>
                <w:b/>
                <w:sz w:val="18"/>
                <w:szCs w:val="18"/>
              </w:rPr>
              <w:t>10.</w:t>
            </w:r>
          </w:p>
        </w:tc>
        <w:tc>
          <w:tcPr>
            <w:tcW w:w="3543" w:type="dxa"/>
          </w:tcPr>
          <w:p w:rsidR="00576B1B" w:rsidRPr="000B20A0" w:rsidRDefault="00576B1B" w:rsidP="003E0E8E">
            <w:pPr>
              <w:spacing w:line="276" w:lineRule="auto"/>
              <w:jc w:val="both"/>
              <w:rPr>
                <w:b/>
                <w:sz w:val="18"/>
                <w:szCs w:val="18"/>
              </w:rPr>
            </w:pPr>
            <w:r w:rsidRPr="000B20A0">
              <w:rPr>
                <w:b/>
                <w:sz w:val="18"/>
                <w:szCs w:val="18"/>
              </w:rPr>
              <w:t>Krajobraz</w:t>
            </w:r>
          </w:p>
        </w:tc>
        <w:tc>
          <w:tcPr>
            <w:tcW w:w="5135" w:type="dxa"/>
          </w:tcPr>
          <w:p w:rsidR="00576B1B" w:rsidRPr="000B20A0" w:rsidRDefault="00FB2D6E" w:rsidP="003E0E8E">
            <w:pPr>
              <w:pStyle w:val="Akapitzlist"/>
              <w:numPr>
                <w:ilvl w:val="0"/>
                <w:numId w:val="118"/>
              </w:numPr>
              <w:spacing w:line="276" w:lineRule="auto"/>
              <w:ind w:left="176" w:hanging="142"/>
              <w:rPr>
                <w:sz w:val="18"/>
                <w:szCs w:val="18"/>
              </w:rPr>
            </w:pPr>
            <w:r w:rsidRPr="000B20A0">
              <w:rPr>
                <w:sz w:val="18"/>
                <w:szCs w:val="18"/>
              </w:rPr>
              <w:t>Walory krajobrazowe;</w:t>
            </w:r>
          </w:p>
          <w:p w:rsidR="000072D4" w:rsidRPr="000B20A0" w:rsidRDefault="00FB2D6E" w:rsidP="003E0E8E">
            <w:pPr>
              <w:pStyle w:val="Akapitzlist"/>
              <w:numPr>
                <w:ilvl w:val="0"/>
                <w:numId w:val="118"/>
              </w:numPr>
              <w:spacing w:line="276" w:lineRule="auto"/>
              <w:ind w:left="176" w:hanging="142"/>
              <w:rPr>
                <w:sz w:val="18"/>
                <w:szCs w:val="18"/>
              </w:rPr>
            </w:pPr>
            <w:r w:rsidRPr="000B20A0">
              <w:rPr>
                <w:sz w:val="18"/>
                <w:szCs w:val="18"/>
              </w:rPr>
              <w:t>Ład przestrzenny.</w:t>
            </w:r>
          </w:p>
        </w:tc>
      </w:tr>
      <w:tr w:rsidR="00576B1B" w:rsidRPr="000B20A0" w:rsidTr="00FB2D6E">
        <w:tc>
          <w:tcPr>
            <w:tcW w:w="534" w:type="dxa"/>
          </w:tcPr>
          <w:p w:rsidR="00576B1B" w:rsidRPr="000B20A0" w:rsidRDefault="00576B1B" w:rsidP="003E0E8E">
            <w:pPr>
              <w:spacing w:line="276" w:lineRule="auto"/>
              <w:jc w:val="both"/>
              <w:rPr>
                <w:b/>
                <w:sz w:val="18"/>
                <w:szCs w:val="18"/>
              </w:rPr>
            </w:pPr>
            <w:r w:rsidRPr="000B20A0">
              <w:rPr>
                <w:b/>
                <w:sz w:val="18"/>
                <w:szCs w:val="18"/>
              </w:rPr>
              <w:t>11.</w:t>
            </w:r>
          </w:p>
        </w:tc>
        <w:tc>
          <w:tcPr>
            <w:tcW w:w="3543" w:type="dxa"/>
          </w:tcPr>
          <w:p w:rsidR="00576B1B" w:rsidRPr="000B20A0" w:rsidRDefault="00576B1B" w:rsidP="003E0E8E">
            <w:pPr>
              <w:spacing w:line="276" w:lineRule="auto"/>
              <w:jc w:val="both"/>
              <w:rPr>
                <w:b/>
                <w:sz w:val="18"/>
                <w:szCs w:val="18"/>
              </w:rPr>
            </w:pPr>
            <w:r w:rsidRPr="000B20A0">
              <w:rPr>
                <w:b/>
                <w:sz w:val="18"/>
                <w:szCs w:val="18"/>
              </w:rPr>
              <w:t>Klimat</w:t>
            </w:r>
          </w:p>
        </w:tc>
        <w:tc>
          <w:tcPr>
            <w:tcW w:w="5135" w:type="dxa"/>
          </w:tcPr>
          <w:p w:rsidR="00576B1B" w:rsidRPr="000B20A0" w:rsidRDefault="007856B4" w:rsidP="003E0E8E">
            <w:pPr>
              <w:pStyle w:val="Akapitzlist"/>
              <w:numPr>
                <w:ilvl w:val="0"/>
                <w:numId w:val="118"/>
              </w:numPr>
              <w:spacing w:line="276" w:lineRule="auto"/>
              <w:ind w:left="176" w:hanging="142"/>
              <w:rPr>
                <w:sz w:val="18"/>
                <w:szCs w:val="18"/>
              </w:rPr>
            </w:pPr>
            <w:r w:rsidRPr="000B20A0">
              <w:rPr>
                <w:sz w:val="18"/>
                <w:szCs w:val="18"/>
              </w:rPr>
              <w:t>Redukcja</w:t>
            </w:r>
            <w:r w:rsidR="00FB2D6E" w:rsidRPr="000B20A0">
              <w:rPr>
                <w:sz w:val="18"/>
                <w:szCs w:val="18"/>
              </w:rPr>
              <w:t xml:space="preserve"> </w:t>
            </w:r>
            <w:r w:rsidR="000072D4" w:rsidRPr="000B20A0">
              <w:rPr>
                <w:sz w:val="18"/>
                <w:szCs w:val="18"/>
              </w:rPr>
              <w:t>CO</w:t>
            </w:r>
            <w:r w:rsidR="000072D4" w:rsidRPr="000B20A0">
              <w:rPr>
                <w:sz w:val="18"/>
                <w:szCs w:val="18"/>
                <w:vertAlign w:val="subscript"/>
              </w:rPr>
              <w:t>2</w:t>
            </w:r>
            <w:r w:rsidR="00FB2D6E" w:rsidRPr="000B20A0">
              <w:rPr>
                <w:sz w:val="18"/>
                <w:szCs w:val="18"/>
              </w:rPr>
              <w:t>;</w:t>
            </w:r>
          </w:p>
          <w:p w:rsidR="000072D4" w:rsidRPr="000B20A0" w:rsidRDefault="00FB2D6E" w:rsidP="003E0E8E">
            <w:pPr>
              <w:pStyle w:val="Akapitzlist"/>
              <w:numPr>
                <w:ilvl w:val="0"/>
                <w:numId w:val="118"/>
              </w:numPr>
              <w:spacing w:line="276" w:lineRule="auto"/>
              <w:ind w:left="176" w:hanging="142"/>
              <w:rPr>
                <w:sz w:val="18"/>
                <w:szCs w:val="18"/>
              </w:rPr>
            </w:pPr>
            <w:r w:rsidRPr="000B20A0">
              <w:rPr>
                <w:sz w:val="18"/>
                <w:szCs w:val="18"/>
              </w:rPr>
              <w:t>Adaptację do zmian klimatu.</w:t>
            </w:r>
          </w:p>
        </w:tc>
      </w:tr>
      <w:tr w:rsidR="00576B1B" w:rsidRPr="000B20A0" w:rsidTr="00FB2D6E">
        <w:tc>
          <w:tcPr>
            <w:tcW w:w="534" w:type="dxa"/>
          </w:tcPr>
          <w:p w:rsidR="00576B1B" w:rsidRPr="000B20A0" w:rsidRDefault="00576B1B" w:rsidP="003E0E8E">
            <w:pPr>
              <w:spacing w:line="276" w:lineRule="auto"/>
              <w:jc w:val="both"/>
              <w:rPr>
                <w:b/>
                <w:sz w:val="18"/>
                <w:szCs w:val="18"/>
              </w:rPr>
            </w:pPr>
            <w:r w:rsidRPr="000B20A0">
              <w:rPr>
                <w:b/>
                <w:sz w:val="18"/>
                <w:szCs w:val="18"/>
              </w:rPr>
              <w:t>12.</w:t>
            </w:r>
          </w:p>
        </w:tc>
        <w:tc>
          <w:tcPr>
            <w:tcW w:w="3543" w:type="dxa"/>
          </w:tcPr>
          <w:p w:rsidR="00576B1B" w:rsidRPr="000B20A0" w:rsidRDefault="000072D4" w:rsidP="003E0E8E">
            <w:pPr>
              <w:spacing w:line="276" w:lineRule="auto"/>
              <w:rPr>
                <w:b/>
                <w:sz w:val="18"/>
                <w:szCs w:val="18"/>
              </w:rPr>
            </w:pPr>
            <w:r w:rsidRPr="000B20A0">
              <w:rPr>
                <w:b/>
                <w:sz w:val="18"/>
                <w:szCs w:val="18"/>
              </w:rPr>
              <w:t>Zabytki</w:t>
            </w:r>
            <w:r w:rsidR="008B0A4A" w:rsidRPr="000B20A0">
              <w:rPr>
                <w:b/>
                <w:sz w:val="18"/>
                <w:szCs w:val="18"/>
              </w:rPr>
              <w:t xml:space="preserve"> i dobra </w:t>
            </w:r>
            <w:r w:rsidR="00156714" w:rsidRPr="000B20A0">
              <w:rPr>
                <w:b/>
                <w:sz w:val="18"/>
                <w:szCs w:val="18"/>
              </w:rPr>
              <w:t>kultury współczesnej</w:t>
            </w:r>
          </w:p>
        </w:tc>
        <w:tc>
          <w:tcPr>
            <w:tcW w:w="5135" w:type="dxa"/>
          </w:tcPr>
          <w:p w:rsidR="000072D4" w:rsidRPr="000B20A0" w:rsidRDefault="007856B4" w:rsidP="003E0E8E">
            <w:pPr>
              <w:pStyle w:val="Akapitzlist"/>
              <w:numPr>
                <w:ilvl w:val="0"/>
                <w:numId w:val="118"/>
              </w:numPr>
              <w:spacing w:line="276" w:lineRule="auto"/>
              <w:ind w:left="176" w:hanging="142"/>
              <w:rPr>
                <w:sz w:val="18"/>
                <w:szCs w:val="18"/>
              </w:rPr>
            </w:pPr>
            <w:r w:rsidRPr="000B20A0">
              <w:rPr>
                <w:sz w:val="18"/>
                <w:szCs w:val="18"/>
              </w:rPr>
              <w:t>Stan techniczny zabytków;</w:t>
            </w:r>
          </w:p>
          <w:p w:rsidR="000072D4" w:rsidRPr="000B20A0" w:rsidRDefault="007856B4" w:rsidP="003E0E8E">
            <w:pPr>
              <w:pStyle w:val="Akapitzlist"/>
              <w:numPr>
                <w:ilvl w:val="0"/>
                <w:numId w:val="118"/>
              </w:numPr>
              <w:spacing w:line="276" w:lineRule="auto"/>
              <w:ind w:left="176" w:hanging="142"/>
              <w:rPr>
                <w:sz w:val="18"/>
                <w:szCs w:val="18"/>
              </w:rPr>
            </w:pPr>
            <w:r w:rsidRPr="000B20A0">
              <w:rPr>
                <w:sz w:val="18"/>
                <w:szCs w:val="18"/>
              </w:rPr>
              <w:t>Ich dostępność dla społeczeństwa;</w:t>
            </w:r>
          </w:p>
          <w:p w:rsidR="00576B1B" w:rsidRPr="000B20A0" w:rsidRDefault="007856B4" w:rsidP="003E0E8E">
            <w:pPr>
              <w:pStyle w:val="Akapitzlist"/>
              <w:numPr>
                <w:ilvl w:val="0"/>
                <w:numId w:val="118"/>
              </w:numPr>
              <w:spacing w:line="276" w:lineRule="auto"/>
              <w:ind w:left="176" w:hanging="142"/>
              <w:rPr>
                <w:sz w:val="18"/>
                <w:szCs w:val="18"/>
              </w:rPr>
            </w:pPr>
            <w:r w:rsidRPr="000B20A0">
              <w:rPr>
                <w:sz w:val="18"/>
                <w:szCs w:val="18"/>
              </w:rPr>
              <w:t>E</w:t>
            </w:r>
            <w:r w:rsidR="00045DBD" w:rsidRPr="000B20A0">
              <w:rPr>
                <w:sz w:val="18"/>
                <w:szCs w:val="18"/>
              </w:rPr>
              <w:t>s</w:t>
            </w:r>
            <w:r w:rsidRPr="000B20A0">
              <w:rPr>
                <w:sz w:val="18"/>
                <w:szCs w:val="18"/>
              </w:rPr>
              <w:t>tetyka przestrzeni.</w:t>
            </w:r>
          </w:p>
        </w:tc>
      </w:tr>
      <w:tr w:rsidR="00576B1B" w:rsidRPr="000B20A0" w:rsidTr="00FB2D6E">
        <w:tc>
          <w:tcPr>
            <w:tcW w:w="534" w:type="dxa"/>
          </w:tcPr>
          <w:p w:rsidR="00576B1B" w:rsidRPr="000B20A0" w:rsidRDefault="00576B1B" w:rsidP="003E0E8E">
            <w:pPr>
              <w:spacing w:line="276" w:lineRule="auto"/>
              <w:jc w:val="both"/>
              <w:rPr>
                <w:b/>
                <w:sz w:val="18"/>
                <w:szCs w:val="18"/>
              </w:rPr>
            </w:pPr>
            <w:r w:rsidRPr="000B20A0">
              <w:rPr>
                <w:b/>
                <w:sz w:val="18"/>
                <w:szCs w:val="18"/>
              </w:rPr>
              <w:t>13.</w:t>
            </w:r>
          </w:p>
        </w:tc>
        <w:tc>
          <w:tcPr>
            <w:tcW w:w="3543" w:type="dxa"/>
          </w:tcPr>
          <w:p w:rsidR="00576B1B" w:rsidRPr="000B20A0" w:rsidRDefault="000072D4" w:rsidP="003E0E8E">
            <w:pPr>
              <w:spacing w:line="276" w:lineRule="auto"/>
              <w:jc w:val="both"/>
              <w:rPr>
                <w:b/>
                <w:sz w:val="18"/>
                <w:szCs w:val="18"/>
              </w:rPr>
            </w:pPr>
            <w:r w:rsidRPr="000B20A0">
              <w:rPr>
                <w:b/>
                <w:sz w:val="18"/>
                <w:szCs w:val="18"/>
              </w:rPr>
              <w:t>Ludzie</w:t>
            </w:r>
          </w:p>
        </w:tc>
        <w:tc>
          <w:tcPr>
            <w:tcW w:w="5135" w:type="dxa"/>
          </w:tcPr>
          <w:p w:rsidR="00014098" w:rsidRPr="000B20A0" w:rsidRDefault="007856B4" w:rsidP="003E0E8E">
            <w:pPr>
              <w:pStyle w:val="Akapitzlist"/>
              <w:numPr>
                <w:ilvl w:val="0"/>
                <w:numId w:val="118"/>
              </w:numPr>
              <w:spacing w:line="276" w:lineRule="auto"/>
              <w:ind w:left="176" w:hanging="142"/>
              <w:rPr>
                <w:sz w:val="18"/>
                <w:szCs w:val="18"/>
              </w:rPr>
            </w:pPr>
            <w:r w:rsidRPr="000B20A0">
              <w:rPr>
                <w:sz w:val="18"/>
                <w:szCs w:val="18"/>
              </w:rPr>
              <w:t>K</w:t>
            </w:r>
            <w:r w:rsidR="00045DBD" w:rsidRPr="000B20A0">
              <w:rPr>
                <w:sz w:val="18"/>
                <w:szCs w:val="18"/>
              </w:rPr>
              <w:t>r</w:t>
            </w:r>
            <w:r w:rsidRPr="000B20A0">
              <w:rPr>
                <w:sz w:val="18"/>
                <w:szCs w:val="18"/>
              </w:rPr>
              <w:t>yteria odnoszące się do: po</w:t>
            </w:r>
            <w:r w:rsidR="00976368" w:rsidRPr="000B20A0">
              <w:rPr>
                <w:sz w:val="18"/>
                <w:szCs w:val="18"/>
              </w:rPr>
              <w:t>wietrza, wód powierzchniowych i </w:t>
            </w:r>
            <w:r w:rsidR="00014098" w:rsidRPr="000B20A0">
              <w:rPr>
                <w:sz w:val="18"/>
                <w:szCs w:val="18"/>
              </w:rPr>
              <w:t xml:space="preserve">podziemnych, klimatu akustycznego, powierzchni </w:t>
            </w:r>
            <w:r w:rsidRPr="000B20A0">
              <w:rPr>
                <w:sz w:val="18"/>
                <w:szCs w:val="18"/>
              </w:rPr>
              <w:t>ziemi łącznie z glebą, klimatu;</w:t>
            </w:r>
          </w:p>
          <w:p w:rsidR="00014098" w:rsidRPr="000B20A0" w:rsidRDefault="007856B4" w:rsidP="003E0E8E">
            <w:pPr>
              <w:pStyle w:val="Akapitzlist"/>
              <w:numPr>
                <w:ilvl w:val="0"/>
                <w:numId w:val="118"/>
              </w:numPr>
              <w:spacing w:line="276" w:lineRule="auto"/>
              <w:ind w:left="176" w:hanging="142"/>
              <w:rPr>
                <w:sz w:val="18"/>
                <w:szCs w:val="18"/>
              </w:rPr>
            </w:pPr>
            <w:r w:rsidRPr="000B20A0">
              <w:rPr>
                <w:sz w:val="18"/>
                <w:szCs w:val="18"/>
              </w:rPr>
              <w:t>Bezpieczeństwo ekologiczne i przeciwpowodziowe;</w:t>
            </w:r>
          </w:p>
          <w:p w:rsidR="000072D4" w:rsidRPr="000B20A0" w:rsidRDefault="007856B4" w:rsidP="003E0E8E">
            <w:pPr>
              <w:pStyle w:val="Akapitzlist"/>
              <w:numPr>
                <w:ilvl w:val="0"/>
                <w:numId w:val="118"/>
              </w:numPr>
              <w:spacing w:line="276" w:lineRule="auto"/>
              <w:ind w:left="176" w:hanging="142"/>
              <w:rPr>
                <w:sz w:val="18"/>
                <w:szCs w:val="18"/>
              </w:rPr>
            </w:pPr>
            <w:r w:rsidRPr="000B20A0">
              <w:rPr>
                <w:sz w:val="18"/>
                <w:szCs w:val="18"/>
              </w:rPr>
              <w:t xml:space="preserve">Podnoszenie standardu życia. </w:t>
            </w:r>
          </w:p>
        </w:tc>
      </w:tr>
    </w:tbl>
    <w:p w:rsidR="0006051B" w:rsidRPr="000B20A0" w:rsidRDefault="0006051B" w:rsidP="003E0E8E">
      <w:pPr>
        <w:spacing w:line="276" w:lineRule="auto"/>
        <w:jc w:val="both"/>
        <w:rPr>
          <w:b/>
        </w:rPr>
      </w:pPr>
    </w:p>
    <w:p w:rsidR="00E00540" w:rsidRPr="000B20A0" w:rsidRDefault="00E00540" w:rsidP="003E0E8E">
      <w:pPr>
        <w:spacing w:line="276" w:lineRule="auto"/>
        <w:ind w:firstLine="709"/>
        <w:jc w:val="both"/>
        <w:rPr>
          <w:b/>
        </w:rPr>
      </w:pPr>
      <w:r w:rsidRPr="000B20A0">
        <w:rPr>
          <w:b/>
        </w:rPr>
        <w:t>Prognozowane oddziaływanie oceniano jako:</w:t>
      </w:r>
    </w:p>
    <w:p w:rsidR="00E00540" w:rsidRPr="000B20A0" w:rsidRDefault="00E00540" w:rsidP="003E0E8E">
      <w:pPr>
        <w:pStyle w:val="Akapitzlist"/>
        <w:numPr>
          <w:ilvl w:val="0"/>
          <w:numId w:val="9"/>
        </w:numPr>
        <w:spacing w:line="276" w:lineRule="auto"/>
        <w:jc w:val="both"/>
        <w:rPr>
          <w:szCs w:val="22"/>
        </w:rPr>
      </w:pPr>
      <w:r w:rsidRPr="000B20A0">
        <w:rPr>
          <w:b/>
          <w:szCs w:val="22"/>
        </w:rPr>
        <w:t>Pozytywne (P)</w:t>
      </w:r>
      <w:r w:rsidRPr="000B20A0">
        <w:rPr>
          <w:szCs w:val="22"/>
        </w:rPr>
        <w:t xml:space="preserve"> – </w:t>
      </w:r>
      <w:r w:rsidR="008201F2" w:rsidRPr="000B20A0">
        <w:rPr>
          <w:szCs w:val="22"/>
        </w:rPr>
        <w:t>powodujące korzystne zmiany w środowisku, najczęściej bezpośrednie, pośrednie lub wtórne, pojawiające się w dłuższym horyzoncie czasowym, prowadzące do poprawy wybranych elementów środowiska w wymiarze lokalnym, ponadlokalnym</w:t>
      </w:r>
      <w:r w:rsidR="00045DBD" w:rsidRPr="000B20A0">
        <w:rPr>
          <w:szCs w:val="22"/>
        </w:rPr>
        <w:t>.</w:t>
      </w:r>
    </w:p>
    <w:p w:rsidR="00E00540" w:rsidRPr="000B20A0" w:rsidRDefault="00E00540" w:rsidP="003E0E8E">
      <w:pPr>
        <w:pStyle w:val="Akapitzlist"/>
        <w:numPr>
          <w:ilvl w:val="0"/>
          <w:numId w:val="9"/>
        </w:numPr>
        <w:spacing w:line="276" w:lineRule="auto"/>
        <w:jc w:val="both"/>
        <w:rPr>
          <w:b/>
          <w:szCs w:val="22"/>
        </w:rPr>
      </w:pPr>
      <w:r w:rsidRPr="000B20A0">
        <w:rPr>
          <w:b/>
          <w:szCs w:val="22"/>
        </w:rPr>
        <w:t>Negatywne (N)</w:t>
      </w:r>
      <w:r w:rsidRPr="000B20A0">
        <w:rPr>
          <w:szCs w:val="22"/>
        </w:rPr>
        <w:t xml:space="preserve"> – </w:t>
      </w:r>
      <w:r w:rsidR="008201F2" w:rsidRPr="000B20A0">
        <w:rPr>
          <w:szCs w:val="22"/>
        </w:rPr>
        <w:t>oddziaływanie zauważalne, powodujące odczuwalne skutki środowiskowe, lecz niepowodujące przekroczeń standardów, istotnych zmian ilościowych i jakościowych, możliwe do ograniczenia przez zastosowanie środków minimalizujących</w:t>
      </w:r>
      <w:r w:rsidR="00045DBD" w:rsidRPr="000B20A0">
        <w:rPr>
          <w:szCs w:val="22"/>
        </w:rPr>
        <w:t>.</w:t>
      </w:r>
      <w:r w:rsidRPr="000B20A0">
        <w:rPr>
          <w:szCs w:val="22"/>
        </w:rPr>
        <w:t xml:space="preserve"> </w:t>
      </w:r>
    </w:p>
    <w:p w:rsidR="00E00540" w:rsidRPr="000B20A0" w:rsidRDefault="00E00540" w:rsidP="003E0E8E">
      <w:pPr>
        <w:pStyle w:val="Akapitzlist"/>
        <w:numPr>
          <w:ilvl w:val="0"/>
          <w:numId w:val="9"/>
        </w:numPr>
        <w:spacing w:line="276" w:lineRule="auto"/>
        <w:jc w:val="both"/>
        <w:rPr>
          <w:b/>
        </w:rPr>
      </w:pPr>
      <w:r w:rsidRPr="000B20A0">
        <w:rPr>
          <w:b/>
        </w:rPr>
        <w:t>Neutralne (0)</w:t>
      </w:r>
      <w:r w:rsidRPr="000B20A0">
        <w:t xml:space="preserve"> – </w:t>
      </w:r>
      <w:r w:rsidR="008201F2" w:rsidRPr="000B20A0">
        <w:t xml:space="preserve">brak wpływu tj. oddziaływanie niepowodujące odczuwalnych (mierzalnych) skutków w środowisku, </w:t>
      </w:r>
      <w:r w:rsidRPr="000B20A0">
        <w:t xml:space="preserve">dotyczy </w:t>
      </w:r>
      <w:r w:rsidR="008201F2" w:rsidRPr="000B20A0">
        <w:t>zadań nie</w:t>
      </w:r>
      <w:r w:rsidR="00220737" w:rsidRPr="000B20A0">
        <w:t xml:space="preserve"> </w:t>
      </w:r>
      <w:r w:rsidR="008201F2" w:rsidRPr="000B20A0">
        <w:t>inwestycyjnych m.in. o </w:t>
      </w:r>
      <w:r w:rsidRPr="000B20A0">
        <w:t>charakterze systemowym i monitoringowym oraz inwestycyjnych, charakteryzujących się brakiem oddziaływania lub oddziaływaniem znikomym na dany komponent środowiska.</w:t>
      </w:r>
    </w:p>
    <w:p w:rsidR="008201F2" w:rsidRPr="000B20A0" w:rsidRDefault="008201F2" w:rsidP="003E0E8E">
      <w:pPr>
        <w:pStyle w:val="Akapitzlist"/>
        <w:numPr>
          <w:ilvl w:val="0"/>
          <w:numId w:val="9"/>
        </w:numPr>
        <w:spacing w:line="276" w:lineRule="auto"/>
        <w:jc w:val="both"/>
        <w:rPr>
          <w:b/>
        </w:rPr>
      </w:pPr>
      <w:r w:rsidRPr="000B20A0">
        <w:rPr>
          <w:b/>
        </w:rPr>
        <w:lastRenderedPageBreak/>
        <w:t>Znacząco negatywne</w:t>
      </w:r>
      <w:r w:rsidRPr="000B20A0">
        <w:t xml:space="preserve"> </w:t>
      </w:r>
      <w:r w:rsidRPr="000B20A0">
        <w:rPr>
          <w:b/>
        </w:rPr>
        <w:t>(ZN)</w:t>
      </w:r>
      <w:r w:rsidRPr="000B20A0">
        <w:t xml:space="preserve"> – oddziaływanie powodujące zasadniczą zmianę określonych parametrów jakości środowiska, zagrożenia dla liczebności i bioróżnorodności gatunków, powstania nieprzekraczalnej bariery dla migracji, charakteryzujące się brakiem możliwości zastosowania środków minimalizujących oddziaływanie, stwarzające znaczące zagrożenia dla obszarów przyrodniczo cennych.</w:t>
      </w:r>
    </w:p>
    <w:p w:rsidR="00E00540" w:rsidRPr="000B20A0" w:rsidRDefault="00E00540" w:rsidP="003E0E8E">
      <w:pPr>
        <w:spacing w:line="276" w:lineRule="auto"/>
        <w:jc w:val="both"/>
      </w:pPr>
    </w:p>
    <w:p w:rsidR="008201F2" w:rsidRPr="000B20A0" w:rsidRDefault="008201F2"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Analizę i ocenę przewidywanych oddzia</w:t>
      </w:r>
      <w:r w:rsidRPr="000B20A0">
        <w:rPr>
          <w:rFonts w:ascii="Times New Roman" w:eastAsia="TimesNewRoman" w:hAnsi="Times New Roman"/>
          <w:sz w:val="24"/>
          <w:szCs w:val="24"/>
        </w:rPr>
        <w:t>ł</w:t>
      </w:r>
      <w:r w:rsidRPr="000B20A0">
        <w:rPr>
          <w:rFonts w:ascii="Times New Roman" w:hAnsi="Times New Roman"/>
          <w:sz w:val="24"/>
          <w:szCs w:val="24"/>
        </w:rPr>
        <w:t xml:space="preserve">ywań na </w:t>
      </w:r>
      <w:r w:rsidRPr="000B20A0">
        <w:rPr>
          <w:rFonts w:ascii="Times New Roman" w:eastAsia="TimesNewRoman" w:hAnsi="Times New Roman"/>
          <w:sz w:val="24"/>
          <w:szCs w:val="24"/>
        </w:rPr>
        <w:t>ś</w:t>
      </w:r>
      <w:r w:rsidRPr="000B20A0">
        <w:rPr>
          <w:rFonts w:ascii="Times New Roman" w:hAnsi="Times New Roman"/>
          <w:sz w:val="24"/>
          <w:szCs w:val="24"/>
        </w:rPr>
        <w:t xml:space="preserve">rodowisko </w:t>
      </w:r>
      <w:r w:rsidR="009C7862" w:rsidRPr="000B20A0">
        <w:rPr>
          <w:rFonts w:ascii="Times New Roman" w:hAnsi="Times New Roman"/>
          <w:sz w:val="24"/>
          <w:szCs w:val="24"/>
        </w:rPr>
        <w:t xml:space="preserve">projektu </w:t>
      </w:r>
      <w:r w:rsidRPr="000B20A0">
        <w:rPr>
          <w:rFonts w:ascii="Times New Roman" w:hAnsi="Times New Roman"/>
          <w:sz w:val="24"/>
          <w:szCs w:val="24"/>
        </w:rPr>
        <w:t xml:space="preserve">Programu przeprowadzono identyfikując prawdopodobne skutki </w:t>
      </w:r>
      <w:r w:rsidRPr="000B20A0">
        <w:rPr>
          <w:rFonts w:ascii="Times New Roman" w:eastAsia="TimesNewRoman" w:hAnsi="Times New Roman"/>
          <w:sz w:val="24"/>
          <w:szCs w:val="24"/>
        </w:rPr>
        <w:t>ś</w:t>
      </w:r>
      <w:r w:rsidRPr="000B20A0">
        <w:rPr>
          <w:rFonts w:ascii="Times New Roman" w:hAnsi="Times New Roman"/>
          <w:sz w:val="24"/>
          <w:szCs w:val="24"/>
        </w:rPr>
        <w:t>rodowiskowe w zale</w:t>
      </w:r>
      <w:r w:rsidRPr="000B20A0">
        <w:rPr>
          <w:rFonts w:ascii="Times New Roman" w:eastAsia="TimesNewRoman" w:hAnsi="Times New Roman"/>
          <w:sz w:val="24"/>
          <w:szCs w:val="24"/>
        </w:rPr>
        <w:t>ż</w:t>
      </w:r>
      <w:r w:rsidRPr="000B20A0">
        <w:rPr>
          <w:rFonts w:ascii="Times New Roman" w:hAnsi="Times New Roman"/>
          <w:sz w:val="24"/>
          <w:szCs w:val="24"/>
        </w:rPr>
        <w:t>no</w:t>
      </w:r>
      <w:r w:rsidRPr="000B20A0">
        <w:rPr>
          <w:rFonts w:ascii="Times New Roman" w:eastAsia="TimesNewRoman" w:hAnsi="Times New Roman"/>
          <w:sz w:val="24"/>
          <w:szCs w:val="24"/>
        </w:rPr>
        <w:t>ś</w:t>
      </w:r>
      <w:r w:rsidRPr="000B20A0">
        <w:rPr>
          <w:rFonts w:ascii="Times New Roman" w:hAnsi="Times New Roman"/>
          <w:sz w:val="24"/>
          <w:szCs w:val="24"/>
        </w:rPr>
        <w:t>ci od:</w:t>
      </w:r>
    </w:p>
    <w:p w:rsidR="008201F2" w:rsidRPr="000B20A0" w:rsidRDefault="008201F2" w:rsidP="003E0E8E">
      <w:pPr>
        <w:pStyle w:val="Akapitzlist"/>
        <w:numPr>
          <w:ilvl w:val="0"/>
          <w:numId w:val="37"/>
        </w:numPr>
        <w:spacing w:line="276" w:lineRule="auto"/>
        <w:ind w:left="709" w:hanging="283"/>
      </w:pPr>
      <w:r w:rsidRPr="000B20A0">
        <w:t>rodzaju oddziaływania (bezpo</w:t>
      </w:r>
      <w:r w:rsidRPr="000B20A0">
        <w:rPr>
          <w:rFonts w:eastAsia="TimesNewRoman"/>
        </w:rPr>
        <w:t>ś</w:t>
      </w:r>
      <w:r w:rsidRPr="000B20A0">
        <w:t>rednie, po</w:t>
      </w:r>
      <w:r w:rsidRPr="000B20A0">
        <w:rPr>
          <w:rFonts w:eastAsia="TimesNewRoman"/>
        </w:rPr>
        <w:t>ś</w:t>
      </w:r>
      <w:r w:rsidRPr="000B20A0">
        <w:t>rednie, wtórne, skumulowane);</w:t>
      </w:r>
    </w:p>
    <w:p w:rsidR="008201F2" w:rsidRPr="000B20A0" w:rsidRDefault="008201F2" w:rsidP="003E0E8E">
      <w:pPr>
        <w:pStyle w:val="Akapitzlist"/>
        <w:numPr>
          <w:ilvl w:val="0"/>
          <w:numId w:val="37"/>
        </w:numPr>
        <w:spacing w:line="276" w:lineRule="auto"/>
        <w:ind w:left="709" w:hanging="283"/>
      </w:pPr>
      <w:r w:rsidRPr="000B20A0">
        <w:t>trwa</w:t>
      </w:r>
      <w:r w:rsidRPr="000B20A0">
        <w:rPr>
          <w:rFonts w:eastAsia="TimesNewRoman"/>
        </w:rPr>
        <w:t>ł</w:t>
      </w:r>
      <w:r w:rsidRPr="000B20A0">
        <w:t>o</w:t>
      </w:r>
      <w:r w:rsidRPr="000B20A0">
        <w:rPr>
          <w:rFonts w:eastAsia="TimesNewRoman"/>
        </w:rPr>
        <w:t>ś</w:t>
      </w:r>
      <w:r w:rsidRPr="000B20A0">
        <w:t>ci ich wyst</w:t>
      </w:r>
      <w:r w:rsidRPr="000B20A0">
        <w:rPr>
          <w:rFonts w:eastAsia="TimesNewRoman"/>
        </w:rPr>
        <w:t>ę</w:t>
      </w:r>
      <w:r w:rsidRPr="000B20A0">
        <w:t xml:space="preserve">powania (krótkoterminowe, </w:t>
      </w:r>
      <w:r w:rsidRPr="000B20A0">
        <w:rPr>
          <w:rFonts w:eastAsia="TimesNewRoman"/>
        </w:rPr>
        <w:t>ś</w:t>
      </w:r>
      <w:r w:rsidRPr="000B20A0">
        <w:t>rednioterminowe, d</w:t>
      </w:r>
      <w:r w:rsidRPr="000B20A0">
        <w:rPr>
          <w:rFonts w:eastAsia="TimesNewRoman"/>
        </w:rPr>
        <w:t>ł</w:t>
      </w:r>
      <w:r w:rsidRPr="000B20A0">
        <w:t>ugoterminowe, sta</w:t>
      </w:r>
      <w:r w:rsidRPr="000B20A0">
        <w:rPr>
          <w:rFonts w:eastAsia="TimesNewRoman"/>
        </w:rPr>
        <w:t>ł</w:t>
      </w:r>
      <w:r w:rsidRPr="000B20A0">
        <w:t>e, chwilowe</w:t>
      </w:r>
      <w:r w:rsidR="00F013FE" w:rsidRPr="000B20A0">
        <w:t>, odwracalne, nieodwracalne</w:t>
      </w:r>
      <w:r w:rsidRPr="000B20A0">
        <w:t>);</w:t>
      </w:r>
    </w:p>
    <w:p w:rsidR="008201F2" w:rsidRPr="000B20A0" w:rsidRDefault="008201F2" w:rsidP="003E0E8E">
      <w:pPr>
        <w:pStyle w:val="Akapitzlist"/>
        <w:numPr>
          <w:ilvl w:val="0"/>
          <w:numId w:val="37"/>
        </w:numPr>
        <w:spacing w:line="276" w:lineRule="auto"/>
        <w:ind w:left="709" w:hanging="283"/>
      </w:pPr>
      <w:r w:rsidRPr="000B20A0">
        <w:t>zasięgu oddziaływania (lokalne, ponadlokalne, regionalne</w:t>
      </w:r>
      <w:r w:rsidR="00F013FE" w:rsidRPr="000B20A0">
        <w:t>, ponadlokalne</w:t>
      </w:r>
      <w:r w:rsidRPr="000B20A0">
        <w:t>).</w:t>
      </w:r>
    </w:p>
    <w:p w:rsidR="008201F2" w:rsidRPr="000B20A0" w:rsidRDefault="008201F2" w:rsidP="003E0E8E">
      <w:pPr>
        <w:autoSpaceDE w:val="0"/>
        <w:autoSpaceDN w:val="0"/>
        <w:adjustRightInd w:val="0"/>
        <w:spacing w:line="276" w:lineRule="auto"/>
        <w:jc w:val="both"/>
      </w:pPr>
    </w:p>
    <w:p w:rsidR="008201F2" w:rsidRPr="000B20A0" w:rsidRDefault="008201F2"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Punktem odniesienia by</w:t>
      </w:r>
      <w:r w:rsidRPr="000B20A0">
        <w:rPr>
          <w:rFonts w:ascii="Times New Roman" w:eastAsia="TimesNewRoman" w:hAnsi="Times New Roman"/>
          <w:sz w:val="24"/>
          <w:szCs w:val="24"/>
        </w:rPr>
        <w:t xml:space="preserve">ł </w:t>
      </w:r>
      <w:r w:rsidRPr="000B20A0">
        <w:rPr>
          <w:rFonts w:ascii="Times New Roman" w:hAnsi="Times New Roman"/>
          <w:sz w:val="24"/>
          <w:szCs w:val="24"/>
        </w:rPr>
        <w:t>istniej</w:t>
      </w:r>
      <w:r w:rsidRPr="000B20A0">
        <w:rPr>
          <w:rFonts w:ascii="Times New Roman" w:eastAsia="TimesNewRoman" w:hAnsi="Times New Roman"/>
          <w:sz w:val="24"/>
          <w:szCs w:val="24"/>
        </w:rPr>
        <w:t>ą</w:t>
      </w:r>
      <w:r w:rsidRPr="000B20A0">
        <w:rPr>
          <w:rFonts w:ascii="Times New Roman" w:hAnsi="Times New Roman"/>
          <w:sz w:val="24"/>
          <w:szCs w:val="24"/>
        </w:rPr>
        <w:t xml:space="preserve">cy stan </w:t>
      </w:r>
      <w:r w:rsidRPr="000B20A0">
        <w:rPr>
          <w:rFonts w:ascii="Times New Roman" w:eastAsia="TimesNewRoman" w:hAnsi="Times New Roman"/>
          <w:sz w:val="24"/>
          <w:szCs w:val="24"/>
        </w:rPr>
        <w:t>ś</w:t>
      </w:r>
      <w:r w:rsidR="00F013FE" w:rsidRPr="000B20A0">
        <w:rPr>
          <w:rFonts w:ascii="Times New Roman" w:hAnsi="Times New Roman"/>
          <w:sz w:val="24"/>
          <w:szCs w:val="24"/>
        </w:rPr>
        <w:t>rodowiska</w:t>
      </w:r>
      <w:r w:rsidRPr="000B20A0">
        <w:rPr>
          <w:rFonts w:ascii="Times New Roman" w:hAnsi="Times New Roman"/>
          <w:sz w:val="24"/>
          <w:szCs w:val="24"/>
        </w:rPr>
        <w:t xml:space="preserve"> w </w:t>
      </w:r>
      <w:r w:rsidR="00F013FE" w:rsidRPr="000B20A0">
        <w:rPr>
          <w:rFonts w:ascii="Times New Roman" w:hAnsi="Times New Roman"/>
          <w:sz w:val="24"/>
          <w:szCs w:val="24"/>
        </w:rPr>
        <w:t>województwie podkarpackim.</w:t>
      </w:r>
    </w:p>
    <w:p w:rsidR="008201F2" w:rsidRPr="000B20A0" w:rsidRDefault="008201F2" w:rsidP="003E0E8E">
      <w:pPr>
        <w:spacing w:line="276" w:lineRule="auto"/>
        <w:jc w:val="both"/>
      </w:pPr>
    </w:p>
    <w:p w:rsidR="00E00540" w:rsidRPr="000B20A0" w:rsidRDefault="00E00540" w:rsidP="003E0E8E">
      <w:pPr>
        <w:spacing w:line="276" w:lineRule="auto"/>
        <w:ind w:firstLine="708"/>
        <w:jc w:val="both"/>
      </w:pPr>
      <w:r w:rsidRPr="000B20A0">
        <w:t xml:space="preserve">Należy zaznaczyć, iż część zadań inwestycyjnych na etapie realizacji może oddziaływać negatywnie na niektóre komponenty środowiska, natomiast na etapie funkcjonowania, w perspektywie długofalowej, oddziaływanie będzie pozytywne (korzystne). Znajduje to odzwierciedlenie w analizach przeprowadzonych w </w:t>
      </w:r>
      <w:r w:rsidR="00A05092" w:rsidRPr="000B20A0">
        <w:t xml:space="preserve">poniższych tabelach </w:t>
      </w:r>
      <w:r w:rsidRPr="000B20A0">
        <w:t>poprzez przypisanie niektórym typom zadań oddziaływań zarówno pozytywnych jak i negatywnych oraz doprecyzowaniu wpływu na poszczególne elementy środowiska w części dotyczącej charakterystyki oddziaływania.</w:t>
      </w:r>
    </w:p>
    <w:p w:rsidR="001206C8" w:rsidRPr="000B20A0" w:rsidRDefault="001206C8" w:rsidP="003E0E8E">
      <w:pPr>
        <w:rPr>
          <w:b/>
        </w:rPr>
      </w:pPr>
    </w:p>
    <w:p w:rsidR="00FE4A92" w:rsidRPr="000B20A0" w:rsidRDefault="00035846" w:rsidP="003E0E8E">
      <w:pPr>
        <w:pStyle w:val="tab0"/>
        <w:rPr>
          <w:b w:val="0"/>
        </w:rPr>
      </w:pPr>
      <w:bookmarkStart w:id="116" w:name="_Toc43711705"/>
      <w:r w:rsidRPr="000B20A0">
        <w:t xml:space="preserve">Tabela </w:t>
      </w:r>
      <w:r w:rsidR="008D48CB" w:rsidRPr="000B20A0">
        <w:t>13</w:t>
      </w:r>
      <w:r w:rsidRPr="000B20A0">
        <w:t>.</w:t>
      </w:r>
      <w:r w:rsidR="00FE4A92" w:rsidRPr="000B20A0">
        <w:t xml:space="preserve"> </w:t>
      </w:r>
      <w:r w:rsidR="00FE4A92" w:rsidRPr="000B20A0">
        <w:rPr>
          <w:b w:val="0"/>
        </w:rPr>
        <w:t>Prognozowane oddziaływanie na jakość powietrza</w:t>
      </w:r>
      <w:bookmarkEnd w:id="116"/>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2093"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4A6289" w:rsidRPr="000B20A0" w:rsidRDefault="004A6289" w:rsidP="003E0E8E">
            <w:pPr>
              <w:pStyle w:val="t1"/>
              <w:spacing w:line="240" w:lineRule="auto"/>
              <w:rPr>
                <w:b w:val="0"/>
                <w:sz w:val="18"/>
                <w:szCs w:val="18"/>
              </w:rPr>
            </w:pPr>
            <w:r w:rsidRPr="000B20A0">
              <w:rPr>
                <w:sz w:val="18"/>
                <w:szCs w:val="18"/>
              </w:rPr>
              <w:t>Prognozowane oddziaływanie</w:t>
            </w:r>
          </w:p>
        </w:tc>
      </w:tr>
      <w:tr w:rsidR="004A6289" w:rsidRPr="000B20A0" w:rsidTr="004A6289">
        <w:trPr>
          <w:cantSplit/>
          <w:trHeight w:val="980"/>
        </w:trPr>
        <w:tc>
          <w:tcPr>
            <w:tcW w:w="2093"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52"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6"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4A6289" w:rsidRPr="000B20A0" w:rsidRDefault="004A6289" w:rsidP="003E0E8E">
            <w:pPr>
              <w:pStyle w:val="t1"/>
              <w:spacing w:line="240" w:lineRule="auto"/>
              <w:ind w:left="0" w:firstLine="0"/>
              <w:rPr>
                <w:b w:val="0"/>
                <w:sz w:val="18"/>
                <w:szCs w:val="18"/>
              </w:rPr>
            </w:pPr>
            <w:r w:rsidRPr="000B20A0">
              <w:rPr>
                <w:sz w:val="18"/>
                <w:szCs w:val="18"/>
              </w:rPr>
              <w:t>Charakterystyka oddziaływania</w:t>
            </w:r>
          </w:p>
        </w:tc>
      </w:tr>
      <w:tr w:rsidR="004A6289" w:rsidRPr="000B20A0" w:rsidTr="004A6289">
        <w:trPr>
          <w:trHeight w:val="20"/>
        </w:trPr>
        <w:tc>
          <w:tcPr>
            <w:tcW w:w="9322" w:type="dxa"/>
            <w:gridSpan w:val="5"/>
            <w:shd w:val="clear" w:color="auto" w:fill="EAF1DD" w:themeFill="accent3" w:themeFillTint="33"/>
          </w:tcPr>
          <w:p w:rsidR="004A6289"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4A6289" w:rsidRPr="000B20A0">
              <w:rPr>
                <w:rFonts w:ascii="Times New Roman" w:hAnsi="Times New Roman"/>
                <w:b/>
                <w:sz w:val="18"/>
                <w:szCs w:val="20"/>
              </w:rPr>
              <w:t xml:space="preserve"> </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0F70AF"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4A6289" w:rsidRPr="000B20A0" w:rsidTr="00DE1689">
        <w:trPr>
          <w:trHeight w:val="20"/>
        </w:trPr>
        <w:tc>
          <w:tcPr>
            <w:tcW w:w="2093" w:type="dxa"/>
          </w:tcPr>
          <w:p w:rsidR="004A6289" w:rsidRPr="000B20A0" w:rsidRDefault="0005460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Monitoring i zarządzanie jakością powietrza.</w:t>
            </w:r>
          </w:p>
        </w:tc>
        <w:tc>
          <w:tcPr>
            <w:tcW w:w="4252" w:type="dxa"/>
            <w:vAlign w:val="center"/>
          </w:tcPr>
          <w:p w:rsidR="004A6289" w:rsidRPr="009A406E"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Monitoring i ocena jakości powietrza w strefach: podkarpackiej i miasto Rzeszów, zgodnie z </w:t>
            </w:r>
            <w:r w:rsidRPr="009A406E">
              <w:rPr>
                <w:rFonts w:ascii="Times New Roman" w:hAnsi="Times New Roman" w:cs="Times New Roman"/>
                <w:i/>
                <w:color w:val="auto"/>
                <w:sz w:val="18"/>
                <w:szCs w:val="18"/>
              </w:rPr>
              <w:t>Programem państwowego monitoringu środowiska</w:t>
            </w:r>
            <w:r w:rsidRPr="009A406E">
              <w:rPr>
                <w:rFonts w:ascii="Times New Roman" w:hAnsi="Times New Roman" w:cs="Times New Roman"/>
                <w:color w:val="auto"/>
                <w:sz w:val="18"/>
                <w:szCs w:val="18"/>
              </w:rPr>
              <w:t>.</w:t>
            </w:r>
            <w:r w:rsidRPr="009A406E">
              <w:rPr>
                <w:rFonts w:ascii="Times New Roman" w:hAnsi="Times New Roman"/>
                <w:bCs/>
                <w:color w:val="auto"/>
                <w:sz w:val="18"/>
                <w:szCs w:val="18"/>
              </w:rPr>
              <w:t xml:space="preserve"> </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Aktualizacja p</w:t>
            </w:r>
            <w:r w:rsidR="00054609" w:rsidRPr="009A406E">
              <w:rPr>
                <w:rFonts w:ascii="Times New Roman" w:hAnsi="Times New Roman" w:cs="Times New Roman"/>
                <w:color w:val="auto"/>
                <w:sz w:val="18"/>
                <w:szCs w:val="18"/>
              </w:rPr>
              <w:t xml:space="preserve">rogramów ochrony powietrza dla </w:t>
            </w:r>
            <w:r w:rsidRPr="009A406E">
              <w:rPr>
                <w:rFonts w:ascii="Times New Roman" w:hAnsi="Times New Roman" w:cs="Times New Roman"/>
                <w:color w:val="auto"/>
                <w:sz w:val="18"/>
                <w:szCs w:val="18"/>
              </w:rPr>
              <w:t>stref woj. podkarpackiego.</w:t>
            </w:r>
          </w:p>
          <w:p w:rsidR="004A6289" w:rsidRPr="009A406E" w:rsidRDefault="007B125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Wspomaganie samorządów gminnych i mieszkańców gmin we wdrażaniu uchwały antysmogowej.</w:t>
            </w:r>
          </w:p>
          <w:p w:rsidR="007B125C" w:rsidRPr="009A406E" w:rsidRDefault="007B125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Prowadzenie działań kontrolnych w zakresie przestrzegania uchwały antysmogowej. </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4A6289" w:rsidRPr="009A406E"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054609"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p>
          <w:p w:rsidR="00C63532" w:rsidRPr="009A406E" w:rsidRDefault="00C63532"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 xml:space="preserve">Krótkoterminowe prognozowanie jakości powietrza na potrzeby określania ryzyka przekroczenia poziomów </w:t>
            </w:r>
            <w:r w:rsidRPr="009A406E">
              <w:rPr>
                <w:rFonts w:ascii="Times New Roman" w:hAnsi="Times New Roman" w:cs="Times New Roman"/>
                <w:sz w:val="18"/>
                <w:szCs w:val="16"/>
              </w:rPr>
              <w:lastRenderedPageBreak/>
              <w:t>alarmowych dopuszczalnych docelowych substancji w powietrzu.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05460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 xml:space="preserve">Oddziaływanie długoterminowe, </w:t>
            </w:r>
            <w:r w:rsidR="004A6289" w:rsidRPr="000B20A0">
              <w:rPr>
                <w:rFonts w:ascii="Times New Roman" w:hAnsi="Times New Roman" w:cs="Times New Roman"/>
                <w:color w:val="auto"/>
                <w:sz w:val="18"/>
                <w:szCs w:val="18"/>
              </w:rPr>
              <w:t>jak</w:t>
            </w:r>
            <w:r w:rsidRPr="000B20A0">
              <w:rPr>
                <w:rFonts w:ascii="Times New Roman" w:hAnsi="Times New Roman" w:cs="Times New Roman"/>
                <w:color w:val="auto"/>
                <w:sz w:val="18"/>
                <w:szCs w:val="18"/>
              </w:rPr>
              <w:t xml:space="preserve"> i </w:t>
            </w:r>
            <w:r w:rsidR="004A6289" w:rsidRPr="000B20A0">
              <w:rPr>
                <w:rFonts w:ascii="Times New Roman" w:hAnsi="Times New Roman" w:cs="Times New Roman"/>
                <w:color w:val="auto"/>
                <w:sz w:val="18"/>
                <w:szCs w:val="18"/>
              </w:rPr>
              <w:t>krótkoterminowe pośrednie, odwracalne, lokalne jak i ponadlokalne</w:t>
            </w:r>
            <w:r w:rsidRPr="000B20A0">
              <w:rPr>
                <w:rFonts w:ascii="Times New Roman" w:hAnsi="Times New Roman" w:cs="Times New Roman"/>
                <w:color w:val="auto"/>
                <w:sz w:val="18"/>
                <w:szCs w:val="18"/>
              </w:rPr>
              <w:t>.</w:t>
            </w:r>
          </w:p>
        </w:tc>
      </w:tr>
      <w:tr w:rsidR="004A6289" w:rsidRPr="000B20A0" w:rsidTr="00DE1689">
        <w:trPr>
          <w:trHeight w:val="20"/>
        </w:trPr>
        <w:tc>
          <w:tcPr>
            <w:tcW w:w="2093" w:type="dxa"/>
          </w:tcPr>
          <w:p w:rsidR="004A6289" w:rsidRPr="000B20A0" w:rsidRDefault="00054609"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Poprawa efektywności energetycznej i</w:t>
            </w:r>
            <w:r w:rsidR="004A6CAE" w:rsidRPr="000B20A0">
              <w:rPr>
                <w:rFonts w:ascii="Times New Roman" w:hAnsi="Times New Roman"/>
                <w:sz w:val="18"/>
                <w:szCs w:val="18"/>
              </w:rPr>
              <w:t> ograniczanie emisji niskiej z </w:t>
            </w:r>
            <w:r w:rsidR="004A6289" w:rsidRPr="000B20A0">
              <w:rPr>
                <w:rFonts w:ascii="Times New Roman" w:hAnsi="Times New Roman"/>
                <w:sz w:val="18"/>
                <w:szCs w:val="18"/>
              </w:rPr>
              <w:t>sektora komunalno-bytowego.</w:t>
            </w:r>
          </w:p>
        </w:tc>
        <w:tc>
          <w:tcPr>
            <w:tcW w:w="4252" w:type="dxa"/>
          </w:tcPr>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Rozbudowa sieci gazowej i zwiększanie liczby nowych odbiorców dla celów grzewczych.</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Termomodernizacje i termorenowacje obiektów budowlanych użyteczności publicznej i zbiorowego zamieszkania.</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Realizacja ogólnokrajowego programu „Czyste powietrze”.</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05460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w:t>
            </w:r>
            <w:r w:rsidR="00054609" w:rsidRPr="000B20A0">
              <w:rPr>
                <w:rFonts w:ascii="Times New Roman" w:hAnsi="Times New Roman" w:cs="Times New Roman"/>
                <w:color w:val="auto"/>
                <w:sz w:val="18"/>
                <w:szCs w:val="18"/>
              </w:rPr>
              <w:t xml:space="preserve">iaływanie </w:t>
            </w:r>
            <w:r w:rsidRPr="000B20A0">
              <w:rPr>
                <w:rFonts w:ascii="Times New Roman" w:hAnsi="Times New Roman" w:cs="Times New Roman"/>
                <w:color w:val="auto"/>
                <w:sz w:val="18"/>
                <w:szCs w:val="18"/>
              </w:rPr>
              <w:t>długoterminowe, bezpośrednie, odwraca</w:t>
            </w:r>
            <w:r w:rsidR="00054609" w:rsidRPr="000B20A0">
              <w:rPr>
                <w:rFonts w:ascii="Times New Roman" w:hAnsi="Times New Roman" w:cs="Times New Roman"/>
                <w:color w:val="auto"/>
                <w:sz w:val="18"/>
                <w:szCs w:val="18"/>
              </w:rPr>
              <w:t xml:space="preserve">lne, lokalne jak i ponadlokalne. </w:t>
            </w:r>
          </w:p>
        </w:tc>
      </w:tr>
      <w:tr w:rsidR="004A6289" w:rsidRPr="000B20A0" w:rsidTr="00DE1689">
        <w:trPr>
          <w:trHeight w:val="20"/>
        </w:trPr>
        <w:tc>
          <w:tcPr>
            <w:tcW w:w="2093" w:type="dxa"/>
          </w:tcPr>
          <w:p w:rsidR="004A6289" w:rsidRPr="000B20A0" w:rsidRDefault="00054609"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Wpieranie inwestycji ograniczających emisję komunikacyjną, w tym dotyczących niskoemisyjnego taboru oraz infrastruktury transportu publicznego.</w:t>
            </w:r>
          </w:p>
        </w:tc>
        <w:tc>
          <w:tcPr>
            <w:tcW w:w="4252" w:type="dxa"/>
          </w:tcPr>
          <w:p w:rsidR="004A6289" w:rsidRPr="000B20A0" w:rsidRDefault="004A6289"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4A6289" w:rsidRPr="000B20A0" w:rsidRDefault="004A6289" w:rsidP="003E0E8E">
            <w:pPr>
              <w:pStyle w:val="prog"/>
              <w:ind w:left="176" w:right="-57" w:hanging="176"/>
              <w:rPr>
                <w:color w:val="auto"/>
              </w:rPr>
            </w:pPr>
            <w:r w:rsidRPr="000B20A0">
              <w:rPr>
                <w:color w:val="auto"/>
              </w:rPr>
              <w:t>Budowa obwodnic miast oraz nowych odcinków dróg.</w:t>
            </w:r>
          </w:p>
          <w:p w:rsidR="004A6289" w:rsidRPr="000B20A0" w:rsidRDefault="004A6289" w:rsidP="003E0E8E">
            <w:pPr>
              <w:pStyle w:val="prog"/>
              <w:ind w:left="176" w:right="-57" w:hanging="176"/>
              <w:rPr>
                <w:color w:val="auto"/>
              </w:rPr>
            </w:pPr>
            <w:r w:rsidRPr="000B20A0">
              <w:rPr>
                <w:color w:val="auto"/>
              </w:rPr>
              <w:t>Realizacja parkingów typu „parkuj i jedź”.</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4A6CAE"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w:t>
            </w:r>
            <w:r w:rsidR="007879EB" w:rsidRPr="000B20A0">
              <w:rPr>
                <w:rFonts w:ascii="Times New Roman" w:hAnsi="Times New Roman" w:cs="Times New Roman"/>
                <w:color w:val="auto"/>
                <w:sz w:val="18"/>
                <w:szCs w:val="18"/>
              </w:rPr>
              <w:t>ywanie krótkoterminowe (w </w:t>
            </w:r>
            <w:r w:rsidRPr="000B20A0">
              <w:rPr>
                <w:rFonts w:ascii="Times New Roman" w:hAnsi="Times New Roman" w:cs="Times New Roman"/>
                <w:color w:val="auto"/>
                <w:sz w:val="18"/>
                <w:szCs w:val="18"/>
              </w:rPr>
              <w:t>czas</w:t>
            </w:r>
            <w:r w:rsidR="00767E47" w:rsidRPr="000B20A0">
              <w:rPr>
                <w:rFonts w:ascii="Times New Roman" w:hAnsi="Times New Roman" w:cs="Times New Roman"/>
                <w:color w:val="auto"/>
                <w:sz w:val="18"/>
                <w:szCs w:val="18"/>
              </w:rPr>
              <w:t>ie realizacji przedsięwzięcia</w:t>
            </w:r>
            <w:r w:rsidR="007879EB" w:rsidRPr="000B20A0">
              <w:rPr>
                <w:rFonts w:ascii="Times New Roman" w:hAnsi="Times New Roman" w:cs="Times New Roman"/>
                <w:color w:val="auto"/>
                <w:sz w:val="18"/>
                <w:szCs w:val="18"/>
              </w:rPr>
              <w:t>) jak i </w:t>
            </w:r>
            <w:r w:rsidRPr="000B20A0">
              <w:rPr>
                <w:rFonts w:ascii="Times New Roman" w:hAnsi="Times New Roman" w:cs="Times New Roman"/>
                <w:color w:val="auto"/>
                <w:sz w:val="18"/>
                <w:szCs w:val="18"/>
              </w:rPr>
              <w:t>długotermino</w:t>
            </w:r>
            <w:r w:rsidR="00767E47" w:rsidRPr="000B20A0">
              <w:rPr>
                <w:rFonts w:ascii="Times New Roman" w:hAnsi="Times New Roman" w:cs="Times New Roman"/>
                <w:color w:val="auto"/>
                <w:sz w:val="18"/>
                <w:szCs w:val="18"/>
              </w:rPr>
              <w:t>we (w</w:t>
            </w:r>
            <w:r w:rsidR="00DE659B" w:rsidRPr="000B20A0">
              <w:rPr>
                <w:rFonts w:ascii="Times New Roman" w:hAnsi="Times New Roman" w:cs="Times New Roman"/>
                <w:color w:val="auto"/>
                <w:sz w:val="18"/>
                <w:szCs w:val="18"/>
              </w:rPr>
              <w:t> </w:t>
            </w:r>
            <w:r w:rsidR="00767E47" w:rsidRPr="000B20A0">
              <w:rPr>
                <w:rFonts w:ascii="Times New Roman" w:hAnsi="Times New Roman" w:cs="Times New Roman"/>
                <w:color w:val="auto"/>
                <w:sz w:val="18"/>
                <w:szCs w:val="18"/>
              </w:rPr>
              <w:t>czasie funkcjonowania zrealizowanego przedsięwzięcia</w:t>
            </w:r>
            <w:r w:rsidRPr="000B20A0">
              <w:rPr>
                <w:rFonts w:ascii="Times New Roman" w:hAnsi="Times New Roman" w:cs="Times New Roman"/>
                <w:color w:val="auto"/>
                <w:sz w:val="18"/>
                <w:szCs w:val="18"/>
              </w:rPr>
              <w:t xml:space="preserve">), bezpośrednie, </w:t>
            </w:r>
            <w:r w:rsidR="00767E47" w:rsidRPr="000B20A0">
              <w:rPr>
                <w:rFonts w:ascii="Times New Roman" w:hAnsi="Times New Roman" w:cs="Times New Roman"/>
                <w:color w:val="auto"/>
                <w:sz w:val="18"/>
                <w:szCs w:val="18"/>
              </w:rPr>
              <w:t>jak i </w:t>
            </w:r>
            <w:r w:rsidR="00054609" w:rsidRPr="000B20A0">
              <w:rPr>
                <w:rFonts w:ascii="Times New Roman" w:hAnsi="Times New Roman" w:cs="Times New Roman"/>
                <w:color w:val="auto"/>
                <w:sz w:val="18"/>
                <w:szCs w:val="18"/>
              </w:rPr>
              <w:t xml:space="preserve">pośrednie, </w:t>
            </w:r>
            <w:r w:rsidRPr="000B20A0">
              <w:rPr>
                <w:rFonts w:ascii="Times New Roman" w:hAnsi="Times New Roman" w:cs="Times New Roman"/>
                <w:color w:val="auto"/>
                <w:sz w:val="18"/>
                <w:szCs w:val="18"/>
              </w:rPr>
              <w:t>odwracalne, lokalne jak i ponadlokalne, możliwe oddziaływania skumulowane</w:t>
            </w:r>
            <w:r w:rsidR="007879EB" w:rsidRPr="000B20A0">
              <w:rPr>
                <w:rFonts w:ascii="Times New Roman" w:hAnsi="Times New Roman" w:cs="Times New Roman"/>
                <w:color w:val="auto"/>
                <w:sz w:val="18"/>
                <w:szCs w:val="18"/>
              </w:rPr>
              <w:t>.</w:t>
            </w:r>
          </w:p>
        </w:tc>
      </w:tr>
      <w:tr w:rsidR="004A6289" w:rsidRPr="000B20A0" w:rsidTr="00DE1689">
        <w:trPr>
          <w:trHeight w:val="20"/>
        </w:trPr>
        <w:tc>
          <w:tcPr>
            <w:tcW w:w="2093" w:type="dxa"/>
          </w:tcPr>
          <w:p w:rsidR="004A6289" w:rsidRPr="000B20A0" w:rsidRDefault="007115A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Redukcja punktowej emisji zanieczyszczeń, w tym gazów cieplarnianych.</w:t>
            </w:r>
          </w:p>
        </w:tc>
        <w:tc>
          <w:tcPr>
            <w:tcW w:w="4252" w:type="dxa"/>
          </w:tcPr>
          <w:p w:rsidR="004A6289" w:rsidRPr="000B20A0" w:rsidRDefault="004A6289"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7115AC" w:rsidRPr="000B20A0">
              <w:rPr>
                <w:color w:val="auto"/>
              </w:rPr>
              <w:t>.</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bezpośrednie, odwracalne, lokalne jak i ponadlokalne</w:t>
            </w:r>
            <w:r w:rsidR="007115AC" w:rsidRPr="000B20A0">
              <w:rPr>
                <w:rFonts w:ascii="Times New Roman" w:hAnsi="Times New Roman" w:cs="Times New Roman"/>
                <w:color w:val="auto"/>
                <w:sz w:val="18"/>
                <w:szCs w:val="18"/>
              </w:rPr>
              <w:t>.</w:t>
            </w:r>
          </w:p>
        </w:tc>
      </w:tr>
      <w:tr w:rsidR="004A6289" w:rsidRPr="000B20A0" w:rsidTr="00DE1689">
        <w:trPr>
          <w:trHeight w:val="20"/>
        </w:trPr>
        <w:tc>
          <w:tcPr>
            <w:tcW w:w="2093" w:type="dxa"/>
          </w:tcPr>
          <w:p w:rsidR="004A6289" w:rsidRPr="000B20A0" w:rsidRDefault="007115A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Wzrost wykorzystania odnawialnych źródeł energii.</w:t>
            </w:r>
          </w:p>
        </w:tc>
        <w:tc>
          <w:tcPr>
            <w:tcW w:w="4252" w:type="dxa"/>
          </w:tcPr>
          <w:p w:rsidR="004A6289" w:rsidRPr="000B20A0" w:rsidRDefault="004A6289" w:rsidP="003E0E8E">
            <w:pPr>
              <w:pStyle w:val="prog"/>
              <w:ind w:left="176" w:right="-57" w:hanging="176"/>
              <w:rPr>
                <w:color w:val="auto"/>
                <w:szCs w:val="20"/>
              </w:rPr>
            </w:pPr>
            <w:r w:rsidRPr="000B20A0">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(w czasie realizacji</w:t>
            </w:r>
            <w:r w:rsidR="00767E47" w:rsidRPr="000B20A0">
              <w:rPr>
                <w:rFonts w:ascii="Times New Roman" w:hAnsi="Times New Roman" w:cs="Times New Roman"/>
                <w:color w:val="auto"/>
                <w:sz w:val="18"/>
                <w:szCs w:val="18"/>
              </w:rPr>
              <w:t xml:space="preserve"> przedsięwzięcia</w:t>
            </w:r>
            <w:r w:rsidRPr="000B20A0">
              <w:rPr>
                <w:rFonts w:ascii="Times New Roman" w:hAnsi="Times New Roman" w:cs="Times New Roman"/>
                <w:color w:val="auto"/>
                <w:sz w:val="18"/>
                <w:szCs w:val="18"/>
              </w:rPr>
              <w:t>)</w:t>
            </w:r>
            <w:r w:rsidR="007115AC" w:rsidRPr="000B20A0">
              <w:rPr>
                <w:rFonts w:ascii="Times New Roman" w:hAnsi="Times New Roman" w:cs="Times New Roman"/>
                <w:color w:val="auto"/>
                <w:sz w:val="18"/>
                <w:szCs w:val="18"/>
              </w:rPr>
              <w:t>,</w:t>
            </w:r>
            <w:r w:rsidRPr="000B20A0">
              <w:rPr>
                <w:rFonts w:ascii="Times New Roman" w:hAnsi="Times New Roman" w:cs="Times New Roman"/>
                <w:color w:val="auto"/>
                <w:sz w:val="18"/>
                <w:szCs w:val="18"/>
              </w:rPr>
              <w:t xml:space="preserve"> jak i długotermino</w:t>
            </w:r>
            <w:r w:rsidR="00767E47" w:rsidRPr="000B20A0">
              <w:rPr>
                <w:rFonts w:ascii="Times New Roman" w:hAnsi="Times New Roman" w:cs="Times New Roman"/>
                <w:color w:val="auto"/>
                <w:sz w:val="18"/>
                <w:szCs w:val="18"/>
              </w:rPr>
              <w:t>we (w</w:t>
            </w:r>
            <w:r w:rsidR="00DE659B" w:rsidRPr="000B20A0">
              <w:rPr>
                <w:rFonts w:ascii="Times New Roman" w:hAnsi="Times New Roman" w:cs="Times New Roman"/>
                <w:color w:val="auto"/>
                <w:sz w:val="18"/>
                <w:szCs w:val="18"/>
              </w:rPr>
              <w:t> </w:t>
            </w:r>
            <w:r w:rsidR="00767E47" w:rsidRPr="000B20A0">
              <w:rPr>
                <w:rFonts w:ascii="Times New Roman" w:hAnsi="Times New Roman" w:cs="Times New Roman"/>
                <w:color w:val="auto"/>
                <w:sz w:val="18"/>
                <w:szCs w:val="18"/>
              </w:rPr>
              <w:t>czasie funkcjonowania zrealizowanego przedsięwzięcia</w:t>
            </w:r>
            <w:r w:rsidRPr="000B20A0">
              <w:rPr>
                <w:rFonts w:ascii="Times New Roman" w:hAnsi="Times New Roman" w:cs="Times New Roman"/>
                <w:color w:val="auto"/>
                <w:sz w:val="18"/>
                <w:szCs w:val="18"/>
              </w:rPr>
              <w:t>), bezpośrednie, odwracalne, lokalne jak i ponadlokalne, możliwe oddziaływania skumulowane</w:t>
            </w:r>
            <w:r w:rsidR="007115AC" w:rsidRPr="000B20A0">
              <w:rPr>
                <w:rFonts w:ascii="Times New Roman" w:hAnsi="Times New Roman" w:cs="Times New Roman"/>
                <w:color w:val="auto"/>
                <w:sz w:val="18"/>
                <w:szCs w:val="18"/>
              </w:rPr>
              <w:t>.</w:t>
            </w: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DE1689">
        <w:trPr>
          <w:trHeight w:val="20"/>
        </w:trPr>
        <w:tc>
          <w:tcPr>
            <w:tcW w:w="2093" w:type="dxa"/>
          </w:tcPr>
          <w:p w:rsidR="004A6289" w:rsidRPr="000B20A0" w:rsidRDefault="007115AC"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6. </w:t>
            </w:r>
            <w:r w:rsidR="004A6289" w:rsidRPr="000B20A0">
              <w:rPr>
                <w:rFonts w:ascii="Times New Roman" w:hAnsi="Times New Roman"/>
                <w:sz w:val="18"/>
                <w:szCs w:val="18"/>
              </w:rPr>
              <w:t>Mitygacja i adaptacja do zmian klimatu.</w:t>
            </w:r>
          </w:p>
        </w:tc>
        <w:tc>
          <w:tcPr>
            <w:tcW w:w="4252" w:type="dxa"/>
          </w:tcPr>
          <w:p w:rsidR="004A6289" w:rsidRPr="009A406E" w:rsidRDefault="004A6289" w:rsidP="003E0E8E">
            <w:pPr>
              <w:pStyle w:val="prog"/>
              <w:ind w:left="176" w:right="-57" w:hanging="176"/>
              <w:rPr>
                <w:color w:val="auto"/>
              </w:rPr>
            </w:pPr>
            <w:r w:rsidRPr="009A406E">
              <w:rPr>
                <w:color w:val="auto"/>
              </w:rPr>
              <w:t>Realizacja planu adaptacji do zmian klimatu dla miasta Rzeszowa.</w:t>
            </w:r>
          </w:p>
          <w:p w:rsidR="00C63532" w:rsidRPr="000B20A0" w:rsidRDefault="00C63532"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992CFC">
              <w:rPr>
                <w:szCs w:val="16"/>
              </w:rPr>
              <w:t>strategii/planów adaptacyjnych.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długotermino</w:t>
            </w:r>
            <w:r w:rsidR="007115AC" w:rsidRPr="000B20A0">
              <w:rPr>
                <w:rFonts w:ascii="Times New Roman" w:hAnsi="Times New Roman" w:cs="Times New Roman"/>
                <w:color w:val="auto"/>
                <w:sz w:val="18"/>
                <w:szCs w:val="18"/>
              </w:rPr>
              <w:t xml:space="preserve">we, pośrednie, odwracalne, </w:t>
            </w:r>
            <w:r w:rsidRPr="000B20A0">
              <w:rPr>
                <w:rFonts w:ascii="Times New Roman" w:hAnsi="Times New Roman" w:cs="Times New Roman"/>
                <w:color w:val="auto"/>
                <w:sz w:val="18"/>
                <w:szCs w:val="18"/>
              </w:rPr>
              <w:t>lokalne</w:t>
            </w:r>
            <w:r w:rsidR="007115AC"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4A6289" w:rsidRPr="000B20A0" w:rsidTr="00035846">
        <w:trPr>
          <w:trHeight w:val="20"/>
        </w:trPr>
        <w:tc>
          <w:tcPr>
            <w:tcW w:w="2093" w:type="dxa"/>
          </w:tcPr>
          <w:p w:rsidR="004A6289" w:rsidRPr="000B20A0" w:rsidRDefault="00AB4F64"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Zarządzane jakością klimatu akustycznego w </w:t>
            </w:r>
            <w:r w:rsidR="004A6289" w:rsidRPr="000B20A0">
              <w:rPr>
                <w:rFonts w:ascii="Times New Roman" w:hAnsi="Times New Roman"/>
                <w:sz w:val="18"/>
                <w:szCs w:val="20"/>
              </w:rPr>
              <w:t>województwie</w:t>
            </w:r>
            <w:r w:rsidRPr="000B20A0">
              <w:rPr>
                <w:rFonts w:ascii="Times New Roman" w:hAnsi="Times New Roman"/>
                <w:sz w:val="18"/>
                <w:szCs w:val="18"/>
              </w:rPr>
              <w:t xml:space="preserve"> </w:t>
            </w:r>
            <w:r w:rsidR="004A6289" w:rsidRPr="000B20A0">
              <w:rPr>
                <w:rFonts w:ascii="Times New Roman" w:hAnsi="Times New Roman"/>
                <w:sz w:val="18"/>
                <w:szCs w:val="18"/>
              </w:rPr>
              <w:t>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strategicznych map akustycznych</w:t>
            </w:r>
          </w:p>
          <w:p w:rsidR="004A6289" w:rsidRPr="000B20A0" w:rsidRDefault="004A6289" w:rsidP="003E0E8E">
            <w:pPr>
              <w:pStyle w:val="prog"/>
              <w:ind w:left="176" w:right="-6" w:hanging="176"/>
              <w:rPr>
                <w:color w:val="auto"/>
              </w:rPr>
            </w:pPr>
            <w:r w:rsidRPr="000B20A0">
              <w:rPr>
                <w:color w:val="auto"/>
              </w:rPr>
              <w:t>Wykonanie okresowego pomiaru pozi</w:t>
            </w:r>
            <w:r w:rsidR="004A6CAE" w:rsidRPr="000B20A0">
              <w:rPr>
                <w:color w:val="auto"/>
              </w:rPr>
              <w:t>omu hałasu dróg wojewódzkich o </w:t>
            </w:r>
            <w:r w:rsidRPr="000B20A0">
              <w:rPr>
                <w:color w:val="auto"/>
              </w:rPr>
              <w:t>średniorocznym natężeniu ruchu powyżej 3 mln pojazdów.</w:t>
            </w:r>
          </w:p>
          <w:p w:rsidR="004A6289" w:rsidRPr="000B20A0" w:rsidRDefault="004A6289"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ED4A67">
        <w:trPr>
          <w:trHeight w:val="20"/>
        </w:trPr>
        <w:tc>
          <w:tcPr>
            <w:tcW w:w="2093" w:type="dxa"/>
          </w:tcPr>
          <w:p w:rsidR="004A6289" w:rsidRPr="000B20A0" w:rsidRDefault="00AB4F64"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Wyprowadzenie ruchu tranzytowego poza tereny zabudowy i zmniejszenie hałasu drogowego.</w:t>
            </w:r>
          </w:p>
        </w:tc>
        <w:tc>
          <w:tcPr>
            <w:tcW w:w="4252" w:type="dxa"/>
            <w:vAlign w:val="center"/>
          </w:tcPr>
          <w:p w:rsidR="004A6289" w:rsidRPr="000B20A0" w:rsidRDefault="004A6289" w:rsidP="003E0E8E">
            <w:pPr>
              <w:pStyle w:val="prog"/>
              <w:ind w:left="176" w:right="-6" w:hanging="176"/>
              <w:rPr>
                <w:color w:val="auto"/>
              </w:rPr>
            </w:pPr>
            <w:r w:rsidRPr="000B20A0">
              <w:rPr>
                <w:color w:val="auto"/>
              </w:rPr>
              <w:t>Wdrażanie planów ochrony środowiska przed hałasem.</w:t>
            </w:r>
          </w:p>
          <w:p w:rsidR="004A6289" w:rsidRPr="000B20A0" w:rsidRDefault="004A6289"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4A6289" w:rsidRPr="000B20A0" w:rsidRDefault="004A6289" w:rsidP="003E0E8E">
            <w:pPr>
              <w:pStyle w:val="prog"/>
              <w:ind w:left="176" w:right="-6" w:hanging="176"/>
              <w:rPr>
                <w:color w:val="auto"/>
              </w:rPr>
            </w:pPr>
            <w:r w:rsidRPr="000B20A0">
              <w:rPr>
                <w:color w:val="auto"/>
              </w:rPr>
              <w:t>Budowa dróg obwodowych w ciągu dróg krajowych i wojewódzkich.</w:t>
            </w:r>
          </w:p>
          <w:p w:rsidR="004A6289" w:rsidRPr="000B20A0" w:rsidRDefault="004A6289" w:rsidP="003E0E8E">
            <w:pPr>
              <w:pStyle w:val="prog"/>
              <w:ind w:left="176" w:right="-6" w:hanging="176"/>
              <w:rPr>
                <w:color w:val="auto"/>
              </w:rPr>
            </w:pPr>
            <w:r w:rsidRPr="000B20A0">
              <w:rPr>
                <w:color w:val="auto"/>
              </w:rPr>
              <w:t>Opracowanie analizy porealizacyjnej dla zadania Budowa obwodnicy m. Sanoka.</w:t>
            </w:r>
          </w:p>
          <w:p w:rsidR="004A6289" w:rsidRPr="000B20A0" w:rsidRDefault="004A6289" w:rsidP="003E0E8E">
            <w:pPr>
              <w:pStyle w:val="prog"/>
              <w:ind w:left="176" w:right="-6" w:hanging="176"/>
              <w:rPr>
                <w:color w:val="auto"/>
              </w:rPr>
            </w:pPr>
            <w:r w:rsidRPr="000B20A0">
              <w:rPr>
                <w:color w:val="auto"/>
              </w:rPr>
              <w:t>Opracowanie analiz porealizacyjnych dla dróg wojewódzkich.</w:t>
            </w:r>
          </w:p>
          <w:p w:rsidR="004A6289" w:rsidRPr="000B20A0" w:rsidRDefault="004A6289"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w:t>
            </w:r>
            <w:r w:rsidR="00AB4F64" w:rsidRPr="000B20A0">
              <w:rPr>
                <w:rFonts w:ascii="Times New Roman" w:hAnsi="Times New Roman" w:cs="Times New Roman"/>
                <w:color w:val="auto"/>
                <w:sz w:val="18"/>
                <w:szCs w:val="18"/>
              </w:rPr>
              <w:t>rminowe jak i </w:t>
            </w:r>
            <w:r w:rsidRPr="000B20A0">
              <w:rPr>
                <w:rFonts w:ascii="Times New Roman" w:hAnsi="Times New Roman" w:cs="Times New Roman"/>
                <w:color w:val="auto"/>
                <w:sz w:val="18"/>
                <w:szCs w:val="18"/>
              </w:rPr>
              <w:t xml:space="preserve">długoterminowe, bezpośrednie, </w:t>
            </w:r>
            <w:r w:rsidR="00AB4F64" w:rsidRPr="000B20A0">
              <w:rPr>
                <w:rFonts w:ascii="Times New Roman" w:hAnsi="Times New Roman" w:cs="Times New Roman"/>
                <w:color w:val="auto"/>
                <w:sz w:val="18"/>
                <w:szCs w:val="18"/>
              </w:rPr>
              <w:t xml:space="preserve">jak i pośrednie, </w:t>
            </w:r>
            <w:r w:rsidRPr="000B20A0">
              <w:rPr>
                <w:rFonts w:ascii="Times New Roman" w:hAnsi="Times New Roman" w:cs="Times New Roman"/>
                <w:color w:val="auto"/>
                <w:sz w:val="18"/>
                <w:szCs w:val="18"/>
              </w:rPr>
              <w:t>odwracalne, lokalne jak i ponadlokalne, możliwe oddziaływania skumulowane</w:t>
            </w:r>
            <w:r w:rsidR="00AB4F64" w:rsidRPr="000B20A0">
              <w:rPr>
                <w:rFonts w:ascii="Times New Roman" w:hAnsi="Times New Roman" w:cs="Times New Roman"/>
                <w:color w:val="auto"/>
                <w:sz w:val="18"/>
                <w:szCs w:val="18"/>
              </w:rPr>
              <w:t>.</w:t>
            </w:r>
          </w:p>
        </w:tc>
      </w:tr>
      <w:tr w:rsidR="004A6289" w:rsidRPr="000B20A0" w:rsidTr="00DE1689">
        <w:trPr>
          <w:trHeight w:val="20"/>
        </w:trPr>
        <w:tc>
          <w:tcPr>
            <w:tcW w:w="2093" w:type="dxa"/>
          </w:tcPr>
          <w:p w:rsidR="004A6289" w:rsidRPr="000B20A0" w:rsidRDefault="00AB4F64"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Poprawa standardów klimatu akustycznego w terenach zabudowanych.</w:t>
            </w:r>
          </w:p>
        </w:tc>
        <w:tc>
          <w:tcPr>
            <w:tcW w:w="4252" w:type="dxa"/>
          </w:tcPr>
          <w:p w:rsidR="004A6289" w:rsidRPr="000B20A0" w:rsidRDefault="004A6289"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(w czasie realizacji</w:t>
            </w:r>
            <w:r w:rsidR="00767E47" w:rsidRPr="000B20A0">
              <w:rPr>
                <w:rFonts w:ascii="Times New Roman" w:hAnsi="Times New Roman" w:cs="Times New Roman"/>
                <w:color w:val="auto"/>
                <w:sz w:val="18"/>
                <w:szCs w:val="18"/>
              </w:rPr>
              <w:t xml:space="preserve"> przedsięwzięcia</w:t>
            </w:r>
            <w:r w:rsidRPr="000B20A0">
              <w:rPr>
                <w:rFonts w:ascii="Times New Roman" w:hAnsi="Times New Roman" w:cs="Times New Roman"/>
                <w:color w:val="auto"/>
                <w:sz w:val="18"/>
                <w:szCs w:val="18"/>
              </w:rPr>
              <w:t>) jak i długotermino</w:t>
            </w:r>
            <w:r w:rsidR="006C4729" w:rsidRPr="000B20A0">
              <w:rPr>
                <w:rFonts w:ascii="Times New Roman" w:hAnsi="Times New Roman" w:cs="Times New Roman"/>
                <w:color w:val="auto"/>
                <w:sz w:val="18"/>
                <w:szCs w:val="18"/>
              </w:rPr>
              <w:t>we (</w:t>
            </w:r>
            <w:r w:rsidR="00767E47" w:rsidRPr="000B20A0">
              <w:rPr>
                <w:rFonts w:ascii="Times New Roman" w:hAnsi="Times New Roman" w:cs="Times New Roman"/>
                <w:color w:val="auto"/>
                <w:sz w:val="18"/>
                <w:szCs w:val="18"/>
              </w:rPr>
              <w:t>w</w:t>
            </w:r>
            <w:r w:rsidR="00DE659B" w:rsidRPr="000B20A0">
              <w:rPr>
                <w:rFonts w:ascii="Times New Roman" w:hAnsi="Times New Roman" w:cs="Times New Roman"/>
                <w:color w:val="auto"/>
                <w:sz w:val="18"/>
                <w:szCs w:val="18"/>
              </w:rPr>
              <w:t> </w:t>
            </w:r>
            <w:r w:rsidR="00767E47" w:rsidRPr="000B20A0">
              <w:rPr>
                <w:rFonts w:ascii="Times New Roman" w:hAnsi="Times New Roman" w:cs="Times New Roman"/>
                <w:color w:val="auto"/>
                <w:sz w:val="18"/>
                <w:szCs w:val="18"/>
              </w:rPr>
              <w:t>czasie funkcjonowania</w:t>
            </w:r>
            <w:r w:rsidR="006C4729" w:rsidRPr="000B20A0">
              <w:rPr>
                <w:rFonts w:ascii="Times New Roman" w:hAnsi="Times New Roman" w:cs="Times New Roman"/>
                <w:color w:val="auto"/>
                <w:sz w:val="18"/>
                <w:szCs w:val="18"/>
              </w:rPr>
              <w:t xml:space="preserve"> zrealizowan</w:t>
            </w:r>
            <w:r w:rsidR="00767E47" w:rsidRPr="000B20A0">
              <w:rPr>
                <w:rFonts w:ascii="Times New Roman" w:hAnsi="Times New Roman" w:cs="Times New Roman"/>
                <w:color w:val="auto"/>
                <w:sz w:val="18"/>
                <w:szCs w:val="18"/>
              </w:rPr>
              <w:t>ego przedsięwzięcia</w:t>
            </w:r>
            <w:r w:rsidRPr="000B20A0">
              <w:rPr>
                <w:rFonts w:ascii="Times New Roman" w:hAnsi="Times New Roman" w:cs="Times New Roman"/>
                <w:color w:val="auto"/>
                <w:sz w:val="18"/>
                <w:szCs w:val="18"/>
              </w:rPr>
              <w:t>), bezpośrednie, odwracalne, lokalne</w:t>
            </w:r>
            <w:r w:rsidR="006C4729" w:rsidRPr="000B20A0">
              <w:rPr>
                <w:rFonts w:ascii="Times New Roman" w:hAnsi="Times New Roman" w:cs="Times New Roman"/>
                <w:color w:val="auto"/>
                <w:sz w:val="18"/>
                <w:szCs w:val="18"/>
              </w:rPr>
              <w:t>,</w:t>
            </w:r>
            <w:r w:rsidRPr="000B20A0">
              <w:rPr>
                <w:rFonts w:ascii="Times New Roman" w:hAnsi="Times New Roman" w:cs="Times New Roman"/>
                <w:color w:val="auto"/>
                <w:sz w:val="18"/>
                <w:szCs w:val="18"/>
              </w:rPr>
              <w:t xml:space="preserve"> jak i ponadlokalne</w:t>
            </w:r>
            <w:r w:rsidR="006C4729" w:rsidRPr="000B20A0">
              <w:rPr>
                <w:rFonts w:ascii="Times New Roman" w:hAnsi="Times New Roman" w:cs="Times New Roman"/>
                <w:color w:val="auto"/>
                <w:sz w:val="18"/>
                <w:szCs w:val="18"/>
              </w:rPr>
              <w:t>.</w:t>
            </w:r>
          </w:p>
        </w:tc>
      </w:tr>
      <w:tr w:rsidR="004A6289" w:rsidRPr="000B20A0" w:rsidTr="006C4729">
        <w:trPr>
          <w:trHeight w:val="20"/>
        </w:trPr>
        <w:tc>
          <w:tcPr>
            <w:tcW w:w="2093" w:type="dxa"/>
          </w:tcPr>
          <w:p w:rsidR="004A6289" w:rsidRPr="000B20A0" w:rsidRDefault="006C472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Wzrost świadomości ekologicznej społeczeństwa.</w:t>
            </w:r>
          </w:p>
        </w:tc>
        <w:tc>
          <w:tcPr>
            <w:tcW w:w="4252" w:type="dxa"/>
          </w:tcPr>
          <w:p w:rsidR="004A6289" w:rsidRPr="000B20A0" w:rsidRDefault="004A6289"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4A6289" w:rsidRPr="000B20A0" w:rsidRDefault="006C472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6C472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promieniow</w:t>
            </w:r>
            <w:r w:rsidR="00C41FBC" w:rsidRPr="000B20A0">
              <w:rPr>
                <w:rFonts w:ascii="Times New Roman" w:hAnsi="Times New Roman"/>
                <w:b/>
                <w:sz w:val="18"/>
                <w:szCs w:val="20"/>
              </w:rPr>
              <w:t>aniem elektromagnetycznym</w:t>
            </w:r>
          </w:p>
        </w:tc>
      </w:tr>
      <w:tr w:rsidR="004A6289" w:rsidRPr="000B20A0" w:rsidTr="006C4729">
        <w:trPr>
          <w:trHeight w:val="1061"/>
        </w:trPr>
        <w:tc>
          <w:tcPr>
            <w:tcW w:w="2093" w:type="dxa"/>
          </w:tcPr>
          <w:p w:rsidR="004A6289" w:rsidRPr="000B20A0" w:rsidRDefault="006C4729"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Utrzymanie poziomów pól elektromagnetycznych nieprzekraczających wartości dopuszczalnych.</w:t>
            </w:r>
          </w:p>
        </w:tc>
        <w:tc>
          <w:tcPr>
            <w:tcW w:w="4252" w:type="dxa"/>
          </w:tcPr>
          <w:p w:rsidR="004A6289" w:rsidRPr="000B20A0" w:rsidRDefault="004A6289" w:rsidP="003E0E8E">
            <w:pPr>
              <w:pStyle w:val="prog"/>
              <w:ind w:left="176" w:hanging="176"/>
              <w:rPr>
                <w:color w:val="auto"/>
              </w:rPr>
            </w:pPr>
            <w:r w:rsidRPr="000B20A0">
              <w:rPr>
                <w:color w:val="auto"/>
              </w:rPr>
              <w:t>Monitoring poziomów pól elektromagnetycznych.</w:t>
            </w:r>
          </w:p>
          <w:p w:rsidR="004A6289" w:rsidRPr="000B20A0" w:rsidRDefault="004A6289"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4A6289" w:rsidRPr="000B20A0" w:rsidTr="00E9410B">
        <w:trPr>
          <w:trHeight w:val="20"/>
        </w:trPr>
        <w:tc>
          <w:tcPr>
            <w:tcW w:w="2093" w:type="dxa"/>
          </w:tcPr>
          <w:p w:rsidR="004A6289" w:rsidRPr="000B20A0" w:rsidRDefault="006C4729"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Zapobieganie i przeciwdziałanie powodziom oraz ograniczenie ich zasięgu i skutków.</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 rozbudowa i modernizacja wałów przeciwpowodziowych.</w:t>
            </w:r>
          </w:p>
          <w:p w:rsidR="004A6289" w:rsidRPr="000B20A0" w:rsidRDefault="004A6289" w:rsidP="003E0E8E">
            <w:pPr>
              <w:pStyle w:val="prog"/>
              <w:ind w:left="176" w:right="-6" w:hanging="176"/>
              <w:rPr>
                <w:color w:val="auto"/>
              </w:rPr>
            </w:pPr>
            <w:r w:rsidRPr="000B20A0">
              <w:rPr>
                <w:color w:val="auto"/>
              </w:rPr>
              <w:t>Budowa suchych zbiorników, polderów i zbiorników retencyjnych z rezerwą powodziową.</w:t>
            </w:r>
          </w:p>
          <w:p w:rsidR="004A6289" w:rsidRPr="000B20A0" w:rsidRDefault="004A6289" w:rsidP="003E0E8E">
            <w:pPr>
              <w:pStyle w:val="prog"/>
              <w:ind w:left="176" w:right="-6" w:hanging="176"/>
              <w:rPr>
                <w:color w:val="auto"/>
              </w:rPr>
            </w:pPr>
            <w:r w:rsidRPr="000B20A0">
              <w:rPr>
                <w:color w:val="auto"/>
              </w:rPr>
              <w:t>Modernizacja i poprawa stanu technicznego infrastruktury przeciwpowodziowej.</w:t>
            </w:r>
          </w:p>
          <w:p w:rsidR="004A6289" w:rsidRPr="000B20A0" w:rsidRDefault="004A6289" w:rsidP="003E0E8E">
            <w:pPr>
              <w:pStyle w:val="prog"/>
              <w:ind w:left="176" w:right="-6" w:hanging="176"/>
              <w:rPr>
                <w:color w:val="auto"/>
              </w:rPr>
            </w:pPr>
            <w:r w:rsidRPr="000B20A0">
              <w:rPr>
                <w:color w:val="auto"/>
              </w:rPr>
              <w:t xml:space="preserve">Budowa systemów ostrzegania przed powodziami. </w:t>
            </w:r>
          </w:p>
          <w:p w:rsidR="004A6289" w:rsidRPr="000B20A0" w:rsidRDefault="004A6289" w:rsidP="003E0E8E">
            <w:pPr>
              <w:pStyle w:val="prog"/>
              <w:ind w:left="176" w:right="-6" w:hanging="176"/>
              <w:rPr>
                <w:color w:val="auto"/>
              </w:rPr>
            </w:pPr>
            <w:r w:rsidRPr="000B20A0">
              <w:rPr>
                <w:color w:val="auto"/>
              </w:rPr>
              <w:t>Odtwarzanie retencji dolin rzecznych.</w:t>
            </w:r>
          </w:p>
          <w:p w:rsidR="004A6289" w:rsidRPr="000B20A0" w:rsidRDefault="004A6289" w:rsidP="003E0E8E">
            <w:pPr>
              <w:pStyle w:val="prog"/>
              <w:ind w:left="176" w:right="-6" w:hanging="176"/>
              <w:rPr>
                <w:color w:val="auto"/>
              </w:rPr>
            </w:pPr>
            <w:r w:rsidRPr="000B20A0">
              <w:rPr>
                <w:color w:val="auto"/>
              </w:rPr>
              <w:t>Realizacja planów zarządzania ryzykiem powodziowym.</w:t>
            </w:r>
          </w:p>
          <w:p w:rsidR="004A6289" w:rsidRPr="000B20A0" w:rsidRDefault="004A6289" w:rsidP="003E0E8E">
            <w:pPr>
              <w:pStyle w:val="prog"/>
              <w:ind w:left="176" w:right="-6" w:hanging="176"/>
              <w:rPr>
                <w:color w:val="auto"/>
              </w:rPr>
            </w:pPr>
            <w:r w:rsidRPr="000B20A0">
              <w:rPr>
                <w:color w:val="auto"/>
              </w:rPr>
              <w:t>Regulacja rzek i potoków</w:t>
            </w:r>
          </w:p>
          <w:p w:rsidR="004A6289" w:rsidRPr="000B20A0" w:rsidRDefault="004A6289"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4A6289" w:rsidRPr="000B20A0" w:rsidRDefault="004A6289" w:rsidP="003E0E8E">
            <w:pPr>
              <w:pStyle w:val="prog"/>
              <w:ind w:left="176" w:right="-6" w:hanging="176"/>
              <w:rPr>
                <w:color w:val="auto"/>
              </w:rPr>
            </w:pPr>
            <w:r w:rsidRPr="000B20A0">
              <w:rPr>
                <w:color w:val="auto"/>
              </w:rPr>
              <w:t xml:space="preserve">Uwzględnienie w dokumentach planistycznych </w:t>
            </w:r>
            <w:r w:rsidRPr="000B20A0">
              <w:rPr>
                <w:color w:val="auto"/>
              </w:rPr>
              <w:lastRenderedPageBreak/>
              <w:t>obszarów szczególnego zagrożenia powodzią oraz ustaleń planów zarządzania ryzykiem powodziowym.</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0</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(w czasie realizacji</w:t>
            </w:r>
            <w:r w:rsidR="00767E47" w:rsidRPr="000B20A0">
              <w:rPr>
                <w:rFonts w:ascii="Times New Roman" w:hAnsi="Times New Roman" w:cs="Times New Roman"/>
                <w:color w:val="auto"/>
                <w:sz w:val="18"/>
                <w:szCs w:val="18"/>
              </w:rPr>
              <w:t xml:space="preserve"> przedsięwzięcia</w:t>
            </w:r>
            <w:r w:rsidRPr="000B20A0">
              <w:rPr>
                <w:rFonts w:ascii="Times New Roman" w:hAnsi="Times New Roman" w:cs="Times New Roman"/>
                <w:color w:val="auto"/>
                <w:sz w:val="18"/>
                <w:szCs w:val="18"/>
              </w:rPr>
              <w:t>), odwracalne, lokalne, bezpośrednie, możliwe oddziaływania skumulowane</w:t>
            </w:r>
            <w:r w:rsidR="006C4729" w:rsidRPr="000B20A0">
              <w:rPr>
                <w:rFonts w:ascii="Times New Roman" w:hAnsi="Times New Roman" w:cs="Times New Roman"/>
                <w:color w:val="auto"/>
                <w:sz w:val="18"/>
                <w:szCs w:val="18"/>
              </w:rPr>
              <w:t>.</w:t>
            </w:r>
          </w:p>
          <w:p w:rsidR="004A6289" w:rsidRPr="000B20A0" w:rsidRDefault="004A6289" w:rsidP="003E0E8E">
            <w:pPr>
              <w:pStyle w:val="Bezodstpw"/>
              <w:rPr>
                <w:rFonts w:ascii="Times New Roman" w:hAnsi="Times New Roman"/>
                <w:sz w:val="18"/>
                <w:szCs w:val="18"/>
              </w:rPr>
            </w:pPr>
          </w:p>
        </w:tc>
      </w:tr>
      <w:tr w:rsidR="004A6289" w:rsidRPr="000B20A0" w:rsidTr="004A6289">
        <w:trPr>
          <w:trHeight w:val="1281"/>
        </w:trPr>
        <w:tc>
          <w:tcPr>
            <w:tcW w:w="2093" w:type="dxa"/>
            <w:tcBorders>
              <w:bottom w:val="single" w:sz="4" w:space="0" w:color="auto"/>
            </w:tcBorders>
          </w:tcPr>
          <w:p w:rsidR="004A6289" w:rsidRPr="000B20A0" w:rsidRDefault="006C4729"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Budowa, rozbudowa i modernizacja systemów naturalnej i sztucznej retencji wodnej.</w:t>
            </w:r>
          </w:p>
          <w:p w:rsidR="004A6289" w:rsidRPr="000B20A0" w:rsidRDefault="004A6289" w:rsidP="003E0E8E">
            <w:pPr>
              <w:pStyle w:val="prog"/>
              <w:ind w:left="176" w:right="-6" w:hanging="176"/>
              <w:rPr>
                <w:color w:val="auto"/>
              </w:rPr>
            </w:pPr>
            <w:r w:rsidRPr="000B20A0">
              <w:rPr>
                <w:color w:val="auto"/>
              </w:rPr>
              <w:t>Realizacja planów przeciwdziałania skutkom suszy.</w:t>
            </w:r>
          </w:p>
          <w:p w:rsidR="004A6289" w:rsidRPr="000B20A0" w:rsidRDefault="004A6289"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Borders>
              <w:bottom w:val="single" w:sz="4" w:space="0" w:color="auto"/>
            </w:tcBorders>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(w czasie realizacji</w:t>
            </w:r>
            <w:r w:rsidR="00767E47" w:rsidRPr="000B20A0">
              <w:rPr>
                <w:rFonts w:ascii="Times New Roman" w:hAnsi="Times New Roman" w:cs="Times New Roman"/>
                <w:color w:val="auto"/>
                <w:sz w:val="18"/>
                <w:szCs w:val="18"/>
              </w:rPr>
              <w:t xml:space="preserve"> przedsięwzięcia</w:t>
            </w:r>
            <w:r w:rsidRPr="000B20A0">
              <w:rPr>
                <w:rFonts w:ascii="Times New Roman" w:hAnsi="Times New Roman" w:cs="Times New Roman"/>
                <w:color w:val="auto"/>
                <w:sz w:val="18"/>
                <w:szCs w:val="18"/>
              </w:rPr>
              <w:t>), odwracalne, lokalne, bezpośrednie, możliwe oddziaływania skumulowane</w:t>
            </w:r>
            <w:r w:rsidR="006C4729"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4A6289" w:rsidRPr="000B20A0" w:rsidTr="00ED4A67">
        <w:trPr>
          <w:trHeight w:val="20"/>
        </w:trPr>
        <w:tc>
          <w:tcPr>
            <w:tcW w:w="2093" w:type="dxa"/>
            <w:tcBorders>
              <w:bottom w:val="single" w:sz="4" w:space="0" w:color="auto"/>
            </w:tcBorders>
          </w:tcPr>
          <w:p w:rsidR="004A6289" w:rsidRPr="000B20A0" w:rsidRDefault="006C472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4A6289" w:rsidRPr="000B20A0" w:rsidRDefault="004A6289" w:rsidP="003E0E8E">
            <w:pPr>
              <w:pStyle w:val="prog"/>
              <w:ind w:left="176" w:right="-6" w:hanging="176"/>
              <w:rPr>
                <w:color w:val="auto"/>
              </w:rPr>
            </w:pPr>
            <w:r w:rsidRPr="000B20A0">
              <w:rPr>
                <w:color w:val="auto"/>
              </w:rPr>
              <w:t>Budowa, rozbudowa i modernizacja sieci kanalizacyjnych i oczyszcza</w:t>
            </w:r>
            <w:r w:rsidR="004A6CAE" w:rsidRPr="000B20A0">
              <w:rPr>
                <w:color w:val="auto"/>
              </w:rPr>
              <w:t>l</w:t>
            </w:r>
            <w:r w:rsidRPr="000B20A0">
              <w:rPr>
                <w:color w:val="auto"/>
              </w:rPr>
              <w:t>ni ścieków na terenach poza wyznaczonymi aglomeracjami.</w:t>
            </w:r>
          </w:p>
          <w:p w:rsidR="004A6289" w:rsidRPr="000B20A0" w:rsidRDefault="004A6289" w:rsidP="003E0E8E">
            <w:pPr>
              <w:pStyle w:val="prog"/>
              <w:ind w:left="176" w:right="-6" w:hanging="176"/>
              <w:rPr>
                <w:color w:val="auto"/>
              </w:rPr>
            </w:pPr>
            <w:r w:rsidRPr="000B20A0">
              <w:rPr>
                <w:color w:val="auto"/>
              </w:rPr>
              <w:t xml:space="preserve">Budowa i rozbudowa systemów odprowadzania wód opadowych i roztopowych. </w:t>
            </w:r>
          </w:p>
          <w:p w:rsidR="004A6289" w:rsidRPr="000B20A0" w:rsidRDefault="004A6289"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4A6289" w:rsidRPr="000B20A0" w:rsidRDefault="004A6289"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Borders>
              <w:bottom w:val="single" w:sz="4" w:space="0" w:color="auto"/>
            </w:tcBorders>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w:t>
            </w:r>
            <w:r w:rsidR="006C4729" w:rsidRPr="000B20A0">
              <w:rPr>
                <w:rFonts w:ascii="Times New Roman" w:hAnsi="Times New Roman" w:cs="Times New Roman"/>
                <w:color w:val="auto"/>
                <w:sz w:val="18"/>
                <w:szCs w:val="18"/>
              </w:rPr>
              <w:t>ywanie krótkoterminowe (w </w:t>
            </w:r>
            <w:r w:rsidRPr="000B20A0">
              <w:rPr>
                <w:rFonts w:ascii="Times New Roman" w:hAnsi="Times New Roman" w:cs="Times New Roman"/>
                <w:color w:val="auto"/>
                <w:sz w:val="18"/>
                <w:szCs w:val="18"/>
              </w:rPr>
              <w:t>czasie realizacji</w:t>
            </w:r>
            <w:r w:rsidR="00767E47" w:rsidRPr="000B20A0">
              <w:rPr>
                <w:rFonts w:ascii="Times New Roman" w:hAnsi="Times New Roman" w:cs="Times New Roman"/>
                <w:color w:val="auto"/>
                <w:sz w:val="18"/>
                <w:szCs w:val="18"/>
              </w:rPr>
              <w:t xml:space="preserve"> przedsięwzięcia</w:t>
            </w:r>
            <w:r w:rsidRPr="000B20A0">
              <w:rPr>
                <w:rFonts w:ascii="Times New Roman" w:hAnsi="Times New Roman" w:cs="Times New Roman"/>
                <w:color w:val="auto"/>
                <w:sz w:val="18"/>
                <w:szCs w:val="18"/>
              </w:rPr>
              <w:t>)</w:t>
            </w:r>
            <w:r w:rsidR="006C4729" w:rsidRPr="000B20A0">
              <w:rPr>
                <w:rFonts w:ascii="Times New Roman" w:hAnsi="Times New Roman" w:cs="Times New Roman"/>
                <w:color w:val="auto"/>
                <w:sz w:val="18"/>
                <w:szCs w:val="18"/>
              </w:rPr>
              <w:t>, jak i </w:t>
            </w:r>
            <w:r w:rsidRPr="000B20A0">
              <w:rPr>
                <w:rFonts w:ascii="Times New Roman" w:hAnsi="Times New Roman" w:cs="Times New Roman"/>
                <w:color w:val="auto"/>
                <w:sz w:val="18"/>
                <w:szCs w:val="18"/>
              </w:rPr>
              <w:t>długoterminowe, bezpośrednie, odwracalne, lokalne jak i ponadlokalne, możliwe oddziaływania skumulowane</w:t>
            </w:r>
            <w:r w:rsidR="006C4729" w:rsidRPr="000B20A0">
              <w:rPr>
                <w:rFonts w:ascii="Times New Roman" w:hAnsi="Times New Roman" w:cs="Times New Roman"/>
                <w:color w:val="auto"/>
                <w:sz w:val="18"/>
                <w:szCs w:val="18"/>
              </w:rPr>
              <w:t>.</w:t>
            </w:r>
          </w:p>
        </w:tc>
      </w:tr>
      <w:tr w:rsidR="004A6289" w:rsidRPr="000B20A0" w:rsidTr="004A6289">
        <w:trPr>
          <w:trHeight w:val="20"/>
        </w:trPr>
        <w:tc>
          <w:tcPr>
            <w:tcW w:w="2093" w:type="dxa"/>
          </w:tcPr>
          <w:p w:rsidR="004A6289" w:rsidRPr="000B20A0" w:rsidRDefault="006C4729"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Monitoring wód i ochrona zasobów wodnych.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Realizacja monitoringu wód powierzchniowych i podziemnych.</w:t>
            </w:r>
          </w:p>
          <w:p w:rsidR="004A6289" w:rsidRPr="000B20A0" w:rsidRDefault="004A6289" w:rsidP="003E0E8E">
            <w:pPr>
              <w:pStyle w:val="prog"/>
              <w:ind w:left="176" w:right="-6" w:hanging="176"/>
              <w:rPr>
                <w:color w:val="auto"/>
              </w:rPr>
            </w:pPr>
            <w:r w:rsidRPr="000B20A0">
              <w:rPr>
                <w:color w:val="auto"/>
              </w:rPr>
              <w:t>Realizac</w:t>
            </w:r>
            <w:r w:rsidR="004A6CAE" w:rsidRPr="000B20A0">
              <w:rPr>
                <w:color w:val="auto"/>
              </w:rPr>
              <w:t>ja planów gospodarowania wodami.</w:t>
            </w:r>
          </w:p>
          <w:p w:rsidR="004A6289" w:rsidRPr="000B20A0" w:rsidRDefault="004A6289"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2093" w:type="dxa"/>
          </w:tcPr>
          <w:p w:rsidR="004A6289" w:rsidRPr="000B20A0" w:rsidRDefault="006C472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systemów zaopatrzenia w wodę.</w:t>
            </w:r>
          </w:p>
        </w:tc>
        <w:tc>
          <w:tcPr>
            <w:tcW w:w="4252" w:type="dxa"/>
          </w:tcPr>
          <w:p w:rsidR="004A6289" w:rsidRPr="000B20A0" w:rsidRDefault="004A6289"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6C472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(w czasie realizacji</w:t>
            </w:r>
            <w:r w:rsidR="00767E47" w:rsidRPr="000B20A0">
              <w:rPr>
                <w:rFonts w:ascii="Times New Roman" w:hAnsi="Times New Roman" w:cs="Times New Roman"/>
                <w:color w:val="auto"/>
                <w:sz w:val="18"/>
                <w:szCs w:val="18"/>
              </w:rPr>
              <w:t xml:space="preserve"> przedsięwzięcia</w:t>
            </w:r>
            <w:r w:rsidRPr="000B20A0">
              <w:rPr>
                <w:rFonts w:ascii="Times New Roman" w:hAnsi="Times New Roman" w:cs="Times New Roman"/>
                <w:color w:val="auto"/>
                <w:sz w:val="18"/>
                <w:szCs w:val="18"/>
              </w:rPr>
              <w:t xml:space="preserve">), </w:t>
            </w:r>
            <w:r w:rsidR="004A6289" w:rsidRPr="000B20A0">
              <w:rPr>
                <w:rFonts w:ascii="Times New Roman" w:hAnsi="Times New Roman" w:cs="Times New Roman"/>
                <w:color w:val="auto"/>
                <w:sz w:val="18"/>
                <w:szCs w:val="18"/>
              </w:rPr>
              <w:t>bezpośrednie, odwracalne, lokalne, możliwe oddziaływania skumulowane</w:t>
            </w:r>
            <w:r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4A6289" w:rsidRPr="000B20A0" w:rsidTr="004A6289">
        <w:trPr>
          <w:trHeight w:val="1061"/>
        </w:trPr>
        <w:tc>
          <w:tcPr>
            <w:tcW w:w="2093" w:type="dxa"/>
          </w:tcPr>
          <w:p w:rsidR="004A6289" w:rsidRPr="000B20A0" w:rsidRDefault="005D3EA8"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Kompleksowa ochrona i monitoring zasobów kopalin.</w:t>
            </w:r>
          </w:p>
        </w:tc>
        <w:tc>
          <w:tcPr>
            <w:tcW w:w="4252" w:type="dxa"/>
          </w:tcPr>
          <w:p w:rsidR="004A6289" w:rsidRPr="000B20A0" w:rsidRDefault="004A6289" w:rsidP="003E0E8E">
            <w:pPr>
              <w:pStyle w:val="prog"/>
              <w:ind w:left="176" w:right="-6" w:hanging="176"/>
              <w:rPr>
                <w:color w:val="auto"/>
              </w:rPr>
            </w:pPr>
            <w:r w:rsidRPr="000B20A0">
              <w:rPr>
                <w:color w:val="auto"/>
              </w:rPr>
              <w:t>Udokumentowanie nowych złóż i bilansowanie ich zasobów.</w:t>
            </w:r>
          </w:p>
          <w:p w:rsidR="004A6289" w:rsidRPr="000B20A0" w:rsidRDefault="004A6289"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5D3EA8">
        <w:trPr>
          <w:trHeight w:val="20"/>
        </w:trPr>
        <w:tc>
          <w:tcPr>
            <w:tcW w:w="2093" w:type="dxa"/>
          </w:tcPr>
          <w:p w:rsidR="004A6289" w:rsidRPr="000B20A0" w:rsidRDefault="005D3EA8"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Eliminacja nieracjonalnej i nielegalnej eksploatacji kopalin.</w:t>
            </w:r>
          </w:p>
        </w:tc>
        <w:tc>
          <w:tcPr>
            <w:tcW w:w="4252" w:type="dxa"/>
          </w:tcPr>
          <w:p w:rsidR="004A6289" w:rsidRPr="000B20A0" w:rsidRDefault="004A6289"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auto"/>
          </w:tcPr>
          <w:p w:rsidR="004A6289" w:rsidRPr="000B20A0" w:rsidRDefault="005D3EA8"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p>
        </w:tc>
      </w:tr>
      <w:tr w:rsidR="004A6289" w:rsidRPr="000B20A0" w:rsidTr="005D3EA8">
        <w:trPr>
          <w:trHeight w:val="1061"/>
        </w:trPr>
        <w:tc>
          <w:tcPr>
            <w:tcW w:w="2093" w:type="dxa"/>
          </w:tcPr>
          <w:p w:rsidR="004A6289" w:rsidRPr="000B20A0" w:rsidRDefault="005D3EA8"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presji na środowisko wywieranej działalnością górniczą.</w:t>
            </w:r>
          </w:p>
        </w:tc>
        <w:tc>
          <w:tcPr>
            <w:tcW w:w="4252" w:type="dxa"/>
          </w:tcPr>
          <w:p w:rsidR="004A6289" w:rsidRPr="000B20A0" w:rsidRDefault="004A6289"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4A6289" w:rsidRPr="000B20A0" w:rsidRDefault="004A6289"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66FFCC"/>
          </w:tcPr>
          <w:p w:rsidR="004A6289" w:rsidRPr="000B20A0" w:rsidRDefault="005D3EA8"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5D3EA8"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lokalne.</w:t>
            </w:r>
          </w:p>
        </w:tc>
      </w:tr>
      <w:tr w:rsidR="004A6289" w:rsidRPr="000B20A0" w:rsidTr="004A6289">
        <w:trPr>
          <w:trHeight w:val="20"/>
        </w:trPr>
        <w:tc>
          <w:tcPr>
            <w:tcW w:w="2093" w:type="dxa"/>
          </w:tcPr>
          <w:p w:rsidR="004A6289" w:rsidRPr="000B20A0" w:rsidRDefault="005D3EA8"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4A6289" w:rsidRPr="000B20A0">
              <w:rPr>
                <w:rFonts w:ascii="Times New Roman" w:hAnsi="Times New Roman"/>
                <w:sz w:val="18"/>
                <w:szCs w:val="18"/>
              </w:rPr>
              <w:t>Ochrona georóżnorodności.</w:t>
            </w:r>
          </w:p>
        </w:tc>
        <w:tc>
          <w:tcPr>
            <w:tcW w:w="4252" w:type="dxa"/>
          </w:tcPr>
          <w:p w:rsidR="004A6289" w:rsidRPr="000B20A0" w:rsidRDefault="004A6289"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bl>
    <w:p w:rsidR="009F6213" w:rsidRPr="000B20A0" w:rsidRDefault="009F6213">
      <w:r w:rsidRPr="000B20A0">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Gleby</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VII. </w:t>
            </w:r>
            <w:r w:rsidRPr="000B20A0">
              <w:rPr>
                <w:rFonts w:ascii="Times New Roman" w:hAnsi="Times New Roman"/>
                <w:b/>
                <w:sz w:val="18"/>
                <w:szCs w:val="18"/>
                <w:lang w:eastAsia="pl-PL"/>
              </w:rPr>
              <w:t>Ochrona powierzchni ziemi, gleb oraz minimalizowanie i usuwanie skutków zmian klimatu, w tym osuwisk</w:t>
            </w:r>
          </w:p>
        </w:tc>
      </w:tr>
      <w:tr w:rsidR="004A6289" w:rsidRPr="000B20A0" w:rsidTr="00035846">
        <w:trPr>
          <w:trHeight w:val="20"/>
        </w:trPr>
        <w:tc>
          <w:tcPr>
            <w:tcW w:w="2093" w:type="dxa"/>
          </w:tcPr>
          <w:p w:rsidR="004A6289" w:rsidRPr="000B20A0" w:rsidRDefault="007A0B92"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Zapewnienie właściwego sposobu użytkowania gleb.</w:t>
            </w:r>
          </w:p>
        </w:tc>
        <w:tc>
          <w:tcPr>
            <w:tcW w:w="4252" w:type="dxa"/>
            <w:vAlign w:val="center"/>
          </w:tcPr>
          <w:p w:rsidR="004A6289" w:rsidRPr="000B20A0" w:rsidRDefault="004A6289"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4A6289" w:rsidRPr="000B20A0" w:rsidRDefault="004A6289" w:rsidP="003E0E8E">
            <w:pPr>
              <w:pStyle w:val="prog"/>
              <w:ind w:left="176" w:right="-6" w:hanging="176"/>
              <w:rPr>
                <w:color w:val="auto"/>
              </w:rPr>
            </w:pPr>
            <w:r w:rsidRPr="000B20A0">
              <w:rPr>
                <w:color w:val="auto"/>
              </w:rPr>
              <w:t>Upowszechnianie dobrych praktyk rolniczych.</w:t>
            </w:r>
          </w:p>
          <w:p w:rsidR="004A6289" w:rsidRPr="000B20A0" w:rsidRDefault="004A6289" w:rsidP="003E0E8E">
            <w:pPr>
              <w:pStyle w:val="prog"/>
              <w:ind w:left="176" w:right="-6" w:hanging="176"/>
              <w:rPr>
                <w:color w:val="auto"/>
              </w:rPr>
            </w:pPr>
            <w:r w:rsidRPr="000B20A0">
              <w:rPr>
                <w:color w:val="auto"/>
              </w:rPr>
              <w:t>Wspieranie i promocja rolnictwa ekologicznego oraz integrowanego.</w:t>
            </w:r>
          </w:p>
          <w:p w:rsidR="004A6289" w:rsidRPr="000B20A0" w:rsidRDefault="004A6289" w:rsidP="003E0E8E">
            <w:pPr>
              <w:pStyle w:val="prog"/>
              <w:ind w:left="176" w:right="-6" w:hanging="176"/>
              <w:rPr>
                <w:color w:val="auto"/>
              </w:rPr>
            </w:pPr>
            <w:r w:rsidRPr="000B20A0">
              <w:rPr>
                <w:color w:val="auto"/>
              </w:rPr>
              <w:t>Wspieranie ekologicznego podejścia do kształtowania systemów melioracji oraz scalenia i wymiana gruntów.</w:t>
            </w:r>
          </w:p>
          <w:p w:rsidR="004A6289" w:rsidRPr="000B20A0" w:rsidRDefault="004A6289" w:rsidP="003E0E8E">
            <w:pPr>
              <w:pStyle w:val="prog"/>
              <w:ind w:left="176" w:right="-6" w:hanging="176"/>
              <w:rPr>
                <w:color w:val="auto"/>
              </w:rPr>
            </w:pPr>
            <w:r w:rsidRPr="000B20A0">
              <w:rPr>
                <w:color w:val="auto"/>
              </w:rPr>
              <w:t>Budowa i modernizacja dróg dojazdowych oraz prowadzenie spraw ochrony gruntów rolnych.</w:t>
            </w:r>
          </w:p>
          <w:p w:rsidR="004A6289" w:rsidRPr="000B20A0" w:rsidRDefault="004A6289"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FF0000"/>
          </w:tcPr>
          <w:p w:rsidR="004A6289" w:rsidRPr="000B20A0" w:rsidRDefault="005D3EA8"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4A6289" w:rsidRPr="000B20A0" w:rsidRDefault="005D3EA8"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 realizacji dróg dojazdowych do</w:t>
            </w:r>
            <w:r w:rsidR="007A0B92" w:rsidRPr="000B20A0">
              <w:rPr>
                <w:rFonts w:ascii="Times New Roman" w:hAnsi="Times New Roman"/>
                <w:sz w:val="18"/>
                <w:szCs w:val="18"/>
              </w:rPr>
              <w:t xml:space="preserve"> pól</w:t>
            </w:r>
            <w:r w:rsidRPr="000B20A0">
              <w:rPr>
                <w:rFonts w:ascii="Times New Roman" w:hAnsi="Times New Roman"/>
                <w:sz w:val="18"/>
                <w:szCs w:val="18"/>
              </w:rPr>
              <w:t>) jak i długotermino</w:t>
            </w:r>
            <w:r w:rsidR="007A0B92" w:rsidRPr="000B20A0">
              <w:rPr>
                <w:rFonts w:ascii="Times New Roman" w:hAnsi="Times New Roman"/>
                <w:sz w:val="18"/>
                <w:szCs w:val="18"/>
              </w:rPr>
              <w:t>we (funkcjonowanie zrealizowanych dróg</w:t>
            </w:r>
            <w:r w:rsidRPr="000B20A0">
              <w:rPr>
                <w:rFonts w:ascii="Times New Roman" w:hAnsi="Times New Roman"/>
                <w:sz w:val="18"/>
                <w:szCs w:val="18"/>
              </w:rPr>
              <w:t>), bezpośrednie, odwracalne, lokalne</w:t>
            </w:r>
            <w:r w:rsidR="007A0B92" w:rsidRPr="000B20A0">
              <w:rPr>
                <w:rFonts w:ascii="Times New Roman" w:hAnsi="Times New Roman"/>
                <w:sz w:val="18"/>
                <w:szCs w:val="18"/>
              </w:rPr>
              <w:t>.</w:t>
            </w:r>
          </w:p>
        </w:tc>
      </w:tr>
      <w:tr w:rsidR="004A6289" w:rsidRPr="000B20A0" w:rsidTr="00ED4A67">
        <w:trPr>
          <w:trHeight w:val="20"/>
        </w:trPr>
        <w:tc>
          <w:tcPr>
            <w:tcW w:w="2093" w:type="dxa"/>
          </w:tcPr>
          <w:p w:rsidR="004A6289" w:rsidRPr="000B20A0" w:rsidRDefault="007A0B92"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Remediacja zanieczyszczonej powierzchni ziemi, rekultywacja gruntów zdegradowanych i zdewastowanych, oraz rewitalizacja obszarów zdegradowanych.</w:t>
            </w:r>
          </w:p>
        </w:tc>
        <w:tc>
          <w:tcPr>
            <w:tcW w:w="4252" w:type="dxa"/>
          </w:tcPr>
          <w:p w:rsidR="004A6289" w:rsidRPr="000B20A0" w:rsidRDefault="004A6289" w:rsidP="003E0E8E">
            <w:pPr>
              <w:pStyle w:val="prog"/>
              <w:ind w:left="176" w:right="-6" w:hanging="176"/>
              <w:rPr>
                <w:color w:val="auto"/>
              </w:rPr>
            </w:pPr>
            <w:r w:rsidRPr="000B20A0">
              <w:rPr>
                <w:color w:val="auto"/>
              </w:rPr>
              <w:t>Remediacja zanieczyszczonej powierzchni ziemi.</w:t>
            </w:r>
          </w:p>
          <w:p w:rsidR="004A6289" w:rsidRPr="000B20A0" w:rsidRDefault="004A6289" w:rsidP="003E0E8E">
            <w:pPr>
              <w:pStyle w:val="prog"/>
              <w:ind w:left="176" w:right="-6" w:hanging="176"/>
              <w:rPr>
                <w:color w:val="auto"/>
              </w:rPr>
            </w:pPr>
            <w:r w:rsidRPr="000B20A0">
              <w:rPr>
                <w:color w:val="auto"/>
              </w:rPr>
              <w:t>Identyfikacja i prowadzenie rejestru historycznych zanieczyszczeń powierzchni ziemi.</w:t>
            </w:r>
          </w:p>
          <w:p w:rsidR="004A6289" w:rsidRPr="000B20A0" w:rsidRDefault="004A6289" w:rsidP="003E0E8E">
            <w:pPr>
              <w:pStyle w:val="prog"/>
              <w:ind w:left="176" w:right="-6" w:hanging="176"/>
              <w:rPr>
                <w:color w:val="auto"/>
              </w:rPr>
            </w:pPr>
            <w:r w:rsidRPr="000B20A0">
              <w:rPr>
                <w:color w:val="auto"/>
              </w:rPr>
              <w:t>Rekultywacja gruntów zdewastowan</w:t>
            </w:r>
            <w:r w:rsidR="007A0B92" w:rsidRPr="000B20A0">
              <w:rPr>
                <w:color w:val="auto"/>
              </w:rPr>
              <w:t>ych i zdegradowanych w kierunku</w:t>
            </w:r>
            <w:r w:rsidRPr="000B20A0">
              <w:rPr>
                <w:color w:val="auto"/>
              </w:rPr>
              <w:t xml:space="preserve"> przyrodniczym, rolnym lub innym oraz rekultywacja te</w:t>
            </w:r>
            <w:r w:rsidR="007A0B92" w:rsidRPr="000B20A0">
              <w:rPr>
                <w:color w:val="auto"/>
              </w:rPr>
              <w:t xml:space="preserve">renów po zakończonym wydobyciu </w:t>
            </w:r>
            <w:r w:rsidRPr="000B20A0">
              <w:rPr>
                <w:color w:val="auto"/>
              </w:rPr>
              <w:t>kopalin.</w:t>
            </w:r>
          </w:p>
          <w:p w:rsidR="004A6289" w:rsidRPr="000B20A0" w:rsidRDefault="004A6289"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4A6289" w:rsidRPr="000B20A0" w:rsidRDefault="004A6289"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4A6289" w:rsidRPr="000B20A0" w:rsidRDefault="004A6289"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r w:rsidRPr="000B20A0">
              <w:rPr>
                <w:rFonts w:ascii="Times New Roman" w:hAnsi="Times New Roman" w:cs="Times New Roman"/>
                <w:color w:val="auto"/>
                <w:sz w:val="18"/>
                <w:szCs w:val="18"/>
              </w:rPr>
              <w:t>Oddziaływanie krótkoterminowe (</w:t>
            </w:r>
            <w:r w:rsidR="00767E47" w:rsidRPr="000B20A0">
              <w:rPr>
                <w:rFonts w:ascii="Times New Roman" w:hAnsi="Times New Roman" w:cs="Times New Roman"/>
                <w:color w:val="auto"/>
                <w:sz w:val="18"/>
                <w:szCs w:val="18"/>
              </w:rPr>
              <w:t>w czasie realizacji przedsięwzięcia</w:t>
            </w:r>
            <w:r w:rsidRPr="000B20A0">
              <w:rPr>
                <w:rFonts w:ascii="Times New Roman" w:hAnsi="Times New Roman" w:cs="Times New Roman"/>
                <w:color w:val="auto"/>
                <w:sz w:val="18"/>
                <w:szCs w:val="18"/>
              </w:rPr>
              <w:t>)</w:t>
            </w:r>
            <w:r w:rsidR="007A0B92" w:rsidRPr="000B20A0">
              <w:rPr>
                <w:rFonts w:ascii="Times New Roman" w:hAnsi="Times New Roman" w:cs="Times New Roman"/>
                <w:color w:val="auto"/>
                <w:sz w:val="18"/>
                <w:szCs w:val="18"/>
              </w:rPr>
              <w:t>,</w:t>
            </w:r>
            <w:r w:rsidRPr="000B20A0">
              <w:rPr>
                <w:rFonts w:ascii="Times New Roman" w:hAnsi="Times New Roman" w:cs="Times New Roman"/>
                <w:color w:val="auto"/>
                <w:sz w:val="18"/>
                <w:szCs w:val="18"/>
              </w:rPr>
              <w:t xml:space="preserve"> jak i długoterminowe, bezpośrednie, odwracalne, lokalne jak i ponadlokalne</w:t>
            </w:r>
            <w:r w:rsidR="007A0B92" w:rsidRPr="000B20A0">
              <w:rPr>
                <w:rFonts w:ascii="Times New Roman" w:hAnsi="Times New Roman" w:cs="Times New Roman"/>
                <w:color w:val="auto"/>
                <w:sz w:val="18"/>
                <w:szCs w:val="18"/>
              </w:rPr>
              <w:t>.</w:t>
            </w:r>
          </w:p>
        </w:tc>
      </w:tr>
      <w:tr w:rsidR="004A6289" w:rsidRPr="000B20A0" w:rsidTr="00DE1689">
        <w:trPr>
          <w:trHeight w:val="2523"/>
        </w:trPr>
        <w:tc>
          <w:tcPr>
            <w:tcW w:w="2093" w:type="dxa"/>
            <w:tcBorders>
              <w:bottom w:val="single" w:sz="4" w:space="0" w:color="auto"/>
            </w:tcBorders>
          </w:tcPr>
          <w:p w:rsidR="004A6289" w:rsidRPr="000B20A0" w:rsidRDefault="007A0B92"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skutków procesów osuwiskowych na terenach zainwestowanych.</w:t>
            </w:r>
          </w:p>
        </w:tc>
        <w:tc>
          <w:tcPr>
            <w:tcW w:w="4252" w:type="dxa"/>
            <w:tcBorders>
              <w:bottom w:val="single" w:sz="4" w:space="0" w:color="auto"/>
            </w:tcBorders>
            <w:vAlign w:val="center"/>
          </w:tcPr>
          <w:p w:rsidR="004A6289" w:rsidRPr="000B20A0" w:rsidRDefault="004A6289"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4A6289" w:rsidRPr="000B20A0" w:rsidRDefault="004A6289"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4A6289" w:rsidRPr="000B20A0" w:rsidRDefault="004A6289"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w:t>
            </w:r>
            <w:r w:rsidR="00767E47" w:rsidRPr="000B20A0">
              <w:rPr>
                <w:rFonts w:ascii="Times New Roman" w:hAnsi="Times New Roman"/>
                <w:sz w:val="18"/>
                <w:szCs w:val="18"/>
              </w:rPr>
              <w:t>w czasie realizacji przedsięwzięcia</w:t>
            </w:r>
            <w:r w:rsidRPr="000B20A0">
              <w:rPr>
                <w:rFonts w:ascii="Times New Roman" w:hAnsi="Times New Roman"/>
                <w:sz w:val="18"/>
                <w:szCs w:val="18"/>
              </w:rPr>
              <w:t>) jak i długoterminowe (</w:t>
            </w:r>
            <w:r w:rsidR="00767E47" w:rsidRPr="000B20A0">
              <w:rPr>
                <w:rFonts w:ascii="Times New Roman" w:hAnsi="Times New Roman"/>
                <w:sz w:val="18"/>
                <w:szCs w:val="18"/>
              </w:rPr>
              <w:t>w</w:t>
            </w:r>
            <w:r w:rsidR="00DE659B" w:rsidRPr="000B20A0">
              <w:rPr>
                <w:rFonts w:ascii="Times New Roman" w:hAnsi="Times New Roman"/>
                <w:sz w:val="18"/>
                <w:szCs w:val="18"/>
              </w:rPr>
              <w:t> </w:t>
            </w:r>
            <w:r w:rsidR="00767E47" w:rsidRPr="000B20A0">
              <w:rPr>
                <w:rFonts w:ascii="Times New Roman" w:hAnsi="Times New Roman"/>
                <w:sz w:val="18"/>
                <w:szCs w:val="18"/>
              </w:rPr>
              <w:t xml:space="preserve">czasie </w:t>
            </w:r>
            <w:r w:rsidRPr="000B20A0">
              <w:rPr>
                <w:rFonts w:ascii="Times New Roman" w:hAnsi="Times New Roman"/>
                <w:sz w:val="18"/>
                <w:szCs w:val="18"/>
              </w:rPr>
              <w:t>funkcjo</w:t>
            </w:r>
            <w:r w:rsidR="00767E47" w:rsidRPr="000B20A0">
              <w:rPr>
                <w:rFonts w:ascii="Times New Roman" w:hAnsi="Times New Roman"/>
                <w:sz w:val="18"/>
                <w:szCs w:val="18"/>
              </w:rPr>
              <w:t>nowania zrealizowanego przedsięwzięcia</w:t>
            </w:r>
            <w:r w:rsidRPr="000B20A0">
              <w:rPr>
                <w:rFonts w:ascii="Times New Roman" w:hAnsi="Times New Roman"/>
                <w:sz w:val="18"/>
                <w:szCs w:val="18"/>
              </w:rPr>
              <w:t>), bezpośrednie, odwracalne, lokalne jak i ponadlokalne, możliwe oddziaływania skumulowane</w:t>
            </w:r>
            <w:r w:rsidR="00767E47" w:rsidRPr="000B20A0">
              <w:rPr>
                <w:rFonts w:ascii="Times New Roman" w:hAnsi="Times New Roman"/>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VIII.</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4A6289" w:rsidRPr="000B20A0" w:rsidTr="004A6289">
        <w:trPr>
          <w:trHeight w:val="854"/>
        </w:trPr>
        <w:tc>
          <w:tcPr>
            <w:tcW w:w="2093" w:type="dxa"/>
          </w:tcPr>
          <w:p w:rsidR="004A6289" w:rsidRPr="000B20A0" w:rsidRDefault="003C46D8"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Nadzór nad systemem gospodarki odpadami w województwie 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Aktualizacja Wojewódzkiego Planu Gospodarki Odpadami wraz z Planem Inwestycyjnym.</w:t>
            </w:r>
          </w:p>
          <w:p w:rsidR="004A6289" w:rsidRPr="000B20A0" w:rsidRDefault="004A6289"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4A6289" w:rsidRPr="000B20A0" w:rsidRDefault="004A6289" w:rsidP="003E0E8E">
            <w:pPr>
              <w:pStyle w:val="Bezodstpw"/>
              <w:jc w:val="center"/>
              <w:rPr>
                <w:rFonts w:ascii="Times New Roman" w:hAnsi="Times New Roman"/>
                <w:sz w:val="18"/>
                <w:szCs w:val="18"/>
              </w:rPr>
            </w:pPr>
            <w:r w:rsidRPr="000B20A0">
              <w:rPr>
                <w:rFonts w:ascii="Times New Roman" w:hAnsi="Times New Roman"/>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sz w:val="18"/>
                <w:szCs w:val="18"/>
              </w:rPr>
            </w:pPr>
            <w:r w:rsidRPr="000B20A0">
              <w:rPr>
                <w:rFonts w:ascii="Times New Roman" w:hAnsi="Times New Roman"/>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DE1689">
        <w:trPr>
          <w:trHeight w:val="1682"/>
        </w:trPr>
        <w:tc>
          <w:tcPr>
            <w:tcW w:w="2093" w:type="dxa"/>
          </w:tcPr>
          <w:p w:rsidR="004A6289" w:rsidRPr="000B20A0" w:rsidRDefault="003C46D8"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Zapobieganie powstawaniu oraz doskonalenie systemu pozyskiwania odpadów.</w:t>
            </w:r>
          </w:p>
        </w:tc>
        <w:tc>
          <w:tcPr>
            <w:tcW w:w="4252" w:type="dxa"/>
          </w:tcPr>
          <w:p w:rsidR="004A6289" w:rsidRPr="000B20A0" w:rsidRDefault="004A6289"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4A6289" w:rsidRPr="000B20A0" w:rsidRDefault="004A6289"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 realizacji</w:t>
            </w:r>
            <w:r w:rsidR="003C46D8" w:rsidRPr="000B20A0">
              <w:rPr>
                <w:rFonts w:ascii="Times New Roman" w:hAnsi="Times New Roman"/>
                <w:sz w:val="18"/>
                <w:szCs w:val="18"/>
              </w:rPr>
              <w:t xml:space="preserve"> przedsięwzięcia</w:t>
            </w:r>
            <w:r w:rsidRPr="000B20A0">
              <w:rPr>
                <w:rFonts w:ascii="Times New Roman" w:hAnsi="Times New Roman"/>
                <w:sz w:val="18"/>
                <w:szCs w:val="18"/>
              </w:rPr>
              <w:t>) jak i długoterminowe (</w:t>
            </w:r>
            <w:r w:rsidR="003C46D8" w:rsidRPr="000B20A0">
              <w:rPr>
                <w:rFonts w:ascii="Times New Roman" w:hAnsi="Times New Roman"/>
                <w:sz w:val="18"/>
                <w:szCs w:val="18"/>
              </w:rPr>
              <w:t>w czasie funkcjonowania zrealizowanego przedsięwzięcia</w:t>
            </w:r>
            <w:r w:rsidRPr="000B20A0">
              <w:rPr>
                <w:rFonts w:ascii="Times New Roman" w:hAnsi="Times New Roman"/>
                <w:sz w:val="18"/>
                <w:szCs w:val="18"/>
              </w:rPr>
              <w:t>), bezpośrednie, odwracalne, lokalne jak i ponadlokalne, możliwe oddziaływania skumulowane</w:t>
            </w:r>
            <w:r w:rsidR="003C46D8" w:rsidRPr="000B20A0">
              <w:rPr>
                <w:rFonts w:ascii="Times New Roman" w:hAnsi="Times New Roman"/>
                <w:sz w:val="18"/>
                <w:szCs w:val="18"/>
              </w:rPr>
              <w:t>.</w:t>
            </w: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E9410B">
        <w:trPr>
          <w:trHeight w:val="20"/>
        </w:trPr>
        <w:tc>
          <w:tcPr>
            <w:tcW w:w="2093" w:type="dxa"/>
          </w:tcPr>
          <w:p w:rsidR="004A6289" w:rsidRPr="000B20A0" w:rsidRDefault="003C46D8"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Rozwój i modernizacja infrastruktury zagospodarowania odpadów komunalnych.</w:t>
            </w:r>
          </w:p>
        </w:tc>
        <w:tc>
          <w:tcPr>
            <w:tcW w:w="4252" w:type="dxa"/>
          </w:tcPr>
          <w:p w:rsidR="004A6289" w:rsidRPr="000B20A0" w:rsidRDefault="004A6289" w:rsidP="003E0E8E">
            <w:pPr>
              <w:pStyle w:val="prog"/>
              <w:ind w:left="176" w:right="-6" w:hanging="176"/>
              <w:rPr>
                <w:color w:val="auto"/>
              </w:rPr>
            </w:pPr>
            <w:r w:rsidRPr="000B20A0">
              <w:rPr>
                <w:color w:val="auto"/>
              </w:rPr>
              <w:t>Budowa/rozbudowa/ modernizacja komunalnych instalacji przetwarzania odpadów komunalnych.</w:t>
            </w:r>
          </w:p>
          <w:p w:rsidR="004A6289" w:rsidRPr="000B20A0" w:rsidRDefault="004A6289" w:rsidP="003E0E8E">
            <w:pPr>
              <w:pStyle w:val="prog"/>
              <w:ind w:left="176" w:right="-6" w:hanging="176"/>
              <w:rPr>
                <w:color w:val="auto"/>
              </w:rPr>
            </w:pPr>
            <w:r w:rsidRPr="000B20A0">
              <w:rPr>
                <w:color w:val="auto"/>
              </w:rPr>
              <w:t>Budowa/rozbudowa/modernizacja instalacji termicznego przekształcania z odzyskiem energii.</w:t>
            </w:r>
          </w:p>
          <w:p w:rsidR="004A6289" w:rsidRPr="000B20A0" w:rsidRDefault="004A6289" w:rsidP="003E0E8E">
            <w:pPr>
              <w:pStyle w:val="prog"/>
              <w:ind w:left="176" w:right="-6" w:hanging="176"/>
              <w:rPr>
                <w:color w:val="auto"/>
              </w:rPr>
            </w:pPr>
            <w:r w:rsidRPr="000B20A0">
              <w:rPr>
                <w:color w:val="auto"/>
              </w:rPr>
              <w:t>Budowa/rozbudowa/ modernizacja składowisk odpadów.</w:t>
            </w:r>
          </w:p>
          <w:p w:rsidR="004A6289" w:rsidRPr="000B20A0" w:rsidRDefault="004A6289"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 realizacji inwestycji)</w:t>
            </w:r>
            <w:r w:rsidR="003C46D8" w:rsidRPr="000B20A0">
              <w:rPr>
                <w:rFonts w:ascii="Times New Roman" w:hAnsi="Times New Roman"/>
                <w:sz w:val="18"/>
                <w:szCs w:val="18"/>
              </w:rPr>
              <w:t>, jak i </w:t>
            </w:r>
            <w:r w:rsidRPr="000B20A0">
              <w:rPr>
                <w:rFonts w:ascii="Times New Roman" w:hAnsi="Times New Roman"/>
                <w:sz w:val="18"/>
                <w:szCs w:val="18"/>
              </w:rPr>
              <w:t>długoterminowe (</w:t>
            </w:r>
            <w:r w:rsidR="003C46D8" w:rsidRPr="000B20A0">
              <w:rPr>
                <w:rFonts w:ascii="Times New Roman" w:hAnsi="Times New Roman"/>
                <w:sz w:val="18"/>
                <w:szCs w:val="18"/>
              </w:rPr>
              <w:t xml:space="preserve">w czasie </w:t>
            </w:r>
            <w:r w:rsidRPr="000B20A0">
              <w:rPr>
                <w:rFonts w:ascii="Times New Roman" w:hAnsi="Times New Roman"/>
                <w:sz w:val="18"/>
                <w:szCs w:val="18"/>
              </w:rPr>
              <w:t>fu</w:t>
            </w:r>
            <w:r w:rsidR="003C46D8" w:rsidRPr="000B20A0">
              <w:rPr>
                <w:rFonts w:ascii="Times New Roman" w:hAnsi="Times New Roman"/>
                <w:sz w:val="18"/>
                <w:szCs w:val="18"/>
              </w:rPr>
              <w:t>nkcjonowania zrealizowanego przedsięwzięcia</w:t>
            </w:r>
            <w:r w:rsidRPr="000B20A0">
              <w:rPr>
                <w:rFonts w:ascii="Times New Roman" w:hAnsi="Times New Roman"/>
                <w:sz w:val="18"/>
                <w:szCs w:val="18"/>
              </w:rPr>
              <w:t>), bezpośrednie, odwracalne, lokalne jak i ponadlokalne, możliwe oddziaływania skumulowane</w:t>
            </w:r>
            <w:r w:rsidR="003C46D8" w:rsidRPr="000B20A0">
              <w:rPr>
                <w:rFonts w:ascii="Times New Roman" w:hAnsi="Times New Roman"/>
                <w:sz w:val="18"/>
                <w:szCs w:val="18"/>
              </w:rPr>
              <w:t>.</w:t>
            </w:r>
          </w:p>
        </w:tc>
      </w:tr>
      <w:tr w:rsidR="004A6289" w:rsidRPr="000B20A0" w:rsidTr="00DE1689">
        <w:trPr>
          <w:trHeight w:val="20"/>
        </w:trPr>
        <w:tc>
          <w:tcPr>
            <w:tcW w:w="2093" w:type="dxa"/>
          </w:tcPr>
          <w:p w:rsidR="004A6289" w:rsidRPr="000B20A0" w:rsidRDefault="003C46D8"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4A6289" w:rsidRPr="000B20A0" w:rsidRDefault="004A6289"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w:t>
            </w:r>
            <w:r w:rsidR="003C46D8" w:rsidRPr="000B20A0">
              <w:rPr>
                <w:rFonts w:ascii="Times New Roman" w:hAnsi="Times New Roman"/>
                <w:sz w:val="18"/>
                <w:szCs w:val="18"/>
              </w:rPr>
              <w:t xml:space="preserve"> realizacji </w:t>
            </w:r>
            <w:r w:rsidR="00C72F56" w:rsidRPr="000B20A0">
              <w:rPr>
                <w:rFonts w:ascii="Times New Roman" w:hAnsi="Times New Roman"/>
                <w:sz w:val="18"/>
                <w:szCs w:val="18"/>
              </w:rPr>
              <w:t xml:space="preserve">przedsięwzięcia), jak i długoterminowe, </w:t>
            </w:r>
            <w:r w:rsidRPr="000B20A0">
              <w:rPr>
                <w:rFonts w:ascii="Times New Roman" w:hAnsi="Times New Roman"/>
                <w:sz w:val="18"/>
                <w:szCs w:val="18"/>
              </w:rPr>
              <w:t>bezpośrednie, odwraca</w:t>
            </w:r>
            <w:r w:rsidR="00C72F56" w:rsidRPr="000B20A0">
              <w:rPr>
                <w:rFonts w:ascii="Times New Roman" w:hAnsi="Times New Roman"/>
                <w:sz w:val="18"/>
                <w:szCs w:val="18"/>
              </w:rPr>
              <w:t>lne, lokalne jak i ponadlokalne.</w:t>
            </w:r>
          </w:p>
        </w:tc>
      </w:tr>
      <w:tr w:rsidR="004A6289" w:rsidRPr="000B20A0" w:rsidTr="00DE1689">
        <w:trPr>
          <w:trHeight w:val="1061"/>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Usuwanie azbestu i wyrobów zawierających azbest.</w:t>
            </w:r>
          </w:p>
        </w:tc>
        <w:tc>
          <w:tcPr>
            <w:tcW w:w="4252" w:type="dxa"/>
          </w:tcPr>
          <w:p w:rsidR="004A6289" w:rsidRPr="000B20A0" w:rsidRDefault="004A6289" w:rsidP="003E0E8E">
            <w:pPr>
              <w:pStyle w:val="prog"/>
              <w:ind w:left="176" w:right="-6" w:hanging="176"/>
              <w:rPr>
                <w:color w:val="auto"/>
              </w:rPr>
            </w:pPr>
            <w:r w:rsidRPr="000B20A0">
              <w:rPr>
                <w:color w:val="auto"/>
              </w:rPr>
              <w:t>Likwidacja nielegalnych (tzw. dzikich) składowisk odpadów.</w:t>
            </w:r>
          </w:p>
          <w:p w:rsidR="004A6289" w:rsidRPr="000B20A0" w:rsidRDefault="004A6289"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 realizacji</w:t>
            </w:r>
            <w:r w:rsidR="00C72F56" w:rsidRPr="000B20A0">
              <w:rPr>
                <w:rFonts w:ascii="Times New Roman" w:hAnsi="Times New Roman"/>
                <w:sz w:val="18"/>
                <w:szCs w:val="18"/>
              </w:rPr>
              <w:t xml:space="preserve"> przedsięwzięcia</w:t>
            </w:r>
            <w:r w:rsidRPr="000B20A0">
              <w:rPr>
                <w:rFonts w:ascii="Times New Roman" w:hAnsi="Times New Roman"/>
                <w:sz w:val="18"/>
                <w:szCs w:val="18"/>
              </w:rPr>
              <w:t>) jak i długoterminowe, bezpośrednie, odwracalne, lokalne jak i ponadlokalne</w:t>
            </w:r>
            <w:r w:rsidR="00C72F56" w:rsidRPr="000B20A0">
              <w:rPr>
                <w:rFonts w:ascii="Times New Roman" w:hAnsi="Times New Roman"/>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254F1D"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w:t>
            </w:r>
            <w:r w:rsidR="00C41FBC" w:rsidRPr="000B20A0">
              <w:rPr>
                <w:rFonts w:ascii="Times New Roman" w:hAnsi="Times New Roman"/>
                <w:b/>
                <w:sz w:val="18"/>
                <w:szCs w:val="20"/>
              </w:rPr>
              <w:t>lofunkcyjnej gospodarki leśnej</w:t>
            </w:r>
          </w:p>
        </w:tc>
      </w:tr>
      <w:tr w:rsidR="004A6289" w:rsidRPr="000B20A0" w:rsidTr="004A6289">
        <w:trPr>
          <w:trHeight w:val="20"/>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Zarządzanie ochroną przyrody i krajobrazu.</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audytu krajobrazowego dla województwa podkarpackiego.</w:t>
            </w:r>
          </w:p>
          <w:p w:rsidR="004A6289" w:rsidRPr="000B20A0" w:rsidRDefault="004A6289" w:rsidP="003E0E8E">
            <w:pPr>
              <w:pStyle w:val="prog"/>
              <w:ind w:left="176" w:right="-6" w:hanging="176"/>
              <w:rPr>
                <w:color w:val="auto"/>
              </w:rPr>
            </w:pPr>
            <w:r w:rsidRPr="000B20A0">
              <w:rPr>
                <w:color w:val="auto"/>
              </w:rPr>
              <w:t>Opracowanie dokumentacji na potrzeby planów ochrony dla 10 parków krajobrazowych.</w:t>
            </w:r>
          </w:p>
          <w:p w:rsidR="004A6289" w:rsidRPr="000B20A0" w:rsidRDefault="004A6289" w:rsidP="003E0E8E">
            <w:pPr>
              <w:pStyle w:val="prog"/>
              <w:ind w:left="176" w:right="-6" w:hanging="176"/>
              <w:rPr>
                <w:color w:val="auto"/>
              </w:rPr>
            </w:pPr>
            <w:r w:rsidRPr="000B20A0">
              <w:rPr>
                <w:color w:val="auto"/>
              </w:rPr>
              <w:t>Opracowanie planów ochrony dla parków krajobrazowych.</w:t>
            </w:r>
          </w:p>
          <w:p w:rsidR="004A6289" w:rsidRPr="000B20A0" w:rsidRDefault="004A6289" w:rsidP="003E0E8E">
            <w:pPr>
              <w:pStyle w:val="prog"/>
              <w:ind w:left="176" w:right="-6" w:hanging="176"/>
              <w:rPr>
                <w:color w:val="auto"/>
              </w:rPr>
            </w:pPr>
            <w:r w:rsidRPr="000B20A0">
              <w:rPr>
                <w:color w:val="auto"/>
              </w:rPr>
              <w:t>Opracowanie planów ochrony i planów zadań ochronnych dla obszarów Natura 2000 - kontynuacja.</w:t>
            </w:r>
          </w:p>
          <w:p w:rsidR="004A6289" w:rsidRPr="000B20A0" w:rsidRDefault="004A6289" w:rsidP="003E0E8E">
            <w:pPr>
              <w:pStyle w:val="prog"/>
              <w:ind w:left="176" w:right="-6" w:hanging="176"/>
              <w:rPr>
                <w:color w:val="auto"/>
              </w:rPr>
            </w:pPr>
            <w:r w:rsidRPr="000B20A0">
              <w:rPr>
                <w:color w:val="auto"/>
              </w:rPr>
              <w:t>Opracowanie planów ochrony dla rezerwatów przyrody.</w:t>
            </w:r>
          </w:p>
          <w:p w:rsidR="004A6289" w:rsidRPr="000B20A0" w:rsidRDefault="004A6289"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4A6289" w:rsidRPr="000B20A0" w:rsidRDefault="004A6289" w:rsidP="003E0E8E">
            <w:pPr>
              <w:pStyle w:val="prog"/>
              <w:ind w:left="176" w:right="-6" w:hanging="176"/>
              <w:rPr>
                <w:color w:val="auto"/>
              </w:rPr>
            </w:pPr>
            <w:r w:rsidRPr="000B20A0">
              <w:rPr>
                <w:color w:val="auto"/>
              </w:rPr>
              <w:t>Monitoring zasobów przyrodniczych obszarów chronionych.</w:t>
            </w:r>
          </w:p>
          <w:p w:rsidR="004A6289" w:rsidRPr="000B20A0" w:rsidRDefault="004A6289"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4A6289" w:rsidRPr="000B20A0" w:rsidRDefault="004A6289"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4A6289" w:rsidRPr="000B20A0" w:rsidRDefault="004A6289" w:rsidP="003E0E8E">
            <w:pPr>
              <w:pStyle w:val="prog"/>
              <w:ind w:left="176" w:right="-6" w:hanging="176"/>
              <w:rPr>
                <w:color w:val="auto"/>
              </w:rPr>
            </w:pPr>
            <w:r w:rsidRPr="000B20A0">
              <w:rPr>
                <w:color w:val="auto"/>
              </w:rPr>
              <w:t>Sporządzenie opracowań waloryzujących obszary chronionego krajobrazu</w:t>
            </w:r>
            <w:r w:rsidR="00F6373D" w:rsidRPr="000B20A0">
              <w:rPr>
                <w:color w:val="auto"/>
              </w:rPr>
              <w:t>.</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DE1689">
        <w:trPr>
          <w:trHeight w:val="20"/>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Zachowanie i przywracanie właściwego stanu siedlisk i gatunków, w szczególności gatunków zagrożonych.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Ochrona i przywracanie różnorodności biologicznej i krajobrazowej, w tym m.in.:</w:t>
            </w:r>
          </w:p>
          <w:p w:rsidR="004A6289" w:rsidRPr="000B20A0" w:rsidRDefault="00C41FB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4A6289" w:rsidRPr="000B20A0">
              <w:rPr>
                <w:rFonts w:ascii="Times New Roman" w:hAnsi="Times New Roman"/>
                <w:sz w:val="18"/>
                <w:szCs w:val="18"/>
              </w:rPr>
              <w:t xml:space="preserve">realizacja projektu </w:t>
            </w:r>
            <w:r w:rsidR="004A6289"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4A6289" w:rsidRPr="000B20A0" w:rsidRDefault="00C41FB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4A6289" w:rsidRPr="000B20A0">
              <w:rPr>
                <w:rFonts w:ascii="Times New Roman" w:hAnsi="Times New Roman"/>
                <w:sz w:val="18"/>
                <w:szCs w:val="18"/>
              </w:rPr>
              <w:t>inwentaryzacja miejsc występowania gatunków inwazyjnych i działania ograniczające ich występowanie,</w:t>
            </w:r>
          </w:p>
          <w:p w:rsidR="004A6289" w:rsidRPr="000B20A0" w:rsidRDefault="00C41FB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4A6289" w:rsidRPr="000B20A0">
              <w:rPr>
                <w:rFonts w:ascii="Times New Roman" w:hAnsi="Times New Roman"/>
                <w:sz w:val="18"/>
                <w:szCs w:val="18"/>
              </w:rPr>
              <w:t>zwiększenie ochrony ekosystemów przed inwazyjnymi gatunkami obcymi,</w:t>
            </w:r>
          </w:p>
          <w:p w:rsidR="004A6289" w:rsidRPr="000B20A0" w:rsidRDefault="00C41FB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4A6289" w:rsidRPr="000B20A0">
              <w:rPr>
                <w:rFonts w:ascii="Times New Roman" w:hAnsi="Times New Roman"/>
                <w:sz w:val="18"/>
                <w:szCs w:val="18"/>
              </w:rPr>
              <w:t xml:space="preserve">budowa, rozbudowa, przebudowa i/lub zakup </w:t>
            </w:r>
            <w:r w:rsidR="004A6289" w:rsidRPr="000B20A0">
              <w:rPr>
                <w:rFonts w:ascii="Times New Roman" w:hAnsi="Times New Roman"/>
                <w:sz w:val="18"/>
                <w:szCs w:val="18"/>
              </w:rPr>
              <w:lastRenderedPageBreak/>
              <w:t>wyposażenia na potrzeby centrów ochrony różnorodności biologicznej m.in. banki genowe, ogrody botaniczne, lecznice i ośrodki rehabilitacji dla zwierząt,</w:t>
            </w:r>
          </w:p>
          <w:p w:rsidR="004A6289" w:rsidRPr="000B20A0" w:rsidRDefault="00C41FB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4A6289" w:rsidRPr="000B20A0">
              <w:rPr>
                <w:rFonts w:ascii="Times New Roman" w:hAnsi="Times New Roman"/>
                <w:sz w:val="18"/>
                <w:szCs w:val="18"/>
              </w:rPr>
              <w:t>ochrona i przywracanie właściwego stanu siedlisk przyrodniczych i gatunków, w szczególności zagrożonych, w tym m.in. działania związane z </w:t>
            </w:r>
            <w:r w:rsidR="00C72F56" w:rsidRPr="000B20A0">
              <w:rPr>
                <w:rFonts w:ascii="Times New Roman" w:hAnsi="Times New Roman"/>
                <w:sz w:val="18"/>
                <w:szCs w:val="18"/>
              </w:rPr>
              <w:t>ochroną obszarów wodno-błotnych.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C41FBC" w:rsidRPr="000B20A0">
              <w:rPr>
                <w:rFonts w:ascii="Times New Roman" w:hAnsi="Times New Roman"/>
                <w:sz w:val="18"/>
                <w:szCs w:val="20"/>
              </w:rPr>
              <w:t>jak i </w:t>
            </w:r>
            <w:r w:rsidR="00C72F56" w:rsidRPr="000B20A0">
              <w:rPr>
                <w:rFonts w:ascii="Times New Roman" w:hAnsi="Times New Roman"/>
                <w:sz w:val="18"/>
                <w:szCs w:val="20"/>
              </w:rPr>
              <w:t xml:space="preserve">bezpośrednie, </w:t>
            </w:r>
            <w:r w:rsidRPr="000B20A0">
              <w:rPr>
                <w:rFonts w:ascii="Times New Roman" w:hAnsi="Times New Roman"/>
                <w:sz w:val="18"/>
                <w:szCs w:val="20"/>
              </w:rPr>
              <w:t>odwracalne, lokalne jak i ponadlokalne</w:t>
            </w:r>
            <w:r w:rsidR="00C72F56" w:rsidRPr="000B20A0">
              <w:rPr>
                <w:rFonts w:ascii="Times New Roman" w:hAnsi="Times New Roman"/>
                <w:sz w:val="18"/>
                <w:szCs w:val="20"/>
              </w:rPr>
              <w:t>.</w:t>
            </w:r>
          </w:p>
        </w:tc>
      </w:tr>
      <w:tr w:rsidR="004A6289" w:rsidRPr="000B20A0" w:rsidTr="00A26284">
        <w:trPr>
          <w:trHeight w:val="20"/>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Utrzymanie i poprawa stanu siedlisk przyrodniczych użytkowanych rolniczo.</w:t>
            </w:r>
          </w:p>
        </w:tc>
        <w:tc>
          <w:tcPr>
            <w:tcW w:w="4252" w:type="dxa"/>
          </w:tcPr>
          <w:p w:rsidR="004A6289" w:rsidRPr="000B20A0" w:rsidRDefault="004A6289" w:rsidP="003E0E8E">
            <w:pPr>
              <w:pStyle w:val="prog"/>
              <w:ind w:left="176" w:right="-6" w:hanging="176"/>
              <w:rPr>
                <w:color w:val="auto"/>
              </w:rPr>
            </w:pPr>
            <w:r w:rsidRPr="000B20A0">
              <w:rPr>
                <w:color w:val="auto"/>
              </w:rPr>
              <w:t>Prowadzenie ekstensywnej gospodarki pasterskiej na terenach cennych przyrodniczo</w:t>
            </w:r>
            <w:r w:rsidR="00C72F56" w:rsidRPr="000B20A0">
              <w:rPr>
                <w:color w:val="auto"/>
              </w:rPr>
              <w:t>.</w:t>
            </w:r>
            <w:r w:rsidRPr="000B20A0">
              <w:rPr>
                <w:color w:val="auto"/>
              </w:rPr>
              <w:t xml:space="preserve"> </w:t>
            </w:r>
          </w:p>
          <w:p w:rsidR="004A6289" w:rsidRPr="000B20A0" w:rsidRDefault="004A6289"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C72F56" w:rsidRPr="000B20A0">
              <w:rPr>
                <w:rFonts w:ascii="Times New Roman" w:hAnsi="Times New Roman"/>
                <w:sz w:val="18"/>
                <w:szCs w:val="20"/>
              </w:rPr>
              <w:t>.</w:t>
            </w:r>
          </w:p>
        </w:tc>
      </w:tr>
      <w:tr w:rsidR="004A6289" w:rsidRPr="000B20A0" w:rsidTr="00ED4A67">
        <w:trPr>
          <w:trHeight w:val="20"/>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4A6289" w:rsidRPr="000B20A0" w:rsidRDefault="004A6289"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4A6289" w:rsidRPr="000B20A0" w:rsidRDefault="004A6289"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4A6289" w:rsidRPr="000B20A0" w:rsidRDefault="004A6289"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4A6289" w:rsidRPr="000B20A0" w:rsidRDefault="004A6289"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4A6289" w:rsidRPr="000B20A0" w:rsidRDefault="004A6289"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C72F5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C72F56" w:rsidRPr="000B20A0">
              <w:rPr>
                <w:rFonts w:ascii="Times New Roman" w:hAnsi="Times New Roman"/>
                <w:sz w:val="18"/>
                <w:szCs w:val="20"/>
              </w:rPr>
              <w:t>, krótkoterminowe, bezpośrednie związane z realizacją przedsięwzięć inwestycyjnych.</w:t>
            </w:r>
          </w:p>
        </w:tc>
      </w:tr>
      <w:tr w:rsidR="004A6289" w:rsidRPr="000B20A0" w:rsidTr="00DE1689">
        <w:trPr>
          <w:trHeight w:val="2949"/>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Realizacja inwestycji w zakresie zielonej i niebieskiej infrastruktury w miastach.</w:t>
            </w:r>
          </w:p>
        </w:tc>
        <w:tc>
          <w:tcPr>
            <w:tcW w:w="4252" w:type="dxa"/>
            <w:vAlign w:val="center"/>
          </w:tcPr>
          <w:p w:rsidR="004A6289" w:rsidRPr="000B20A0" w:rsidRDefault="004A6289"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4A6289" w:rsidRPr="000B20A0" w:rsidRDefault="004A6289" w:rsidP="003E0E8E">
            <w:pPr>
              <w:pStyle w:val="prog"/>
              <w:ind w:left="176" w:right="-6" w:hanging="176"/>
              <w:rPr>
                <w:color w:val="auto"/>
              </w:rPr>
            </w:pPr>
            <w:r w:rsidRPr="000B20A0">
              <w:rPr>
                <w:color w:val="auto"/>
              </w:rPr>
              <w:t xml:space="preserve">Zwiększanie drożności </w:t>
            </w:r>
            <w:r w:rsidRPr="00D6129C">
              <w:rPr>
                <w:color w:val="auto"/>
              </w:rPr>
              <w:t>korytarzy ekologicznych</w:t>
            </w:r>
            <w:r w:rsidRPr="000B20A0">
              <w:rPr>
                <w:color w:val="auto"/>
              </w:rPr>
              <w:t xml:space="preserve"> mających znaczenie dla ochrony różnorodności biologicznej i adaptacji do zmian klimatu.</w:t>
            </w:r>
          </w:p>
          <w:p w:rsidR="004A6289" w:rsidRPr="000B20A0" w:rsidRDefault="004A6289" w:rsidP="003E0E8E">
            <w:pPr>
              <w:pStyle w:val="prog"/>
              <w:ind w:left="176" w:right="-6" w:hanging="176"/>
              <w:rPr>
                <w:color w:val="auto"/>
              </w:rPr>
            </w:pPr>
            <w:r w:rsidRPr="000B20A0">
              <w:rPr>
                <w:color w:val="auto"/>
              </w:rPr>
              <w:t>Rozwój terenów zieleni w miastach i ich obszarach funkcjonalnych.</w:t>
            </w:r>
          </w:p>
          <w:p w:rsidR="004A6289" w:rsidRPr="000B20A0" w:rsidRDefault="004A6289"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C72F56"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r w:rsidR="00C72F56" w:rsidRPr="000B20A0">
              <w:rPr>
                <w:rFonts w:ascii="Times New Roman" w:hAnsi="Times New Roman"/>
                <w:sz w:val="18"/>
                <w:szCs w:val="20"/>
              </w:rPr>
              <w:t>.</w:t>
            </w:r>
          </w:p>
        </w:tc>
      </w:tr>
      <w:tr w:rsidR="004A6289" w:rsidRPr="000B20A0" w:rsidTr="00DE1689">
        <w:trPr>
          <w:trHeight w:val="1475"/>
        </w:trPr>
        <w:tc>
          <w:tcPr>
            <w:tcW w:w="2093" w:type="dxa"/>
          </w:tcPr>
          <w:p w:rsidR="004A6289" w:rsidRPr="000B20A0" w:rsidRDefault="00C72F5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Prowadzenia trwale zrównoważonej i wielofunkcyjnej gospodarki leśnej.</w:t>
            </w:r>
          </w:p>
        </w:tc>
        <w:tc>
          <w:tcPr>
            <w:tcW w:w="4252" w:type="dxa"/>
          </w:tcPr>
          <w:p w:rsidR="004A6289" w:rsidRPr="000B20A0" w:rsidRDefault="004A6289"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C72F56" w:rsidRPr="000B20A0">
              <w:rPr>
                <w:color w:val="auto"/>
              </w:rPr>
              <w:t>zczenie i trzebieże, melioracje.</w:t>
            </w:r>
          </w:p>
          <w:p w:rsidR="004A6289" w:rsidRPr="000B20A0" w:rsidRDefault="004A6289"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w:t>
            </w:r>
            <w:r w:rsidR="00C72F56" w:rsidRPr="000B20A0">
              <w:rPr>
                <w:rFonts w:ascii="Times New Roman" w:hAnsi="Times New Roman"/>
                <w:sz w:val="18"/>
                <w:szCs w:val="20"/>
              </w:rPr>
              <w:t>bez</w:t>
            </w:r>
            <w:r w:rsidRPr="000B20A0">
              <w:rPr>
                <w:rFonts w:ascii="Times New Roman" w:hAnsi="Times New Roman"/>
                <w:sz w:val="18"/>
                <w:szCs w:val="20"/>
              </w:rPr>
              <w:t xml:space="preserve">pośrednie, </w:t>
            </w:r>
            <w:r w:rsidR="00DF1A16" w:rsidRPr="000B20A0">
              <w:rPr>
                <w:rFonts w:ascii="Times New Roman" w:hAnsi="Times New Roman"/>
                <w:sz w:val="18"/>
                <w:szCs w:val="20"/>
              </w:rPr>
              <w:t xml:space="preserve">jak i pośrednie, </w:t>
            </w:r>
            <w:r w:rsidRPr="000B20A0">
              <w:rPr>
                <w:rFonts w:ascii="Times New Roman" w:hAnsi="Times New Roman"/>
                <w:sz w:val="18"/>
                <w:szCs w:val="20"/>
              </w:rPr>
              <w:t>odwracalne, lokalne jak i ponadlokalne</w:t>
            </w:r>
            <w:r w:rsidR="00DF1A16" w:rsidRPr="000B20A0">
              <w:rPr>
                <w:rFonts w:ascii="Times New Roman" w:hAnsi="Times New Roman"/>
                <w:sz w:val="18"/>
                <w:szCs w:val="20"/>
              </w:rPr>
              <w:t>.</w:t>
            </w:r>
          </w:p>
        </w:tc>
      </w:tr>
      <w:tr w:rsidR="004A6289" w:rsidRPr="000B20A0" w:rsidTr="00DE1689">
        <w:trPr>
          <w:trHeight w:val="20"/>
        </w:trPr>
        <w:tc>
          <w:tcPr>
            <w:tcW w:w="2093" w:type="dxa"/>
          </w:tcPr>
          <w:p w:rsidR="004A6289" w:rsidRPr="000B20A0" w:rsidRDefault="00C41FB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4A6289" w:rsidRPr="000B20A0">
              <w:rPr>
                <w:rFonts w:ascii="Times New Roman" w:hAnsi="Times New Roman"/>
                <w:sz w:val="18"/>
                <w:szCs w:val="18"/>
              </w:rPr>
              <w:t>Ochrona lasów przed pożarami i szkodnikami.</w:t>
            </w:r>
          </w:p>
        </w:tc>
        <w:tc>
          <w:tcPr>
            <w:tcW w:w="4252" w:type="dxa"/>
            <w:vAlign w:val="center"/>
          </w:tcPr>
          <w:p w:rsidR="004A6289" w:rsidRPr="000B20A0" w:rsidRDefault="004A6289" w:rsidP="003E0E8E">
            <w:pPr>
              <w:pStyle w:val="prog"/>
              <w:ind w:left="176" w:right="-6" w:hanging="176"/>
              <w:rPr>
                <w:color w:val="auto"/>
              </w:rPr>
            </w:pPr>
            <w:r w:rsidRPr="000B20A0">
              <w:rPr>
                <w:color w:val="auto"/>
              </w:rPr>
              <w:t>Ochrona drzewostanów przed zwierzyną i szkodnikami oraz usuwania szkód leśnych</w:t>
            </w:r>
          </w:p>
          <w:p w:rsidR="004A6289" w:rsidRPr="000B20A0" w:rsidRDefault="004A6289" w:rsidP="003E0E8E">
            <w:pPr>
              <w:pStyle w:val="prog"/>
              <w:ind w:left="176" w:right="-6" w:hanging="176"/>
              <w:rPr>
                <w:color w:val="auto"/>
              </w:rPr>
            </w:pPr>
            <w:r w:rsidRPr="000B20A0">
              <w:rPr>
                <w:color w:val="auto"/>
              </w:rPr>
              <w:t>Budowa, przebudowa, rozbudowa, remont budowli i urządzeń dla celów ochrony przed pożarami lasów i turystycznych</w:t>
            </w:r>
          </w:p>
          <w:p w:rsidR="004A6289" w:rsidRPr="000B20A0" w:rsidRDefault="004A6289" w:rsidP="003E0E8E">
            <w:pPr>
              <w:pStyle w:val="prog"/>
              <w:ind w:left="176" w:right="-6" w:hanging="176"/>
              <w:rPr>
                <w:color w:val="auto"/>
              </w:rPr>
            </w:pPr>
            <w:r w:rsidRPr="000B20A0">
              <w:rPr>
                <w:color w:val="auto"/>
              </w:rPr>
              <w:t>Zwiększenia retencji naturalnej i sztucznej na gruntach leśnych, na terenach górskich i nizinnych.</w:t>
            </w:r>
          </w:p>
          <w:p w:rsidR="004A6289" w:rsidRPr="000B20A0" w:rsidRDefault="004A6289" w:rsidP="003E0E8E">
            <w:pPr>
              <w:pStyle w:val="prog"/>
              <w:ind w:left="176" w:right="-6" w:hanging="176"/>
              <w:rPr>
                <w:color w:val="auto"/>
              </w:rPr>
            </w:pPr>
            <w:r w:rsidRPr="000B20A0">
              <w:rPr>
                <w:color w:val="auto"/>
              </w:rPr>
              <w:t>Zapobieganie, przeciwdziałanie oraz ograniczanie skutków zagrożeń związanych z pożarami lasów.</w:t>
            </w:r>
          </w:p>
          <w:p w:rsidR="004A6289" w:rsidRPr="000B20A0" w:rsidRDefault="004A6289"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DF1A1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DF1A16"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r w:rsidR="00DF1A16" w:rsidRPr="000B20A0">
              <w:rPr>
                <w:rFonts w:ascii="Times New Roman" w:hAnsi="Times New Roman"/>
                <w:sz w:val="18"/>
                <w:szCs w:val="20"/>
              </w:rPr>
              <w:t>, krótkoterminowe związane z realizacją przedsięwzięć inwestycyjnych.</w:t>
            </w:r>
          </w:p>
        </w:tc>
      </w:tr>
    </w:tbl>
    <w:p w:rsidR="009F6213" w:rsidRPr="000B20A0" w:rsidRDefault="009F6213">
      <w:r w:rsidRPr="000B20A0">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Zagrożenie poważnymi awariami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C41FBC" w:rsidRPr="000B20A0">
              <w:rPr>
                <w:rFonts w:ascii="Times New Roman" w:hAnsi="Times New Roman"/>
                <w:b/>
                <w:sz w:val="18"/>
                <w:szCs w:val="20"/>
              </w:rPr>
              <w:t>ńcom województwa podkarpackiego</w:t>
            </w:r>
          </w:p>
        </w:tc>
      </w:tr>
      <w:tr w:rsidR="004A6289" w:rsidRPr="000B20A0" w:rsidTr="00DE1689">
        <w:trPr>
          <w:trHeight w:val="20"/>
        </w:trPr>
        <w:tc>
          <w:tcPr>
            <w:tcW w:w="2093" w:type="dxa"/>
          </w:tcPr>
          <w:p w:rsidR="004A6289" w:rsidRPr="000B20A0" w:rsidRDefault="00DF1A1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 xml:space="preserve">Minimalizacja zagrożenia wystąpienia poważnej awarii przemysłowej. </w:t>
            </w:r>
          </w:p>
        </w:tc>
        <w:tc>
          <w:tcPr>
            <w:tcW w:w="4252" w:type="dxa"/>
          </w:tcPr>
          <w:p w:rsidR="004A6289" w:rsidRPr="000B20A0" w:rsidRDefault="004A6289"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p>
        </w:tc>
      </w:tr>
      <w:tr w:rsidR="004A6289" w:rsidRPr="000B20A0" w:rsidTr="00A26284">
        <w:trPr>
          <w:trHeight w:val="20"/>
        </w:trPr>
        <w:tc>
          <w:tcPr>
            <w:tcW w:w="2093" w:type="dxa"/>
          </w:tcPr>
          <w:p w:rsidR="004A6289" w:rsidRPr="000B20A0" w:rsidRDefault="00DF1A1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Usuwanie oraz ograniczanie następstw wystąpienia poważnej awarii przemysłowej.</w:t>
            </w:r>
          </w:p>
        </w:tc>
        <w:tc>
          <w:tcPr>
            <w:tcW w:w="4252" w:type="dxa"/>
            <w:vAlign w:val="center"/>
          </w:tcPr>
          <w:p w:rsidR="004A6289" w:rsidRPr="000B20A0" w:rsidRDefault="004A6289" w:rsidP="003E0E8E">
            <w:pPr>
              <w:pStyle w:val="prog"/>
              <w:ind w:left="176" w:hanging="176"/>
              <w:rPr>
                <w:color w:val="auto"/>
              </w:rPr>
            </w:pPr>
            <w:r w:rsidRPr="000B20A0">
              <w:rPr>
                <w:color w:val="auto"/>
              </w:rPr>
              <w:t>Prowadzenie działań ratowniczych i usuwanie skutków poważnych awar</w:t>
            </w:r>
            <w:r w:rsidR="004A6CAE" w:rsidRPr="000B20A0">
              <w:rPr>
                <w:color w:val="auto"/>
              </w:rPr>
              <w:t>ii przemysłowych oraz zdarzeń o </w:t>
            </w:r>
            <w:r w:rsidRPr="000B20A0">
              <w:rPr>
                <w:color w:val="auto"/>
              </w:rPr>
              <w:t>znamionach poważnej awarii przemysłowej.</w:t>
            </w:r>
          </w:p>
          <w:p w:rsidR="004A6289" w:rsidRPr="000B20A0" w:rsidRDefault="00DF1A16" w:rsidP="003E0E8E">
            <w:pPr>
              <w:pStyle w:val="prog"/>
              <w:ind w:left="176" w:hanging="176"/>
              <w:rPr>
                <w:color w:val="auto"/>
              </w:rPr>
            </w:pPr>
            <w:r w:rsidRPr="000B20A0">
              <w:rPr>
                <w:color w:val="auto"/>
              </w:rPr>
              <w:t>Modernizacja infrastruktury oraz wyposażenie w </w:t>
            </w:r>
            <w:r w:rsidR="004A6289" w:rsidRPr="000B20A0">
              <w:rPr>
                <w:color w:val="auto"/>
              </w:rPr>
              <w:t>nowoc</w:t>
            </w:r>
            <w:r w:rsidRPr="000B20A0">
              <w:rPr>
                <w:color w:val="auto"/>
              </w:rPr>
              <w:t xml:space="preserve">zesny sprzęt służb i jednostek </w:t>
            </w:r>
            <w:r w:rsidR="004A6289" w:rsidRPr="000B20A0">
              <w:rPr>
                <w:color w:val="auto"/>
              </w:rPr>
              <w:t>ratowniczych.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w:t>
            </w:r>
            <w:r w:rsidR="00DF1A16" w:rsidRPr="000B20A0">
              <w:rPr>
                <w:rFonts w:ascii="Times New Roman" w:hAnsi="Times New Roman"/>
                <w:sz w:val="18"/>
                <w:szCs w:val="20"/>
              </w:rPr>
              <w:t>bezpośrednie jak i </w:t>
            </w:r>
            <w:r w:rsidRPr="000B20A0">
              <w:rPr>
                <w:rFonts w:ascii="Times New Roman" w:hAnsi="Times New Roman"/>
                <w:sz w:val="18"/>
                <w:szCs w:val="20"/>
              </w:rPr>
              <w:t>pośrednie, odwracalne, lokalne jak i ponadlokalne</w:t>
            </w:r>
          </w:p>
        </w:tc>
      </w:tr>
    </w:tbl>
    <w:p w:rsidR="00444E8A" w:rsidRPr="000B20A0" w:rsidRDefault="00444E8A" w:rsidP="003E0E8E">
      <w:pPr>
        <w:spacing w:line="276" w:lineRule="auto"/>
        <w:ind w:firstLine="709"/>
        <w:jc w:val="both"/>
        <w:rPr>
          <w:rFonts w:eastAsiaTheme="minorHAnsi" w:cstheme="minorBidi"/>
        </w:rPr>
      </w:pPr>
    </w:p>
    <w:p w:rsidR="00102555" w:rsidRPr="000B20A0" w:rsidRDefault="004A6289" w:rsidP="003E0E8E">
      <w:pPr>
        <w:spacing w:line="276" w:lineRule="auto"/>
        <w:ind w:firstLine="709"/>
        <w:jc w:val="both"/>
        <w:rPr>
          <w:rFonts w:eastAsiaTheme="minorHAnsi" w:cstheme="minorBidi"/>
        </w:rPr>
      </w:pPr>
      <w:r w:rsidRPr="000B20A0">
        <w:rPr>
          <w:rFonts w:eastAsiaTheme="minorHAnsi" w:cstheme="minorBidi"/>
        </w:rPr>
        <w:t xml:space="preserve">Z przeprowadzonej analizy wynika, że </w:t>
      </w:r>
      <w:r w:rsidR="00045DBD" w:rsidRPr="000B20A0">
        <w:rPr>
          <w:rFonts w:eastAsiaTheme="minorHAnsi" w:cstheme="minorBidi"/>
        </w:rPr>
        <w:t>realizacja</w:t>
      </w:r>
      <w:r w:rsidR="00FD26A0" w:rsidRPr="000B20A0">
        <w:rPr>
          <w:rFonts w:eastAsiaTheme="minorHAnsi" w:cstheme="minorBidi"/>
        </w:rPr>
        <w:t xml:space="preserve"> projektu Programu będzie oddziaływać</w:t>
      </w:r>
      <w:r w:rsidRPr="000B20A0">
        <w:rPr>
          <w:rFonts w:eastAsiaTheme="minorHAnsi" w:cstheme="minorBidi"/>
        </w:rPr>
        <w:t xml:space="preserve"> na jakość powietrza zarówno pozytywn</w:t>
      </w:r>
      <w:r w:rsidR="00045DBD" w:rsidRPr="000B20A0">
        <w:rPr>
          <w:rFonts w:eastAsiaTheme="minorHAnsi" w:cstheme="minorBidi"/>
        </w:rPr>
        <w:t>i</w:t>
      </w:r>
      <w:r w:rsidRPr="000B20A0">
        <w:rPr>
          <w:rFonts w:eastAsiaTheme="minorHAnsi" w:cstheme="minorBidi"/>
        </w:rPr>
        <w:t>e jak i negatywn</w:t>
      </w:r>
      <w:r w:rsidR="00045DBD" w:rsidRPr="000B20A0">
        <w:rPr>
          <w:rFonts w:eastAsiaTheme="minorHAnsi" w:cstheme="minorBidi"/>
        </w:rPr>
        <w:t>i</w:t>
      </w:r>
      <w:r w:rsidRPr="000B20A0">
        <w:rPr>
          <w:rFonts w:eastAsiaTheme="minorHAnsi" w:cstheme="minorBidi"/>
        </w:rPr>
        <w:t>e</w:t>
      </w:r>
      <w:r w:rsidR="00FD26A0" w:rsidRPr="000B20A0">
        <w:rPr>
          <w:rFonts w:eastAsiaTheme="minorHAnsi" w:cstheme="minorBidi"/>
        </w:rPr>
        <w:t xml:space="preserve">. </w:t>
      </w:r>
    </w:p>
    <w:p w:rsidR="004A6289" w:rsidRPr="000B20A0" w:rsidRDefault="00FD26A0" w:rsidP="003E0E8E">
      <w:pPr>
        <w:spacing w:line="276" w:lineRule="auto"/>
        <w:ind w:firstLine="709"/>
        <w:jc w:val="both"/>
        <w:rPr>
          <w:rFonts w:eastAsiaTheme="minorHAnsi" w:cstheme="minorBidi"/>
        </w:rPr>
      </w:pPr>
      <w:r w:rsidRPr="000B20A0">
        <w:rPr>
          <w:rFonts w:eastAsiaTheme="minorHAnsi" w:cstheme="minorBidi"/>
        </w:rPr>
        <w:t>Prognozuje się, że oddziaływanie negatywne będzie związane z</w:t>
      </w:r>
      <w:r w:rsidR="004A6289" w:rsidRPr="000B20A0">
        <w:rPr>
          <w:rFonts w:eastAsiaTheme="minorHAnsi" w:cstheme="minorBidi"/>
        </w:rPr>
        <w:t xml:space="preserve"> </w:t>
      </w:r>
      <w:r w:rsidRPr="000B20A0">
        <w:rPr>
          <w:rFonts w:eastAsiaTheme="minorHAnsi" w:cstheme="minorBidi"/>
        </w:rPr>
        <w:t>realizacją</w:t>
      </w:r>
      <w:r w:rsidR="004A6289" w:rsidRPr="000B20A0">
        <w:rPr>
          <w:rFonts w:eastAsiaTheme="minorHAnsi" w:cstheme="minorBidi"/>
        </w:rPr>
        <w:t xml:space="preserve"> </w:t>
      </w:r>
      <w:r w:rsidR="00BD5D4D" w:rsidRPr="000B20A0">
        <w:rPr>
          <w:rFonts w:eastAsiaTheme="minorHAnsi" w:cstheme="minorBidi"/>
        </w:rPr>
        <w:t xml:space="preserve">inwestycyjnych </w:t>
      </w:r>
      <w:r w:rsidR="004A6289" w:rsidRPr="000B20A0">
        <w:rPr>
          <w:rFonts w:eastAsiaTheme="minorHAnsi" w:cstheme="minorBidi"/>
        </w:rPr>
        <w:t xml:space="preserve">typów zadań </w:t>
      </w:r>
      <w:r w:rsidRPr="000B20A0">
        <w:rPr>
          <w:rFonts w:eastAsiaTheme="minorHAnsi" w:cstheme="minorBidi"/>
        </w:rPr>
        <w:t xml:space="preserve">wykonywanych m.in. </w:t>
      </w:r>
      <w:r w:rsidR="004A6289" w:rsidRPr="000B20A0">
        <w:rPr>
          <w:rFonts w:eastAsiaTheme="minorHAnsi" w:cstheme="minorBidi"/>
        </w:rPr>
        <w:t>w ramach następujących kierunków interwencji:</w:t>
      </w:r>
    </w:p>
    <w:p w:rsidR="00A8231E" w:rsidRPr="000B20A0" w:rsidRDefault="00A8231E" w:rsidP="003E0E8E">
      <w:pPr>
        <w:numPr>
          <w:ilvl w:val="0"/>
          <w:numId w:val="9"/>
        </w:numPr>
        <w:spacing w:line="276" w:lineRule="auto"/>
        <w:contextualSpacing/>
        <w:jc w:val="both"/>
        <w:rPr>
          <w:rFonts w:eastAsiaTheme="minorHAnsi"/>
        </w:rPr>
      </w:pPr>
      <w:r w:rsidRPr="000B20A0">
        <w:t>Wyprowadzenie ruchu tranzytowego poza tereny zabudowy i zmniejszenie hałasu drogowego.</w:t>
      </w:r>
    </w:p>
    <w:p w:rsidR="004A6289" w:rsidRPr="000B20A0" w:rsidRDefault="004A6289" w:rsidP="003E0E8E">
      <w:pPr>
        <w:numPr>
          <w:ilvl w:val="0"/>
          <w:numId w:val="9"/>
        </w:numPr>
        <w:spacing w:line="276" w:lineRule="auto"/>
        <w:contextualSpacing/>
        <w:jc w:val="both"/>
        <w:rPr>
          <w:rFonts w:eastAsiaTheme="minorHAnsi"/>
        </w:rPr>
      </w:pPr>
      <w:r w:rsidRPr="000B20A0">
        <w:rPr>
          <w:rFonts w:eastAsiaTheme="minorHAnsi"/>
        </w:rPr>
        <w:t>Poprawa efektywności energetycznej i</w:t>
      </w:r>
      <w:r w:rsidR="00102555" w:rsidRPr="000B20A0">
        <w:rPr>
          <w:rFonts w:eastAsiaTheme="minorHAnsi"/>
        </w:rPr>
        <w:t> ograniczanie emisji niskiej z </w:t>
      </w:r>
      <w:r w:rsidRPr="000B20A0">
        <w:rPr>
          <w:rFonts w:eastAsiaTheme="minorHAnsi"/>
        </w:rPr>
        <w:t>sektora komunalno-bytowego.</w:t>
      </w:r>
    </w:p>
    <w:p w:rsidR="004A6289" w:rsidRPr="000B20A0" w:rsidRDefault="004A6289" w:rsidP="003E0E8E">
      <w:pPr>
        <w:numPr>
          <w:ilvl w:val="0"/>
          <w:numId w:val="9"/>
        </w:numPr>
        <w:spacing w:line="276" w:lineRule="auto"/>
        <w:contextualSpacing/>
        <w:jc w:val="both"/>
        <w:rPr>
          <w:rFonts w:eastAsiaTheme="minorHAnsi"/>
        </w:rPr>
      </w:pPr>
      <w:r w:rsidRPr="000B20A0">
        <w:rPr>
          <w:rFonts w:eastAsiaTheme="minorHAnsi"/>
        </w:rPr>
        <w:t>Zapobieganie powstawaniu oraz doskonalenie systemu pozyskiwania odpadów.</w:t>
      </w:r>
    </w:p>
    <w:p w:rsidR="004A6289" w:rsidRPr="000B20A0" w:rsidRDefault="004A6289" w:rsidP="003E0E8E">
      <w:pPr>
        <w:numPr>
          <w:ilvl w:val="0"/>
          <w:numId w:val="9"/>
        </w:numPr>
        <w:spacing w:line="276" w:lineRule="auto"/>
        <w:contextualSpacing/>
        <w:jc w:val="both"/>
        <w:rPr>
          <w:rFonts w:eastAsiaTheme="minorHAnsi"/>
        </w:rPr>
      </w:pPr>
      <w:r w:rsidRPr="000B20A0">
        <w:rPr>
          <w:rFonts w:eastAsiaTheme="minorHAnsi"/>
        </w:rPr>
        <w:t>Rozwój i modernizacja infrastruktury zagospodarowania odpadów komunalnych.</w:t>
      </w:r>
    </w:p>
    <w:p w:rsidR="004A6289" w:rsidRPr="000B20A0" w:rsidRDefault="004A6289" w:rsidP="003E0E8E">
      <w:pPr>
        <w:numPr>
          <w:ilvl w:val="0"/>
          <w:numId w:val="9"/>
        </w:numPr>
        <w:spacing w:line="276" w:lineRule="auto"/>
        <w:contextualSpacing/>
        <w:jc w:val="both"/>
        <w:rPr>
          <w:rFonts w:eastAsiaTheme="minorHAnsi"/>
        </w:rPr>
      </w:pPr>
      <w:r w:rsidRPr="000B20A0">
        <w:rPr>
          <w:rFonts w:eastAsiaTheme="minorHAnsi"/>
        </w:rPr>
        <w:t>Redukcja negatywnego wpływu oraz likwidacja szkód powstałych w środowisku w wyniku prowadzenia gospodarki odpadami.</w:t>
      </w:r>
    </w:p>
    <w:p w:rsidR="00A8231E" w:rsidRPr="000B20A0" w:rsidRDefault="00A8231E" w:rsidP="003E0E8E">
      <w:pPr>
        <w:spacing w:line="276" w:lineRule="auto"/>
        <w:ind w:firstLine="567"/>
        <w:contextualSpacing/>
        <w:jc w:val="both"/>
        <w:rPr>
          <w:rFonts w:eastAsiaTheme="minorHAnsi"/>
        </w:rPr>
      </w:pPr>
    </w:p>
    <w:p w:rsidR="00FD26A0" w:rsidRPr="000B20A0" w:rsidRDefault="00444E8A" w:rsidP="003E0E8E">
      <w:pPr>
        <w:spacing w:line="276" w:lineRule="auto"/>
        <w:ind w:firstLine="567"/>
        <w:contextualSpacing/>
        <w:jc w:val="both"/>
        <w:rPr>
          <w:rFonts w:eastAsiaTheme="minorHAnsi"/>
        </w:rPr>
      </w:pPr>
      <w:r w:rsidRPr="000B20A0">
        <w:rPr>
          <w:rFonts w:eastAsiaTheme="minorHAnsi"/>
        </w:rPr>
        <w:t>Oddziaływani</w:t>
      </w:r>
      <w:r w:rsidR="00102555" w:rsidRPr="000B20A0">
        <w:rPr>
          <w:rFonts w:eastAsiaTheme="minorHAnsi"/>
        </w:rPr>
        <w:t>a</w:t>
      </w:r>
      <w:r w:rsidRPr="000B20A0">
        <w:rPr>
          <w:rFonts w:eastAsiaTheme="minorHAnsi"/>
        </w:rPr>
        <w:t xml:space="preserve"> negatywne związane będ</w:t>
      </w:r>
      <w:r w:rsidR="00102555" w:rsidRPr="000B20A0">
        <w:rPr>
          <w:rFonts w:eastAsiaTheme="minorHAnsi"/>
        </w:rPr>
        <w:t>ą</w:t>
      </w:r>
      <w:r w:rsidR="00FD26A0" w:rsidRPr="000B20A0">
        <w:rPr>
          <w:rFonts w:eastAsiaTheme="minorHAnsi"/>
        </w:rPr>
        <w:t xml:space="preserve"> przede wszystkim z realizacją przedsięwzięć inwestycyjnych i będą krótkoterminowe, ograniczone do </w:t>
      </w:r>
      <w:r w:rsidR="00B24332" w:rsidRPr="000B20A0">
        <w:rPr>
          <w:rFonts w:eastAsiaTheme="minorHAnsi"/>
        </w:rPr>
        <w:t>czasu trwania robót budowlanych, a f</w:t>
      </w:r>
      <w:r w:rsidR="00FD26A0" w:rsidRPr="000B20A0">
        <w:rPr>
          <w:rFonts w:eastAsiaTheme="minorHAnsi"/>
        </w:rPr>
        <w:t>unkcjonowanie zrealizowanych przedsięwzięć</w:t>
      </w:r>
      <w:r w:rsidR="00BD5D4D" w:rsidRPr="000B20A0">
        <w:rPr>
          <w:rFonts w:eastAsiaTheme="minorHAnsi"/>
        </w:rPr>
        <w:t xml:space="preserve"> będzie skutkować zmniejszeniem emisji zanieczyszczeń, co</w:t>
      </w:r>
      <w:r w:rsidR="00FD26A0" w:rsidRPr="000B20A0">
        <w:rPr>
          <w:rFonts w:eastAsiaTheme="minorHAnsi"/>
        </w:rPr>
        <w:t xml:space="preserve"> </w:t>
      </w:r>
      <w:r w:rsidR="00A8231E" w:rsidRPr="000B20A0">
        <w:rPr>
          <w:rFonts w:eastAsiaTheme="minorHAnsi"/>
        </w:rPr>
        <w:t>korzystnie wpłynie</w:t>
      </w:r>
      <w:r w:rsidR="00B24332" w:rsidRPr="000B20A0">
        <w:rPr>
          <w:rFonts w:eastAsiaTheme="minorHAnsi"/>
        </w:rPr>
        <w:t xml:space="preserve"> na jakość powietrza.</w:t>
      </w:r>
      <w:r w:rsidR="00102555" w:rsidRPr="000B20A0">
        <w:rPr>
          <w:rFonts w:eastAsiaTheme="minorHAnsi"/>
        </w:rPr>
        <w:t xml:space="preserve"> </w:t>
      </w:r>
    </w:p>
    <w:p w:rsidR="00444E8A" w:rsidRPr="000B20A0" w:rsidRDefault="00444E8A" w:rsidP="003E0E8E">
      <w:pPr>
        <w:spacing w:line="276" w:lineRule="auto"/>
        <w:ind w:firstLine="567"/>
        <w:contextualSpacing/>
        <w:jc w:val="both"/>
        <w:rPr>
          <w:rFonts w:eastAsiaTheme="minorHAnsi"/>
        </w:rPr>
      </w:pPr>
    </w:p>
    <w:p w:rsidR="004A6289" w:rsidRPr="000B20A0" w:rsidRDefault="004A6289" w:rsidP="003E0E8E">
      <w:pPr>
        <w:spacing w:line="276" w:lineRule="auto"/>
        <w:ind w:firstLine="567"/>
        <w:contextualSpacing/>
        <w:jc w:val="both"/>
        <w:rPr>
          <w:rFonts w:eastAsiaTheme="minorHAnsi"/>
        </w:rPr>
      </w:pPr>
      <w:r w:rsidRPr="000B20A0">
        <w:rPr>
          <w:rFonts w:eastAsiaTheme="minorHAnsi"/>
        </w:rPr>
        <w:t xml:space="preserve">Pozytywny wpływ </w:t>
      </w:r>
      <w:r w:rsidR="00B24332" w:rsidRPr="000B20A0">
        <w:rPr>
          <w:rFonts w:eastAsiaTheme="minorHAnsi"/>
        </w:rPr>
        <w:t>n</w:t>
      </w:r>
      <w:r w:rsidRPr="000B20A0">
        <w:rPr>
          <w:rFonts w:eastAsiaTheme="minorHAnsi"/>
        </w:rPr>
        <w:t xml:space="preserve">a jakość powietrza będzie </w:t>
      </w:r>
      <w:r w:rsidR="00B24332" w:rsidRPr="000B20A0">
        <w:rPr>
          <w:rFonts w:eastAsiaTheme="minorHAnsi"/>
        </w:rPr>
        <w:t xml:space="preserve">miała realizacja typów zadań </w:t>
      </w:r>
      <w:r w:rsidR="00444E8A" w:rsidRPr="000B20A0">
        <w:rPr>
          <w:rFonts w:eastAsiaTheme="minorHAnsi"/>
        </w:rPr>
        <w:t xml:space="preserve">wykonywanych głównie </w:t>
      </w:r>
      <w:r w:rsidR="00B24332" w:rsidRPr="000B20A0">
        <w:rPr>
          <w:rFonts w:eastAsiaTheme="minorHAnsi"/>
        </w:rPr>
        <w:t>w </w:t>
      </w:r>
      <w:r w:rsidRPr="000B20A0">
        <w:rPr>
          <w:rFonts w:eastAsiaTheme="minorHAnsi"/>
        </w:rPr>
        <w:t>ramach kierunków interwencji:</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Monitoring i zarządzanie jakością powietrza.</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Redukcja punktowej emisji zanieczyszczeń, w tym gazów cieplarnianych.</w:t>
      </w:r>
    </w:p>
    <w:p w:rsidR="00BD5D4D" w:rsidRPr="000B20A0" w:rsidRDefault="00BD5D4D" w:rsidP="003E0E8E">
      <w:pPr>
        <w:numPr>
          <w:ilvl w:val="0"/>
          <w:numId w:val="13"/>
        </w:numPr>
        <w:spacing w:line="276" w:lineRule="auto"/>
        <w:contextualSpacing/>
        <w:jc w:val="both"/>
        <w:rPr>
          <w:rFonts w:eastAsiaTheme="minorHAnsi"/>
        </w:rPr>
      </w:pPr>
      <w:r w:rsidRPr="000B20A0">
        <w:rPr>
          <w:rFonts w:eastAsiaTheme="minorHAnsi"/>
        </w:rPr>
        <w:t>Poprawa efektywności energetycznej i ograniczanie emisji niskiej z sektora komunalno-bytowego.</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Wzrost wykorzystania odnawialnych źródeł energii.</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Mitygacja i adaptacja do zmian klimatu.</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Realizacja inwestycji w zakresie zielonej i niebieskiej infrastruktury w miastach.</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Minimalizacja zagrożenia wystąpienia poważnej awarii przemysłowej.</w:t>
      </w:r>
    </w:p>
    <w:p w:rsidR="004A6289" w:rsidRPr="000B20A0" w:rsidRDefault="004A6289" w:rsidP="003E0E8E">
      <w:pPr>
        <w:spacing w:line="276" w:lineRule="auto"/>
        <w:ind w:firstLine="567"/>
        <w:jc w:val="both"/>
        <w:rPr>
          <w:rFonts w:eastAsiaTheme="minorHAnsi"/>
        </w:rPr>
      </w:pPr>
    </w:p>
    <w:p w:rsidR="004A6289" w:rsidRPr="000B20A0" w:rsidRDefault="004A6289" w:rsidP="003E0E8E">
      <w:pPr>
        <w:spacing w:line="276" w:lineRule="auto"/>
        <w:ind w:firstLine="567"/>
        <w:jc w:val="both"/>
        <w:rPr>
          <w:rFonts w:eastAsiaTheme="minorHAnsi"/>
          <w:b/>
          <w:sz w:val="20"/>
          <w:szCs w:val="22"/>
        </w:rPr>
      </w:pPr>
      <w:r w:rsidRPr="000B20A0">
        <w:rPr>
          <w:rFonts w:eastAsiaTheme="minorHAnsi"/>
        </w:rPr>
        <w:t>Przewiduje się, że oddziaływania będą o różnym zasięgu (lokalne, ponadlokalne) i intensywności (w zależności od rozmiaru prowadzonych prac), bezpośrednie (dotyczące realizacji konkretnego przedsięwzięcia np. infrastruktury drogowej</w:t>
      </w:r>
      <w:r w:rsidR="00BD5D4D" w:rsidRPr="000B20A0">
        <w:rPr>
          <w:rFonts w:eastAsiaTheme="minorHAnsi"/>
        </w:rPr>
        <w:t>, przy czym w przypadku realizacji obwodnic miast nastąpi częściowe przeniesienie emisji zanieczyszczeń komunikacyjnych w inne lokalizacje</w:t>
      </w:r>
      <w:r w:rsidRPr="000B20A0">
        <w:rPr>
          <w:rFonts w:eastAsiaTheme="minorHAnsi"/>
        </w:rPr>
        <w:t xml:space="preserve">), pośrednie (np. z zakresu edukacji), długoterminowe </w:t>
      </w:r>
      <w:r w:rsidRPr="000B20A0">
        <w:rPr>
          <w:rFonts w:eastAsiaTheme="minorHAnsi"/>
        </w:rPr>
        <w:lastRenderedPageBreak/>
        <w:t>(funkcjonowanie zrealizowanych zadań</w:t>
      </w:r>
      <w:r w:rsidR="00BD5D4D" w:rsidRPr="000B20A0">
        <w:rPr>
          <w:rFonts w:eastAsiaTheme="minorHAnsi"/>
        </w:rPr>
        <w:t xml:space="preserve"> – oddziaływanie głównie pozytywne, skutkujące zmniejszeniem emisji zanieczyszczeń do powietrza</w:t>
      </w:r>
      <w:r w:rsidRPr="000B20A0">
        <w:rPr>
          <w:rFonts w:eastAsiaTheme="minorHAnsi"/>
        </w:rPr>
        <w:t>)</w:t>
      </w:r>
      <w:r w:rsidR="00BD5D4D" w:rsidRPr="000B20A0">
        <w:rPr>
          <w:rFonts w:eastAsiaTheme="minorHAnsi"/>
        </w:rPr>
        <w:t>,</w:t>
      </w:r>
      <w:r w:rsidRPr="000B20A0">
        <w:rPr>
          <w:rFonts w:eastAsiaTheme="minorHAnsi"/>
        </w:rPr>
        <w:t xml:space="preserve"> jak i krótkoterminowe (np. występujące </w:t>
      </w:r>
      <w:r w:rsidR="00444E8A" w:rsidRPr="000B20A0">
        <w:rPr>
          <w:rFonts w:eastAsiaTheme="minorHAnsi"/>
        </w:rPr>
        <w:t xml:space="preserve">w czasie </w:t>
      </w:r>
      <w:r w:rsidRPr="000B20A0">
        <w:rPr>
          <w:rFonts w:eastAsiaTheme="minorHAnsi"/>
        </w:rPr>
        <w:t xml:space="preserve">realizacji </w:t>
      </w:r>
      <w:r w:rsidR="00BD5D4D" w:rsidRPr="000B20A0">
        <w:rPr>
          <w:rFonts w:eastAsiaTheme="minorHAnsi"/>
        </w:rPr>
        <w:t xml:space="preserve">inwestycyjnych </w:t>
      </w:r>
      <w:r w:rsidRPr="000B20A0">
        <w:rPr>
          <w:rFonts w:eastAsiaTheme="minorHAnsi"/>
        </w:rPr>
        <w:t>typów zadań).</w:t>
      </w:r>
    </w:p>
    <w:p w:rsidR="00FE4A92" w:rsidRPr="000B20A0" w:rsidRDefault="00FE4A92" w:rsidP="003E0E8E">
      <w:pPr>
        <w:rPr>
          <w:b/>
        </w:rPr>
      </w:pPr>
    </w:p>
    <w:p w:rsidR="00B97293" w:rsidRPr="000B20A0" w:rsidRDefault="00035846" w:rsidP="003E0E8E">
      <w:pPr>
        <w:pStyle w:val="tab0"/>
        <w:rPr>
          <w:b w:val="0"/>
        </w:rPr>
      </w:pPr>
      <w:bookmarkStart w:id="117" w:name="_Toc43711706"/>
      <w:r w:rsidRPr="000B20A0">
        <w:t xml:space="preserve">Tabela </w:t>
      </w:r>
      <w:r w:rsidR="008D48CB" w:rsidRPr="000B20A0">
        <w:t>14</w:t>
      </w:r>
      <w:r w:rsidRPr="000B20A0">
        <w:t>.</w:t>
      </w:r>
      <w:r w:rsidR="00B97293" w:rsidRPr="000B20A0">
        <w:t xml:space="preserve"> </w:t>
      </w:r>
      <w:r w:rsidR="00B97293" w:rsidRPr="000B20A0">
        <w:rPr>
          <w:b w:val="0"/>
        </w:rPr>
        <w:t>Prognozowane oddziaływanie na wody powierzchniowe i podziemne</w:t>
      </w:r>
      <w:bookmarkEnd w:id="117"/>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97293" w:rsidRPr="000B20A0" w:rsidTr="007D5699">
        <w:trPr>
          <w:trHeight w:val="20"/>
        </w:trPr>
        <w:tc>
          <w:tcPr>
            <w:tcW w:w="2093" w:type="dxa"/>
            <w:vMerge w:val="restart"/>
            <w:shd w:val="clear" w:color="auto" w:fill="EAF1DD" w:themeFill="accent3" w:themeFillTint="33"/>
          </w:tcPr>
          <w:p w:rsidR="00B97293" w:rsidRPr="000B20A0" w:rsidRDefault="00B97293" w:rsidP="003E0E8E">
            <w:pPr>
              <w:pStyle w:val="t1"/>
              <w:spacing w:line="240" w:lineRule="auto"/>
              <w:rPr>
                <w:sz w:val="18"/>
                <w:szCs w:val="18"/>
              </w:rPr>
            </w:pPr>
          </w:p>
          <w:p w:rsidR="00B97293" w:rsidRPr="000B20A0" w:rsidRDefault="00B97293" w:rsidP="003E0E8E">
            <w:pPr>
              <w:pStyle w:val="t1"/>
              <w:spacing w:line="240" w:lineRule="auto"/>
              <w:rPr>
                <w:sz w:val="18"/>
                <w:szCs w:val="18"/>
              </w:rPr>
            </w:pPr>
          </w:p>
          <w:p w:rsidR="00B97293" w:rsidRPr="000B20A0" w:rsidRDefault="00B97293" w:rsidP="003E0E8E">
            <w:pPr>
              <w:pStyle w:val="t1"/>
              <w:spacing w:line="240" w:lineRule="auto"/>
              <w:ind w:left="0" w:firstLine="0"/>
              <w:rPr>
                <w:b w:val="0"/>
                <w:sz w:val="18"/>
                <w:szCs w:val="18"/>
              </w:rPr>
            </w:pPr>
            <w:r w:rsidRPr="000B20A0">
              <w:rPr>
                <w:sz w:val="18"/>
                <w:szCs w:val="18"/>
              </w:rPr>
              <w:t>Kierunek interwencji</w:t>
            </w:r>
          </w:p>
        </w:tc>
        <w:tc>
          <w:tcPr>
            <w:tcW w:w="4252" w:type="dxa"/>
            <w:vMerge w:val="restart"/>
            <w:shd w:val="clear" w:color="auto" w:fill="EAF1DD" w:themeFill="accent3" w:themeFillTint="33"/>
          </w:tcPr>
          <w:p w:rsidR="00B97293" w:rsidRPr="000B20A0" w:rsidRDefault="00B97293" w:rsidP="003E0E8E">
            <w:pPr>
              <w:pStyle w:val="t1"/>
              <w:spacing w:line="240" w:lineRule="auto"/>
              <w:rPr>
                <w:sz w:val="18"/>
                <w:szCs w:val="18"/>
              </w:rPr>
            </w:pPr>
          </w:p>
          <w:p w:rsidR="00B97293" w:rsidRPr="000B20A0" w:rsidRDefault="00B97293" w:rsidP="003E0E8E">
            <w:pPr>
              <w:pStyle w:val="t1"/>
              <w:spacing w:line="240" w:lineRule="auto"/>
              <w:rPr>
                <w:sz w:val="18"/>
                <w:szCs w:val="18"/>
              </w:rPr>
            </w:pPr>
          </w:p>
          <w:p w:rsidR="00B97293" w:rsidRPr="000B20A0" w:rsidRDefault="00B97293" w:rsidP="003E0E8E">
            <w:pPr>
              <w:pStyle w:val="t1"/>
              <w:spacing w:line="240" w:lineRule="auto"/>
              <w:ind w:left="0"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B97293" w:rsidRPr="000B20A0" w:rsidRDefault="00B97293" w:rsidP="003E0E8E">
            <w:pPr>
              <w:pStyle w:val="t1"/>
              <w:spacing w:line="240" w:lineRule="auto"/>
              <w:jc w:val="center"/>
              <w:rPr>
                <w:b w:val="0"/>
                <w:sz w:val="18"/>
                <w:szCs w:val="18"/>
              </w:rPr>
            </w:pPr>
            <w:r w:rsidRPr="000B20A0">
              <w:rPr>
                <w:sz w:val="18"/>
                <w:szCs w:val="18"/>
              </w:rPr>
              <w:t>Prognozowane oddziaływanie</w:t>
            </w:r>
          </w:p>
        </w:tc>
      </w:tr>
      <w:tr w:rsidR="00B97293" w:rsidRPr="000B20A0" w:rsidTr="007D5699">
        <w:trPr>
          <w:cantSplit/>
          <w:trHeight w:val="980"/>
        </w:trPr>
        <w:tc>
          <w:tcPr>
            <w:tcW w:w="2093" w:type="dxa"/>
            <w:vMerge/>
            <w:shd w:val="clear" w:color="auto" w:fill="EAF1DD" w:themeFill="accent3" w:themeFillTint="33"/>
          </w:tcPr>
          <w:p w:rsidR="00B97293" w:rsidRPr="000B20A0" w:rsidRDefault="00B97293" w:rsidP="003E0E8E">
            <w:pPr>
              <w:pStyle w:val="t1"/>
              <w:spacing w:line="240" w:lineRule="auto"/>
              <w:rPr>
                <w:b w:val="0"/>
                <w:sz w:val="18"/>
                <w:szCs w:val="18"/>
              </w:rPr>
            </w:pPr>
          </w:p>
        </w:tc>
        <w:tc>
          <w:tcPr>
            <w:tcW w:w="4252" w:type="dxa"/>
            <w:vMerge/>
            <w:shd w:val="clear" w:color="auto" w:fill="EAF1DD" w:themeFill="accent3" w:themeFillTint="33"/>
          </w:tcPr>
          <w:p w:rsidR="00B97293" w:rsidRPr="000B20A0" w:rsidRDefault="00B97293" w:rsidP="003E0E8E">
            <w:pPr>
              <w:pStyle w:val="t1"/>
              <w:spacing w:line="240" w:lineRule="auto"/>
              <w:rPr>
                <w:b w:val="0"/>
                <w:sz w:val="18"/>
                <w:szCs w:val="18"/>
              </w:rPr>
            </w:pPr>
          </w:p>
        </w:tc>
        <w:tc>
          <w:tcPr>
            <w:tcW w:w="426" w:type="dxa"/>
            <w:shd w:val="clear" w:color="auto" w:fill="EAF1DD" w:themeFill="accent3" w:themeFillTint="33"/>
            <w:textDirection w:val="btLr"/>
          </w:tcPr>
          <w:p w:rsidR="00B97293" w:rsidRPr="000B20A0" w:rsidRDefault="00B97293"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B97293" w:rsidRPr="000B20A0" w:rsidRDefault="00B97293"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B97293" w:rsidRPr="000B20A0" w:rsidRDefault="00B97293" w:rsidP="003E0E8E">
            <w:pPr>
              <w:pStyle w:val="t1"/>
              <w:spacing w:line="240" w:lineRule="auto"/>
              <w:ind w:left="0" w:firstLine="0"/>
              <w:jc w:val="center"/>
              <w:rPr>
                <w:b w:val="0"/>
                <w:sz w:val="18"/>
                <w:szCs w:val="18"/>
              </w:rPr>
            </w:pPr>
            <w:r w:rsidRPr="000B20A0">
              <w:rPr>
                <w:sz w:val="18"/>
                <w:szCs w:val="18"/>
              </w:rPr>
              <w:t>Charakterystyka oddziaływania</w:t>
            </w:r>
          </w:p>
        </w:tc>
      </w:tr>
      <w:tr w:rsidR="00B97293" w:rsidRPr="000B20A0" w:rsidTr="007D5699">
        <w:trPr>
          <w:trHeight w:val="20"/>
        </w:trPr>
        <w:tc>
          <w:tcPr>
            <w:tcW w:w="9322" w:type="dxa"/>
            <w:gridSpan w:val="5"/>
            <w:shd w:val="clear" w:color="auto" w:fill="EAF1DD" w:themeFill="accent3" w:themeFillTint="33"/>
          </w:tcPr>
          <w:p w:rsidR="00B97293"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B97293" w:rsidRPr="000B20A0">
              <w:rPr>
                <w:rFonts w:ascii="Times New Roman" w:hAnsi="Times New Roman"/>
                <w:b/>
                <w:sz w:val="18"/>
                <w:szCs w:val="20"/>
              </w:rPr>
              <w:t xml:space="preserve"> </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7D5699"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p>
        </w:tc>
      </w:tr>
      <w:tr w:rsidR="00B97293" w:rsidRPr="000B20A0" w:rsidTr="00035846">
        <w:trPr>
          <w:trHeight w:val="20"/>
        </w:trPr>
        <w:tc>
          <w:tcPr>
            <w:tcW w:w="2093" w:type="dxa"/>
          </w:tcPr>
          <w:p w:rsidR="00B97293" w:rsidRPr="000B20A0" w:rsidRDefault="007D569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B97293" w:rsidRPr="000B20A0">
              <w:rPr>
                <w:rFonts w:ascii="Times New Roman" w:hAnsi="Times New Roman"/>
                <w:sz w:val="18"/>
                <w:szCs w:val="18"/>
              </w:rPr>
              <w:t>Monitoring i zarządzanie jakością powietrza.</w:t>
            </w:r>
          </w:p>
        </w:tc>
        <w:tc>
          <w:tcPr>
            <w:tcW w:w="4252" w:type="dxa"/>
            <w:vAlign w:val="center"/>
          </w:tcPr>
          <w:p w:rsidR="00B97293" w:rsidRPr="009A406E" w:rsidRDefault="00B97293"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Monitoring i ocena jakości powietrza w strefach: podkarpackiej i miasto Rzeszów, zgodnie z </w:t>
            </w:r>
            <w:r w:rsidRPr="009A406E">
              <w:rPr>
                <w:rFonts w:ascii="Times New Roman" w:hAnsi="Times New Roman" w:cs="Times New Roman"/>
                <w:i/>
                <w:color w:val="auto"/>
                <w:sz w:val="18"/>
                <w:szCs w:val="18"/>
              </w:rPr>
              <w:t>Programem państwowego monitoringu środowiska</w:t>
            </w:r>
            <w:r w:rsidRPr="009A406E">
              <w:rPr>
                <w:rFonts w:ascii="Times New Roman" w:hAnsi="Times New Roman" w:cs="Times New Roman"/>
                <w:color w:val="auto"/>
                <w:sz w:val="18"/>
                <w:szCs w:val="18"/>
              </w:rPr>
              <w:t>.</w:t>
            </w:r>
            <w:r w:rsidRPr="009A406E">
              <w:rPr>
                <w:rFonts w:ascii="Times New Roman" w:hAnsi="Times New Roman"/>
                <w:bCs/>
                <w:color w:val="auto"/>
                <w:sz w:val="18"/>
                <w:szCs w:val="18"/>
              </w:rPr>
              <w:t xml:space="preserve"> </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Aktualizacja programów ochrony powietrza dla stref woj. podkarpackiego.</w:t>
            </w:r>
          </w:p>
          <w:p w:rsidR="007B125C" w:rsidRPr="009A406E" w:rsidRDefault="007B125C" w:rsidP="007B125C">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Wspomaganie samorządów gminnych i mieszkańców gmin we wdrażaniu uchwały antysmogowej.</w:t>
            </w:r>
          </w:p>
          <w:p w:rsidR="007B125C" w:rsidRPr="009A406E" w:rsidRDefault="007B125C" w:rsidP="007B125C">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Prowadzenie działań kontrolnych w zakresie przestrzegania uchwały antysmogowej. </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B97293" w:rsidRPr="009A406E" w:rsidRDefault="00B97293"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7D5699"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7D5699" w:rsidRPr="009A406E">
              <w:rPr>
                <w:rFonts w:ascii="Times New Roman" w:hAnsi="Times New Roman" w:cs="Times New Roman"/>
                <w:color w:val="auto"/>
                <w:sz w:val="18"/>
                <w:szCs w:val="18"/>
              </w:rPr>
              <w:t>.</w:t>
            </w:r>
          </w:p>
          <w:p w:rsidR="00C63532" w:rsidRPr="009A406E" w:rsidRDefault="00C63532"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krótkoterminowe</w:t>
            </w:r>
            <w:r w:rsidR="007D5699" w:rsidRPr="000B20A0">
              <w:rPr>
                <w:rFonts w:ascii="Times New Roman" w:hAnsi="Times New Roman"/>
                <w:sz w:val="18"/>
                <w:szCs w:val="20"/>
              </w:rPr>
              <w:t>, jak i </w:t>
            </w:r>
            <w:r w:rsidRPr="000B20A0">
              <w:rPr>
                <w:rFonts w:ascii="Times New Roman" w:hAnsi="Times New Roman"/>
                <w:sz w:val="18"/>
                <w:szCs w:val="20"/>
              </w:rPr>
              <w:t>długoterminowe, pośrednie</w:t>
            </w:r>
            <w:r w:rsidR="007D5699" w:rsidRPr="000B20A0">
              <w:rPr>
                <w:rFonts w:ascii="Times New Roman" w:hAnsi="Times New Roman"/>
                <w:sz w:val="18"/>
                <w:szCs w:val="20"/>
              </w:rPr>
              <w:t>, odwracalne, lokalne jak i ponadlokalne.</w:t>
            </w:r>
          </w:p>
        </w:tc>
      </w:tr>
      <w:tr w:rsidR="00B97293" w:rsidRPr="000B20A0" w:rsidTr="00DE1689">
        <w:trPr>
          <w:trHeight w:val="20"/>
        </w:trPr>
        <w:tc>
          <w:tcPr>
            <w:tcW w:w="2093" w:type="dxa"/>
          </w:tcPr>
          <w:p w:rsidR="00B97293" w:rsidRPr="000B20A0" w:rsidRDefault="007D569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B97293" w:rsidRPr="000B20A0">
              <w:rPr>
                <w:rFonts w:ascii="Times New Roman" w:hAnsi="Times New Roman"/>
                <w:sz w:val="18"/>
                <w:szCs w:val="18"/>
              </w:rPr>
              <w:t>Poprawa efektywności energetycznej i</w:t>
            </w:r>
            <w:r w:rsidR="002723EE" w:rsidRPr="000B20A0">
              <w:rPr>
                <w:rFonts w:ascii="Times New Roman" w:hAnsi="Times New Roman"/>
                <w:sz w:val="18"/>
                <w:szCs w:val="18"/>
              </w:rPr>
              <w:t> ograniczanie emisji niskiej z </w:t>
            </w:r>
            <w:r w:rsidR="00B97293" w:rsidRPr="000B20A0">
              <w:rPr>
                <w:rFonts w:ascii="Times New Roman" w:hAnsi="Times New Roman"/>
                <w:sz w:val="18"/>
                <w:szCs w:val="18"/>
              </w:rPr>
              <w:t>sektora komunalno-bytowego.</w:t>
            </w:r>
          </w:p>
        </w:tc>
        <w:tc>
          <w:tcPr>
            <w:tcW w:w="4252" w:type="dxa"/>
          </w:tcPr>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Rozbudowa sieci gazowej i zwiększanie liczby nowych odbiorców dla celów grzewczych.</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Termomodernizacje i termorenowacje obiektów budowlanych użyteczności publicznej i zbiorowego zamieszkania.</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Realizacja ogólnokrajowego programu „Czyste powietrze”.</w:t>
            </w:r>
          </w:p>
          <w:p w:rsidR="00B97293" w:rsidRPr="009A406E" w:rsidRDefault="00B97293"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 xml:space="preserve">Oddziaływanie </w:t>
            </w:r>
            <w:r w:rsidR="007D5699" w:rsidRPr="000B20A0">
              <w:rPr>
                <w:rFonts w:ascii="Times New Roman" w:hAnsi="Times New Roman"/>
                <w:sz w:val="18"/>
                <w:szCs w:val="20"/>
              </w:rPr>
              <w:t>bezpośrednie, krótkoterminowe (na etapie prowadzenia robót), jak i </w:t>
            </w:r>
            <w:r w:rsidRPr="000B20A0">
              <w:rPr>
                <w:rFonts w:ascii="Times New Roman" w:hAnsi="Times New Roman"/>
                <w:sz w:val="18"/>
                <w:szCs w:val="20"/>
              </w:rPr>
              <w:t>długoterminowe, pośrednie</w:t>
            </w:r>
            <w:r w:rsidR="007D5699" w:rsidRPr="000B20A0">
              <w:rPr>
                <w:rFonts w:ascii="Times New Roman" w:hAnsi="Times New Roman"/>
                <w:sz w:val="18"/>
                <w:szCs w:val="20"/>
              </w:rPr>
              <w:t>, odwracalne, lokalne jak i ponadlokalne.</w:t>
            </w:r>
          </w:p>
          <w:p w:rsidR="00B97293" w:rsidRPr="000B20A0" w:rsidRDefault="00B97293" w:rsidP="003E0E8E">
            <w:pPr>
              <w:pStyle w:val="Bezodstpw"/>
              <w:rPr>
                <w:rFonts w:ascii="Times New Roman" w:hAnsi="Times New Roman"/>
                <w:sz w:val="18"/>
                <w:szCs w:val="20"/>
              </w:rPr>
            </w:pPr>
          </w:p>
        </w:tc>
      </w:tr>
      <w:tr w:rsidR="00B97293" w:rsidRPr="000B20A0" w:rsidTr="00DE1689">
        <w:trPr>
          <w:trHeight w:val="20"/>
        </w:trPr>
        <w:tc>
          <w:tcPr>
            <w:tcW w:w="2093" w:type="dxa"/>
          </w:tcPr>
          <w:p w:rsidR="00B97293" w:rsidRPr="000B20A0" w:rsidRDefault="007D5699"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3. </w:t>
            </w:r>
            <w:r w:rsidR="00B97293" w:rsidRPr="000B20A0">
              <w:rPr>
                <w:rFonts w:ascii="Times New Roman" w:hAnsi="Times New Roman" w:cs="Times New Roman"/>
                <w:color w:val="auto"/>
                <w:sz w:val="18"/>
                <w:szCs w:val="18"/>
              </w:rPr>
              <w:t>Wpieranie inwestycji ograniczających emisję komunikacyjną, w tym dotyczących niskoemisyjnego taboru oraz infrastruktury transportu publicznego.</w:t>
            </w:r>
          </w:p>
        </w:tc>
        <w:tc>
          <w:tcPr>
            <w:tcW w:w="4252" w:type="dxa"/>
          </w:tcPr>
          <w:p w:rsidR="00B97293" w:rsidRPr="000B20A0" w:rsidRDefault="00B97293"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B97293" w:rsidRPr="000B20A0" w:rsidRDefault="00B97293" w:rsidP="003E0E8E">
            <w:pPr>
              <w:pStyle w:val="prog"/>
              <w:ind w:left="176" w:right="-57" w:hanging="176"/>
              <w:rPr>
                <w:color w:val="auto"/>
              </w:rPr>
            </w:pPr>
            <w:r w:rsidRPr="000B20A0">
              <w:rPr>
                <w:color w:val="auto"/>
              </w:rPr>
              <w:t>Budowa obwodnic miast oraz nowych odcinków dróg.</w:t>
            </w:r>
          </w:p>
          <w:p w:rsidR="00B97293" w:rsidRPr="000B20A0" w:rsidRDefault="00B97293" w:rsidP="003E0E8E">
            <w:pPr>
              <w:pStyle w:val="prog"/>
              <w:ind w:left="176" w:right="-57" w:hanging="176"/>
              <w:rPr>
                <w:color w:val="auto"/>
              </w:rPr>
            </w:pPr>
            <w:r w:rsidRPr="000B20A0">
              <w:rPr>
                <w:color w:val="auto"/>
              </w:rPr>
              <w:t>Realizacja parkingów typu „parkuj i jedź”.</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lastRenderedPageBreak/>
              <w:t>Przygotowanie dokumentacji technicznej i projektowej niezbędnej do rozbudowy sieci turystycznych tras rowerowych na terenie Bieszczad i włączenie ich do szlaku Green Velo.</w:t>
            </w:r>
          </w:p>
          <w:p w:rsidR="00C42679" w:rsidRPr="004A63CC" w:rsidRDefault="00B97293" w:rsidP="00C42679">
            <w:pPr>
              <w:pStyle w:val="Default"/>
              <w:numPr>
                <w:ilvl w:val="1"/>
                <w:numId w:val="70"/>
              </w:numPr>
              <w:tabs>
                <w:tab w:val="left" w:pos="263"/>
              </w:tabs>
              <w:ind w:left="176" w:right="-57" w:hanging="176"/>
              <w:rPr>
                <w:rFonts w:ascii="Times New Roman" w:hAnsi="Times New Roman" w:cs="Times New Roman"/>
                <w:color w:val="auto"/>
                <w:sz w:val="18"/>
                <w:szCs w:val="18"/>
              </w:rPr>
            </w:pPr>
            <w:bookmarkStart w:id="118" w:name="_Hlk41478855"/>
            <w:r w:rsidRPr="000B20A0">
              <w:rPr>
                <w:rFonts w:ascii="Times New Roman" w:hAnsi="Times New Roman" w:cs="Times New Roman"/>
                <w:color w:val="auto"/>
                <w:sz w:val="18"/>
                <w:szCs w:val="18"/>
              </w:rPr>
              <w:t>Czyszczenie nawierzchni ulic i urządzeń odwadniających w ciągu dróg</w:t>
            </w:r>
            <w:bookmarkEnd w:id="118"/>
            <w:r w:rsidRPr="000B20A0">
              <w:rPr>
                <w:rFonts w:ascii="Times New Roman" w:hAnsi="Times New Roman" w:cs="Times New Roman"/>
                <w:color w:val="auto"/>
                <w:sz w:val="18"/>
                <w:szCs w:val="18"/>
              </w:rPr>
              <w:t xml:space="preserve"> na terenie województwa podkarpackiego – oczyszczenie nawierzchni dróg oraz usunięcie zebranych zanieczyszczeń.</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2723EE"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B97293" w:rsidRPr="000B20A0" w:rsidRDefault="00B97293"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B97293" w:rsidRPr="000B20A0" w:rsidRDefault="00B97293" w:rsidP="003E0E8E">
            <w:pPr>
              <w:pStyle w:val="Bezodstpw"/>
              <w:jc w:val="center"/>
              <w:rPr>
                <w:rFonts w:ascii="Times New Roman" w:hAnsi="Times New Roman"/>
                <w:sz w:val="18"/>
                <w:szCs w:val="20"/>
              </w:rPr>
            </w:pPr>
            <w:r w:rsidRPr="000B20A0">
              <w:rPr>
                <w:rFonts w:ascii="Times New Roman" w:hAnsi="Times New Roman"/>
                <w:sz w:val="18"/>
                <w:szCs w:val="20"/>
              </w:rPr>
              <w:lastRenderedPageBreak/>
              <w:t>P</w:t>
            </w:r>
          </w:p>
        </w:tc>
        <w:tc>
          <w:tcPr>
            <w:tcW w:w="425" w:type="dxa"/>
            <w:shd w:val="clear" w:color="auto" w:fill="FF0000"/>
          </w:tcPr>
          <w:p w:rsidR="00B97293" w:rsidRPr="000B20A0" w:rsidRDefault="00B97293" w:rsidP="003E0E8E">
            <w:pPr>
              <w:pStyle w:val="Bezodstpw"/>
              <w:jc w:val="center"/>
              <w:rPr>
                <w:rFonts w:ascii="Times New Roman" w:hAnsi="Times New Roman"/>
                <w:sz w:val="18"/>
                <w:szCs w:val="20"/>
              </w:rPr>
            </w:pPr>
            <w:r w:rsidRPr="000B20A0">
              <w:rPr>
                <w:rFonts w:ascii="Times New Roman" w:hAnsi="Times New Roman"/>
                <w:sz w:val="18"/>
                <w:szCs w:val="20"/>
              </w:rPr>
              <w:t>N</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 xml:space="preserve">Oddziaływanie </w:t>
            </w:r>
            <w:r w:rsidR="007D5699" w:rsidRPr="000B20A0">
              <w:rPr>
                <w:rFonts w:ascii="Times New Roman" w:hAnsi="Times New Roman"/>
                <w:sz w:val="18"/>
                <w:szCs w:val="20"/>
              </w:rPr>
              <w:t xml:space="preserve">bezpośrednie, </w:t>
            </w:r>
            <w:r w:rsidRPr="000B20A0">
              <w:rPr>
                <w:rFonts w:ascii="Times New Roman" w:hAnsi="Times New Roman"/>
                <w:sz w:val="18"/>
                <w:szCs w:val="20"/>
              </w:rPr>
              <w:t>krótkoterminowe</w:t>
            </w:r>
            <w:r w:rsidR="007D5699" w:rsidRPr="000B20A0">
              <w:rPr>
                <w:rFonts w:ascii="Times New Roman" w:hAnsi="Times New Roman"/>
                <w:sz w:val="18"/>
                <w:szCs w:val="20"/>
              </w:rPr>
              <w:t xml:space="preserve"> (na etapie prowadzenia robót), jak i </w:t>
            </w:r>
            <w:r w:rsidRPr="000B20A0">
              <w:rPr>
                <w:rFonts w:ascii="Times New Roman" w:hAnsi="Times New Roman"/>
                <w:sz w:val="18"/>
                <w:szCs w:val="20"/>
              </w:rPr>
              <w:t>długoterminowe, pośrednie</w:t>
            </w:r>
            <w:r w:rsidR="007D5699" w:rsidRPr="000B20A0">
              <w:rPr>
                <w:rFonts w:ascii="Times New Roman" w:hAnsi="Times New Roman"/>
                <w:sz w:val="18"/>
                <w:szCs w:val="20"/>
              </w:rPr>
              <w:t>, odwracalne, lokalne jak i ponadlokalne.</w:t>
            </w:r>
          </w:p>
        </w:tc>
      </w:tr>
      <w:tr w:rsidR="00B97293" w:rsidRPr="000B20A0" w:rsidTr="00DE1689">
        <w:trPr>
          <w:trHeight w:val="20"/>
        </w:trPr>
        <w:tc>
          <w:tcPr>
            <w:tcW w:w="2093" w:type="dxa"/>
          </w:tcPr>
          <w:p w:rsidR="00B97293" w:rsidRPr="000B20A0" w:rsidRDefault="007D5699"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B97293" w:rsidRPr="000B20A0">
              <w:rPr>
                <w:rFonts w:ascii="Times New Roman" w:hAnsi="Times New Roman"/>
                <w:sz w:val="18"/>
                <w:szCs w:val="18"/>
              </w:rPr>
              <w:t>Redukcja punktowej emisji zanieczyszczeń, w tym gazów cieplarnianych</w:t>
            </w:r>
            <w:r w:rsidR="00220737" w:rsidRPr="000B20A0">
              <w:rPr>
                <w:rFonts w:ascii="Times New Roman" w:hAnsi="Times New Roman"/>
                <w:sz w:val="18"/>
                <w:szCs w:val="18"/>
              </w:rPr>
              <w:t>.</w:t>
            </w:r>
          </w:p>
        </w:tc>
        <w:tc>
          <w:tcPr>
            <w:tcW w:w="4252" w:type="dxa"/>
          </w:tcPr>
          <w:p w:rsidR="00B97293" w:rsidRPr="009A406E" w:rsidRDefault="00B97293" w:rsidP="003E0E8E">
            <w:pPr>
              <w:pStyle w:val="prog"/>
              <w:ind w:left="176" w:right="-57" w:hanging="176"/>
              <w:rPr>
                <w:color w:val="auto"/>
                <w:szCs w:val="20"/>
              </w:rPr>
            </w:pPr>
            <w:r w:rsidRPr="009A406E">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0249BC" w:rsidRPr="009A406E">
              <w:rPr>
                <w:color w:val="auto"/>
              </w:rPr>
              <w:t>.</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w:t>
            </w:r>
            <w:r w:rsidR="007D5699" w:rsidRPr="000B20A0">
              <w:rPr>
                <w:rFonts w:ascii="Times New Roman" w:hAnsi="Times New Roman"/>
                <w:sz w:val="18"/>
                <w:szCs w:val="20"/>
              </w:rPr>
              <w:t>iaływanie krótkoterminowe jak i </w:t>
            </w:r>
            <w:r w:rsidRPr="000B20A0">
              <w:rPr>
                <w:rFonts w:ascii="Times New Roman" w:hAnsi="Times New Roman"/>
                <w:sz w:val="18"/>
                <w:szCs w:val="20"/>
              </w:rPr>
              <w:t>długoterminowe, pośrednie</w:t>
            </w:r>
            <w:r w:rsidR="007D5699" w:rsidRPr="000B20A0">
              <w:rPr>
                <w:rFonts w:ascii="Times New Roman" w:hAnsi="Times New Roman"/>
                <w:sz w:val="18"/>
                <w:szCs w:val="20"/>
              </w:rPr>
              <w:t>, lokalne.</w:t>
            </w:r>
          </w:p>
        </w:tc>
      </w:tr>
      <w:tr w:rsidR="00B97293" w:rsidRPr="000B20A0" w:rsidTr="00DE1689">
        <w:trPr>
          <w:trHeight w:val="20"/>
        </w:trPr>
        <w:tc>
          <w:tcPr>
            <w:tcW w:w="2093" w:type="dxa"/>
          </w:tcPr>
          <w:p w:rsidR="00B97293" w:rsidRPr="000B20A0" w:rsidRDefault="007D569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B97293" w:rsidRPr="000B20A0">
              <w:rPr>
                <w:rFonts w:ascii="Times New Roman" w:hAnsi="Times New Roman"/>
                <w:sz w:val="18"/>
                <w:szCs w:val="18"/>
              </w:rPr>
              <w:t>Wzrost wykorzystania odnawialnych źródeł energii</w:t>
            </w:r>
            <w:r w:rsidR="00220737" w:rsidRPr="000B20A0">
              <w:rPr>
                <w:rFonts w:ascii="Times New Roman" w:hAnsi="Times New Roman"/>
                <w:sz w:val="18"/>
                <w:szCs w:val="18"/>
              </w:rPr>
              <w:t>.</w:t>
            </w:r>
          </w:p>
        </w:tc>
        <w:tc>
          <w:tcPr>
            <w:tcW w:w="4252" w:type="dxa"/>
          </w:tcPr>
          <w:p w:rsidR="00B97293" w:rsidRPr="009A406E" w:rsidRDefault="00B97293"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 xml:space="preserve">Oddziaływanie </w:t>
            </w:r>
            <w:r w:rsidR="007D5699" w:rsidRPr="000B20A0">
              <w:rPr>
                <w:rFonts w:ascii="Times New Roman" w:hAnsi="Times New Roman"/>
                <w:sz w:val="18"/>
                <w:szCs w:val="20"/>
              </w:rPr>
              <w:t xml:space="preserve">bezpośrednie, </w:t>
            </w:r>
            <w:r w:rsidRPr="000B20A0">
              <w:rPr>
                <w:rFonts w:ascii="Times New Roman" w:hAnsi="Times New Roman"/>
                <w:sz w:val="18"/>
                <w:szCs w:val="20"/>
              </w:rPr>
              <w:t xml:space="preserve">krótkoterminowe </w:t>
            </w:r>
            <w:r w:rsidR="00F703D2" w:rsidRPr="000B20A0">
              <w:rPr>
                <w:rFonts w:ascii="Times New Roman" w:hAnsi="Times New Roman"/>
                <w:sz w:val="18"/>
                <w:szCs w:val="20"/>
              </w:rPr>
              <w:t>(na etapie prowadzenia robót) jak i </w:t>
            </w:r>
            <w:r w:rsidRPr="000B20A0">
              <w:rPr>
                <w:rFonts w:ascii="Times New Roman" w:hAnsi="Times New Roman"/>
                <w:sz w:val="18"/>
                <w:szCs w:val="20"/>
              </w:rPr>
              <w:t>długoterminowe, pośrednie</w:t>
            </w:r>
            <w:r w:rsidR="00F703D2" w:rsidRPr="000B20A0">
              <w:rPr>
                <w:rFonts w:ascii="Times New Roman" w:hAnsi="Times New Roman"/>
                <w:sz w:val="18"/>
                <w:szCs w:val="20"/>
              </w:rPr>
              <w:t>, odwracalne, lokalne.</w:t>
            </w:r>
          </w:p>
        </w:tc>
      </w:tr>
      <w:tr w:rsidR="00B97293" w:rsidRPr="000B20A0" w:rsidTr="00DE1689">
        <w:trPr>
          <w:trHeight w:val="20"/>
        </w:trPr>
        <w:tc>
          <w:tcPr>
            <w:tcW w:w="2093" w:type="dxa"/>
          </w:tcPr>
          <w:p w:rsidR="00B97293" w:rsidRPr="000B20A0" w:rsidRDefault="007D569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B97293" w:rsidRPr="000B20A0">
              <w:rPr>
                <w:rFonts w:ascii="Times New Roman" w:hAnsi="Times New Roman"/>
                <w:sz w:val="18"/>
                <w:szCs w:val="18"/>
              </w:rPr>
              <w:t>Mitygacja i adaptacja do zmian klimatu.</w:t>
            </w:r>
          </w:p>
        </w:tc>
        <w:tc>
          <w:tcPr>
            <w:tcW w:w="4252" w:type="dxa"/>
          </w:tcPr>
          <w:p w:rsidR="00B97293" w:rsidRPr="009A406E" w:rsidRDefault="00B97293" w:rsidP="003E0E8E">
            <w:pPr>
              <w:pStyle w:val="prog"/>
              <w:ind w:left="176" w:right="-57" w:hanging="176"/>
              <w:rPr>
                <w:color w:val="auto"/>
              </w:rPr>
            </w:pPr>
            <w:r w:rsidRPr="009A406E">
              <w:rPr>
                <w:color w:val="auto"/>
              </w:rPr>
              <w:t>Realizacja planu adaptacji do zmian klimatu dla miasta Rzeszowa.</w:t>
            </w:r>
          </w:p>
          <w:p w:rsidR="00C63532" w:rsidRPr="009A406E" w:rsidRDefault="00C63532"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992CFC">
              <w:rPr>
                <w:szCs w:val="16"/>
              </w:rPr>
              <w:t>strategii/planów adaptacyjnych.</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krótkotermin</w:t>
            </w:r>
            <w:r w:rsidR="00F703D2" w:rsidRPr="000B20A0">
              <w:rPr>
                <w:rFonts w:ascii="Times New Roman" w:hAnsi="Times New Roman"/>
                <w:sz w:val="18"/>
                <w:szCs w:val="20"/>
              </w:rPr>
              <w:t>owe jak i </w:t>
            </w:r>
            <w:r w:rsidRPr="000B20A0">
              <w:rPr>
                <w:rFonts w:ascii="Times New Roman" w:hAnsi="Times New Roman"/>
                <w:sz w:val="18"/>
                <w:szCs w:val="20"/>
              </w:rPr>
              <w:t>długoterminowe, pośrednie</w:t>
            </w:r>
            <w:r w:rsidR="00F703D2" w:rsidRPr="000B20A0">
              <w:rPr>
                <w:rFonts w:ascii="Times New Roman" w:hAnsi="Times New Roman"/>
                <w:sz w:val="18"/>
                <w:szCs w:val="20"/>
              </w:rPr>
              <w:t>, lokalne.</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B97293" w:rsidRPr="000B20A0" w:rsidTr="007D5699">
        <w:trPr>
          <w:trHeight w:val="1281"/>
        </w:trPr>
        <w:tc>
          <w:tcPr>
            <w:tcW w:w="2093" w:type="dxa"/>
          </w:tcPr>
          <w:p w:rsidR="00B97293" w:rsidRPr="000B20A0" w:rsidRDefault="00A676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B97293" w:rsidRPr="000B20A0">
              <w:rPr>
                <w:rFonts w:ascii="Times New Roman" w:hAnsi="Times New Roman"/>
                <w:sz w:val="18"/>
                <w:szCs w:val="18"/>
              </w:rPr>
              <w:t>Zarządzane jakością klima</w:t>
            </w:r>
            <w:r w:rsidRPr="000B20A0">
              <w:rPr>
                <w:rFonts w:ascii="Times New Roman" w:hAnsi="Times New Roman"/>
                <w:sz w:val="18"/>
                <w:szCs w:val="18"/>
              </w:rPr>
              <w:t xml:space="preserve">tu akustycznego w województwie </w:t>
            </w:r>
            <w:r w:rsidR="00B97293" w:rsidRPr="000B20A0">
              <w:rPr>
                <w:rFonts w:ascii="Times New Roman" w:hAnsi="Times New Roman"/>
                <w:sz w:val="18"/>
                <w:szCs w:val="18"/>
              </w:rPr>
              <w:t>podkarpackim.</w:t>
            </w:r>
          </w:p>
        </w:tc>
        <w:tc>
          <w:tcPr>
            <w:tcW w:w="4252" w:type="dxa"/>
            <w:vAlign w:val="center"/>
          </w:tcPr>
          <w:p w:rsidR="00B97293" w:rsidRPr="000B20A0" w:rsidRDefault="00B97293" w:rsidP="003E0E8E">
            <w:pPr>
              <w:pStyle w:val="prog"/>
              <w:ind w:left="176" w:right="-6" w:hanging="176"/>
              <w:rPr>
                <w:color w:val="auto"/>
              </w:rPr>
            </w:pPr>
            <w:r w:rsidRPr="000B20A0">
              <w:rPr>
                <w:color w:val="auto"/>
              </w:rPr>
              <w:t>Opracowanie strategicznych map akustycznych</w:t>
            </w:r>
          </w:p>
          <w:p w:rsidR="00B97293" w:rsidRPr="000B20A0" w:rsidRDefault="00B97293"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B97293" w:rsidRPr="000B20A0" w:rsidRDefault="00B97293"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p>
        </w:tc>
      </w:tr>
      <w:tr w:rsidR="00B97293" w:rsidRPr="000B20A0" w:rsidTr="00F6373D">
        <w:trPr>
          <w:trHeight w:val="20"/>
        </w:trPr>
        <w:tc>
          <w:tcPr>
            <w:tcW w:w="2093" w:type="dxa"/>
          </w:tcPr>
          <w:p w:rsidR="00B97293" w:rsidRPr="000B20A0" w:rsidRDefault="00A676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B97293" w:rsidRPr="000B20A0">
              <w:rPr>
                <w:rFonts w:ascii="Times New Roman" w:hAnsi="Times New Roman"/>
                <w:sz w:val="18"/>
                <w:szCs w:val="18"/>
              </w:rPr>
              <w:t>Wyprowadzenie ruchu tranzytowego poza tereny zabudowy i zmniejszenie hałasu drogowego.</w:t>
            </w:r>
          </w:p>
        </w:tc>
        <w:tc>
          <w:tcPr>
            <w:tcW w:w="4252" w:type="dxa"/>
            <w:vAlign w:val="center"/>
          </w:tcPr>
          <w:p w:rsidR="00B97293" w:rsidRPr="000B20A0" w:rsidRDefault="00B97293" w:rsidP="003E0E8E">
            <w:pPr>
              <w:pStyle w:val="prog"/>
              <w:ind w:left="176" w:right="-6" w:hanging="176"/>
              <w:rPr>
                <w:color w:val="auto"/>
              </w:rPr>
            </w:pPr>
            <w:r w:rsidRPr="000B20A0">
              <w:rPr>
                <w:color w:val="auto"/>
              </w:rPr>
              <w:t>Wdrażanie planów ochrony środowiska przed hałasem.</w:t>
            </w:r>
          </w:p>
          <w:p w:rsidR="00B97293" w:rsidRPr="000B20A0" w:rsidRDefault="00B97293"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B97293" w:rsidRPr="000B20A0" w:rsidRDefault="00B97293" w:rsidP="003E0E8E">
            <w:pPr>
              <w:pStyle w:val="prog"/>
              <w:ind w:left="176" w:right="-6" w:hanging="176"/>
              <w:rPr>
                <w:color w:val="auto"/>
              </w:rPr>
            </w:pPr>
            <w:r w:rsidRPr="000B20A0">
              <w:rPr>
                <w:color w:val="auto"/>
              </w:rPr>
              <w:t>Budowa dróg obwodowych w ciągu dróg krajowych i wojewódzkich.</w:t>
            </w:r>
          </w:p>
          <w:p w:rsidR="00B97293" w:rsidRPr="000B20A0" w:rsidRDefault="00B97293" w:rsidP="003E0E8E">
            <w:pPr>
              <w:pStyle w:val="prog"/>
              <w:ind w:left="176" w:right="-6" w:hanging="176"/>
              <w:rPr>
                <w:color w:val="auto"/>
              </w:rPr>
            </w:pPr>
            <w:r w:rsidRPr="000B20A0">
              <w:rPr>
                <w:color w:val="auto"/>
              </w:rPr>
              <w:t>Opracowanie analizy porealizacyjnej dla zadania Budowa obwodnicy m. Sanoka.</w:t>
            </w:r>
          </w:p>
          <w:p w:rsidR="00B97293" w:rsidRPr="000B20A0" w:rsidRDefault="00B97293" w:rsidP="003E0E8E">
            <w:pPr>
              <w:pStyle w:val="prog"/>
              <w:ind w:left="176" w:right="-6" w:hanging="176"/>
              <w:rPr>
                <w:color w:val="auto"/>
              </w:rPr>
            </w:pPr>
            <w:r w:rsidRPr="000B20A0">
              <w:rPr>
                <w:color w:val="auto"/>
              </w:rPr>
              <w:t>Opracowanie analiz porealizacyjnych dla dróg wojewódzkich.</w:t>
            </w:r>
          </w:p>
          <w:p w:rsidR="00B97293" w:rsidRPr="000B20A0" w:rsidRDefault="00B97293"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w:t>
            </w:r>
            <w:r w:rsidR="00A67616" w:rsidRPr="000B20A0">
              <w:rPr>
                <w:rFonts w:ascii="Times New Roman" w:hAnsi="Times New Roman"/>
                <w:sz w:val="18"/>
                <w:szCs w:val="20"/>
              </w:rPr>
              <w:t>erminowe (</w:t>
            </w:r>
            <w:r w:rsidRPr="000B20A0">
              <w:rPr>
                <w:rFonts w:ascii="Times New Roman" w:hAnsi="Times New Roman"/>
                <w:sz w:val="18"/>
                <w:szCs w:val="20"/>
              </w:rPr>
              <w:t>na etapie prowadzenia robót związanych</w:t>
            </w:r>
            <w:r w:rsidR="00A67616" w:rsidRPr="000B20A0">
              <w:rPr>
                <w:rFonts w:ascii="Times New Roman" w:hAnsi="Times New Roman"/>
                <w:sz w:val="18"/>
                <w:szCs w:val="20"/>
              </w:rPr>
              <w:t xml:space="preserve"> z budową, rozbudową, przebudową</w:t>
            </w:r>
            <w:r w:rsidRPr="000B20A0">
              <w:rPr>
                <w:rFonts w:ascii="Times New Roman" w:hAnsi="Times New Roman"/>
                <w:sz w:val="18"/>
                <w:szCs w:val="20"/>
              </w:rPr>
              <w:t xml:space="preserve"> dróg</w:t>
            </w:r>
            <w:r w:rsidR="00A67616" w:rsidRPr="000B20A0">
              <w:rPr>
                <w:rFonts w:ascii="Times New Roman" w:hAnsi="Times New Roman"/>
                <w:sz w:val="18"/>
                <w:szCs w:val="20"/>
              </w:rPr>
              <w:t>), odwracalne, bezpośrednie, lokalne jak i ponadlokalne.</w:t>
            </w:r>
          </w:p>
        </w:tc>
      </w:tr>
      <w:tr w:rsidR="00B97293" w:rsidRPr="000B20A0" w:rsidTr="00A67616">
        <w:trPr>
          <w:trHeight w:val="20"/>
        </w:trPr>
        <w:tc>
          <w:tcPr>
            <w:tcW w:w="2093" w:type="dxa"/>
          </w:tcPr>
          <w:p w:rsidR="00B97293" w:rsidRPr="000B20A0" w:rsidRDefault="00A676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B97293" w:rsidRPr="000B20A0">
              <w:rPr>
                <w:rFonts w:ascii="Times New Roman" w:hAnsi="Times New Roman"/>
                <w:sz w:val="18"/>
                <w:szCs w:val="18"/>
              </w:rPr>
              <w:t>Poprawa standardów klimatu akustycznego w terenach zabudowanych.</w:t>
            </w:r>
          </w:p>
        </w:tc>
        <w:tc>
          <w:tcPr>
            <w:tcW w:w="4252" w:type="dxa"/>
          </w:tcPr>
          <w:p w:rsidR="00B97293" w:rsidRPr="000B20A0" w:rsidRDefault="00B97293"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97293" w:rsidRPr="000B20A0" w:rsidRDefault="00A67616" w:rsidP="00C63532">
            <w:pPr>
              <w:pStyle w:val="Bezodstpw"/>
              <w:rPr>
                <w:rFonts w:ascii="Times New Roman" w:hAnsi="Times New Roman"/>
                <w:sz w:val="18"/>
                <w:szCs w:val="20"/>
              </w:rPr>
            </w:pPr>
            <w:r w:rsidRPr="000B20A0">
              <w:rPr>
                <w:rFonts w:ascii="Times New Roman" w:hAnsi="Times New Roman"/>
                <w:sz w:val="18"/>
                <w:szCs w:val="20"/>
              </w:rPr>
              <w:t xml:space="preserve">Oddziaływanie </w:t>
            </w:r>
            <w:r w:rsidR="00C63532" w:rsidRPr="000B20A0">
              <w:rPr>
                <w:rFonts w:ascii="Times New Roman" w:hAnsi="Times New Roman"/>
                <w:sz w:val="18"/>
                <w:szCs w:val="20"/>
              </w:rPr>
              <w:t xml:space="preserve">odwracalne, </w:t>
            </w:r>
            <w:r w:rsidRPr="000B20A0">
              <w:rPr>
                <w:rFonts w:ascii="Times New Roman" w:hAnsi="Times New Roman"/>
                <w:sz w:val="18"/>
                <w:szCs w:val="20"/>
              </w:rPr>
              <w:t>krótkoterminowe (na etapie prowadzenia robót), bezpośrednie, lokalne.</w:t>
            </w:r>
          </w:p>
        </w:tc>
      </w:tr>
      <w:tr w:rsidR="00B97293" w:rsidRPr="000B20A0" w:rsidTr="007D5699">
        <w:trPr>
          <w:trHeight w:val="20"/>
        </w:trPr>
        <w:tc>
          <w:tcPr>
            <w:tcW w:w="2093" w:type="dxa"/>
          </w:tcPr>
          <w:p w:rsidR="00B97293" w:rsidRPr="000B20A0" w:rsidRDefault="00A676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B97293" w:rsidRPr="000B20A0">
              <w:rPr>
                <w:rFonts w:ascii="Times New Roman" w:hAnsi="Times New Roman"/>
                <w:sz w:val="18"/>
                <w:szCs w:val="18"/>
              </w:rPr>
              <w:t>Wzrost świadomości ekologicznej społeczeństwa.</w:t>
            </w:r>
          </w:p>
        </w:tc>
        <w:tc>
          <w:tcPr>
            <w:tcW w:w="4252" w:type="dxa"/>
          </w:tcPr>
          <w:p w:rsidR="00B97293" w:rsidRPr="000B20A0" w:rsidRDefault="00B97293"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Promieniowanie elektromagnetyczne</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promieniowaniem elektromagnetycznym</w:t>
            </w:r>
          </w:p>
        </w:tc>
      </w:tr>
      <w:tr w:rsidR="00B97293" w:rsidRPr="000B20A0" w:rsidTr="007D5699">
        <w:trPr>
          <w:trHeight w:val="1061"/>
        </w:trPr>
        <w:tc>
          <w:tcPr>
            <w:tcW w:w="2093" w:type="dxa"/>
          </w:tcPr>
          <w:p w:rsidR="00B97293" w:rsidRPr="000B20A0" w:rsidRDefault="00C21EFC"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B97293" w:rsidRPr="000B20A0">
              <w:rPr>
                <w:rFonts w:ascii="Times New Roman" w:hAnsi="Times New Roman"/>
                <w:sz w:val="18"/>
                <w:szCs w:val="18"/>
              </w:rPr>
              <w:t>Utrzymanie poziomów pól elektromagnetycznych nieprzekraczających wartości dopuszczalnych.</w:t>
            </w:r>
          </w:p>
        </w:tc>
        <w:tc>
          <w:tcPr>
            <w:tcW w:w="4252" w:type="dxa"/>
            <w:vAlign w:val="center"/>
          </w:tcPr>
          <w:p w:rsidR="00B97293" w:rsidRPr="000B20A0" w:rsidRDefault="00B97293" w:rsidP="003E0E8E">
            <w:pPr>
              <w:pStyle w:val="prog"/>
              <w:ind w:left="176" w:hanging="176"/>
              <w:rPr>
                <w:color w:val="auto"/>
              </w:rPr>
            </w:pPr>
            <w:r w:rsidRPr="000B20A0">
              <w:rPr>
                <w:color w:val="auto"/>
              </w:rPr>
              <w:t>Monitoring poziomów pól elektromagnetycznych.</w:t>
            </w:r>
          </w:p>
          <w:p w:rsidR="00B97293" w:rsidRPr="000B20A0" w:rsidRDefault="00B97293"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97293" w:rsidRPr="000B20A0" w:rsidRDefault="00B97293" w:rsidP="003E0E8E">
            <w:pPr>
              <w:pStyle w:val="Bezodstpw"/>
              <w:rPr>
                <w:rFonts w:ascii="Times New Roman" w:hAnsi="Times New Roman"/>
                <w:sz w:val="18"/>
                <w:szCs w:val="18"/>
              </w:rPr>
            </w:pP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B97293" w:rsidRPr="000B20A0" w:rsidTr="00A8231E">
        <w:trPr>
          <w:trHeight w:val="20"/>
        </w:trPr>
        <w:tc>
          <w:tcPr>
            <w:tcW w:w="2093" w:type="dxa"/>
          </w:tcPr>
          <w:p w:rsidR="00B97293" w:rsidRPr="000B20A0" w:rsidRDefault="00C21EF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B97293" w:rsidRPr="000B20A0">
              <w:rPr>
                <w:rFonts w:ascii="Times New Roman" w:hAnsi="Times New Roman"/>
                <w:sz w:val="18"/>
                <w:szCs w:val="18"/>
              </w:rPr>
              <w:t>Zapobieganie i przeciwdziałanie powodziom oraz ograniczenie ich zasięgu i skutków.</w:t>
            </w:r>
          </w:p>
        </w:tc>
        <w:tc>
          <w:tcPr>
            <w:tcW w:w="4252" w:type="dxa"/>
            <w:vAlign w:val="center"/>
          </w:tcPr>
          <w:p w:rsidR="00B97293" w:rsidRPr="000B20A0" w:rsidRDefault="00B97293" w:rsidP="003E0E8E">
            <w:pPr>
              <w:pStyle w:val="prog"/>
              <w:ind w:left="176" w:right="-6" w:hanging="176"/>
              <w:rPr>
                <w:color w:val="auto"/>
              </w:rPr>
            </w:pPr>
            <w:r w:rsidRPr="000B20A0">
              <w:rPr>
                <w:color w:val="auto"/>
              </w:rPr>
              <w:t>Budowa, rozbudowa i modernizacja wałów przeciwpowodziowych.</w:t>
            </w:r>
          </w:p>
          <w:p w:rsidR="00B97293" w:rsidRPr="000B20A0" w:rsidRDefault="00B97293" w:rsidP="003E0E8E">
            <w:pPr>
              <w:pStyle w:val="prog"/>
              <w:ind w:left="176" w:right="-6" w:hanging="176"/>
              <w:rPr>
                <w:color w:val="auto"/>
              </w:rPr>
            </w:pPr>
            <w:r w:rsidRPr="000B20A0">
              <w:rPr>
                <w:color w:val="auto"/>
              </w:rPr>
              <w:t>Budowa suchych zbiorników, polderów i zbiorników retencyjnych z rezerwą powodziową.</w:t>
            </w:r>
          </w:p>
          <w:p w:rsidR="00B97293" w:rsidRPr="000B20A0" w:rsidRDefault="00B97293" w:rsidP="003E0E8E">
            <w:pPr>
              <w:pStyle w:val="prog"/>
              <w:ind w:left="176" w:right="-6" w:hanging="176"/>
              <w:rPr>
                <w:color w:val="auto"/>
              </w:rPr>
            </w:pPr>
            <w:r w:rsidRPr="000B20A0">
              <w:rPr>
                <w:color w:val="auto"/>
              </w:rPr>
              <w:t>Modernizacja i poprawa stanu technicznego infrastruktury przeciwpowodziowej.</w:t>
            </w:r>
          </w:p>
          <w:p w:rsidR="00B97293" w:rsidRPr="000B20A0" w:rsidRDefault="00B97293" w:rsidP="003E0E8E">
            <w:pPr>
              <w:pStyle w:val="prog"/>
              <w:ind w:left="176" w:right="-6" w:hanging="176"/>
              <w:rPr>
                <w:color w:val="auto"/>
              </w:rPr>
            </w:pPr>
            <w:r w:rsidRPr="000B20A0">
              <w:rPr>
                <w:color w:val="auto"/>
              </w:rPr>
              <w:t xml:space="preserve">Budowa systemów ostrzegania przed powodziami. </w:t>
            </w:r>
          </w:p>
          <w:p w:rsidR="00B97293" w:rsidRPr="000B20A0" w:rsidRDefault="00B97293" w:rsidP="003E0E8E">
            <w:pPr>
              <w:pStyle w:val="prog"/>
              <w:ind w:left="176" w:right="-6" w:hanging="176"/>
              <w:rPr>
                <w:color w:val="auto"/>
              </w:rPr>
            </w:pPr>
            <w:r w:rsidRPr="000B20A0">
              <w:rPr>
                <w:color w:val="auto"/>
              </w:rPr>
              <w:t>Odtwarzanie retencji dolin rzecznych.</w:t>
            </w:r>
          </w:p>
          <w:p w:rsidR="00B97293" w:rsidRPr="000B20A0" w:rsidRDefault="00B97293" w:rsidP="003E0E8E">
            <w:pPr>
              <w:pStyle w:val="prog"/>
              <w:ind w:left="176" w:right="-6" w:hanging="176"/>
              <w:rPr>
                <w:color w:val="auto"/>
              </w:rPr>
            </w:pPr>
            <w:r w:rsidRPr="000B20A0">
              <w:rPr>
                <w:color w:val="auto"/>
              </w:rPr>
              <w:t>Realizacja planów zarządzania ryzykiem powodziowym.</w:t>
            </w:r>
          </w:p>
          <w:p w:rsidR="00B97293" w:rsidRPr="000B20A0" w:rsidRDefault="00B97293" w:rsidP="003E0E8E">
            <w:pPr>
              <w:pStyle w:val="prog"/>
              <w:ind w:left="176" w:right="-6" w:hanging="176"/>
              <w:rPr>
                <w:color w:val="auto"/>
              </w:rPr>
            </w:pPr>
            <w:r w:rsidRPr="000B20A0">
              <w:rPr>
                <w:color w:val="auto"/>
              </w:rPr>
              <w:t>Regulacja rzek i potoków</w:t>
            </w:r>
            <w:r w:rsidR="00C21EFC" w:rsidRPr="000B20A0">
              <w:rPr>
                <w:color w:val="auto"/>
              </w:rPr>
              <w:t>.</w:t>
            </w:r>
          </w:p>
          <w:p w:rsidR="00B97293" w:rsidRPr="000B20A0" w:rsidRDefault="00B97293"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B97293" w:rsidRPr="000B20A0" w:rsidRDefault="00B97293"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 xml:space="preserve">Oddziaływanie </w:t>
            </w:r>
            <w:r w:rsidR="00C21EFC" w:rsidRPr="000B20A0">
              <w:rPr>
                <w:rFonts w:ascii="Times New Roman" w:hAnsi="Times New Roman"/>
                <w:sz w:val="18"/>
                <w:szCs w:val="18"/>
              </w:rPr>
              <w:t xml:space="preserve">bezpośrednie, </w:t>
            </w:r>
            <w:r w:rsidRPr="000B20A0">
              <w:rPr>
                <w:rFonts w:ascii="Times New Roman" w:hAnsi="Times New Roman"/>
                <w:sz w:val="18"/>
                <w:szCs w:val="18"/>
              </w:rPr>
              <w:t xml:space="preserve">krótkoterminowe </w:t>
            </w:r>
            <w:r w:rsidR="00C21EFC" w:rsidRPr="000B20A0">
              <w:rPr>
                <w:rFonts w:ascii="Times New Roman" w:hAnsi="Times New Roman"/>
                <w:sz w:val="18"/>
                <w:szCs w:val="18"/>
              </w:rPr>
              <w:t xml:space="preserve">(na etapie prowadzenia robót budowlanych), </w:t>
            </w:r>
            <w:r w:rsidRPr="000B20A0">
              <w:rPr>
                <w:rFonts w:ascii="Times New Roman" w:hAnsi="Times New Roman"/>
                <w:sz w:val="18"/>
                <w:szCs w:val="18"/>
              </w:rPr>
              <w:t xml:space="preserve">długoterminowe, </w:t>
            </w:r>
            <w:r w:rsidR="00C21EFC" w:rsidRPr="000B20A0">
              <w:rPr>
                <w:rFonts w:ascii="Times New Roman" w:hAnsi="Times New Roman"/>
                <w:sz w:val="18"/>
                <w:szCs w:val="18"/>
              </w:rPr>
              <w:t xml:space="preserve">lokalne, jak i ponadlokalne, </w:t>
            </w:r>
            <w:r w:rsidRPr="000B20A0">
              <w:rPr>
                <w:rFonts w:ascii="Times New Roman" w:hAnsi="Times New Roman"/>
                <w:sz w:val="18"/>
                <w:szCs w:val="18"/>
              </w:rPr>
              <w:t>możliwe oddziaływanie skumulowane.</w:t>
            </w:r>
          </w:p>
          <w:p w:rsidR="00B97293" w:rsidRPr="000B20A0" w:rsidRDefault="00B97293" w:rsidP="003E0E8E">
            <w:pPr>
              <w:pStyle w:val="Bezodstpw"/>
              <w:rPr>
                <w:rFonts w:ascii="Times New Roman" w:hAnsi="Times New Roman"/>
                <w:sz w:val="18"/>
                <w:szCs w:val="18"/>
              </w:rPr>
            </w:pPr>
          </w:p>
        </w:tc>
      </w:tr>
      <w:tr w:rsidR="00B97293" w:rsidRPr="000B20A0" w:rsidTr="00433CFC">
        <w:trPr>
          <w:trHeight w:val="20"/>
        </w:trPr>
        <w:tc>
          <w:tcPr>
            <w:tcW w:w="2093" w:type="dxa"/>
            <w:tcBorders>
              <w:bottom w:val="single" w:sz="4" w:space="0" w:color="auto"/>
            </w:tcBorders>
          </w:tcPr>
          <w:p w:rsidR="00B97293" w:rsidRPr="000B20A0" w:rsidRDefault="00C21EF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B97293"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B97293" w:rsidRPr="000B20A0" w:rsidRDefault="00B97293" w:rsidP="003E0E8E">
            <w:pPr>
              <w:pStyle w:val="prog"/>
              <w:ind w:left="176" w:right="-6" w:hanging="176"/>
              <w:rPr>
                <w:color w:val="auto"/>
              </w:rPr>
            </w:pPr>
            <w:r w:rsidRPr="000B20A0">
              <w:rPr>
                <w:color w:val="auto"/>
              </w:rPr>
              <w:t>Budowa, rozbudowa i modernizacja systemów naturalnej i sztucznej retencji wodnej.</w:t>
            </w:r>
          </w:p>
          <w:p w:rsidR="00B97293" w:rsidRPr="000B20A0" w:rsidRDefault="00B97293" w:rsidP="003E0E8E">
            <w:pPr>
              <w:pStyle w:val="prog"/>
              <w:ind w:left="176" w:right="-6" w:hanging="176"/>
              <w:rPr>
                <w:color w:val="auto"/>
              </w:rPr>
            </w:pPr>
            <w:r w:rsidRPr="000B20A0">
              <w:rPr>
                <w:color w:val="auto"/>
              </w:rPr>
              <w:t>Realizacja planów przeciwdziałania skutkom suszy.</w:t>
            </w:r>
          </w:p>
          <w:p w:rsidR="00B97293" w:rsidRPr="000B20A0" w:rsidRDefault="00B97293"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 xml:space="preserve">Oddziaływanie </w:t>
            </w:r>
            <w:r w:rsidR="00AF1CF3" w:rsidRPr="000B20A0">
              <w:rPr>
                <w:rFonts w:ascii="Times New Roman" w:hAnsi="Times New Roman"/>
                <w:sz w:val="18"/>
                <w:szCs w:val="18"/>
              </w:rPr>
              <w:t xml:space="preserve">bezpośrednie, </w:t>
            </w:r>
            <w:r w:rsidRPr="000B20A0">
              <w:rPr>
                <w:rFonts w:ascii="Times New Roman" w:hAnsi="Times New Roman"/>
                <w:sz w:val="18"/>
                <w:szCs w:val="18"/>
              </w:rPr>
              <w:t xml:space="preserve">krótkoterminowe </w:t>
            </w:r>
            <w:r w:rsidR="00AF1CF3" w:rsidRPr="000B20A0">
              <w:rPr>
                <w:rFonts w:ascii="Times New Roman" w:hAnsi="Times New Roman"/>
                <w:sz w:val="18"/>
                <w:szCs w:val="18"/>
              </w:rPr>
              <w:t>(na etapie prowadzenia robót budowlanych), jak i </w:t>
            </w:r>
            <w:r w:rsidRPr="000B20A0">
              <w:rPr>
                <w:rFonts w:ascii="Times New Roman" w:hAnsi="Times New Roman"/>
                <w:sz w:val="18"/>
                <w:szCs w:val="18"/>
              </w:rPr>
              <w:t xml:space="preserve">długoterminowe, </w:t>
            </w:r>
            <w:r w:rsidR="00AF1CF3" w:rsidRPr="000B20A0">
              <w:rPr>
                <w:rFonts w:ascii="Times New Roman" w:hAnsi="Times New Roman"/>
                <w:sz w:val="18"/>
                <w:szCs w:val="18"/>
              </w:rPr>
              <w:t xml:space="preserve">odwracalne, </w:t>
            </w:r>
            <w:r w:rsidR="00220737" w:rsidRPr="000B20A0">
              <w:rPr>
                <w:rFonts w:ascii="Times New Roman" w:hAnsi="Times New Roman"/>
                <w:sz w:val="18"/>
                <w:szCs w:val="18"/>
              </w:rPr>
              <w:t xml:space="preserve">możliwe oddziaływania </w:t>
            </w:r>
            <w:r w:rsidRPr="000B20A0">
              <w:rPr>
                <w:rFonts w:ascii="Times New Roman" w:hAnsi="Times New Roman"/>
                <w:sz w:val="18"/>
                <w:szCs w:val="18"/>
              </w:rPr>
              <w:t>skumulowane.</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B97293" w:rsidRPr="000B20A0" w:rsidTr="00DE1689">
        <w:trPr>
          <w:trHeight w:val="20"/>
        </w:trPr>
        <w:tc>
          <w:tcPr>
            <w:tcW w:w="2093" w:type="dxa"/>
            <w:tcBorders>
              <w:bottom w:val="single" w:sz="4" w:space="0" w:color="auto"/>
            </w:tcBorders>
          </w:tcPr>
          <w:p w:rsidR="00B97293" w:rsidRPr="000B20A0" w:rsidRDefault="00AF1CF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B97293"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B97293" w:rsidRPr="000B20A0" w:rsidRDefault="00B97293"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B97293" w:rsidRPr="000B20A0" w:rsidRDefault="00B97293" w:rsidP="003E0E8E">
            <w:pPr>
              <w:pStyle w:val="prog"/>
              <w:ind w:left="176" w:right="-6" w:hanging="176"/>
              <w:rPr>
                <w:color w:val="auto"/>
              </w:rPr>
            </w:pPr>
            <w:r w:rsidRPr="000B20A0">
              <w:rPr>
                <w:color w:val="auto"/>
              </w:rPr>
              <w:t>Budowa, rozbudowa i modernizacja sieci kanalizacyjnych i oczyszcza</w:t>
            </w:r>
            <w:r w:rsidR="002723EE" w:rsidRPr="000B20A0">
              <w:rPr>
                <w:color w:val="auto"/>
              </w:rPr>
              <w:t>l</w:t>
            </w:r>
            <w:r w:rsidRPr="000B20A0">
              <w:rPr>
                <w:color w:val="auto"/>
              </w:rPr>
              <w:t>ni ścieków na terenach poza wyznaczonymi aglomeracjami.</w:t>
            </w:r>
          </w:p>
          <w:p w:rsidR="00B97293" w:rsidRPr="000B20A0" w:rsidRDefault="00B97293" w:rsidP="003E0E8E">
            <w:pPr>
              <w:pStyle w:val="prog"/>
              <w:ind w:left="176" w:right="-6" w:hanging="176"/>
              <w:rPr>
                <w:color w:val="auto"/>
              </w:rPr>
            </w:pPr>
            <w:r w:rsidRPr="000B20A0">
              <w:rPr>
                <w:color w:val="auto"/>
              </w:rPr>
              <w:t xml:space="preserve">Budowa i rozbudowa systemów odprowadzania wód opadowych i roztopowych. </w:t>
            </w:r>
          </w:p>
          <w:p w:rsidR="00B97293" w:rsidRPr="000B20A0" w:rsidRDefault="00B97293"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B97293" w:rsidRPr="000B20A0" w:rsidRDefault="00B97293"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Borders>
              <w:bottom w:val="single" w:sz="4" w:space="0" w:color="auto"/>
            </w:tcBorders>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AF1CF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 xml:space="preserve">Oddziaływanie </w:t>
            </w:r>
            <w:r w:rsidR="00AF1CF3" w:rsidRPr="000B20A0">
              <w:rPr>
                <w:rFonts w:ascii="Times New Roman" w:hAnsi="Times New Roman"/>
                <w:sz w:val="18"/>
                <w:szCs w:val="20"/>
              </w:rPr>
              <w:t xml:space="preserve">bezpośrednie, </w:t>
            </w:r>
            <w:r w:rsidRPr="000B20A0">
              <w:rPr>
                <w:rFonts w:ascii="Times New Roman" w:hAnsi="Times New Roman"/>
                <w:sz w:val="18"/>
                <w:szCs w:val="20"/>
              </w:rPr>
              <w:t>krótkoterminowe</w:t>
            </w:r>
            <w:r w:rsidR="00AF1CF3" w:rsidRPr="000B20A0">
              <w:rPr>
                <w:rFonts w:ascii="Times New Roman" w:hAnsi="Times New Roman"/>
                <w:sz w:val="18"/>
                <w:szCs w:val="20"/>
              </w:rPr>
              <w:t xml:space="preserve"> (</w:t>
            </w:r>
            <w:r w:rsidRPr="000B20A0">
              <w:rPr>
                <w:rFonts w:ascii="Times New Roman" w:hAnsi="Times New Roman"/>
                <w:sz w:val="18"/>
                <w:szCs w:val="20"/>
              </w:rPr>
              <w:t>na etapie prowadzenia robót budowlanych</w:t>
            </w:r>
            <w:r w:rsidR="00AF1CF3" w:rsidRPr="000B20A0">
              <w:rPr>
                <w:rFonts w:ascii="Times New Roman" w:hAnsi="Times New Roman"/>
                <w:sz w:val="18"/>
                <w:szCs w:val="20"/>
              </w:rPr>
              <w:t>), długoterminowe, odwracalne, możliwe oddziaływania skumulowane.</w:t>
            </w:r>
          </w:p>
          <w:p w:rsidR="00AF1CF3" w:rsidRPr="000B20A0" w:rsidRDefault="00AF1CF3" w:rsidP="003E0E8E">
            <w:pPr>
              <w:pStyle w:val="Bezodstpw"/>
              <w:rPr>
                <w:rFonts w:ascii="Times New Roman" w:hAnsi="Times New Roman"/>
                <w:sz w:val="18"/>
                <w:szCs w:val="20"/>
              </w:rPr>
            </w:pPr>
          </w:p>
        </w:tc>
      </w:tr>
      <w:tr w:rsidR="00B97293" w:rsidRPr="000B20A0" w:rsidTr="00DE1689">
        <w:trPr>
          <w:trHeight w:val="20"/>
        </w:trPr>
        <w:tc>
          <w:tcPr>
            <w:tcW w:w="2093" w:type="dxa"/>
          </w:tcPr>
          <w:p w:rsidR="00B97293" w:rsidRPr="000B20A0" w:rsidRDefault="00AF1CF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B97293" w:rsidRPr="000B20A0">
              <w:rPr>
                <w:rFonts w:ascii="Times New Roman" w:hAnsi="Times New Roman"/>
                <w:sz w:val="18"/>
                <w:szCs w:val="18"/>
              </w:rPr>
              <w:t>Monitoring wód i ochrona zasobów wodnych</w:t>
            </w:r>
          </w:p>
        </w:tc>
        <w:tc>
          <w:tcPr>
            <w:tcW w:w="4252" w:type="dxa"/>
            <w:vAlign w:val="center"/>
          </w:tcPr>
          <w:p w:rsidR="00B97293" w:rsidRPr="000B20A0" w:rsidRDefault="00B97293" w:rsidP="003E0E8E">
            <w:pPr>
              <w:pStyle w:val="prog"/>
              <w:ind w:left="176" w:right="-6" w:hanging="176"/>
              <w:rPr>
                <w:color w:val="auto"/>
              </w:rPr>
            </w:pPr>
            <w:r w:rsidRPr="000B20A0">
              <w:rPr>
                <w:color w:val="auto"/>
              </w:rPr>
              <w:t>Realizacja monitoringu wód powierzchniowych i podziemnych.</w:t>
            </w:r>
          </w:p>
          <w:p w:rsidR="00B97293" w:rsidRPr="000B20A0" w:rsidRDefault="00B97293" w:rsidP="003E0E8E">
            <w:pPr>
              <w:pStyle w:val="prog"/>
              <w:ind w:left="176" w:right="-6" w:hanging="176"/>
              <w:rPr>
                <w:color w:val="auto"/>
              </w:rPr>
            </w:pPr>
            <w:r w:rsidRPr="000B20A0">
              <w:rPr>
                <w:color w:val="auto"/>
              </w:rPr>
              <w:t>Realizacja planów gospodarowania wodami</w:t>
            </w:r>
            <w:r w:rsidR="00AF1CF3" w:rsidRPr="000B20A0">
              <w:rPr>
                <w:color w:val="auto"/>
              </w:rPr>
              <w:t>.</w:t>
            </w:r>
            <w:r w:rsidRPr="000B20A0">
              <w:rPr>
                <w:color w:val="auto"/>
              </w:rPr>
              <w:t xml:space="preserve"> </w:t>
            </w:r>
          </w:p>
          <w:p w:rsidR="00B97293" w:rsidRPr="000B20A0" w:rsidRDefault="00B97293"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krótkoter</w:t>
            </w:r>
            <w:r w:rsidR="00AF1CF3" w:rsidRPr="000B20A0">
              <w:rPr>
                <w:rFonts w:ascii="Times New Roman" w:hAnsi="Times New Roman"/>
                <w:sz w:val="18"/>
                <w:szCs w:val="20"/>
              </w:rPr>
              <w:t xml:space="preserve">minowe jak i długoterminowe, </w:t>
            </w:r>
            <w:r w:rsidRPr="000B20A0">
              <w:rPr>
                <w:rFonts w:ascii="Times New Roman" w:hAnsi="Times New Roman"/>
                <w:sz w:val="18"/>
                <w:szCs w:val="20"/>
              </w:rPr>
              <w:t>pośrednie,</w:t>
            </w:r>
            <w:r w:rsidR="00AF1CF3" w:rsidRPr="000B20A0">
              <w:rPr>
                <w:rFonts w:ascii="Times New Roman" w:hAnsi="Times New Roman"/>
                <w:sz w:val="18"/>
                <w:szCs w:val="20"/>
              </w:rPr>
              <w:t xml:space="preserve"> odwracalne.</w:t>
            </w:r>
          </w:p>
        </w:tc>
      </w:tr>
    </w:tbl>
    <w:p w:rsidR="00C63532" w:rsidRDefault="00C63532">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97293" w:rsidRPr="000B20A0" w:rsidTr="00DE1689">
        <w:trPr>
          <w:trHeight w:val="20"/>
        </w:trPr>
        <w:tc>
          <w:tcPr>
            <w:tcW w:w="2093" w:type="dxa"/>
          </w:tcPr>
          <w:p w:rsidR="00B97293" w:rsidRPr="000B20A0" w:rsidRDefault="009F6213" w:rsidP="003E0E8E">
            <w:pPr>
              <w:pStyle w:val="Bezodstpw"/>
              <w:ind w:left="142" w:hanging="142"/>
              <w:rPr>
                <w:rFonts w:ascii="Times New Roman" w:hAnsi="Times New Roman"/>
                <w:sz w:val="18"/>
                <w:szCs w:val="20"/>
              </w:rPr>
            </w:pPr>
            <w:r w:rsidRPr="000B20A0">
              <w:lastRenderedPageBreak/>
              <w:br w:type="page"/>
            </w:r>
            <w:r w:rsidR="00AF1CF3" w:rsidRPr="000B20A0">
              <w:rPr>
                <w:rFonts w:ascii="Times New Roman" w:hAnsi="Times New Roman"/>
                <w:sz w:val="18"/>
                <w:szCs w:val="18"/>
              </w:rPr>
              <w:t xml:space="preserve">3. </w:t>
            </w:r>
            <w:r w:rsidR="00B97293" w:rsidRPr="000B20A0">
              <w:rPr>
                <w:rFonts w:ascii="Times New Roman" w:hAnsi="Times New Roman"/>
                <w:sz w:val="18"/>
                <w:szCs w:val="18"/>
              </w:rPr>
              <w:t>Rozwój systemów zaopatrzenia w wodę.</w:t>
            </w:r>
          </w:p>
        </w:tc>
        <w:tc>
          <w:tcPr>
            <w:tcW w:w="4252" w:type="dxa"/>
          </w:tcPr>
          <w:p w:rsidR="00B97293" w:rsidRPr="000B20A0" w:rsidRDefault="00B97293"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AF1CF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w:t>
            </w:r>
            <w:r w:rsidR="00AF1CF3" w:rsidRPr="000B20A0">
              <w:rPr>
                <w:rFonts w:ascii="Times New Roman" w:hAnsi="Times New Roman"/>
                <w:sz w:val="18"/>
                <w:szCs w:val="20"/>
              </w:rPr>
              <w:t>ddziaływanie bezpośrednie</w:t>
            </w:r>
            <w:r w:rsidRPr="000B20A0">
              <w:rPr>
                <w:rFonts w:ascii="Times New Roman" w:hAnsi="Times New Roman"/>
                <w:sz w:val="18"/>
                <w:szCs w:val="20"/>
              </w:rPr>
              <w:t>, krótkoterminowe</w:t>
            </w:r>
            <w:r w:rsidR="00AF1CF3" w:rsidRPr="000B20A0">
              <w:rPr>
                <w:rFonts w:ascii="Times New Roman" w:hAnsi="Times New Roman"/>
                <w:sz w:val="18"/>
                <w:szCs w:val="20"/>
              </w:rPr>
              <w:t xml:space="preserve"> (na etapie prowadzenia robót budowlanych), odwracalne,</w:t>
            </w:r>
          </w:p>
          <w:p w:rsidR="00AF1CF3" w:rsidRPr="000B20A0" w:rsidRDefault="00AF1CF3" w:rsidP="003E0E8E">
            <w:pPr>
              <w:pStyle w:val="Bezodstpw"/>
              <w:rPr>
                <w:rFonts w:ascii="Times New Roman" w:hAnsi="Times New Roman"/>
                <w:sz w:val="18"/>
                <w:szCs w:val="20"/>
              </w:rPr>
            </w:pPr>
            <w:r w:rsidRPr="000B20A0">
              <w:rPr>
                <w:rFonts w:ascii="Times New Roman" w:hAnsi="Times New Roman"/>
                <w:sz w:val="18"/>
                <w:szCs w:val="20"/>
              </w:rPr>
              <w:t>długoterminowe, możliwe oddziaływania skumulowane.</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B97293" w:rsidRPr="000B20A0" w:rsidTr="00DE1689">
        <w:trPr>
          <w:trHeight w:val="1061"/>
        </w:trPr>
        <w:tc>
          <w:tcPr>
            <w:tcW w:w="2093" w:type="dxa"/>
          </w:tcPr>
          <w:p w:rsidR="00B97293" w:rsidRPr="000B20A0" w:rsidRDefault="00E87DD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B97293" w:rsidRPr="000B20A0">
              <w:rPr>
                <w:rFonts w:ascii="Times New Roman" w:hAnsi="Times New Roman"/>
                <w:sz w:val="18"/>
                <w:szCs w:val="18"/>
              </w:rPr>
              <w:t>Kompleksowa ochrona i monitoring zasobów kopalin.</w:t>
            </w:r>
          </w:p>
        </w:tc>
        <w:tc>
          <w:tcPr>
            <w:tcW w:w="4252" w:type="dxa"/>
          </w:tcPr>
          <w:p w:rsidR="00B97293" w:rsidRPr="000B20A0" w:rsidRDefault="00B97293" w:rsidP="003E0E8E">
            <w:pPr>
              <w:pStyle w:val="prog"/>
              <w:ind w:left="176" w:right="-6" w:hanging="176"/>
              <w:rPr>
                <w:color w:val="auto"/>
              </w:rPr>
            </w:pPr>
            <w:r w:rsidRPr="000B20A0">
              <w:rPr>
                <w:color w:val="auto"/>
              </w:rPr>
              <w:t>Udokumentowanie nowych złóż i bilansowanie ich zasobów.</w:t>
            </w:r>
          </w:p>
          <w:p w:rsidR="00B97293" w:rsidRPr="000B20A0" w:rsidRDefault="00B97293"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Oddz</w:t>
            </w:r>
            <w:r w:rsidR="00E87DDD" w:rsidRPr="000B20A0">
              <w:rPr>
                <w:rFonts w:ascii="Times New Roman" w:hAnsi="Times New Roman"/>
                <w:sz w:val="18"/>
                <w:szCs w:val="18"/>
              </w:rPr>
              <w:t>iaływanie krótkoterminowe jak i </w:t>
            </w:r>
            <w:r w:rsidRPr="000B20A0">
              <w:rPr>
                <w:rFonts w:ascii="Times New Roman" w:hAnsi="Times New Roman"/>
                <w:sz w:val="18"/>
                <w:szCs w:val="18"/>
              </w:rPr>
              <w:t>długoterminowe, pośrednie</w:t>
            </w:r>
            <w:r w:rsidR="00E87DDD" w:rsidRPr="000B20A0">
              <w:rPr>
                <w:rFonts w:ascii="Times New Roman" w:hAnsi="Times New Roman"/>
                <w:sz w:val="18"/>
                <w:szCs w:val="18"/>
              </w:rPr>
              <w:t>, lokalne jak i </w:t>
            </w:r>
            <w:r w:rsidRPr="000B20A0">
              <w:rPr>
                <w:rFonts w:ascii="Times New Roman" w:hAnsi="Times New Roman"/>
                <w:sz w:val="18"/>
                <w:szCs w:val="18"/>
              </w:rPr>
              <w:t>ponadlokalne</w:t>
            </w:r>
            <w:r w:rsidR="00E87DDD" w:rsidRPr="000B20A0">
              <w:rPr>
                <w:rFonts w:ascii="Times New Roman" w:hAnsi="Times New Roman"/>
                <w:sz w:val="18"/>
                <w:szCs w:val="18"/>
              </w:rPr>
              <w:t>.</w:t>
            </w:r>
          </w:p>
        </w:tc>
      </w:tr>
      <w:tr w:rsidR="00B97293" w:rsidRPr="000B20A0" w:rsidTr="00DE1689">
        <w:trPr>
          <w:trHeight w:val="20"/>
        </w:trPr>
        <w:tc>
          <w:tcPr>
            <w:tcW w:w="2093" w:type="dxa"/>
          </w:tcPr>
          <w:p w:rsidR="00B97293" w:rsidRPr="000B20A0" w:rsidRDefault="00E87DD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B97293" w:rsidRPr="000B20A0">
              <w:rPr>
                <w:rFonts w:ascii="Times New Roman" w:hAnsi="Times New Roman"/>
                <w:sz w:val="18"/>
                <w:szCs w:val="18"/>
              </w:rPr>
              <w:t>Eliminacja nieracjonalnej i nielegalnej eksploatacji kopalin.</w:t>
            </w:r>
          </w:p>
        </w:tc>
        <w:tc>
          <w:tcPr>
            <w:tcW w:w="4252" w:type="dxa"/>
          </w:tcPr>
          <w:p w:rsidR="00B97293" w:rsidRPr="000B20A0" w:rsidRDefault="00B97293"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Oddz</w:t>
            </w:r>
            <w:r w:rsidR="00E87DDD" w:rsidRPr="000B20A0">
              <w:rPr>
                <w:rFonts w:ascii="Times New Roman" w:hAnsi="Times New Roman"/>
                <w:sz w:val="18"/>
                <w:szCs w:val="18"/>
              </w:rPr>
              <w:t>iaływanie krótkoterminowe jak i </w:t>
            </w:r>
            <w:r w:rsidRPr="000B20A0">
              <w:rPr>
                <w:rFonts w:ascii="Times New Roman" w:hAnsi="Times New Roman"/>
                <w:sz w:val="18"/>
                <w:szCs w:val="18"/>
              </w:rPr>
              <w:t>długoterminowe, pośrednie, lokalne</w:t>
            </w:r>
            <w:r w:rsidR="00E87DDD" w:rsidRPr="000B20A0">
              <w:rPr>
                <w:rFonts w:ascii="Times New Roman" w:hAnsi="Times New Roman"/>
                <w:sz w:val="18"/>
                <w:szCs w:val="18"/>
              </w:rPr>
              <w:t>.</w:t>
            </w:r>
          </w:p>
        </w:tc>
      </w:tr>
      <w:tr w:rsidR="00B97293" w:rsidRPr="000B20A0" w:rsidTr="00DE1689">
        <w:trPr>
          <w:trHeight w:val="1061"/>
        </w:trPr>
        <w:tc>
          <w:tcPr>
            <w:tcW w:w="2093" w:type="dxa"/>
          </w:tcPr>
          <w:p w:rsidR="00B97293" w:rsidRPr="000B20A0" w:rsidRDefault="00E87DD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B97293" w:rsidRPr="000B20A0">
              <w:rPr>
                <w:rFonts w:ascii="Times New Roman" w:hAnsi="Times New Roman"/>
                <w:sz w:val="18"/>
                <w:szCs w:val="18"/>
              </w:rPr>
              <w:t>Minimalizacja presji na środowisko wywieranej działalnością górniczą.</w:t>
            </w:r>
          </w:p>
        </w:tc>
        <w:tc>
          <w:tcPr>
            <w:tcW w:w="4252" w:type="dxa"/>
          </w:tcPr>
          <w:p w:rsidR="00B97293" w:rsidRPr="000B20A0" w:rsidRDefault="00B97293"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B97293" w:rsidRPr="000B20A0" w:rsidRDefault="00B97293"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Oddz</w:t>
            </w:r>
            <w:r w:rsidR="00E87DDD" w:rsidRPr="000B20A0">
              <w:rPr>
                <w:rFonts w:ascii="Times New Roman" w:hAnsi="Times New Roman"/>
                <w:sz w:val="18"/>
                <w:szCs w:val="18"/>
              </w:rPr>
              <w:t>iaływanie krótkoterminowe jak i </w:t>
            </w:r>
            <w:r w:rsidRPr="000B20A0">
              <w:rPr>
                <w:rFonts w:ascii="Times New Roman" w:hAnsi="Times New Roman"/>
                <w:sz w:val="18"/>
                <w:szCs w:val="18"/>
              </w:rPr>
              <w:t>długoterminowe, pośrednie, lokalne</w:t>
            </w:r>
            <w:r w:rsidR="00E87DDD" w:rsidRPr="000B20A0">
              <w:rPr>
                <w:rFonts w:ascii="Times New Roman" w:hAnsi="Times New Roman"/>
                <w:sz w:val="18"/>
                <w:szCs w:val="18"/>
              </w:rPr>
              <w:t>.</w:t>
            </w:r>
          </w:p>
        </w:tc>
      </w:tr>
      <w:tr w:rsidR="00B97293" w:rsidRPr="000B20A0" w:rsidTr="00DE1689">
        <w:trPr>
          <w:trHeight w:val="20"/>
        </w:trPr>
        <w:tc>
          <w:tcPr>
            <w:tcW w:w="2093" w:type="dxa"/>
          </w:tcPr>
          <w:p w:rsidR="00B97293" w:rsidRPr="000B20A0" w:rsidRDefault="00E87DD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B97293" w:rsidRPr="000B20A0">
              <w:rPr>
                <w:rFonts w:ascii="Times New Roman" w:hAnsi="Times New Roman"/>
                <w:sz w:val="18"/>
                <w:szCs w:val="18"/>
              </w:rPr>
              <w:t>Ochrona georóżnorodności.</w:t>
            </w:r>
          </w:p>
        </w:tc>
        <w:tc>
          <w:tcPr>
            <w:tcW w:w="4252" w:type="dxa"/>
          </w:tcPr>
          <w:p w:rsidR="00B97293" w:rsidRPr="000B20A0" w:rsidRDefault="00B97293"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Oddziaływanie krótkoterminowe jak</w:t>
            </w:r>
            <w:r w:rsidR="00E87DDD" w:rsidRPr="000B20A0">
              <w:rPr>
                <w:rFonts w:ascii="Times New Roman" w:hAnsi="Times New Roman"/>
                <w:sz w:val="18"/>
                <w:szCs w:val="18"/>
              </w:rPr>
              <w:t xml:space="preserve"> i </w:t>
            </w:r>
            <w:r w:rsidRPr="000B20A0">
              <w:rPr>
                <w:rFonts w:ascii="Times New Roman" w:hAnsi="Times New Roman"/>
                <w:sz w:val="18"/>
                <w:szCs w:val="18"/>
              </w:rPr>
              <w:t>długoterminowe, pośrednie, lokalne</w:t>
            </w:r>
            <w:r w:rsidR="00E87DDD" w:rsidRPr="000B20A0">
              <w:rPr>
                <w:rFonts w:ascii="Times New Roman" w:hAnsi="Times New Roman"/>
                <w:sz w:val="18"/>
                <w:szCs w:val="18"/>
              </w:rPr>
              <w:t>.</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VI</w:t>
            </w:r>
            <w:r w:rsidR="006217F5" w:rsidRPr="000B20A0">
              <w:rPr>
                <w:rFonts w:ascii="Times New Roman" w:hAnsi="Times New Roman"/>
                <w:b/>
                <w:sz w:val="18"/>
                <w:szCs w:val="20"/>
              </w:rPr>
              <w:t>I</w:t>
            </w:r>
            <w:r w:rsidRPr="000B20A0">
              <w:rPr>
                <w:rFonts w:ascii="Times New Roman" w:hAnsi="Times New Roman"/>
                <w:b/>
                <w:sz w:val="18"/>
                <w:szCs w:val="20"/>
              </w:rPr>
              <w:t xml:space="preserve">. </w:t>
            </w:r>
            <w:r w:rsidRPr="000B20A0">
              <w:rPr>
                <w:rFonts w:ascii="Times New Roman" w:hAnsi="Times New Roman"/>
                <w:b/>
                <w:sz w:val="18"/>
                <w:szCs w:val="18"/>
                <w:lang w:eastAsia="pl-PL"/>
              </w:rPr>
              <w:t>Ochrona powierzchni ziemi, gleb oraz minimalizowanie i usuwanie skutków zmian klimatu, w tym osuwisk</w:t>
            </w:r>
          </w:p>
        </w:tc>
      </w:tr>
      <w:tr w:rsidR="00B97293" w:rsidRPr="000B20A0" w:rsidTr="00433CFC">
        <w:trPr>
          <w:trHeight w:val="20"/>
        </w:trPr>
        <w:tc>
          <w:tcPr>
            <w:tcW w:w="2093" w:type="dxa"/>
          </w:tcPr>
          <w:p w:rsidR="00B97293" w:rsidRPr="000B20A0" w:rsidRDefault="00E87DD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B97293" w:rsidRPr="000B20A0">
              <w:rPr>
                <w:rFonts w:ascii="Times New Roman" w:hAnsi="Times New Roman"/>
                <w:sz w:val="18"/>
                <w:szCs w:val="18"/>
              </w:rPr>
              <w:t>Zapewnienie właściwego sposobu użytkowania gleb.</w:t>
            </w:r>
          </w:p>
        </w:tc>
        <w:tc>
          <w:tcPr>
            <w:tcW w:w="4252" w:type="dxa"/>
          </w:tcPr>
          <w:p w:rsidR="00B97293" w:rsidRPr="000B20A0" w:rsidRDefault="00B97293"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B97293" w:rsidRPr="000B20A0" w:rsidRDefault="00B97293" w:rsidP="003E0E8E">
            <w:pPr>
              <w:pStyle w:val="prog"/>
              <w:ind w:left="176" w:right="-6" w:hanging="176"/>
              <w:rPr>
                <w:color w:val="auto"/>
              </w:rPr>
            </w:pPr>
            <w:r w:rsidRPr="000B20A0">
              <w:rPr>
                <w:color w:val="auto"/>
              </w:rPr>
              <w:t>Upowszechnianie dobrych praktyk rolniczych.</w:t>
            </w:r>
          </w:p>
          <w:p w:rsidR="00B97293" w:rsidRPr="000B20A0" w:rsidRDefault="00B97293" w:rsidP="003E0E8E">
            <w:pPr>
              <w:pStyle w:val="prog"/>
              <w:ind w:left="176" w:right="-6" w:hanging="176"/>
              <w:rPr>
                <w:color w:val="auto"/>
              </w:rPr>
            </w:pPr>
            <w:r w:rsidRPr="000B20A0">
              <w:rPr>
                <w:color w:val="auto"/>
              </w:rPr>
              <w:t>Wspieranie i promocja rolnictwa ekologicznego oraz integrowanego.</w:t>
            </w:r>
          </w:p>
          <w:p w:rsidR="00B97293" w:rsidRPr="000B20A0" w:rsidRDefault="00B97293" w:rsidP="003E0E8E">
            <w:pPr>
              <w:pStyle w:val="prog"/>
              <w:ind w:left="176" w:right="-6" w:hanging="176"/>
              <w:rPr>
                <w:color w:val="auto"/>
              </w:rPr>
            </w:pPr>
            <w:r w:rsidRPr="000B20A0">
              <w:rPr>
                <w:color w:val="auto"/>
              </w:rPr>
              <w:t>Wspieranie ekologicznego podejścia do kształtowania systemów melioracji oraz scalenia i wymiana gruntów.</w:t>
            </w:r>
          </w:p>
          <w:p w:rsidR="00B97293" w:rsidRPr="000B20A0" w:rsidRDefault="00B97293" w:rsidP="003E0E8E">
            <w:pPr>
              <w:pStyle w:val="prog"/>
              <w:ind w:left="176" w:right="-6" w:hanging="176"/>
              <w:rPr>
                <w:color w:val="auto"/>
              </w:rPr>
            </w:pPr>
            <w:r w:rsidRPr="000B20A0">
              <w:rPr>
                <w:color w:val="auto"/>
              </w:rPr>
              <w:t>Budowa i modernizacja dróg dojazdowych oraz prowadzenie spraw ochrony gruntów rolnych.</w:t>
            </w:r>
          </w:p>
          <w:p w:rsidR="00B97293" w:rsidRPr="000B20A0" w:rsidRDefault="00B97293"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B97293" w:rsidRPr="000B20A0" w:rsidRDefault="00E87DD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Oddziaływani</w:t>
            </w:r>
            <w:r w:rsidR="00E87DDD" w:rsidRPr="000B20A0">
              <w:rPr>
                <w:rFonts w:ascii="Times New Roman" w:hAnsi="Times New Roman"/>
                <w:sz w:val="18"/>
                <w:szCs w:val="18"/>
              </w:rPr>
              <w:t>e bezpośrednie, krótkoterminowe (na etapie budowy nowych dróg dojazdowych do pól), jak i </w:t>
            </w:r>
            <w:r w:rsidRPr="000B20A0">
              <w:rPr>
                <w:rFonts w:ascii="Times New Roman" w:hAnsi="Times New Roman"/>
                <w:sz w:val="18"/>
                <w:szCs w:val="18"/>
              </w:rPr>
              <w:t>długoterminowe, pośrednie, odwracalne, lokalne</w:t>
            </w:r>
            <w:r w:rsidR="00E87DDD" w:rsidRPr="000B20A0">
              <w:rPr>
                <w:rFonts w:ascii="Times New Roman" w:hAnsi="Times New Roman"/>
                <w:sz w:val="18"/>
                <w:szCs w:val="18"/>
              </w:rPr>
              <w:t>.</w:t>
            </w:r>
          </w:p>
        </w:tc>
      </w:tr>
      <w:tr w:rsidR="00B97293" w:rsidRPr="000B20A0" w:rsidTr="00DE1689">
        <w:trPr>
          <w:trHeight w:val="20"/>
        </w:trPr>
        <w:tc>
          <w:tcPr>
            <w:tcW w:w="2093" w:type="dxa"/>
          </w:tcPr>
          <w:p w:rsidR="00B97293" w:rsidRPr="000B20A0" w:rsidRDefault="00E87DDD" w:rsidP="003E0E8E">
            <w:pPr>
              <w:pStyle w:val="Bezodstpw"/>
              <w:ind w:left="142" w:hanging="142"/>
              <w:rPr>
                <w:rFonts w:ascii="Times New Roman" w:hAnsi="Times New Roman"/>
                <w:sz w:val="18"/>
                <w:szCs w:val="18"/>
              </w:rPr>
            </w:pPr>
            <w:bookmarkStart w:id="119" w:name="_Hlk40958098"/>
            <w:r w:rsidRPr="000B20A0">
              <w:rPr>
                <w:rFonts w:ascii="Times New Roman" w:hAnsi="Times New Roman"/>
                <w:sz w:val="18"/>
                <w:szCs w:val="18"/>
              </w:rPr>
              <w:t xml:space="preserve">2. </w:t>
            </w:r>
            <w:bookmarkStart w:id="120" w:name="_Hlk41469690"/>
            <w:r w:rsidR="00B97293" w:rsidRPr="000B20A0">
              <w:rPr>
                <w:rFonts w:ascii="Times New Roman" w:hAnsi="Times New Roman"/>
                <w:sz w:val="18"/>
                <w:szCs w:val="18"/>
              </w:rPr>
              <w:t>Remediacja zanieczyszczonej powierzchni ziemi, rekultywacja gruntów zdegradowanych i zdewastowanych, oraz rewitalizacja obszarów zdegradowanych</w:t>
            </w:r>
            <w:bookmarkEnd w:id="120"/>
            <w:r w:rsidRPr="000B20A0">
              <w:rPr>
                <w:rFonts w:ascii="Times New Roman" w:hAnsi="Times New Roman"/>
                <w:sz w:val="18"/>
                <w:szCs w:val="18"/>
              </w:rPr>
              <w:t>.</w:t>
            </w:r>
          </w:p>
        </w:tc>
        <w:tc>
          <w:tcPr>
            <w:tcW w:w="4252" w:type="dxa"/>
          </w:tcPr>
          <w:p w:rsidR="00B97293" w:rsidRPr="000B20A0" w:rsidRDefault="00B97293" w:rsidP="003E0E8E">
            <w:pPr>
              <w:pStyle w:val="prog"/>
              <w:ind w:left="176" w:right="-6" w:hanging="176"/>
              <w:rPr>
                <w:color w:val="auto"/>
              </w:rPr>
            </w:pPr>
            <w:r w:rsidRPr="000B20A0">
              <w:rPr>
                <w:color w:val="auto"/>
              </w:rPr>
              <w:t>Remediacja zanieczyszczonej powierzchni ziemi.</w:t>
            </w:r>
          </w:p>
          <w:p w:rsidR="00B97293" w:rsidRPr="000B20A0" w:rsidRDefault="00B97293" w:rsidP="003E0E8E">
            <w:pPr>
              <w:pStyle w:val="prog"/>
              <w:ind w:left="176" w:right="-6" w:hanging="176"/>
              <w:rPr>
                <w:color w:val="auto"/>
              </w:rPr>
            </w:pPr>
            <w:r w:rsidRPr="000B20A0">
              <w:rPr>
                <w:color w:val="auto"/>
              </w:rPr>
              <w:t>Identyfikacja i prowadzenie rejestru historycznych zanieczyszczeń powierzchni ziemi.</w:t>
            </w:r>
          </w:p>
          <w:p w:rsidR="00B97293" w:rsidRPr="000B20A0" w:rsidRDefault="00B97293" w:rsidP="003E0E8E">
            <w:pPr>
              <w:pStyle w:val="prog"/>
              <w:ind w:left="176" w:right="-6" w:hanging="176"/>
              <w:rPr>
                <w:color w:val="auto"/>
              </w:rPr>
            </w:pPr>
            <w:r w:rsidRPr="000B20A0">
              <w:rPr>
                <w:color w:val="auto"/>
              </w:rPr>
              <w:t>Rekultywacja gruntów zdewastowany</w:t>
            </w:r>
            <w:r w:rsidR="00E87DDD" w:rsidRPr="000B20A0">
              <w:rPr>
                <w:color w:val="auto"/>
              </w:rPr>
              <w:t xml:space="preserve">ch i zdegradowanych w kierunku </w:t>
            </w:r>
            <w:r w:rsidRPr="000B20A0">
              <w:rPr>
                <w:color w:val="auto"/>
              </w:rPr>
              <w:t>przyrodniczym, rolnym lub innym oraz rekultywacja te</w:t>
            </w:r>
            <w:r w:rsidR="00E87DDD" w:rsidRPr="000B20A0">
              <w:rPr>
                <w:color w:val="auto"/>
              </w:rPr>
              <w:t xml:space="preserve">renów po zakończonym wydobyciu </w:t>
            </w:r>
            <w:r w:rsidRPr="000B20A0">
              <w:rPr>
                <w:color w:val="auto"/>
              </w:rPr>
              <w:t>kopalin.</w:t>
            </w:r>
          </w:p>
          <w:p w:rsidR="00B97293" w:rsidRPr="000B20A0" w:rsidRDefault="00B97293"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B97293" w:rsidRPr="000B20A0" w:rsidRDefault="00B97293"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B97293" w:rsidRPr="000B20A0" w:rsidRDefault="00B97293"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Oddz</w:t>
            </w:r>
            <w:r w:rsidR="00E87DDD" w:rsidRPr="000B20A0">
              <w:rPr>
                <w:rFonts w:ascii="Times New Roman" w:hAnsi="Times New Roman"/>
                <w:sz w:val="18"/>
                <w:szCs w:val="18"/>
              </w:rPr>
              <w:t>iaływanie krótkoterminowe jak i </w:t>
            </w:r>
            <w:r w:rsidRPr="000B20A0">
              <w:rPr>
                <w:rFonts w:ascii="Times New Roman" w:hAnsi="Times New Roman"/>
                <w:sz w:val="18"/>
                <w:szCs w:val="18"/>
              </w:rPr>
              <w:t xml:space="preserve">długoterminowe, pośrednie, </w:t>
            </w:r>
            <w:r w:rsidR="00E87DDD" w:rsidRPr="000B20A0">
              <w:rPr>
                <w:rFonts w:ascii="Times New Roman" w:hAnsi="Times New Roman"/>
                <w:sz w:val="18"/>
                <w:szCs w:val="18"/>
              </w:rPr>
              <w:t xml:space="preserve">jak i bezpośrednie, </w:t>
            </w:r>
            <w:r w:rsidRPr="000B20A0">
              <w:rPr>
                <w:rFonts w:ascii="Times New Roman" w:hAnsi="Times New Roman"/>
                <w:sz w:val="18"/>
                <w:szCs w:val="18"/>
              </w:rPr>
              <w:t>odwracalne, lokalne, jak i ponadlokalne</w:t>
            </w:r>
            <w:r w:rsidR="00E87DDD" w:rsidRPr="000B20A0">
              <w:rPr>
                <w:rFonts w:ascii="Times New Roman" w:hAnsi="Times New Roman"/>
                <w:sz w:val="18"/>
                <w:szCs w:val="18"/>
              </w:rPr>
              <w:t>.</w:t>
            </w:r>
          </w:p>
        </w:tc>
      </w:tr>
      <w:bookmarkEnd w:id="119"/>
    </w:tbl>
    <w:p w:rsidR="009F6213" w:rsidRPr="000B20A0" w:rsidRDefault="009F6213">
      <w:r w:rsidRPr="000B20A0">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97293" w:rsidRPr="000B20A0" w:rsidTr="00A26284">
        <w:trPr>
          <w:trHeight w:val="20"/>
        </w:trPr>
        <w:tc>
          <w:tcPr>
            <w:tcW w:w="2093" w:type="dxa"/>
            <w:tcBorders>
              <w:bottom w:val="single" w:sz="4" w:space="0" w:color="auto"/>
            </w:tcBorders>
          </w:tcPr>
          <w:p w:rsidR="00B97293" w:rsidRPr="000B20A0" w:rsidRDefault="00E87DDD"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B97293" w:rsidRPr="000B20A0">
              <w:rPr>
                <w:rFonts w:ascii="Times New Roman" w:hAnsi="Times New Roman"/>
                <w:sz w:val="18"/>
                <w:szCs w:val="18"/>
              </w:rPr>
              <w:t>Minimalizacja skutków procesów osuwiskowych na terenach zainwestowanych</w:t>
            </w:r>
            <w:r w:rsidRPr="000B20A0">
              <w:rPr>
                <w:rFonts w:ascii="Times New Roman" w:hAnsi="Times New Roman"/>
                <w:sz w:val="18"/>
                <w:szCs w:val="18"/>
              </w:rPr>
              <w:t>.</w:t>
            </w:r>
          </w:p>
        </w:tc>
        <w:tc>
          <w:tcPr>
            <w:tcW w:w="4252" w:type="dxa"/>
            <w:tcBorders>
              <w:bottom w:val="single" w:sz="4" w:space="0" w:color="auto"/>
            </w:tcBorders>
            <w:vAlign w:val="center"/>
          </w:tcPr>
          <w:p w:rsidR="00B97293" w:rsidRPr="000B20A0" w:rsidRDefault="00B97293"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B97293" w:rsidRPr="000B20A0" w:rsidRDefault="00B97293"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B97293" w:rsidRPr="000B20A0" w:rsidRDefault="00B97293"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B97293" w:rsidRPr="000B20A0" w:rsidRDefault="00B97293"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97293" w:rsidRPr="000B20A0" w:rsidRDefault="00B97293" w:rsidP="003E0E8E">
            <w:pPr>
              <w:pStyle w:val="Bezodstpw"/>
              <w:rPr>
                <w:rFonts w:ascii="Times New Roman" w:hAnsi="Times New Roman"/>
                <w:sz w:val="18"/>
                <w:szCs w:val="18"/>
              </w:rPr>
            </w:pPr>
            <w:r w:rsidRPr="000B20A0">
              <w:rPr>
                <w:rFonts w:ascii="Times New Roman" w:hAnsi="Times New Roman"/>
                <w:sz w:val="18"/>
                <w:szCs w:val="18"/>
              </w:rPr>
              <w:t xml:space="preserve">Oddziaływanie </w:t>
            </w:r>
            <w:r w:rsidR="00E87DDD" w:rsidRPr="000B20A0">
              <w:rPr>
                <w:rFonts w:ascii="Times New Roman" w:hAnsi="Times New Roman"/>
                <w:sz w:val="18"/>
                <w:szCs w:val="18"/>
              </w:rPr>
              <w:t xml:space="preserve">bezpośrednie, </w:t>
            </w:r>
            <w:r w:rsidRPr="000B20A0">
              <w:rPr>
                <w:rFonts w:ascii="Times New Roman" w:hAnsi="Times New Roman"/>
                <w:sz w:val="18"/>
                <w:szCs w:val="18"/>
              </w:rPr>
              <w:t xml:space="preserve">krótkoterminowe </w:t>
            </w:r>
            <w:r w:rsidR="00E87DDD" w:rsidRPr="000B20A0">
              <w:rPr>
                <w:rFonts w:ascii="Times New Roman" w:hAnsi="Times New Roman"/>
                <w:sz w:val="18"/>
                <w:szCs w:val="18"/>
              </w:rPr>
              <w:t>(na etapie prac budowlanych), jak i </w:t>
            </w:r>
            <w:r w:rsidRPr="000B20A0">
              <w:rPr>
                <w:rFonts w:ascii="Times New Roman" w:hAnsi="Times New Roman"/>
                <w:sz w:val="18"/>
                <w:szCs w:val="18"/>
              </w:rPr>
              <w:t xml:space="preserve">długoterminowe, pośrednie, odwracalne, lokalne, możliwe </w:t>
            </w:r>
            <w:r w:rsidR="00E87DDD" w:rsidRPr="000B20A0">
              <w:rPr>
                <w:rFonts w:ascii="Times New Roman" w:hAnsi="Times New Roman"/>
                <w:sz w:val="18"/>
                <w:szCs w:val="18"/>
              </w:rPr>
              <w:t xml:space="preserve">oddziaływania </w:t>
            </w:r>
            <w:r w:rsidRPr="000B20A0">
              <w:rPr>
                <w:rFonts w:ascii="Times New Roman" w:hAnsi="Times New Roman"/>
                <w:sz w:val="18"/>
                <w:szCs w:val="18"/>
              </w:rPr>
              <w:t>skumulowane</w:t>
            </w:r>
            <w:r w:rsidR="00E87DDD" w:rsidRPr="000B20A0">
              <w:rPr>
                <w:rFonts w:ascii="Times New Roman" w:hAnsi="Times New Roman"/>
                <w:sz w:val="18"/>
                <w:szCs w:val="18"/>
              </w:rPr>
              <w:t>.</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VII</w:t>
            </w:r>
            <w:r w:rsidR="006217F5"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B97293" w:rsidRPr="000B20A0" w:rsidTr="00DE1689">
        <w:trPr>
          <w:trHeight w:val="854"/>
        </w:trPr>
        <w:tc>
          <w:tcPr>
            <w:tcW w:w="2093" w:type="dxa"/>
          </w:tcPr>
          <w:p w:rsidR="00B97293" w:rsidRPr="000B20A0" w:rsidRDefault="00E87DD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B97293" w:rsidRPr="000B20A0">
              <w:rPr>
                <w:rFonts w:ascii="Times New Roman" w:hAnsi="Times New Roman"/>
                <w:sz w:val="18"/>
                <w:szCs w:val="18"/>
              </w:rPr>
              <w:t>Nadzór nad systemem gospodarki odpadami w województwie podkarpackim.</w:t>
            </w:r>
          </w:p>
        </w:tc>
        <w:tc>
          <w:tcPr>
            <w:tcW w:w="4252" w:type="dxa"/>
            <w:vAlign w:val="center"/>
          </w:tcPr>
          <w:p w:rsidR="00B97293" w:rsidRPr="000B20A0" w:rsidRDefault="00B97293" w:rsidP="003E0E8E">
            <w:pPr>
              <w:pStyle w:val="prog"/>
              <w:ind w:left="176" w:right="-6" w:hanging="176"/>
              <w:rPr>
                <w:color w:val="auto"/>
              </w:rPr>
            </w:pPr>
            <w:r w:rsidRPr="000B20A0">
              <w:rPr>
                <w:color w:val="auto"/>
              </w:rPr>
              <w:t>Aktualizacja Wojewódzkiego Planu Gospodarki Odpadami wraz z Planem Inwestycyjnym.</w:t>
            </w:r>
          </w:p>
          <w:p w:rsidR="00B97293" w:rsidRPr="000B20A0" w:rsidRDefault="00B97293"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E87DDD" w:rsidRPr="000B20A0">
              <w:rPr>
                <w:rFonts w:ascii="Times New Roman" w:hAnsi="Times New Roman"/>
                <w:sz w:val="18"/>
                <w:szCs w:val="20"/>
              </w:rPr>
              <w:t>.</w:t>
            </w:r>
          </w:p>
        </w:tc>
      </w:tr>
      <w:tr w:rsidR="00DE5C26" w:rsidRPr="000B20A0" w:rsidTr="00DE1689">
        <w:trPr>
          <w:trHeight w:val="1682"/>
        </w:trPr>
        <w:tc>
          <w:tcPr>
            <w:tcW w:w="2093" w:type="dxa"/>
          </w:tcPr>
          <w:p w:rsidR="00DE5C26"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2. Zapobieganie powstawaniu oraz doskonalenie systemu pozyskiwania odpadów.</w:t>
            </w:r>
          </w:p>
        </w:tc>
        <w:tc>
          <w:tcPr>
            <w:tcW w:w="4252" w:type="dxa"/>
          </w:tcPr>
          <w:p w:rsidR="00DE5C26" w:rsidRPr="000B20A0" w:rsidRDefault="00DE5C26"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DE5C26" w:rsidRPr="000B20A0" w:rsidRDefault="00DE5C26"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vMerge w:val="restart"/>
            <w:shd w:val="clear" w:color="auto" w:fill="99FFCC"/>
          </w:tcPr>
          <w:p w:rsidR="00DE5C26" w:rsidRPr="000B20A0" w:rsidRDefault="00DE5C2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FF0000"/>
          </w:tcPr>
          <w:p w:rsidR="00DE5C26" w:rsidRPr="000B20A0" w:rsidRDefault="00DE5C2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shd w:val="clear" w:color="auto" w:fill="auto"/>
          </w:tcPr>
          <w:p w:rsidR="00DE5C26" w:rsidRPr="000B20A0" w:rsidRDefault="00DE5C26" w:rsidP="003E0E8E">
            <w:pPr>
              <w:pStyle w:val="Bezodstpw"/>
              <w:rPr>
                <w:rFonts w:ascii="Times New Roman" w:hAnsi="Times New Roman"/>
                <w:sz w:val="18"/>
                <w:szCs w:val="20"/>
              </w:rPr>
            </w:pPr>
            <w:r w:rsidRPr="000B20A0">
              <w:rPr>
                <w:rFonts w:ascii="Times New Roman" w:hAnsi="Times New Roman"/>
                <w:sz w:val="18"/>
                <w:szCs w:val="20"/>
              </w:rPr>
              <w:t>Oddziaływanie bezpośrednie, krótkoterminowe (na etapie prac budowlanych), jak i długoterminowe, pośrednie, odwracalne, lokalne i ponadlokalne, możliwe oddziaływania skumulowane.</w:t>
            </w:r>
          </w:p>
        </w:tc>
      </w:tr>
      <w:tr w:rsidR="00DE5C26" w:rsidRPr="000B20A0" w:rsidTr="00DE1689">
        <w:trPr>
          <w:trHeight w:val="1915"/>
        </w:trPr>
        <w:tc>
          <w:tcPr>
            <w:tcW w:w="2093" w:type="dxa"/>
          </w:tcPr>
          <w:p w:rsidR="00DE5C26"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3. Rozwój i modernizacja infrastruktury zagospodarowania odpadów komunalnych.</w:t>
            </w:r>
          </w:p>
        </w:tc>
        <w:tc>
          <w:tcPr>
            <w:tcW w:w="4252" w:type="dxa"/>
            <w:vAlign w:val="center"/>
          </w:tcPr>
          <w:p w:rsidR="00DE5C26" w:rsidRPr="000B20A0" w:rsidRDefault="00DE5C26" w:rsidP="003E0E8E">
            <w:pPr>
              <w:pStyle w:val="prog"/>
              <w:ind w:left="176" w:right="-6" w:hanging="176"/>
              <w:rPr>
                <w:color w:val="auto"/>
              </w:rPr>
            </w:pPr>
            <w:r w:rsidRPr="000B20A0">
              <w:rPr>
                <w:color w:val="auto"/>
              </w:rPr>
              <w:t>Budowa/rozbudowa/ modernizacja komunalnych instalacji przetwarzania odpadów komunalnych.</w:t>
            </w:r>
          </w:p>
          <w:p w:rsidR="00DE5C26" w:rsidRPr="000B20A0" w:rsidRDefault="00DE5C26" w:rsidP="003E0E8E">
            <w:pPr>
              <w:pStyle w:val="prog"/>
              <w:ind w:left="176" w:right="-6" w:hanging="176"/>
              <w:rPr>
                <w:color w:val="auto"/>
              </w:rPr>
            </w:pPr>
            <w:r w:rsidRPr="000B20A0">
              <w:rPr>
                <w:color w:val="auto"/>
              </w:rPr>
              <w:t>Budowa/rozbudowa/modernizacja instalacji termicznego przekształcania z odzyskiem energii.</w:t>
            </w:r>
          </w:p>
          <w:p w:rsidR="00DE5C26" w:rsidRPr="000B20A0" w:rsidRDefault="00DE5C26" w:rsidP="003E0E8E">
            <w:pPr>
              <w:pStyle w:val="prog"/>
              <w:ind w:left="176" w:right="-6" w:hanging="176"/>
              <w:rPr>
                <w:color w:val="auto"/>
              </w:rPr>
            </w:pPr>
            <w:r w:rsidRPr="000B20A0">
              <w:rPr>
                <w:color w:val="auto"/>
              </w:rPr>
              <w:t>Budowa/rozbudowa/ modernizacja składowisk odpadów.</w:t>
            </w:r>
          </w:p>
          <w:p w:rsidR="00DE5C26" w:rsidRPr="000B20A0" w:rsidRDefault="00DE5C26"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vMerge/>
            <w:shd w:val="clear" w:color="auto" w:fill="99FFCC"/>
          </w:tcPr>
          <w:p w:rsidR="00DE5C26" w:rsidRPr="000B20A0" w:rsidRDefault="00DE5C26" w:rsidP="003E0E8E">
            <w:pPr>
              <w:pStyle w:val="Bezodstpw"/>
              <w:jc w:val="center"/>
              <w:rPr>
                <w:rFonts w:ascii="Times New Roman" w:hAnsi="Times New Roman"/>
                <w:b/>
                <w:sz w:val="18"/>
                <w:szCs w:val="20"/>
              </w:rPr>
            </w:pPr>
          </w:p>
        </w:tc>
        <w:tc>
          <w:tcPr>
            <w:tcW w:w="425" w:type="dxa"/>
            <w:vMerge/>
            <w:shd w:val="clear" w:color="auto" w:fill="FF0000"/>
          </w:tcPr>
          <w:p w:rsidR="00DE5C26" w:rsidRPr="000B20A0" w:rsidRDefault="00DE5C26" w:rsidP="003E0E8E">
            <w:pPr>
              <w:pStyle w:val="Bezodstpw"/>
              <w:jc w:val="center"/>
              <w:rPr>
                <w:rFonts w:ascii="Times New Roman" w:hAnsi="Times New Roman"/>
                <w:b/>
                <w:sz w:val="18"/>
                <w:szCs w:val="20"/>
              </w:rPr>
            </w:pPr>
          </w:p>
        </w:tc>
        <w:tc>
          <w:tcPr>
            <w:tcW w:w="2126" w:type="dxa"/>
            <w:vMerge/>
            <w:shd w:val="clear" w:color="auto" w:fill="auto"/>
          </w:tcPr>
          <w:p w:rsidR="00DE5C26" w:rsidRPr="000B20A0" w:rsidRDefault="00DE5C26" w:rsidP="003E0E8E">
            <w:pPr>
              <w:pStyle w:val="Bezodstpw"/>
              <w:rPr>
                <w:rFonts w:ascii="Times New Roman" w:hAnsi="Times New Roman"/>
                <w:sz w:val="18"/>
                <w:szCs w:val="20"/>
              </w:rPr>
            </w:pPr>
          </w:p>
        </w:tc>
      </w:tr>
      <w:tr w:rsidR="00DE5C26" w:rsidRPr="000B20A0" w:rsidTr="00DE1689">
        <w:trPr>
          <w:trHeight w:val="20"/>
        </w:trPr>
        <w:tc>
          <w:tcPr>
            <w:tcW w:w="2093" w:type="dxa"/>
          </w:tcPr>
          <w:p w:rsidR="00DE5C26"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4. Redukcja negatywnego wpływu oraz likwidacja szkód powstałych w środowisku w wyniku prowadzenia gospodarki odpadami.</w:t>
            </w:r>
          </w:p>
        </w:tc>
        <w:tc>
          <w:tcPr>
            <w:tcW w:w="4252" w:type="dxa"/>
          </w:tcPr>
          <w:p w:rsidR="00DE5C26" w:rsidRPr="000B20A0" w:rsidRDefault="00DE5C26" w:rsidP="003E0E8E">
            <w:pPr>
              <w:pStyle w:val="prog"/>
              <w:ind w:left="176" w:right="-6" w:hanging="176"/>
              <w:rPr>
                <w:color w:val="auto"/>
                <w:szCs w:val="20"/>
              </w:rPr>
            </w:pPr>
            <w:r w:rsidRPr="000B20A0">
              <w:rPr>
                <w:color w:val="auto"/>
              </w:rPr>
              <w:t>Zamykanie/likwidacja/ rekultywacja składowisk odpadów.</w:t>
            </w:r>
          </w:p>
        </w:tc>
        <w:tc>
          <w:tcPr>
            <w:tcW w:w="426" w:type="dxa"/>
            <w:vMerge w:val="restart"/>
            <w:shd w:val="clear" w:color="auto" w:fill="99FFCC"/>
          </w:tcPr>
          <w:p w:rsidR="00DE5C26" w:rsidRPr="000B20A0" w:rsidRDefault="00DE5C2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auto"/>
          </w:tcPr>
          <w:p w:rsidR="00DE5C26" w:rsidRPr="000B20A0" w:rsidRDefault="00DE5C2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shd w:val="clear" w:color="auto" w:fill="auto"/>
          </w:tcPr>
          <w:p w:rsidR="00DE5C26" w:rsidRPr="000B20A0" w:rsidRDefault="00DE5C26"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w:t>
            </w:r>
          </w:p>
        </w:tc>
      </w:tr>
      <w:tr w:rsidR="00DE5C26" w:rsidRPr="000B20A0" w:rsidTr="00DE1689">
        <w:trPr>
          <w:trHeight w:val="1061"/>
        </w:trPr>
        <w:tc>
          <w:tcPr>
            <w:tcW w:w="2093" w:type="dxa"/>
          </w:tcPr>
          <w:p w:rsidR="00DE5C26"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5. Usuwanie azbestu i wyrobów zawierających azbest.</w:t>
            </w:r>
          </w:p>
        </w:tc>
        <w:tc>
          <w:tcPr>
            <w:tcW w:w="4252" w:type="dxa"/>
            <w:vAlign w:val="center"/>
          </w:tcPr>
          <w:p w:rsidR="00DE5C26" w:rsidRPr="000B20A0" w:rsidRDefault="00DE5C26" w:rsidP="003E0E8E">
            <w:pPr>
              <w:pStyle w:val="prog"/>
              <w:ind w:left="176" w:right="-6" w:hanging="176"/>
              <w:rPr>
                <w:color w:val="auto"/>
              </w:rPr>
            </w:pPr>
            <w:r w:rsidRPr="000B20A0">
              <w:rPr>
                <w:color w:val="auto"/>
              </w:rPr>
              <w:t>Likwidacja nielegalnych (tzw. dzikich) składowisk odpadów.</w:t>
            </w:r>
          </w:p>
          <w:p w:rsidR="00DE5C26" w:rsidRPr="000B20A0" w:rsidRDefault="00DE5C26"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vMerge/>
            <w:shd w:val="clear" w:color="auto" w:fill="99FFCC"/>
          </w:tcPr>
          <w:p w:rsidR="00DE5C26" w:rsidRPr="000B20A0" w:rsidRDefault="00DE5C26" w:rsidP="003E0E8E">
            <w:pPr>
              <w:pStyle w:val="Bezodstpw"/>
              <w:jc w:val="center"/>
              <w:rPr>
                <w:rFonts w:ascii="Times New Roman" w:hAnsi="Times New Roman"/>
                <w:b/>
                <w:sz w:val="18"/>
                <w:szCs w:val="20"/>
              </w:rPr>
            </w:pPr>
          </w:p>
        </w:tc>
        <w:tc>
          <w:tcPr>
            <w:tcW w:w="425" w:type="dxa"/>
            <w:vMerge/>
            <w:shd w:val="clear" w:color="auto" w:fill="auto"/>
          </w:tcPr>
          <w:p w:rsidR="00DE5C26" w:rsidRPr="000B20A0" w:rsidRDefault="00DE5C26" w:rsidP="003E0E8E">
            <w:pPr>
              <w:pStyle w:val="Bezodstpw"/>
              <w:jc w:val="center"/>
              <w:rPr>
                <w:rFonts w:ascii="Times New Roman" w:hAnsi="Times New Roman"/>
                <w:b/>
                <w:sz w:val="18"/>
                <w:szCs w:val="20"/>
              </w:rPr>
            </w:pPr>
          </w:p>
        </w:tc>
        <w:tc>
          <w:tcPr>
            <w:tcW w:w="2126" w:type="dxa"/>
            <w:vMerge/>
            <w:shd w:val="clear" w:color="auto" w:fill="auto"/>
          </w:tcPr>
          <w:p w:rsidR="00DE5C26" w:rsidRPr="000B20A0" w:rsidRDefault="00DE5C26" w:rsidP="003E0E8E">
            <w:pPr>
              <w:pStyle w:val="Bezodstpw"/>
              <w:rPr>
                <w:rFonts w:ascii="Times New Roman" w:hAnsi="Times New Roman"/>
                <w:sz w:val="18"/>
                <w:szCs w:val="20"/>
              </w:rPr>
            </w:pP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stanu różnorod</w:t>
            </w:r>
            <w:r w:rsidR="0075009C" w:rsidRPr="000B20A0">
              <w:rPr>
                <w:rFonts w:ascii="Times New Roman" w:hAnsi="Times New Roman"/>
                <w:b/>
                <w:sz w:val="18"/>
                <w:szCs w:val="20"/>
              </w:rPr>
              <w:t>ności biologicznej i </w:t>
            </w:r>
            <w:r w:rsidRPr="000B20A0">
              <w:rPr>
                <w:rFonts w:ascii="Times New Roman" w:hAnsi="Times New Roman"/>
                <w:b/>
                <w:sz w:val="18"/>
                <w:szCs w:val="20"/>
              </w:rPr>
              <w:t>krajobrazu, zasobów leśnych oraz rozwój trwałej, zrównoważonej i wielofunkcyjnej gospodarki leśnej</w:t>
            </w:r>
          </w:p>
        </w:tc>
      </w:tr>
      <w:tr w:rsidR="00B97293" w:rsidRPr="000B20A0" w:rsidTr="00DE1689">
        <w:trPr>
          <w:trHeight w:val="20"/>
        </w:trPr>
        <w:tc>
          <w:tcPr>
            <w:tcW w:w="2093" w:type="dxa"/>
          </w:tcPr>
          <w:p w:rsidR="00B97293"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B97293" w:rsidRPr="000B20A0">
              <w:rPr>
                <w:rFonts w:ascii="Times New Roman" w:hAnsi="Times New Roman"/>
                <w:sz w:val="18"/>
                <w:szCs w:val="18"/>
              </w:rPr>
              <w:t>Zarządzanie ochroną przyrody i krajobrazu.</w:t>
            </w:r>
          </w:p>
        </w:tc>
        <w:tc>
          <w:tcPr>
            <w:tcW w:w="4252" w:type="dxa"/>
            <w:vAlign w:val="center"/>
          </w:tcPr>
          <w:p w:rsidR="00B97293" w:rsidRPr="000B20A0" w:rsidRDefault="00B97293" w:rsidP="003E0E8E">
            <w:pPr>
              <w:pStyle w:val="prog"/>
              <w:ind w:left="176" w:right="-6" w:hanging="176"/>
              <w:rPr>
                <w:color w:val="auto"/>
              </w:rPr>
            </w:pPr>
            <w:r w:rsidRPr="000B20A0">
              <w:rPr>
                <w:color w:val="auto"/>
              </w:rPr>
              <w:t>Opracowanie audytu krajobrazowego dla województwa podkarpackiego.</w:t>
            </w:r>
          </w:p>
          <w:p w:rsidR="00B97293" w:rsidRPr="000B20A0" w:rsidRDefault="00B97293" w:rsidP="003E0E8E">
            <w:pPr>
              <w:pStyle w:val="prog"/>
              <w:ind w:left="176" w:right="-6" w:hanging="176"/>
              <w:rPr>
                <w:color w:val="auto"/>
              </w:rPr>
            </w:pPr>
            <w:r w:rsidRPr="000B20A0">
              <w:rPr>
                <w:color w:val="auto"/>
              </w:rPr>
              <w:t>Opracowanie dokumentacji na potrzeby planów ochrony dla 10 parków krajobrazowych.</w:t>
            </w:r>
          </w:p>
          <w:p w:rsidR="00B97293" w:rsidRPr="000B20A0" w:rsidRDefault="00B97293" w:rsidP="003E0E8E">
            <w:pPr>
              <w:pStyle w:val="prog"/>
              <w:ind w:left="176" w:right="-6" w:hanging="176"/>
              <w:rPr>
                <w:color w:val="auto"/>
              </w:rPr>
            </w:pPr>
            <w:r w:rsidRPr="000B20A0">
              <w:rPr>
                <w:color w:val="auto"/>
              </w:rPr>
              <w:t>Opracowanie planów ochrony dla parków krajobrazowych.</w:t>
            </w:r>
          </w:p>
          <w:p w:rsidR="00B97293" w:rsidRPr="000B20A0" w:rsidRDefault="00B97293" w:rsidP="003E0E8E">
            <w:pPr>
              <w:pStyle w:val="prog"/>
              <w:ind w:left="176" w:right="-6" w:hanging="176"/>
              <w:rPr>
                <w:color w:val="auto"/>
              </w:rPr>
            </w:pPr>
            <w:r w:rsidRPr="000B20A0">
              <w:rPr>
                <w:color w:val="auto"/>
              </w:rPr>
              <w:t>Opracowanie planów ochrony i planów zadań ochronnych dla obszarów Natura 2000 - kontynuacja.</w:t>
            </w:r>
          </w:p>
          <w:p w:rsidR="00B97293" w:rsidRPr="000B20A0" w:rsidRDefault="00B97293" w:rsidP="003E0E8E">
            <w:pPr>
              <w:pStyle w:val="prog"/>
              <w:ind w:left="176" w:right="-6" w:hanging="176"/>
              <w:rPr>
                <w:color w:val="auto"/>
              </w:rPr>
            </w:pPr>
            <w:r w:rsidRPr="000B20A0">
              <w:rPr>
                <w:color w:val="auto"/>
              </w:rPr>
              <w:t>Opracowanie planów ochrony dla rezerwatów przyrody.</w:t>
            </w:r>
          </w:p>
          <w:p w:rsidR="00B97293" w:rsidRPr="000B20A0" w:rsidRDefault="00B97293"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B97293" w:rsidRPr="000B20A0" w:rsidRDefault="00B97293" w:rsidP="003E0E8E">
            <w:pPr>
              <w:pStyle w:val="prog"/>
              <w:ind w:left="176" w:right="-6" w:hanging="176"/>
              <w:rPr>
                <w:color w:val="auto"/>
              </w:rPr>
            </w:pPr>
            <w:r w:rsidRPr="000B20A0">
              <w:rPr>
                <w:color w:val="auto"/>
              </w:rPr>
              <w:t>Monitoring zasobów przyrodniczych obszarów chronionych.</w:t>
            </w:r>
          </w:p>
          <w:p w:rsidR="00B97293" w:rsidRPr="000B20A0" w:rsidRDefault="00B97293" w:rsidP="003E0E8E">
            <w:pPr>
              <w:pStyle w:val="prog"/>
              <w:ind w:left="176" w:right="-6" w:hanging="176"/>
              <w:rPr>
                <w:color w:val="auto"/>
              </w:rPr>
            </w:pPr>
            <w:r w:rsidRPr="000B20A0">
              <w:rPr>
                <w:color w:val="auto"/>
              </w:rPr>
              <w:t xml:space="preserve">Monitoring zwierząt na przejściach dla zwierząt </w:t>
            </w:r>
            <w:r w:rsidRPr="000B20A0">
              <w:rPr>
                <w:color w:val="auto"/>
              </w:rPr>
              <w:lastRenderedPageBreak/>
              <w:t>zlokalizowanych w ciągu dróg wojewódzkich, krajowych i autostrad - Sprawdzenie i ocena skuteczności budowy przejść dla zwierząt.</w:t>
            </w:r>
          </w:p>
          <w:p w:rsidR="00B97293" w:rsidRPr="000B20A0" w:rsidRDefault="00B97293"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B97293" w:rsidRPr="000B20A0" w:rsidRDefault="00B97293" w:rsidP="003E0E8E">
            <w:pPr>
              <w:pStyle w:val="prog"/>
              <w:ind w:left="176" w:right="-6" w:hanging="176"/>
              <w:rPr>
                <w:color w:val="auto"/>
              </w:rPr>
            </w:pPr>
            <w:r w:rsidRPr="000B20A0">
              <w:rPr>
                <w:color w:val="auto"/>
              </w:rPr>
              <w:t>Sporządzenie opracowań waloryzujących obszary chronionego krajobrazu</w:t>
            </w:r>
            <w:r w:rsidR="00DE5C26" w:rsidRPr="000B20A0">
              <w:rPr>
                <w:color w:val="auto"/>
              </w:rPr>
              <w:t>.</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ponadlokalne</w:t>
            </w:r>
            <w:r w:rsidR="00DE5C26" w:rsidRPr="000B20A0">
              <w:rPr>
                <w:rFonts w:ascii="Times New Roman" w:hAnsi="Times New Roman"/>
                <w:sz w:val="18"/>
                <w:szCs w:val="20"/>
              </w:rPr>
              <w:t>.</w:t>
            </w:r>
          </w:p>
        </w:tc>
      </w:tr>
      <w:tr w:rsidR="00B97293" w:rsidRPr="000B20A0" w:rsidTr="00A8231E">
        <w:trPr>
          <w:trHeight w:val="20"/>
        </w:trPr>
        <w:tc>
          <w:tcPr>
            <w:tcW w:w="2093" w:type="dxa"/>
          </w:tcPr>
          <w:p w:rsidR="00B97293"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B97293" w:rsidRPr="000B20A0">
              <w:rPr>
                <w:rFonts w:ascii="Times New Roman" w:hAnsi="Times New Roman"/>
                <w:sz w:val="18"/>
                <w:szCs w:val="18"/>
              </w:rPr>
              <w:t>Zachowanie i przywracanie właściwego stanu siedlisk i gatunków, w szczególności gatunków zagrożonych.</w:t>
            </w:r>
          </w:p>
        </w:tc>
        <w:tc>
          <w:tcPr>
            <w:tcW w:w="4252" w:type="dxa"/>
            <w:vAlign w:val="center"/>
          </w:tcPr>
          <w:p w:rsidR="00B97293" w:rsidRPr="000B20A0" w:rsidRDefault="00B97293" w:rsidP="003E0E8E">
            <w:pPr>
              <w:pStyle w:val="prog"/>
              <w:ind w:left="176" w:right="-6" w:hanging="176"/>
              <w:rPr>
                <w:color w:val="auto"/>
              </w:rPr>
            </w:pPr>
            <w:r w:rsidRPr="000B20A0">
              <w:rPr>
                <w:color w:val="auto"/>
              </w:rPr>
              <w:t>Ochrona i przywracanie różnorodności biologicznej i krajobrazowej, w tym m.in.:</w:t>
            </w:r>
          </w:p>
          <w:p w:rsidR="00B97293" w:rsidRPr="000B20A0" w:rsidRDefault="00DE5C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B97293" w:rsidRPr="000B20A0">
              <w:rPr>
                <w:rFonts w:ascii="Times New Roman" w:hAnsi="Times New Roman"/>
                <w:sz w:val="18"/>
                <w:szCs w:val="18"/>
              </w:rPr>
              <w:t xml:space="preserve">realizacja projektu </w:t>
            </w:r>
            <w:r w:rsidR="00B97293"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B97293" w:rsidRPr="000B20A0" w:rsidRDefault="00DE5C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B97293" w:rsidRPr="000B20A0">
              <w:rPr>
                <w:rFonts w:ascii="Times New Roman" w:hAnsi="Times New Roman"/>
                <w:sz w:val="18"/>
                <w:szCs w:val="18"/>
              </w:rPr>
              <w:t>inwentaryzacja miejsc występowania gatunków inwazyjnych i działania ograniczające ich występowanie,</w:t>
            </w:r>
          </w:p>
          <w:p w:rsidR="00B97293" w:rsidRPr="000B20A0" w:rsidRDefault="00DE5C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B97293" w:rsidRPr="000B20A0">
              <w:rPr>
                <w:rFonts w:ascii="Times New Roman" w:hAnsi="Times New Roman"/>
                <w:sz w:val="18"/>
                <w:szCs w:val="18"/>
              </w:rPr>
              <w:t>zwiększenie ochrony ekosystemów przed inwazyjnymi gatunkami obcymi,</w:t>
            </w:r>
          </w:p>
          <w:p w:rsidR="00B97293" w:rsidRPr="000B20A0" w:rsidRDefault="00DE5C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B97293"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B97293" w:rsidRPr="000B20A0" w:rsidRDefault="00DE5C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B97293"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r w:rsidRPr="000B20A0">
              <w:rPr>
                <w:rFonts w:ascii="Times New Roman" w:hAnsi="Times New Roman"/>
                <w:sz w:val="18"/>
                <w:szCs w:val="18"/>
              </w:rPr>
              <w:t>.</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E5C26"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 xml:space="preserve">Oddziaływanie </w:t>
            </w:r>
            <w:r w:rsidR="00DE5C26" w:rsidRPr="000B20A0">
              <w:rPr>
                <w:rFonts w:ascii="Times New Roman" w:hAnsi="Times New Roman"/>
                <w:sz w:val="18"/>
                <w:szCs w:val="20"/>
              </w:rPr>
              <w:t xml:space="preserve">bezpośrednie, lokalne, krótkoterminowe (na etapie prac budowlanych) </w:t>
            </w:r>
            <w:r w:rsidRPr="000B20A0">
              <w:rPr>
                <w:rFonts w:ascii="Times New Roman" w:hAnsi="Times New Roman"/>
                <w:sz w:val="18"/>
                <w:szCs w:val="20"/>
              </w:rPr>
              <w:t>długoterminowe,</w:t>
            </w:r>
            <w:r w:rsidR="00DE5C26" w:rsidRPr="000B20A0">
              <w:rPr>
                <w:rFonts w:ascii="Times New Roman" w:hAnsi="Times New Roman"/>
                <w:sz w:val="18"/>
                <w:szCs w:val="20"/>
              </w:rPr>
              <w:t xml:space="preserve"> pośrednie, odwracalne, ponadlokalne.</w:t>
            </w:r>
            <w:r w:rsidRPr="000B20A0">
              <w:rPr>
                <w:rFonts w:ascii="Times New Roman" w:hAnsi="Times New Roman"/>
                <w:sz w:val="18"/>
                <w:szCs w:val="20"/>
              </w:rPr>
              <w:t xml:space="preserve"> </w:t>
            </w:r>
          </w:p>
          <w:p w:rsidR="00B97293" w:rsidRPr="000B20A0" w:rsidRDefault="00B97293" w:rsidP="003E0E8E">
            <w:pPr>
              <w:pStyle w:val="Bezodstpw"/>
              <w:rPr>
                <w:rFonts w:ascii="Times New Roman" w:hAnsi="Times New Roman"/>
                <w:sz w:val="18"/>
                <w:szCs w:val="20"/>
              </w:rPr>
            </w:pPr>
          </w:p>
        </w:tc>
      </w:tr>
      <w:tr w:rsidR="00B97293" w:rsidRPr="000B20A0" w:rsidTr="00433CFC">
        <w:trPr>
          <w:trHeight w:val="20"/>
        </w:trPr>
        <w:tc>
          <w:tcPr>
            <w:tcW w:w="2093" w:type="dxa"/>
          </w:tcPr>
          <w:p w:rsidR="00B97293"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B97293" w:rsidRPr="000B20A0">
              <w:rPr>
                <w:rFonts w:ascii="Times New Roman" w:hAnsi="Times New Roman"/>
                <w:sz w:val="18"/>
                <w:szCs w:val="18"/>
              </w:rPr>
              <w:t>Utrzymanie i poprawa stanu siedlisk przyrodniczych użytkowanych rolniczo</w:t>
            </w:r>
            <w:r w:rsidRPr="000B20A0">
              <w:rPr>
                <w:rFonts w:ascii="Times New Roman" w:hAnsi="Times New Roman"/>
                <w:sz w:val="18"/>
                <w:szCs w:val="18"/>
              </w:rPr>
              <w:t>.</w:t>
            </w:r>
          </w:p>
        </w:tc>
        <w:tc>
          <w:tcPr>
            <w:tcW w:w="4252" w:type="dxa"/>
          </w:tcPr>
          <w:p w:rsidR="00B97293" w:rsidRPr="000B20A0" w:rsidRDefault="00B97293" w:rsidP="003E0E8E">
            <w:pPr>
              <w:pStyle w:val="prog"/>
              <w:ind w:left="176" w:right="-6" w:hanging="176"/>
              <w:rPr>
                <w:color w:val="auto"/>
              </w:rPr>
            </w:pPr>
            <w:r w:rsidRPr="000B20A0">
              <w:rPr>
                <w:color w:val="auto"/>
              </w:rPr>
              <w:t>Prowadzenie ekstensywnej gospodarki pasterskiej na terenach cennych przyrodniczo</w:t>
            </w:r>
            <w:r w:rsidR="00DE5C26" w:rsidRPr="000B20A0">
              <w:rPr>
                <w:color w:val="auto"/>
              </w:rPr>
              <w:t>.</w:t>
            </w:r>
            <w:r w:rsidRPr="000B20A0">
              <w:rPr>
                <w:color w:val="auto"/>
              </w:rPr>
              <w:t xml:space="preserve"> </w:t>
            </w:r>
          </w:p>
          <w:p w:rsidR="00B97293" w:rsidRPr="000B20A0" w:rsidRDefault="00B97293"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 xml:space="preserve">Oddziaływanie </w:t>
            </w:r>
            <w:r w:rsidR="00DE5C26" w:rsidRPr="000B20A0">
              <w:rPr>
                <w:rFonts w:ascii="Times New Roman" w:hAnsi="Times New Roman"/>
                <w:sz w:val="18"/>
                <w:szCs w:val="20"/>
              </w:rPr>
              <w:t>krótkoterminowe, jak i </w:t>
            </w:r>
            <w:r w:rsidRPr="000B20A0">
              <w:rPr>
                <w:rFonts w:ascii="Times New Roman" w:hAnsi="Times New Roman"/>
                <w:sz w:val="18"/>
                <w:szCs w:val="20"/>
              </w:rPr>
              <w:t xml:space="preserve">długoterminowe, </w:t>
            </w:r>
            <w:r w:rsidR="00DE5C26" w:rsidRPr="000B20A0">
              <w:rPr>
                <w:rFonts w:ascii="Times New Roman" w:hAnsi="Times New Roman"/>
                <w:sz w:val="18"/>
                <w:szCs w:val="20"/>
              </w:rPr>
              <w:t>pośrednie, odwracalne, lokalne.</w:t>
            </w:r>
          </w:p>
          <w:p w:rsidR="00B97293" w:rsidRPr="000B20A0" w:rsidRDefault="00B97293" w:rsidP="003E0E8E">
            <w:pPr>
              <w:pStyle w:val="Bezodstpw"/>
              <w:rPr>
                <w:rFonts w:ascii="Times New Roman" w:hAnsi="Times New Roman"/>
                <w:sz w:val="18"/>
                <w:szCs w:val="20"/>
              </w:rPr>
            </w:pPr>
          </w:p>
        </w:tc>
      </w:tr>
      <w:tr w:rsidR="00B97293" w:rsidRPr="000B20A0" w:rsidTr="00DE1689">
        <w:trPr>
          <w:trHeight w:val="20"/>
        </w:trPr>
        <w:tc>
          <w:tcPr>
            <w:tcW w:w="2093" w:type="dxa"/>
          </w:tcPr>
          <w:p w:rsidR="00B97293"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B97293"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B97293" w:rsidRPr="000B20A0" w:rsidRDefault="00B97293"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B97293" w:rsidRPr="000B20A0" w:rsidRDefault="00B97293"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B97293" w:rsidRPr="000B20A0" w:rsidRDefault="00B97293"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B97293" w:rsidRPr="000B20A0" w:rsidRDefault="00B97293"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B97293" w:rsidRPr="000B20A0" w:rsidRDefault="00B97293"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E5C26" w:rsidRPr="000B20A0" w:rsidRDefault="00DE5C26" w:rsidP="003E0E8E">
            <w:pPr>
              <w:pStyle w:val="Bezodstpw"/>
              <w:rPr>
                <w:rFonts w:ascii="Times New Roman" w:hAnsi="Times New Roman"/>
                <w:sz w:val="18"/>
                <w:szCs w:val="20"/>
              </w:rPr>
            </w:pPr>
            <w:r w:rsidRPr="000B20A0">
              <w:rPr>
                <w:rFonts w:ascii="Times New Roman" w:hAnsi="Times New Roman"/>
                <w:sz w:val="18"/>
                <w:szCs w:val="20"/>
              </w:rPr>
              <w:t xml:space="preserve">Oddziaływanie bezpośrednie, lokalne, krótkoterminowe (na etapie prac budowlanych) długoterminowe, pośrednie, odwracalne, ponadlokalne. </w:t>
            </w:r>
          </w:p>
          <w:p w:rsidR="00B97293" w:rsidRPr="000B20A0" w:rsidRDefault="00B97293" w:rsidP="003E0E8E">
            <w:pPr>
              <w:pStyle w:val="Bezodstpw"/>
              <w:rPr>
                <w:rFonts w:ascii="Times New Roman" w:hAnsi="Times New Roman"/>
                <w:sz w:val="18"/>
                <w:szCs w:val="20"/>
              </w:rPr>
            </w:pPr>
          </w:p>
        </w:tc>
      </w:tr>
      <w:tr w:rsidR="00B97293" w:rsidRPr="000B20A0" w:rsidTr="00A26284">
        <w:trPr>
          <w:trHeight w:val="20"/>
        </w:trPr>
        <w:tc>
          <w:tcPr>
            <w:tcW w:w="2093" w:type="dxa"/>
          </w:tcPr>
          <w:p w:rsidR="00B97293" w:rsidRPr="000B20A0" w:rsidRDefault="00DE5C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B97293" w:rsidRPr="000B20A0">
              <w:rPr>
                <w:rFonts w:ascii="Times New Roman" w:hAnsi="Times New Roman"/>
                <w:sz w:val="18"/>
                <w:szCs w:val="18"/>
              </w:rPr>
              <w:t>Realizacja inwestycji w zakresie zielonej i niebieskiej infrastruktury w miastach</w:t>
            </w:r>
            <w:r w:rsidRPr="000B20A0">
              <w:rPr>
                <w:rFonts w:ascii="Times New Roman" w:hAnsi="Times New Roman"/>
                <w:sz w:val="18"/>
                <w:szCs w:val="18"/>
              </w:rPr>
              <w:t>.</w:t>
            </w:r>
          </w:p>
        </w:tc>
        <w:tc>
          <w:tcPr>
            <w:tcW w:w="4252" w:type="dxa"/>
            <w:vAlign w:val="center"/>
          </w:tcPr>
          <w:p w:rsidR="00B97293" w:rsidRPr="000B20A0" w:rsidRDefault="00B97293"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B97293" w:rsidRPr="000B20A0" w:rsidRDefault="00B97293" w:rsidP="003E0E8E">
            <w:pPr>
              <w:pStyle w:val="prog"/>
              <w:ind w:left="176" w:right="-6" w:hanging="176"/>
              <w:rPr>
                <w:color w:val="auto"/>
              </w:rPr>
            </w:pPr>
            <w:r w:rsidRPr="000B20A0">
              <w:rPr>
                <w:color w:val="auto"/>
              </w:rPr>
              <w:t xml:space="preserve">Zwiększanie drożności </w:t>
            </w:r>
            <w:r w:rsidRPr="00D6129C">
              <w:rPr>
                <w:color w:val="auto"/>
              </w:rPr>
              <w:t>korytarzy ekologicznych</w:t>
            </w:r>
            <w:r w:rsidRPr="000B20A0">
              <w:rPr>
                <w:color w:val="auto"/>
              </w:rPr>
              <w:t xml:space="preserve"> mających znaczenie dla ochrony różnorodności biologicznej i adaptacji do zmian klimatu.</w:t>
            </w:r>
          </w:p>
          <w:p w:rsidR="00B97293" w:rsidRPr="000B20A0" w:rsidRDefault="00B97293" w:rsidP="003E0E8E">
            <w:pPr>
              <w:pStyle w:val="prog"/>
              <w:ind w:left="176" w:right="-6" w:hanging="176"/>
              <w:rPr>
                <w:color w:val="auto"/>
              </w:rPr>
            </w:pPr>
            <w:r w:rsidRPr="000B20A0">
              <w:rPr>
                <w:color w:val="auto"/>
              </w:rPr>
              <w:lastRenderedPageBreak/>
              <w:t>Rozwój terenów zieleni w miastach i ich obszarach funkcjonalnych.</w:t>
            </w:r>
          </w:p>
          <w:p w:rsidR="00B97293" w:rsidRPr="000B20A0" w:rsidRDefault="00B97293"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krótkoterminowe</w:t>
            </w:r>
            <w:r w:rsidR="007872C5" w:rsidRPr="000B20A0">
              <w:rPr>
                <w:rFonts w:ascii="Times New Roman" w:hAnsi="Times New Roman"/>
                <w:sz w:val="18"/>
                <w:szCs w:val="20"/>
              </w:rPr>
              <w:t>, jak i </w:t>
            </w:r>
            <w:r w:rsidRPr="000B20A0">
              <w:rPr>
                <w:rFonts w:ascii="Times New Roman" w:hAnsi="Times New Roman"/>
                <w:sz w:val="18"/>
                <w:szCs w:val="20"/>
              </w:rPr>
              <w:t>długoterminowe, pośrednie, odw</w:t>
            </w:r>
            <w:r w:rsidR="007872C5" w:rsidRPr="000B20A0">
              <w:rPr>
                <w:rFonts w:ascii="Times New Roman" w:hAnsi="Times New Roman"/>
                <w:sz w:val="18"/>
                <w:szCs w:val="20"/>
              </w:rPr>
              <w:t>racalne, lokalne, ponadlokalne.</w:t>
            </w:r>
          </w:p>
        </w:tc>
      </w:tr>
      <w:tr w:rsidR="00B97293" w:rsidRPr="000B20A0" w:rsidTr="00DE1689">
        <w:trPr>
          <w:trHeight w:val="1475"/>
        </w:trPr>
        <w:tc>
          <w:tcPr>
            <w:tcW w:w="2093" w:type="dxa"/>
          </w:tcPr>
          <w:p w:rsidR="00B97293" w:rsidRPr="000B20A0" w:rsidRDefault="007872C5"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6. </w:t>
            </w:r>
            <w:r w:rsidR="00B97293" w:rsidRPr="000B20A0">
              <w:rPr>
                <w:rFonts w:ascii="Times New Roman" w:hAnsi="Times New Roman"/>
                <w:sz w:val="18"/>
                <w:szCs w:val="18"/>
              </w:rPr>
              <w:t>Prowadzenia trwale zrównoważonej i wielofunkcyjnej gospodarki leśnej</w:t>
            </w:r>
            <w:r w:rsidRPr="000B20A0">
              <w:rPr>
                <w:rFonts w:ascii="Times New Roman" w:hAnsi="Times New Roman"/>
                <w:sz w:val="18"/>
                <w:szCs w:val="18"/>
              </w:rPr>
              <w:t>.</w:t>
            </w:r>
          </w:p>
        </w:tc>
        <w:tc>
          <w:tcPr>
            <w:tcW w:w="4252" w:type="dxa"/>
          </w:tcPr>
          <w:p w:rsidR="00B97293" w:rsidRPr="000B20A0" w:rsidRDefault="00B97293"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7872C5" w:rsidRPr="000B20A0">
              <w:rPr>
                <w:color w:val="auto"/>
              </w:rPr>
              <w:t>zczenie i trzebieże, melioracje.</w:t>
            </w:r>
          </w:p>
          <w:p w:rsidR="00B97293" w:rsidRPr="000B20A0" w:rsidRDefault="00B97293"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krótkoterminowe</w:t>
            </w:r>
            <w:r w:rsidR="007872C5" w:rsidRPr="000B20A0">
              <w:rPr>
                <w:rFonts w:ascii="Times New Roman" w:hAnsi="Times New Roman"/>
                <w:sz w:val="18"/>
                <w:szCs w:val="20"/>
              </w:rPr>
              <w:t>, jak i </w:t>
            </w:r>
            <w:r w:rsidRPr="000B20A0">
              <w:rPr>
                <w:rFonts w:ascii="Times New Roman" w:hAnsi="Times New Roman"/>
                <w:sz w:val="18"/>
                <w:szCs w:val="20"/>
              </w:rPr>
              <w:t xml:space="preserve">długoterminowe, pośrednie, odwracalne, lokalne, </w:t>
            </w:r>
            <w:r w:rsidR="007872C5" w:rsidRPr="000B20A0">
              <w:rPr>
                <w:rFonts w:ascii="Times New Roman" w:hAnsi="Times New Roman"/>
                <w:sz w:val="18"/>
                <w:szCs w:val="20"/>
              </w:rPr>
              <w:t>jak i </w:t>
            </w:r>
            <w:r w:rsidRPr="000B20A0">
              <w:rPr>
                <w:rFonts w:ascii="Times New Roman" w:hAnsi="Times New Roman"/>
                <w:sz w:val="18"/>
                <w:szCs w:val="20"/>
              </w:rPr>
              <w:t>ponadlokalne</w:t>
            </w:r>
            <w:r w:rsidR="007872C5" w:rsidRPr="000B20A0">
              <w:rPr>
                <w:rFonts w:ascii="Times New Roman" w:hAnsi="Times New Roman"/>
                <w:sz w:val="18"/>
                <w:szCs w:val="20"/>
              </w:rPr>
              <w:t>.</w:t>
            </w:r>
          </w:p>
        </w:tc>
      </w:tr>
      <w:tr w:rsidR="00B97293" w:rsidRPr="000B20A0" w:rsidTr="00674AFB">
        <w:trPr>
          <w:trHeight w:val="20"/>
        </w:trPr>
        <w:tc>
          <w:tcPr>
            <w:tcW w:w="2093" w:type="dxa"/>
          </w:tcPr>
          <w:p w:rsidR="00B97293" w:rsidRPr="000B20A0" w:rsidRDefault="007872C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B97293" w:rsidRPr="000B20A0">
              <w:rPr>
                <w:rFonts w:ascii="Times New Roman" w:hAnsi="Times New Roman"/>
                <w:sz w:val="18"/>
                <w:szCs w:val="18"/>
              </w:rPr>
              <w:t>Ochrona lasów przed pożarami i szkodnikami</w:t>
            </w:r>
            <w:r w:rsidRPr="000B20A0">
              <w:rPr>
                <w:rFonts w:ascii="Times New Roman" w:hAnsi="Times New Roman"/>
                <w:sz w:val="18"/>
                <w:szCs w:val="18"/>
              </w:rPr>
              <w:t>.</w:t>
            </w:r>
          </w:p>
        </w:tc>
        <w:tc>
          <w:tcPr>
            <w:tcW w:w="4252" w:type="dxa"/>
            <w:vAlign w:val="center"/>
          </w:tcPr>
          <w:p w:rsidR="00B97293" w:rsidRPr="000B20A0" w:rsidRDefault="00B97293" w:rsidP="003E0E8E">
            <w:pPr>
              <w:pStyle w:val="prog"/>
              <w:ind w:left="176" w:right="-6" w:hanging="176"/>
              <w:rPr>
                <w:color w:val="auto"/>
              </w:rPr>
            </w:pPr>
            <w:r w:rsidRPr="000B20A0">
              <w:rPr>
                <w:color w:val="auto"/>
              </w:rPr>
              <w:t>Ochrona drzewostanów przed zwierzyną i szkodnikami oraz usuwania szkód leśnych</w:t>
            </w:r>
            <w:r w:rsidR="007872C5" w:rsidRPr="000B20A0">
              <w:rPr>
                <w:color w:val="auto"/>
              </w:rPr>
              <w:t>.</w:t>
            </w:r>
          </w:p>
          <w:p w:rsidR="00B97293" w:rsidRPr="000B20A0" w:rsidRDefault="00B97293"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7872C5" w:rsidRPr="000B20A0">
              <w:rPr>
                <w:color w:val="auto"/>
              </w:rPr>
              <w:t>.</w:t>
            </w:r>
          </w:p>
          <w:p w:rsidR="00B97293" w:rsidRPr="000B20A0" w:rsidRDefault="00B97293" w:rsidP="003E0E8E">
            <w:pPr>
              <w:pStyle w:val="prog"/>
              <w:ind w:left="176" w:right="-6" w:hanging="176"/>
              <w:rPr>
                <w:color w:val="auto"/>
              </w:rPr>
            </w:pPr>
            <w:r w:rsidRPr="000B20A0">
              <w:rPr>
                <w:color w:val="auto"/>
              </w:rPr>
              <w:t>Zwiększenia retencji naturalnej i sztucznej na gruntach leśnych, na terenach górskich i nizinnych.</w:t>
            </w:r>
          </w:p>
          <w:p w:rsidR="00B97293" w:rsidRPr="000B20A0" w:rsidRDefault="00B97293" w:rsidP="003E0E8E">
            <w:pPr>
              <w:pStyle w:val="prog"/>
              <w:ind w:left="176" w:right="-6" w:hanging="176"/>
              <w:rPr>
                <w:color w:val="auto"/>
              </w:rPr>
            </w:pPr>
            <w:r w:rsidRPr="000B20A0">
              <w:rPr>
                <w:color w:val="auto"/>
              </w:rPr>
              <w:t>Zapobieganie, przeciwdziałanie oraz ograniczanie skutków zagrożeń związanych z pożarami lasów.</w:t>
            </w:r>
          </w:p>
          <w:p w:rsidR="00B97293" w:rsidRPr="000B20A0" w:rsidRDefault="00B97293"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7872C5" w:rsidRPr="000B20A0" w:rsidRDefault="007872C5" w:rsidP="003E0E8E">
            <w:pPr>
              <w:pStyle w:val="Bezodstpw"/>
              <w:rPr>
                <w:rFonts w:ascii="Times New Roman" w:hAnsi="Times New Roman"/>
                <w:sz w:val="18"/>
                <w:szCs w:val="20"/>
              </w:rPr>
            </w:pPr>
            <w:r w:rsidRPr="000B20A0">
              <w:rPr>
                <w:rFonts w:ascii="Times New Roman" w:hAnsi="Times New Roman"/>
                <w:sz w:val="18"/>
                <w:szCs w:val="20"/>
              </w:rPr>
              <w:t xml:space="preserve">Oddziaływanie bezpośrednie, </w:t>
            </w:r>
            <w:r w:rsidR="00B97293" w:rsidRPr="000B20A0">
              <w:rPr>
                <w:rFonts w:ascii="Times New Roman" w:hAnsi="Times New Roman"/>
                <w:sz w:val="18"/>
                <w:szCs w:val="20"/>
              </w:rPr>
              <w:t xml:space="preserve">krótkoterminowe </w:t>
            </w:r>
            <w:r w:rsidRPr="000B20A0">
              <w:rPr>
                <w:rFonts w:ascii="Times New Roman" w:hAnsi="Times New Roman"/>
                <w:sz w:val="18"/>
                <w:szCs w:val="20"/>
              </w:rPr>
              <w:t>(na etapie prac budowlanych), jak i </w:t>
            </w:r>
            <w:r w:rsidR="00B97293" w:rsidRPr="000B20A0">
              <w:rPr>
                <w:rFonts w:ascii="Times New Roman" w:hAnsi="Times New Roman"/>
                <w:sz w:val="18"/>
                <w:szCs w:val="20"/>
              </w:rPr>
              <w:t>długoterminowe, pośrednie, odw</w:t>
            </w:r>
            <w:r w:rsidRPr="000B20A0">
              <w:rPr>
                <w:rFonts w:ascii="Times New Roman" w:hAnsi="Times New Roman"/>
                <w:sz w:val="18"/>
                <w:szCs w:val="20"/>
              </w:rPr>
              <w:t>racalne, lokalne, jak i ponadlokalne.</w:t>
            </w:r>
          </w:p>
          <w:p w:rsidR="00B97293" w:rsidRPr="000B20A0" w:rsidRDefault="00B97293" w:rsidP="003E0E8E">
            <w:pPr>
              <w:pStyle w:val="Bezodstpw"/>
              <w:rPr>
                <w:rFonts w:ascii="Times New Roman" w:hAnsi="Times New Roman"/>
                <w:sz w:val="18"/>
                <w:szCs w:val="20"/>
              </w:rPr>
            </w:pP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B97293" w:rsidRPr="000B20A0" w:rsidTr="007D5699">
        <w:trPr>
          <w:trHeight w:val="20"/>
        </w:trPr>
        <w:tc>
          <w:tcPr>
            <w:tcW w:w="9322" w:type="dxa"/>
            <w:gridSpan w:val="5"/>
            <w:shd w:val="clear" w:color="auto" w:fill="EAF1DD" w:themeFill="accent3" w:themeFillTint="33"/>
          </w:tcPr>
          <w:p w:rsidR="00B97293" w:rsidRPr="000B20A0" w:rsidRDefault="00B97293"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mieszkańcom województwa podkarpackiego</w:t>
            </w:r>
          </w:p>
        </w:tc>
      </w:tr>
      <w:tr w:rsidR="00B97293" w:rsidRPr="000B20A0" w:rsidTr="00DE1689">
        <w:trPr>
          <w:trHeight w:val="20"/>
        </w:trPr>
        <w:tc>
          <w:tcPr>
            <w:tcW w:w="2093" w:type="dxa"/>
          </w:tcPr>
          <w:p w:rsidR="00B97293" w:rsidRPr="000B20A0" w:rsidRDefault="007872C5"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1. </w:t>
            </w:r>
            <w:r w:rsidR="00B97293" w:rsidRPr="000B20A0">
              <w:rPr>
                <w:rFonts w:ascii="Times New Roman" w:hAnsi="Times New Roman"/>
                <w:sz w:val="18"/>
                <w:szCs w:val="18"/>
              </w:rPr>
              <w:t xml:space="preserve">Minimalizacja zagrożenia wystąpienia poważnej awarii przemysłowej. </w:t>
            </w:r>
          </w:p>
        </w:tc>
        <w:tc>
          <w:tcPr>
            <w:tcW w:w="4252" w:type="dxa"/>
          </w:tcPr>
          <w:p w:rsidR="00B97293" w:rsidRPr="000B20A0" w:rsidRDefault="00B97293"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rPr>
                <w:rFonts w:ascii="Times New Roman" w:hAnsi="Times New Roman"/>
                <w:sz w:val="18"/>
                <w:szCs w:val="20"/>
              </w:rPr>
            </w:pPr>
            <w:r w:rsidRPr="000B20A0">
              <w:rPr>
                <w:rFonts w:ascii="Times New Roman" w:hAnsi="Times New Roman"/>
                <w:sz w:val="18"/>
                <w:szCs w:val="20"/>
              </w:rPr>
              <w:t>Oddziaływanie krótkoterminowe</w:t>
            </w:r>
            <w:r w:rsidR="007872C5" w:rsidRPr="000B20A0">
              <w:rPr>
                <w:rFonts w:ascii="Times New Roman" w:hAnsi="Times New Roman"/>
                <w:sz w:val="18"/>
                <w:szCs w:val="20"/>
              </w:rPr>
              <w:t>, jak i </w:t>
            </w:r>
            <w:r w:rsidRPr="000B20A0">
              <w:rPr>
                <w:rFonts w:ascii="Times New Roman" w:hAnsi="Times New Roman"/>
                <w:sz w:val="18"/>
                <w:szCs w:val="20"/>
              </w:rPr>
              <w:t xml:space="preserve">długoterminowe, pośrednie, odwracalne, lokalne, </w:t>
            </w:r>
            <w:r w:rsidR="007872C5" w:rsidRPr="000B20A0">
              <w:rPr>
                <w:rFonts w:ascii="Times New Roman" w:hAnsi="Times New Roman"/>
                <w:sz w:val="18"/>
                <w:szCs w:val="20"/>
              </w:rPr>
              <w:t>jak i </w:t>
            </w:r>
            <w:r w:rsidRPr="000B20A0">
              <w:rPr>
                <w:rFonts w:ascii="Times New Roman" w:hAnsi="Times New Roman"/>
                <w:sz w:val="18"/>
                <w:szCs w:val="20"/>
              </w:rPr>
              <w:t>ponadlokalne</w:t>
            </w:r>
            <w:r w:rsidR="007872C5" w:rsidRPr="000B20A0">
              <w:rPr>
                <w:rFonts w:ascii="Times New Roman" w:hAnsi="Times New Roman"/>
                <w:sz w:val="18"/>
                <w:szCs w:val="20"/>
              </w:rPr>
              <w:t>.</w:t>
            </w:r>
          </w:p>
        </w:tc>
      </w:tr>
      <w:tr w:rsidR="00B97293" w:rsidRPr="000B20A0" w:rsidTr="00433CFC">
        <w:trPr>
          <w:trHeight w:val="144"/>
        </w:trPr>
        <w:tc>
          <w:tcPr>
            <w:tcW w:w="2093" w:type="dxa"/>
          </w:tcPr>
          <w:p w:rsidR="00B97293" w:rsidRPr="000B20A0" w:rsidRDefault="007872C5"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2. </w:t>
            </w:r>
            <w:r w:rsidR="00B97293" w:rsidRPr="000B20A0">
              <w:rPr>
                <w:rFonts w:ascii="Times New Roman" w:hAnsi="Times New Roman"/>
                <w:sz w:val="18"/>
                <w:szCs w:val="18"/>
              </w:rPr>
              <w:t>Usuwanie oraz ograniczanie następstw wystąpienia poważnej awarii przemysłowej.</w:t>
            </w:r>
          </w:p>
        </w:tc>
        <w:tc>
          <w:tcPr>
            <w:tcW w:w="4252" w:type="dxa"/>
          </w:tcPr>
          <w:p w:rsidR="00B97293" w:rsidRPr="000B20A0" w:rsidRDefault="00B97293" w:rsidP="003E0E8E">
            <w:pPr>
              <w:pStyle w:val="prog"/>
              <w:ind w:left="176" w:hanging="176"/>
              <w:rPr>
                <w:color w:val="auto"/>
              </w:rPr>
            </w:pPr>
            <w:r w:rsidRPr="000B20A0">
              <w:rPr>
                <w:color w:val="auto"/>
              </w:rPr>
              <w:t>Prowadzenie działań ratowniczych i usuwanie skutków poważnych awar</w:t>
            </w:r>
            <w:r w:rsidR="007872C5" w:rsidRPr="000B20A0">
              <w:rPr>
                <w:color w:val="auto"/>
              </w:rPr>
              <w:t>ii przemysłowych oraz zdarzeń o </w:t>
            </w:r>
            <w:r w:rsidRPr="000B20A0">
              <w:rPr>
                <w:color w:val="auto"/>
              </w:rPr>
              <w:t>znamionach poważnej awarii przemysłowej.</w:t>
            </w:r>
          </w:p>
          <w:p w:rsidR="00B97293" w:rsidRPr="000B20A0" w:rsidRDefault="007872C5" w:rsidP="003E0E8E">
            <w:pPr>
              <w:pStyle w:val="prog"/>
              <w:ind w:left="176" w:hanging="176"/>
              <w:rPr>
                <w:color w:val="auto"/>
              </w:rPr>
            </w:pPr>
            <w:bookmarkStart w:id="121" w:name="_Hlk41472975"/>
            <w:r w:rsidRPr="000B20A0">
              <w:rPr>
                <w:color w:val="auto"/>
              </w:rPr>
              <w:t>Modernizacja infrastruktury oraz wyposażenie w </w:t>
            </w:r>
            <w:r w:rsidR="00B97293" w:rsidRPr="000B20A0">
              <w:rPr>
                <w:color w:val="auto"/>
              </w:rPr>
              <w:t>nowoczesny sprzęt sł</w:t>
            </w:r>
            <w:r w:rsidRPr="000B20A0">
              <w:rPr>
                <w:color w:val="auto"/>
              </w:rPr>
              <w:t>użb i jednostek</w:t>
            </w:r>
            <w:r w:rsidR="00B97293" w:rsidRPr="000B20A0">
              <w:rPr>
                <w:color w:val="auto"/>
              </w:rPr>
              <w:t xml:space="preserve"> ratowniczych</w:t>
            </w:r>
            <w:bookmarkEnd w:id="121"/>
            <w:r w:rsidR="00B97293" w:rsidRPr="000B20A0">
              <w:rPr>
                <w:color w:val="auto"/>
              </w:rPr>
              <w:t>.</w:t>
            </w:r>
          </w:p>
        </w:tc>
        <w:tc>
          <w:tcPr>
            <w:tcW w:w="426" w:type="dxa"/>
            <w:shd w:val="clear" w:color="auto" w:fill="99FFCC"/>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97293" w:rsidRPr="000B20A0" w:rsidRDefault="00B97293"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97293" w:rsidRPr="000B20A0" w:rsidRDefault="00B97293" w:rsidP="003E0E8E">
            <w:pPr>
              <w:pStyle w:val="Bezodstpw"/>
              <w:ind w:right="-6"/>
              <w:rPr>
                <w:rFonts w:ascii="Times New Roman" w:hAnsi="Times New Roman"/>
                <w:sz w:val="18"/>
                <w:szCs w:val="20"/>
              </w:rPr>
            </w:pPr>
            <w:r w:rsidRPr="000B20A0">
              <w:rPr>
                <w:rFonts w:ascii="Times New Roman" w:hAnsi="Times New Roman"/>
                <w:sz w:val="18"/>
                <w:szCs w:val="20"/>
              </w:rPr>
              <w:t>Oddziaływanie krótkoterminowe</w:t>
            </w:r>
            <w:r w:rsidR="007872C5" w:rsidRPr="000B20A0">
              <w:rPr>
                <w:rFonts w:ascii="Times New Roman" w:hAnsi="Times New Roman"/>
                <w:sz w:val="18"/>
                <w:szCs w:val="20"/>
              </w:rPr>
              <w:t>, jak i </w:t>
            </w:r>
            <w:r w:rsidRPr="000B20A0">
              <w:rPr>
                <w:rFonts w:ascii="Times New Roman" w:hAnsi="Times New Roman"/>
                <w:sz w:val="18"/>
                <w:szCs w:val="20"/>
              </w:rPr>
              <w:t xml:space="preserve">długoterminowe, pośrednie, </w:t>
            </w:r>
            <w:r w:rsidR="007872C5" w:rsidRPr="000B20A0">
              <w:rPr>
                <w:rFonts w:ascii="Times New Roman" w:hAnsi="Times New Roman"/>
                <w:sz w:val="18"/>
                <w:szCs w:val="20"/>
              </w:rPr>
              <w:t xml:space="preserve">jak i bezpośrednie, </w:t>
            </w:r>
            <w:r w:rsidRPr="000B20A0">
              <w:rPr>
                <w:rFonts w:ascii="Times New Roman" w:hAnsi="Times New Roman"/>
                <w:sz w:val="18"/>
                <w:szCs w:val="20"/>
              </w:rPr>
              <w:t xml:space="preserve">odwracalne, lokalne, ponadlokalne, </w:t>
            </w:r>
            <w:r w:rsidR="007872C5" w:rsidRPr="000B20A0">
              <w:rPr>
                <w:rFonts w:ascii="Times New Roman" w:hAnsi="Times New Roman"/>
                <w:sz w:val="18"/>
                <w:szCs w:val="20"/>
              </w:rPr>
              <w:t>możliwe oddziaływania, skumulowane.</w:t>
            </w:r>
          </w:p>
        </w:tc>
      </w:tr>
    </w:tbl>
    <w:p w:rsidR="00B97293" w:rsidRPr="000B20A0" w:rsidRDefault="00B97293" w:rsidP="003E0E8E">
      <w:pPr>
        <w:spacing w:line="276" w:lineRule="auto"/>
        <w:ind w:firstLine="567"/>
        <w:jc w:val="both"/>
      </w:pPr>
    </w:p>
    <w:p w:rsidR="00220737" w:rsidRPr="000B20A0" w:rsidRDefault="00BF393F" w:rsidP="003E0E8E">
      <w:pPr>
        <w:spacing w:line="276" w:lineRule="auto"/>
        <w:ind w:firstLine="567"/>
        <w:jc w:val="both"/>
        <w:rPr>
          <w:rFonts w:eastAsiaTheme="minorHAnsi" w:cstheme="minorBidi"/>
        </w:rPr>
      </w:pPr>
      <w:r w:rsidRPr="000B20A0">
        <w:rPr>
          <w:rFonts w:eastAsiaTheme="minorHAnsi" w:cstheme="minorBidi"/>
        </w:rPr>
        <w:t>Bezpośrednie oddziaływanie na wody powierzchniowe i podziemne</w:t>
      </w:r>
      <w:r w:rsidR="00220737" w:rsidRPr="000B20A0">
        <w:rPr>
          <w:rFonts w:eastAsiaTheme="minorHAnsi" w:cstheme="minorBidi"/>
        </w:rPr>
        <w:t>, zarówno pozytywne jak i negatywne,</w:t>
      </w:r>
      <w:r w:rsidRPr="000B20A0">
        <w:rPr>
          <w:rFonts w:eastAsiaTheme="minorHAnsi" w:cstheme="minorBidi"/>
        </w:rPr>
        <w:t xml:space="preserve"> będzie związane przede wszystkim </w:t>
      </w:r>
      <w:r w:rsidR="00220737" w:rsidRPr="000B20A0">
        <w:rPr>
          <w:rFonts w:eastAsiaTheme="minorHAnsi" w:cstheme="minorBidi"/>
        </w:rPr>
        <w:t>z realizacją zadań w </w:t>
      </w:r>
      <w:r w:rsidR="004845F9" w:rsidRPr="000B20A0">
        <w:rPr>
          <w:rFonts w:eastAsiaTheme="minorHAnsi" w:cstheme="minorBidi"/>
        </w:rPr>
        <w:t>ramach kierunków</w:t>
      </w:r>
      <w:r w:rsidRPr="000B20A0">
        <w:rPr>
          <w:rFonts w:eastAsiaTheme="minorHAnsi" w:cstheme="minorBidi"/>
        </w:rPr>
        <w:t xml:space="preserve"> interwencji: </w:t>
      </w:r>
    </w:p>
    <w:p w:rsidR="004845F9" w:rsidRPr="000B20A0" w:rsidRDefault="004845F9" w:rsidP="003E0E8E">
      <w:pPr>
        <w:pStyle w:val="Akapitzlist"/>
        <w:numPr>
          <w:ilvl w:val="0"/>
          <w:numId w:val="104"/>
        </w:numPr>
        <w:spacing w:line="276" w:lineRule="auto"/>
        <w:jc w:val="both"/>
        <w:rPr>
          <w:bCs/>
        </w:rPr>
      </w:pPr>
      <w:r w:rsidRPr="000B20A0">
        <w:t>Zapobieganie i przeciwdziałanie powodziom oraz ograniczenie ich zasięgu i skutków.</w:t>
      </w:r>
    </w:p>
    <w:p w:rsidR="004845F9" w:rsidRPr="000B20A0" w:rsidRDefault="004845F9" w:rsidP="003E0E8E">
      <w:pPr>
        <w:pStyle w:val="Akapitzlist"/>
        <w:numPr>
          <w:ilvl w:val="0"/>
          <w:numId w:val="104"/>
        </w:numPr>
        <w:spacing w:line="276" w:lineRule="auto"/>
        <w:jc w:val="both"/>
        <w:rPr>
          <w:bCs/>
        </w:rPr>
      </w:pPr>
      <w:r w:rsidRPr="000B20A0">
        <w:t>Zwiększenie retencji wodnej oraz przeciwdziałanie i ograniczenie negatywnych skutków suszy.</w:t>
      </w:r>
    </w:p>
    <w:p w:rsidR="004845F9" w:rsidRPr="000B20A0" w:rsidRDefault="004845F9" w:rsidP="003E0E8E">
      <w:pPr>
        <w:pStyle w:val="Akapitzlist"/>
        <w:numPr>
          <w:ilvl w:val="0"/>
          <w:numId w:val="104"/>
        </w:numPr>
        <w:spacing w:line="276" w:lineRule="auto"/>
        <w:jc w:val="both"/>
        <w:rPr>
          <w:bCs/>
        </w:rPr>
      </w:pPr>
      <w:r w:rsidRPr="000B20A0">
        <w:t xml:space="preserve">Przeciwdziałanie </w:t>
      </w:r>
      <w:r w:rsidRPr="000B20A0">
        <w:rPr>
          <w:rFonts w:eastAsiaTheme="minorHAnsi" w:cstheme="minorBidi"/>
          <w:lang w:eastAsia="pl-PL"/>
        </w:rPr>
        <w:t>zanieczyszczeniom</w:t>
      </w:r>
      <w:r w:rsidRPr="000B20A0">
        <w:t xml:space="preserve"> wody i ograniczanie ich emisji ze źródeł osadniczych oraz przemysłowych.</w:t>
      </w:r>
    </w:p>
    <w:p w:rsidR="00220737" w:rsidRPr="000B20A0" w:rsidRDefault="00220737" w:rsidP="003E0E8E">
      <w:pPr>
        <w:pStyle w:val="Akapitzlist"/>
        <w:spacing w:line="276" w:lineRule="auto"/>
        <w:jc w:val="both"/>
        <w:rPr>
          <w:bCs/>
        </w:rPr>
      </w:pPr>
    </w:p>
    <w:p w:rsidR="00BF393F" w:rsidRPr="000B20A0" w:rsidRDefault="00220737" w:rsidP="003E0E8E">
      <w:pPr>
        <w:spacing w:line="276" w:lineRule="auto"/>
        <w:ind w:firstLine="567"/>
        <w:jc w:val="both"/>
        <w:rPr>
          <w:bCs/>
        </w:rPr>
      </w:pPr>
      <w:r w:rsidRPr="000B20A0">
        <w:rPr>
          <w:bCs/>
        </w:rPr>
        <w:t>Zadania</w:t>
      </w:r>
      <w:r w:rsidR="004845F9" w:rsidRPr="000B20A0">
        <w:rPr>
          <w:bCs/>
        </w:rPr>
        <w:t xml:space="preserve"> realizowane w ramach ww. kierunków </w:t>
      </w:r>
      <w:r w:rsidRPr="000B20A0">
        <w:rPr>
          <w:bCs/>
        </w:rPr>
        <w:t>interwencji</w:t>
      </w:r>
      <w:r w:rsidR="00BF393F" w:rsidRPr="000B20A0">
        <w:rPr>
          <w:bCs/>
        </w:rPr>
        <w:t xml:space="preserve"> </w:t>
      </w:r>
      <w:r w:rsidRPr="000B20A0">
        <w:rPr>
          <w:bCs/>
        </w:rPr>
        <w:t>służą</w:t>
      </w:r>
      <w:r w:rsidR="00BF393F" w:rsidRPr="000B20A0">
        <w:rPr>
          <w:bCs/>
        </w:rPr>
        <w:t xml:space="preserve"> realizacji założeń Ramowej Dyrektywy Wodnej tj. osiągnięciu dobrego stanu wód, </w:t>
      </w:r>
      <w:r w:rsidR="00045DBD" w:rsidRPr="000B20A0">
        <w:rPr>
          <w:bCs/>
        </w:rPr>
        <w:t>i pozytywnie oddział</w:t>
      </w:r>
      <w:r w:rsidR="002B3FA5" w:rsidRPr="000B20A0">
        <w:rPr>
          <w:bCs/>
        </w:rPr>
        <w:t>u</w:t>
      </w:r>
      <w:r w:rsidRPr="000B20A0">
        <w:rPr>
          <w:bCs/>
        </w:rPr>
        <w:t xml:space="preserve">ją na wody powierzchniowe i podziemne, </w:t>
      </w:r>
      <w:r w:rsidR="00BF393F" w:rsidRPr="000B20A0">
        <w:rPr>
          <w:bCs/>
        </w:rPr>
        <w:t>niemniej jednak na etapie prowadzonych prac budowlanych (np. budowa, rozbudowa, modernizacja wałów przeciwpowodziowych, zbiorników retencyjnych, sieci wodociągowej, kanalizacyjnej, oczyszczalni ścieków itp.)</w:t>
      </w:r>
      <w:r w:rsidR="00A8231E" w:rsidRPr="000B20A0">
        <w:rPr>
          <w:bCs/>
        </w:rPr>
        <w:t>,</w:t>
      </w:r>
      <w:r w:rsidR="00BF393F" w:rsidRPr="000B20A0">
        <w:rPr>
          <w:bCs/>
        </w:rPr>
        <w:t xml:space="preserve"> może dochodzić do negatywnego oddziaływania </w:t>
      </w:r>
      <w:r w:rsidR="004845F9" w:rsidRPr="000B20A0">
        <w:rPr>
          <w:rFonts w:eastAsiaTheme="minorHAnsi" w:cstheme="minorBidi"/>
        </w:rPr>
        <w:t>związanego przede wszystkim z </w:t>
      </w:r>
      <w:r w:rsidR="00BF393F" w:rsidRPr="000B20A0">
        <w:rPr>
          <w:rFonts w:eastAsiaTheme="minorHAnsi" w:cstheme="minorBidi"/>
        </w:rPr>
        <w:t xml:space="preserve">krótkoterminowym, </w:t>
      </w:r>
      <w:r w:rsidR="00BF393F" w:rsidRPr="000B20A0">
        <w:rPr>
          <w:bCs/>
        </w:rPr>
        <w:t xml:space="preserve">ograniczonym do czasu trwania robót, </w:t>
      </w:r>
      <w:r w:rsidR="00BF393F" w:rsidRPr="000B20A0">
        <w:rPr>
          <w:rFonts w:eastAsiaTheme="minorHAnsi" w:cstheme="minorBidi"/>
        </w:rPr>
        <w:t>wzrostem zanieczyszczeń wód oraz ze zwiększonym poborem wód</w:t>
      </w:r>
      <w:r w:rsidR="00BF393F" w:rsidRPr="000B20A0">
        <w:rPr>
          <w:bCs/>
        </w:rPr>
        <w:t xml:space="preserve">. </w:t>
      </w:r>
    </w:p>
    <w:p w:rsidR="004845F9" w:rsidRPr="000B20A0" w:rsidRDefault="004845F9" w:rsidP="003E0E8E">
      <w:pPr>
        <w:spacing w:line="276" w:lineRule="auto"/>
        <w:ind w:firstLine="567"/>
        <w:jc w:val="both"/>
        <w:rPr>
          <w:rFonts w:eastAsiaTheme="minorHAnsi" w:cstheme="minorBidi"/>
        </w:rPr>
      </w:pPr>
    </w:p>
    <w:p w:rsidR="00BF393F" w:rsidRPr="000B20A0" w:rsidRDefault="00BF393F" w:rsidP="003E0E8E">
      <w:pPr>
        <w:spacing w:line="276" w:lineRule="auto"/>
        <w:ind w:firstLine="567"/>
        <w:jc w:val="both"/>
        <w:rPr>
          <w:rFonts w:eastAsiaTheme="minorHAnsi" w:cstheme="minorBidi"/>
        </w:rPr>
      </w:pPr>
      <w:r w:rsidRPr="000B20A0">
        <w:rPr>
          <w:rFonts w:eastAsiaTheme="minorHAnsi" w:cstheme="minorBidi"/>
        </w:rPr>
        <w:lastRenderedPageBreak/>
        <w:t>Pośrednie,</w:t>
      </w:r>
      <w:r w:rsidR="00220737" w:rsidRPr="000B20A0">
        <w:rPr>
          <w:rFonts w:eastAsiaTheme="minorHAnsi" w:cstheme="minorBidi"/>
        </w:rPr>
        <w:t xml:space="preserve"> pozytywne oddziaływanie na jakość</w:t>
      </w:r>
      <w:r w:rsidRPr="000B20A0">
        <w:rPr>
          <w:rFonts w:eastAsiaTheme="minorHAnsi" w:cstheme="minorBidi"/>
        </w:rPr>
        <w:t xml:space="preserve"> wód powierzchniowych i podziemnych dotyczyć będzie: </w:t>
      </w:r>
    </w:p>
    <w:p w:rsidR="00BF393F" w:rsidRPr="000B20A0" w:rsidRDefault="00BF393F" w:rsidP="003E0E8E">
      <w:pPr>
        <w:pStyle w:val="Akapitzlist"/>
        <w:numPr>
          <w:ilvl w:val="0"/>
          <w:numId w:val="89"/>
        </w:numPr>
        <w:spacing w:line="276" w:lineRule="auto"/>
        <w:jc w:val="both"/>
        <w:rPr>
          <w:rFonts w:eastAsiaTheme="minorHAnsi" w:cstheme="minorBidi"/>
        </w:rPr>
      </w:pPr>
      <w:r w:rsidRPr="000B20A0">
        <w:rPr>
          <w:rFonts w:eastAsiaTheme="minorHAnsi" w:cstheme="minorBidi"/>
        </w:rPr>
        <w:t>monitoring</w:t>
      </w:r>
      <w:r w:rsidR="004D0C37" w:rsidRPr="000B20A0">
        <w:rPr>
          <w:rFonts w:eastAsiaTheme="minorHAnsi" w:cstheme="minorBidi"/>
        </w:rPr>
        <w:t>u jakości powietrza, poprawy</w:t>
      </w:r>
      <w:r w:rsidRPr="000B20A0">
        <w:rPr>
          <w:rFonts w:eastAsiaTheme="minorHAnsi" w:cstheme="minorBidi"/>
        </w:rPr>
        <w:t xml:space="preserve"> efektywno</w:t>
      </w:r>
      <w:r w:rsidR="004D0C37" w:rsidRPr="000B20A0">
        <w:rPr>
          <w:rFonts w:eastAsiaTheme="minorHAnsi" w:cstheme="minorBidi"/>
        </w:rPr>
        <w:t>ści energetycznej, wykorzystania</w:t>
      </w:r>
      <w:r w:rsidRPr="000B20A0">
        <w:rPr>
          <w:rFonts w:eastAsiaTheme="minorHAnsi" w:cstheme="minorBidi"/>
        </w:rPr>
        <w:t xml:space="preserve"> od</w:t>
      </w:r>
      <w:r w:rsidR="00074F0F" w:rsidRPr="000B20A0">
        <w:rPr>
          <w:rFonts w:eastAsiaTheme="minorHAnsi" w:cstheme="minorBidi"/>
        </w:rPr>
        <w:t>nawialnych źródeł energii, itp.</w:t>
      </w:r>
      <w:r w:rsidRPr="000B20A0">
        <w:rPr>
          <w:rFonts w:eastAsiaTheme="minorHAnsi" w:cstheme="minorBidi"/>
        </w:rPr>
        <w:t xml:space="preserve"> </w:t>
      </w:r>
      <w:r w:rsidR="00045DBD" w:rsidRPr="000B20A0">
        <w:rPr>
          <w:rFonts w:eastAsiaTheme="minorHAnsi" w:cstheme="minorBidi"/>
        </w:rPr>
        <w:t xml:space="preserve">realizacja </w:t>
      </w:r>
      <w:r w:rsidR="004D0C37" w:rsidRPr="000B20A0">
        <w:rPr>
          <w:rFonts w:eastAsiaTheme="minorHAnsi" w:cstheme="minorBidi"/>
        </w:rPr>
        <w:t>tych zadań ma</w:t>
      </w:r>
      <w:r w:rsidRPr="000B20A0">
        <w:rPr>
          <w:rFonts w:eastAsiaTheme="minorHAnsi" w:cstheme="minorBidi"/>
        </w:rPr>
        <w:t xml:space="preserve"> na celu zmniejszenie emisji zani</w:t>
      </w:r>
      <w:r w:rsidR="00256617" w:rsidRPr="000B20A0">
        <w:rPr>
          <w:rFonts w:eastAsiaTheme="minorHAnsi" w:cstheme="minorBidi"/>
        </w:rPr>
        <w:t xml:space="preserve">eczyszczeń w powietrzu </w:t>
      </w:r>
      <w:r w:rsidR="004D0C37" w:rsidRPr="000B20A0">
        <w:rPr>
          <w:rFonts w:eastAsiaTheme="minorHAnsi" w:cstheme="minorBidi"/>
        </w:rPr>
        <w:t>co spowoduje</w:t>
      </w:r>
      <w:r w:rsidRPr="000B20A0">
        <w:rPr>
          <w:rFonts w:eastAsiaTheme="minorHAnsi" w:cstheme="minorBidi"/>
        </w:rPr>
        <w:t xml:space="preserve"> mniej</w:t>
      </w:r>
      <w:r w:rsidR="00256617" w:rsidRPr="000B20A0">
        <w:rPr>
          <w:rFonts w:eastAsiaTheme="minorHAnsi" w:cstheme="minorBidi"/>
        </w:rPr>
        <w:t>szy</w:t>
      </w:r>
      <w:r w:rsidRPr="000B20A0">
        <w:rPr>
          <w:rFonts w:eastAsiaTheme="minorHAnsi" w:cstheme="minorBidi"/>
        </w:rPr>
        <w:t xml:space="preserve"> opad </w:t>
      </w:r>
      <w:r w:rsidR="00256617" w:rsidRPr="000B20A0">
        <w:rPr>
          <w:rFonts w:eastAsiaTheme="minorHAnsi" w:cstheme="minorBidi"/>
        </w:rPr>
        <w:t xml:space="preserve">zanieczyszczeń </w:t>
      </w:r>
      <w:r w:rsidRPr="000B20A0">
        <w:rPr>
          <w:rFonts w:eastAsiaTheme="minorHAnsi" w:cstheme="minorBidi"/>
        </w:rPr>
        <w:t>na</w:t>
      </w:r>
      <w:r w:rsidR="00256617" w:rsidRPr="000B20A0">
        <w:rPr>
          <w:rFonts w:eastAsiaTheme="minorHAnsi" w:cstheme="minorBidi"/>
        </w:rPr>
        <w:t xml:space="preserve"> powierzchnię</w:t>
      </w:r>
      <w:r w:rsidRPr="000B20A0">
        <w:rPr>
          <w:rFonts w:eastAsiaTheme="minorHAnsi" w:cstheme="minorBidi"/>
        </w:rPr>
        <w:t xml:space="preserve"> ziemi i </w:t>
      </w:r>
      <w:r w:rsidR="00256617" w:rsidRPr="000B20A0">
        <w:rPr>
          <w:rFonts w:eastAsiaTheme="minorHAnsi" w:cstheme="minorBidi"/>
        </w:rPr>
        <w:t xml:space="preserve">na wody powierzchniowe, a co za tym idzie </w:t>
      </w:r>
      <w:r w:rsidR="004D0C37" w:rsidRPr="000B20A0">
        <w:rPr>
          <w:rFonts w:eastAsiaTheme="minorHAnsi" w:cstheme="minorBidi"/>
        </w:rPr>
        <w:t xml:space="preserve">korzystnie wpłynie na </w:t>
      </w:r>
      <w:r w:rsidR="00256617" w:rsidRPr="000B20A0">
        <w:rPr>
          <w:rFonts w:eastAsiaTheme="minorHAnsi" w:cstheme="minorBidi"/>
        </w:rPr>
        <w:t>jakość wód</w:t>
      </w:r>
      <w:r w:rsidR="004D0C37" w:rsidRPr="000B20A0">
        <w:rPr>
          <w:rFonts w:eastAsiaTheme="minorHAnsi" w:cstheme="minorBidi"/>
        </w:rPr>
        <w:t xml:space="preserve"> powierzchniowych</w:t>
      </w:r>
      <w:r w:rsidR="007647B2" w:rsidRPr="000B20A0">
        <w:rPr>
          <w:rFonts w:eastAsiaTheme="minorHAnsi" w:cstheme="minorBidi"/>
        </w:rPr>
        <w:t>;</w:t>
      </w:r>
    </w:p>
    <w:p w:rsidR="00BF393F" w:rsidRPr="000B20A0" w:rsidRDefault="004D0C37" w:rsidP="003E0E8E">
      <w:pPr>
        <w:pStyle w:val="Akapitzlist"/>
        <w:numPr>
          <w:ilvl w:val="0"/>
          <w:numId w:val="89"/>
        </w:numPr>
        <w:spacing w:line="276" w:lineRule="auto"/>
        <w:jc w:val="both"/>
        <w:rPr>
          <w:rFonts w:eastAsiaTheme="minorHAnsi" w:cstheme="minorBidi"/>
        </w:rPr>
      </w:pPr>
      <w:r w:rsidRPr="000B20A0">
        <w:rPr>
          <w:rFonts w:eastAsiaTheme="minorHAnsi" w:cstheme="minorBidi"/>
        </w:rPr>
        <w:t>prowadzenia</w:t>
      </w:r>
      <w:r w:rsidR="00BF393F" w:rsidRPr="000B20A0">
        <w:rPr>
          <w:rFonts w:eastAsiaTheme="minorHAnsi" w:cstheme="minorBidi"/>
        </w:rPr>
        <w:t xml:space="preserve"> kompleksowej o</w:t>
      </w:r>
      <w:r w:rsidR="00102555" w:rsidRPr="000B20A0">
        <w:rPr>
          <w:rFonts w:eastAsiaTheme="minorHAnsi" w:cstheme="minorBidi"/>
        </w:rPr>
        <w:t>chrony zasobów kopalin, działa</w:t>
      </w:r>
      <w:r w:rsidRPr="000B20A0">
        <w:rPr>
          <w:rFonts w:eastAsiaTheme="minorHAnsi" w:cstheme="minorBidi"/>
        </w:rPr>
        <w:t>ń</w:t>
      </w:r>
      <w:r w:rsidR="00102555" w:rsidRPr="000B20A0">
        <w:rPr>
          <w:rFonts w:eastAsiaTheme="minorHAnsi" w:cstheme="minorBidi"/>
        </w:rPr>
        <w:t xml:space="preserve"> związan</w:t>
      </w:r>
      <w:r w:rsidRPr="000B20A0">
        <w:rPr>
          <w:rFonts w:eastAsiaTheme="minorHAnsi" w:cstheme="minorBidi"/>
        </w:rPr>
        <w:t>ych</w:t>
      </w:r>
      <w:r w:rsidR="00256617" w:rsidRPr="000B20A0">
        <w:rPr>
          <w:rFonts w:eastAsiaTheme="minorHAnsi" w:cstheme="minorBidi"/>
        </w:rPr>
        <w:t xml:space="preserve"> z </w:t>
      </w:r>
      <w:r w:rsidR="00BF393F" w:rsidRPr="000B20A0">
        <w:rPr>
          <w:rFonts w:eastAsiaTheme="minorHAnsi" w:cstheme="minorBidi"/>
        </w:rPr>
        <w:t>nielegalną i nieracjonalną eksploatacją</w:t>
      </w:r>
      <w:r w:rsidR="00256617" w:rsidRPr="000B20A0">
        <w:rPr>
          <w:rFonts w:eastAsiaTheme="minorHAnsi" w:cstheme="minorBidi"/>
        </w:rPr>
        <w:t xml:space="preserve"> zasobów naturalnych zwłaszcza w dolinach rzek</w:t>
      </w:r>
      <w:r w:rsidRPr="000B20A0">
        <w:rPr>
          <w:rFonts w:eastAsiaTheme="minorHAnsi" w:cstheme="minorBidi"/>
        </w:rPr>
        <w:t>, a także wdrażania</w:t>
      </w:r>
      <w:r w:rsidR="00BF393F" w:rsidRPr="000B20A0">
        <w:rPr>
          <w:rFonts w:eastAsiaTheme="minorHAnsi" w:cstheme="minorBidi"/>
        </w:rPr>
        <w:t xml:space="preserve"> innow</w:t>
      </w:r>
      <w:r w:rsidR="00102555" w:rsidRPr="000B20A0">
        <w:rPr>
          <w:rFonts w:eastAsiaTheme="minorHAnsi" w:cstheme="minorBidi"/>
        </w:rPr>
        <w:t>acyjnych technik eksploatacji i </w:t>
      </w:r>
      <w:r w:rsidR="00BF393F" w:rsidRPr="000B20A0">
        <w:rPr>
          <w:rFonts w:eastAsiaTheme="minorHAnsi" w:cstheme="minorBidi"/>
        </w:rPr>
        <w:t>przetwarzania surowców</w:t>
      </w:r>
      <w:r w:rsidRPr="000B20A0">
        <w:rPr>
          <w:rFonts w:eastAsiaTheme="minorHAnsi" w:cstheme="minorBidi"/>
        </w:rPr>
        <w:t>, co</w:t>
      </w:r>
      <w:r w:rsidR="00BF393F" w:rsidRPr="000B20A0">
        <w:rPr>
          <w:rFonts w:eastAsiaTheme="minorHAnsi" w:cstheme="minorBidi"/>
        </w:rPr>
        <w:t xml:space="preserve"> przyczyni się do</w:t>
      </w:r>
      <w:r w:rsidR="00256617" w:rsidRPr="000B20A0">
        <w:rPr>
          <w:rFonts w:eastAsiaTheme="minorHAnsi" w:cstheme="minorBidi"/>
        </w:rPr>
        <w:t xml:space="preserve"> poprawy stanu jakości wód</w:t>
      </w:r>
      <w:r w:rsidR="007647B2" w:rsidRPr="000B20A0">
        <w:rPr>
          <w:rFonts w:eastAsiaTheme="minorHAnsi" w:cstheme="minorBidi"/>
        </w:rPr>
        <w:t>;</w:t>
      </w:r>
    </w:p>
    <w:p w:rsidR="00BF393F" w:rsidRPr="000B20A0" w:rsidRDefault="00BF393F" w:rsidP="003E0E8E">
      <w:pPr>
        <w:pStyle w:val="Akapitzlist"/>
        <w:numPr>
          <w:ilvl w:val="0"/>
          <w:numId w:val="89"/>
        </w:numPr>
        <w:spacing w:line="276" w:lineRule="auto"/>
        <w:jc w:val="both"/>
        <w:rPr>
          <w:rFonts w:eastAsiaTheme="minorHAnsi" w:cstheme="minorBidi"/>
        </w:rPr>
      </w:pPr>
      <w:r w:rsidRPr="000B20A0">
        <w:rPr>
          <w:rFonts w:eastAsiaTheme="minorHAnsi" w:cstheme="minorBidi"/>
        </w:rPr>
        <w:t>właściwe</w:t>
      </w:r>
      <w:r w:rsidR="004D0C37" w:rsidRPr="000B20A0">
        <w:rPr>
          <w:rFonts w:eastAsiaTheme="minorHAnsi" w:cstheme="minorBidi"/>
        </w:rPr>
        <w:t>go użytkowania gleb, stosowania</w:t>
      </w:r>
      <w:r w:rsidRPr="000B20A0">
        <w:rPr>
          <w:rFonts w:eastAsiaTheme="minorHAnsi" w:cstheme="minorBidi"/>
        </w:rPr>
        <w:t xml:space="preserve"> dobrych</w:t>
      </w:r>
      <w:r w:rsidR="004D0C37" w:rsidRPr="000B20A0">
        <w:rPr>
          <w:rFonts w:eastAsiaTheme="minorHAnsi" w:cstheme="minorBidi"/>
        </w:rPr>
        <w:t xml:space="preserve"> praktyk rolniczych, remediacji, rekultywacji</w:t>
      </w:r>
      <w:r w:rsidRPr="000B20A0">
        <w:rPr>
          <w:rFonts w:eastAsiaTheme="minorHAnsi" w:cstheme="minorBidi"/>
        </w:rPr>
        <w:t xml:space="preserve"> gruntów zdegradowanych i zdewastowanych oraz </w:t>
      </w:r>
      <w:r w:rsidR="004D0C37" w:rsidRPr="000B20A0">
        <w:rPr>
          <w:rFonts w:eastAsiaTheme="minorHAnsi" w:cstheme="minorBidi"/>
        </w:rPr>
        <w:t>rewitalizacji</w:t>
      </w:r>
      <w:r w:rsidRPr="000B20A0">
        <w:rPr>
          <w:rFonts w:eastAsiaTheme="minorHAnsi" w:cstheme="minorBidi"/>
        </w:rPr>
        <w:t xml:space="preserve"> obszarów zdegradowanych</w:t>
      </w:r>
      <w:r w:rsidR="004D0C37" w:rsidRPr="000B20A0">
        <w:rPr>
          <w:rFonts w:eastAsiaTheme="minorHAnsi" w:cstheme="minorBidi"/>
        </w:rPr>
        <w:t>, co</w:t>
      </w:r>
      <w:r w:rsidRPr="000B20A0">
        <w:rPr>
          <w:rFonts w:eastAsiaTheme="minorHAnsi" w:cstheme="minorBidi"/>
        </w:rPr>
        <w:t xml:space="preserve"> będzie korz</w:t>
      </w:r>
      <w:r w:rsidR="00256617" w:rsidRPr="000B20A0">
        <w:rPr>
          <w:rFonts w:eastAsiaTheme="minorHAnsi" w:cstheme="minorBidi"/>
        </w:rPr>
        <w:t>ystnie wpływać na jakość i wielkość zasobów</w:t>
      </w:r>
      <w:r w:rsidR="007647B2" w:rsidRPr="000B20A0">
        <w:rPr>
          <w:rFonts w:eastAsiaTheme="minorHAnsi" w:cstheme="minorBidi"/>
        </w:rPr>
        <w:t xml:space="preserve"> wód;</w:t>
      </w:r>
    </w:p>
    <w:p w:rsidR="007647B2" w:rsidRPr="000B20A0" w:rsidRDefault="004D0C37" w:rsidP="003E0E8E">
      <w:pPr>
        <w:pStyle w:val="Akapitzlist"/>
        <w:numPr>
          <w:ilvl w:val="0"/>
          <w:numId w:val="89"/>
        </w:numPr>
        <w:spacing w:line="276" w:lineRule="auto"/>
        <w:jc w:val="both"/>
        <w:rPr>
          <w:rFonts w:eastAsiaTheme="minorHAnsi" w:cstheme="minorBidi"/>
        </w:rPr>
      </w:pPr>
      <w:r w:rsidRPr="000B20A0">
        <w:rPr>
          <w:rFonts w:eastAsiaTheme="minorHAnsi" w:cstheme="minorBidi"/>
        </w:rPr>
        <w:t>minimalizacji</w:t>
      </w:r>
      <w:r w:rsidR="00BF393F" w:rsidRPr="000B20A0">
        <w:rPr>
          <w:rFonts w:eastAsiaTheme="minorHAnsi" w:cstheme="minorBidi"/>
        </w:rPr>
        <w:t xml:space="preserve"> zagrożenia wystąpienia awarii przemysłowej poprzez kontrole, prowadzenie działań ratowniczych mających na celu usuwanie skutków po</w:t>
      </w:r>
      <w:r w:rsidR="00045DBD" w:rsidRPr="000B20A0">
        <w:rPr>
          <w:rFonts w:eastAsiaTheme="minorHAnsi" w:cstheme="minorBidi"/>
        </w:rPr>
        <w:t>ważnych awarii oraz modernizację</w:t>
      </w:r>
      <w:r w:rsidR="007647B2" w:rsidRPr="000B20A0">
        <w:rPr>
          <w:rFonts w:eastAsiaTheme="minorHAnsi" w:cstheme="minorBidi"/>
        </w:rPr>
        <w:t xml:space="preserve"> infrastruktury;</w:t>
      </w:r>
      <w:r w:rsidR="00045DBD" w:rsidRPr="000B20A0">
        <w:rPr>
          <w:rFonts w:eastAsiaTheme="minorHAnsi" w:cstheme="minorBidi"/>
        </w:rPr>
        <w:t xml:space="preserve"> </w:t>
      </w:r>
    </w:p>
    <w:p w:rsidR="00BF393F" w:rsidRPr="000B20A0" w:rsidRDefault="00045DBD" w:rsidP="003E0E8E">
      <w:pPr>
        <w:pStyle w:val="Akapitzlist"/>
        <w:numPr>
          <w:ilvl w:val="0"/>
          <w:numId w:val="89"/>
        </w:numPr>
        <w:spacing w:line="276" w:lineRule="auto"/>
        <w:jc w:val="both"/>
        <w:rPr>
          <w:rFonts w:eastAsiaTheme="minorHAnsi" w:cstheme="minorBidi"/>
        </w:rPr>
      </w:pPr>
      <w:r w:rsidRPr="000B20A0">
        <w:rPr>
          <w:rFonts w:eastAsiaTheme="minorHAnsi" w:cstheme="minorBidi"/>
        </w:rPr>
        <w:t>wyposażenie</w:t>
      </w:r>
      <w:r w:rsidR="00BF393F" w:rsidRPr="000B20A0">
        <w:rPr>
          <w:rFonts w:eastAsiaTheme="minorHAnsi" w:cstheme="minorBidi"/>
        </w:rPr>
        <w:t xml:space="preserve"> w nowoc</w:t>
      </w:r>
      <w:r w:rsidR="004D0C37" w:rsidRPr="000B20A0">
        <w:rPr>
          <w:rFonts w:eastAsiaTheme="minorHAnsi" w:cstheme="minorBidi"/>
        </w:rPr>
        <w:t>zesny sprzęt służb i </w:t>
      </w:r>
      <w:r w:rsidR="00AB12DD" w:rsidRPr="000B20A0">
        <w:rPr>
          <w:rFonts w:eastAsiaTheme="minorHAnsi" w:cstheme="minorBidi"/>
        </w:rPr>
        <w:t xml:space="preserve">jednostek </w:t>
      </w:r>
      <w:r w:rsidR="00BF393F" w:rsidRPr="000B20A0">
        <w:rPr>
          <w:rFonts w:eastAsiaTheme="minorHAnsi" w:cstheme="minorBidi"/>
        </w:rPr>
        <w:t xml:space="preserve">ratowniczych będzie </w:t>
      </w:r>
      <w:r w:rsidR="00AB12DD" w:rsidRPr="000B20A0">
        <w:rPr>
          <w:rFonts w:eastAsiaTheme="minorHAnsi" w:cstheme="minorBidi"/>
        </w:rPr>
        <w:t>zarówno pośrednio, jak i bezpośrednio korzystnie wpływać na ja</w:t>
      </w:r>
      <w:r w:rsidR="007647B2" w:rsidRPr="000B20A0">
        <w:rPr>
          <w:rFonts w:eastAsiaTheme="minorHAnsi" w:cstheme="minorBidi"/>
        </w:rPr>
        <w:t>kość wód powierzchniowych i </w:t>
      </w:r>
      <w:r w:rsidR="00AB12DD" w:rsidRPr="000B20A0">
        <w:rPr>
          <w:rFonts w:eastAsiaTheme="minorHAnsi" w:cstheme="minorBidi"/>
        </w:rPr>
        <w:t xml:space="preserve">podziemnych. Należy zaznaczyć, że poważne awarie należą do zdarzeń losowych, trudnych do przewidzenia, a skala </w:t>
      </w:r>
      <w:r w:rsidR="00BF393F" w:rsidRPr="000B20A0">
        <w:rPr>
          <w:rFonts w:eastAsiaTheme="minorHAnsi" w:cstheme="minorBidi"/>
        </w:rPr>
        <w:t>zagrożenia jest zależna m.i</w:t>
      </w:r>
      <w:r w:rsidR="001767F1" w:rsidRPr="000B20A0">
        <w:rPr>
          <w:rFonts w:eastAsiaTheme="minorHAnsi" w:cstheme="minorBidi"/>
        </w:rPr>
        <w:t>n. od rodzaju i wielkości awarii</w:t>
      </w:r>
      <w:r w:rsidR="00BF393F" w:rsidRPr="000B20A0">
        <w:rPr>
          <w:rFonts w:eastAsiaTheme="minorHAnsi" w:cstheme="minorBidi"/>
        </w:rPr>
        <w:t xml:space="preserve">. </w:t>
      </w:r>
    </w:p>
    <w:p w:rsidR="00BF393F" w:rsidRPr="000B20A0" w:rsidRDefault="00BF393F" w:rsidP="003E0E8E">
      <w:pPr>
        <w:spacing w:line="276" w:lineRule="auto"/>
        <w:ind w:firstLine="567"/>
        <w:jc w:val="both"/>
        <w:rPr>
          <w:rFonts w:eastAsiaTheme="minorHAnsi" w:cstheme="minorBidi"/>
        </w:rPr>
      </w:pPr>
    </w:p>
    <w:p w:rsidR="00BF393F" w:rsidRPr="000B20A0" w:rsidRDefault="00BF393F" w:rsidP="003E0E8E">
      <w:pPr>
        <w:spacing w:line="276" w:lineRule="auto"/>
        <w:ind w:firstLine="567"/>
        <w:jc w:val="both"/>
        <w:rPr>
          <w:rFonts w:eastAsiaTheme="minorHAnsi" w:cstheme="minorBidi"/>
        </w:rPr>
      </w:pPr>
      <w:r w:rsidRPr="000B20A0">
        <w:rPr>
          <w:rFonts w:eastAsiaTheme="minorHAnsi" w:cstheme="minorBidi"/>
        </w:rPr>
        <w:t xml:space="preserve">Negatywne, krótkotrwałe oddziaływanie na wody </w:t>
      </w:r>
      <w:r w:rsidR="001767F1" w:rsidRPr="000B20A0">
        <w:rPr>
          <w:rFonts w:eastAsiaTheme="minorHAnsi" w:cstheme="minorBidi"/>
        </w:rPr>
        <w:t xml:space="preserve">jest </w:t>
      </w:r>
      <w:r w:rsidRPr="000B20A0">
        <w:rPr>
          <w:rFonts w:eastAsiaTheme="minorHAnsi" w:cstheme="minorBidi"/>
        </w:rPr>
        <w:t xml:space="preserve">możliwe na etapie rozbudowy sieci gazowej, ciepłowniczej, remontów nawierzchni dróg, budowy obwodnic, </w:t>
      </w:r>
      <w:r w:rsidR="004845F9" w:rsidRPr="000B20A0">
        <w:rPr>
          <w:rFonts w:eastAsiaTheme="minorHAnsi" w:cstheme="minorBidi"/>
        </w:rPr>
        <w:t xml:space="preserve">budowy nowych dróg dojazdowych do pól, </w:t>
      </w:r>
      <w:r w:rsidRPr="000B20A0">
        <w:rPr>
          <w:rFonts w:eastAsiaTheme="minorHAnsi" w:cstheme="minorBidi"/>
        </w:rPr>
        <w:t>budowy instalacji wykorzystujących odnawialne źródła energii, budowy, modernizacji inst</w:t>
      </w:r>
      <w:r w:rsidR="001767F1" w:rsidRPr="000B20A0">
        <w:rPr>
          <w:rFonts w:eastAsiaTheme="minorHAnsi" w:cstheme="minorBidi"/>
        </w:rPr>
        <w:t>alacji w </w:t>
      </w:r>
      <w:r w:rsidRPr="000B20A0">
        <w:rPr>
          <w:rFonts w:eastAsiaTheme="minorHAnsi" w:cstheme="minorBidi"/>
        </w:rPr>
        <w:t>zakresie gospodarki odpadami, prac zabezpieczających obszary osuwisk, jak również podczas</w:t>
      </w:r>
      <w:r w:rsidR="004845F9" w:rsidRPr="000B20A0">
        <w:rPr>
          <w:rFonts w:eastAsiaTheme="minorHAnsi" w:cstheme="minorBidi"/>
        </w:rPr>
        <w:t xml:space="preserve"> czyszczenia nawierzchni ulic i </w:t>
      </w:r>
      <w:r w:rsidRPr="000B20A0">
        <w:rPr>
          <w:rFonts w:eastAsiaTheme="minorHAnsi" w:cstheme="minorBidi"/>
        </w:rPr>
        <w:t>urząd</w:t>
      </w:r>
      <w:r w:rsidR="001767F1" w:rsidRPr="000B20A0">
        <w:rPr>
          <w:rFonts w:eastAsiaTheme="minorHAnsi" w:cstheme="minorBidi"/>
        </w:rPr>
        <w:t xml:space="preserve">zeń odwadniających w ciągu dróg, </w:t>
      </w:r>
      <w:r w:rsidRPr="000B20A0">
        <w:t>z budową, rozbudową, przebudową dróg wyprowadzających ruch komunikacyjny poza tereny zabudowane (obwodnice miast, odcinki drogi ekspresowej, odcinki dróg, łączników do węz</w:t>
      </w:r>
      <w:r w:rsidR="007647B2" w:rsidRPr="000B20A0">
        <w:t>łów komunikacyjnych) oraz budową</w:t>
      </w:r>
      <w:r w:rsidRPr="000B20A0">
        <w:t xml:space="preserve"> ekranów akustycznych.</w:t>
      </w:r>
    </w:p>
    <w:p w:rsidR="00BF393F" w:rsidRPr="000B20A0" w:rsidRDefault="00BF393F" w:rsidP="003E0E8E">
      <w:pPr>
        <w:spacing w:line="276" w:lineRule="auto"/>
        <w:jc w:val="both"/>
      </w:pPr>
    </w:p>
    <w:p w:rsidR="00E4140F" w:rsidRPr="000B20A0" w:rsidRDefault="00A8231E" w:rsidP="003E0E8E">
      <w:pPr>
        <w:spacing w:line="276" w:lineRule="auto"/>
        <w:ind w:firstLine="567"/>
        <w:jc w:val="both"/>
      </w:pPr>
      <w:r w:rsidRPr="000B20A0">
        <w:t>Należy podkreślić, że wszystkie oddziaływania pozytywne będą miały charakter długoterminowy. Najbardziej korzystne</w:t>
      </w:r>
      <w:r w:rsidR="00074F0F" w:rsidRPr="000B20A0">
        <w:t>,</w:t>
      </w:r>
      <w:r w:rsidRPr="000B20A0">
        <w:t xml:space="preserve"> dla jakości wód powierzchniowych i podziemnych</w:t>
      </w:r>
      <w:r w:rsidR="00074F0F" w:rsidRPr="000B20A0">
        <w:t>,</w:t>
      </w:r>
      <w:r w:rsidRPr="000B20A0">
        <w:t xml:space="preserve"> będzie miała realizacja </w:t>
      </w:r>
      <w:r w:rsidR="00074F0F" w:rsidRPr="000B20A0">
        <w:t>zadań określonych w kierunku interwencji: Przeciwdziałanie zanieczyszczeniom wody i ograniczanie ich emisji ze źródeł osadniczych oraz przemysłowych</w:t>
      </w:r>
      <w:r w:rsidR="00E4140F" w:rsidRPr="000B20A0">
        <w:t xml:space="preserve">, a dla zasobów wód: </w:t>
      </w:r>
      <w:r w:rsidR="00E4140F" w:rsidRPr="000B20A0">
        <w:rPr>
          <w:szCs w:val="18"/>
        </w:rPr>
        <w:t xml:space="preserve">Zwiększenie retencji wodnej oraz przeciwdziałanie i ograniczenie negatywnych skutków suszy i </w:t>
      </w:r>
      <w:r w:rsidR="00E4140F" w:rsidRPr="000B20A0">
        <w:t>Zapobieganie i przeciwdziałanie powodziom oraz ograniczenie ich zasięgu i skutków.</w:t>
      </w:r>
    </w:p>
    <w:p w:rsidR="00074F0F" w:rsidRPr="000B20A0" w:rsidRDefault="00074F0F" w:rsidP="003E0E8E">
      <w:pPr>
        <w:spacing w:line="276" w:lineRule="auto"/>
        <w:ind w:firstLine="567"/>
        <w:jc w:val="both"/>
      </w:pPr>
    </w:p>
    <w:p w:rsidR="00BF393F" w:rsidRPr="000B20A0" w:rsidRDefault="00BF393F" w:rsidP="003E0E8E">
      <w:pPr>
        <w:spacing w:line="276" w:lineRule="auto"/>
        <w:ind w:firstLine="709"/>
        <w:jc w:val="both"/>
        <w:rPr>
          <w:b/>
        </w:rPr>
      </w:pPr>
      <w:r w:rsidRPr="000B20A0">
        <w:t>Przewiduje się, że prognozowane oddziaływania będą o różnym zasięgu (lokalne, ponadlokalne) i intensywności (w zależności od rozmiaru prowadzonych prac), bezpośrednie (dotyczące realizacji ko</w:t>
      </w:r>
      <w:r w:rsidR="00074F0F" w:rsidRPr="000B20A0">
        <w:t xml:space="preserve">nkretnego przedsięwzięcia np. budowa zabezpieczeń </w:t>
      </w:r>
      <w:r w:rsidR="00074F0F" w:rsidRPr="000B20A0">
        <w:lastRenderedPageBreak/>
        <w:t>przeciwpowodziowych</w:t>
      </w:r>
      <w:r w:rsidRPr="000B20A0">
        <w:t xml:space="preserve">), pośrednie (np. z zakresu edukacji), długoterminowe (funkcjonowanie zrealizowanych zadań) jak i krótkoterminowe (np. występujące na etapie realizacji poszczególnych typów zadań). Należy zaznaczyć, że istnieje możliwość zminimalizowania prognozowanych oddziaływań negatywnych </w:t>
      </w:r>
      <w:r w:rsidR="001767F1" w:rsidRPr="000B20A0">
        <w:t xml:space="preserve">stosując </w:t>
      </w:r>
      <w:r w:rsidRPr="000B20A0">
        <w:t>nowo</w:t>
      </w:r>
      <w:r w:rsidR="001767F1" w:rsidRPr="000B20A0">
        <w:t>czesne</w:t>
      </w:r>
      <w:r w:rsidRPr="000B20A0">
        <w:t xml:space="preserve"> technik</w:t>
      </w:r>
      <w:r w:rsidR="001767F1" w:rsidRPr="000B20A0">
        <w:t>i i technologie oraz innowacyjne rozwiązania</w:t>
      </w:r>
      <w:r w:rsidRPr="000B20A0">
        <w:t xml:space="preserve">. </w:t>
      </w:r>
    </w:p>
    <w:p w:rsidR="00FE4A92" w:rsidRPr="000B20A0" w:rsidRDefault="00FE4A92" w:rsidP="003E0E8E">
      <w:pPr>
        <w:pStyle w:val="Akapitzlist"/>
        <w:ind w:left="0"/>
        <w:rPr>
          <w:b/>
        </w:rPr>
      </w:pPr>
    </w:p>
    <w:p w:rsidR="00FE4A92" w:rsidRPr="000B20A0" w:rsidRDefault="00605F42" w:rsidP="003E0E8E">
      <w:pPr>
        <w:pStyle w:val="tab0"/>
        <w:rPr>
          <w:b w:val="0"/>
        </w:rPr>
      </w:pPr>
      <w:bookmarkStart w:id="122" w:name="_Toc385492880"/>
      <w:bookmarkStart w:id="123" w:name="_Toc477339751"/>
      <w:bookmarkStart w:id="124" w:name="_Toc43711707"/>
      <w:r w:rsidRPr="000B20A0">
        <w:t>Tabel</w:t>
      </w:r>
      <w:r w:rsidR="008D48CB" w:rsidRPr="000B20A0">
        <w:t>a 15</w:t>
      </w:r>
      <w:r w:rsidR="00433CFC" w:rsidRPr="000B20A0">
        <w:t>.</w:t>
      </w:r>
      <w:r w:rsidR="00FE4A92" w:rsidRPr="000B20A0">
        <w:t xml:space="preserve"> </w:t>
      </w:r>
      <w:r w:rsidR="00FE4A92" w:rsidRPr="000B20A0">
        <w:rPr>
          <w:b w:val="0"/>
        </w:rPr>
        <w:t>Prognozowane oddziaływanie na jakość klimatu akustycznego</w:t>
      </w:r>
      <w:bookmarkEnd w:id="122"/>
      <w:bookmarkEnd w:id="123"/>
      <w:bookmarkEnd w:id="124"/>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2093"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b w:val="0"/>
                <w:sz w:val="18"/>
                <w:szCs w:val="18"/>
              </w:rPr>
            </w:pPr>
            <w:r w:rsidRPr="000B20A0">
              <w:rPr>
                <w:sz w:val="18"/>
                <w:szCs w:val="18"/>
              </w:rPr>
              <w:t>Kierunek interwencji</w:t>
            </w:r>
          </w:p>
        </w:tc>
        <w:tc>
          <w:tcPr>
            <w:tcW w:w="4252"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4A6289" w:rsidRPr="000B20A0" w:rsidRDefault="004A6289" w:rsidP="003E0E8E">
            <w:pPr>
              <w:pStyle w:val="t1"/>
              <w:spacing w:line="240" w:lineRule="auto"/>
              <w:jc w:val="center"/>
              <w:rPr>
                <w:b w:val="0"/>
                <w:sz w:val="18"/>
                <w:szCs w:val="18"/>
              </w:rPr>
            </w:pPr>
            <w:r w:rsidRPr="000B20A0">
              <w:rPr>
                <w:sz w:val="18"/>
                <w:szCs w:val="18"/>
              </w:rPr>
              <w:t>Prognozowane oddziaływanie</w:t>
            </w:r>
          </w:p>
        </w:tc>
      </w:tr>
      <w:tr w:rsidR="004A6289" w:rsidRPr="000B20A0" w:rsidTr="004A6289">
        <w:trPr>
          <w:cantSplit/>
          <w:trHeight w:val="980"/>
        </w:trPr>
        <w:tc>
          <w:tcPr>
            <w:tcW w:w="2093"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52"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6"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4A6289" w:rsidRPr="000B20A0" w:rsidRDefault="004A6289" w:rsidP="003E0E8E">
            <w:pPr>
              <w:pStyle w:val="t1"/>
              <w:spacing w:line="240" w:lineRule="auto"/>
              <w:ind w:left="0" w:firstLine="0"/>
              <w:jc w:val="center"/>
              <w:rPr>
                <w:b w:val="0"/>
                <w:sz w:val="18"/>
                <w:szCs w:val="18"/>
              </w:rPr>
            </w:pPr>
            <w:r w:rsidRPr="000B20A0">
              <w:rPr>
                <w:sz w:val="18"/>
                <w:szCs w:val="18"/>
              </w:rPr>
              <w:t>Charakterystyka oddziaływania</w:t>
            </w:r>
          </w:p>
        </w:tc>
      </w:tr>
      <w:tr w:rsidR="004A6289" w:rsidRPr="000B20A0" w:rsidTr="004A6289">
        <w:trPr>
          <w:trHeight w:val="20"/>
        </w:trPr>
        <w:tc>
          <w:tcPr>
            <w:tcW w:w="9322" w:type="dxa"/>
            <w:gridSpan w:val="5"/>
            <w:shd w:val="clear" w:color="auto" w:fill="EAF1DD" w:themeFill="accent3" w:themeFillTint="33"/>
          </w:tcPr>
          <w:p w:rsidR="004A6289"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4A6289" w:rsidRPr="000B20A0">
              <w:rPr>
                <w:rFonts w:ascii="Times New Roman" w:hAnsi="Times New Roman"/>
                <w:b/>
                <w:sz w:val="18"/>
                <w:szCs w:val="20"/>
              </w:rPr>
              <w:t xml:space="preserve"> </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DF1A16"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4A6289" w:rsidRPr="000B20A0" w:rsidTr="00E4140F">
        <w:trPr>
          <w:trHeight w:val="20"/>
        </w:trPr>
        <w:tc>
          <w:tcPr>
            <w:tcW w:w="2093" w:type="dxa"/>
          </w:tcPr>
          <w:p w:rsidR="004A6289" w:rsidRPr="000B20A0" w:rsidRDefault="00DF1A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Monitoring i zarządzanie jakością powietrza.</w:t>
            </w:r>
          </w:p>
        </w:tc>
        <w:tc>
          <w:tcPr>
            <w:tcW w:w="4252" w:type="dxa"/>
            <w:vAlign w:val="center"/>
          </w:tcPr>
          <w:p w:rsidR="004A6289" w:rsidRPr="009A406E"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Monitoring i ocena jakości powietrza w strefach: podkarpackiej i miasto Rzeszów, zgodnie z </w:t>
            </w:r>
            <w:r w:rsidRPr="009A406E">
              <w:rPr>
                <w:rFonts w:ascii="Times New Roman" w:hAnsi="Times New Roman" w:cs="Times New Roman"/>
                <w:i/>
                <w:color w:val="auto"/>
                <w:sz w:val="18"/>
                <w:szCs w:val="18"/>
              </w:rPr>
              <w:t>Programem państwowego monitoringu środowiska</w:t>
            </w:r>
            <w:r w:rsidRPr="009A406E">
              <w:rPr>
                <w:rFonts w:ascii="Times New Roman" w:hAnsi="Times New Roman" w:cs="Times New Roman"/>
                <w:color w:val="auto"/>
                <w:sz w:val="18"/>
                <w:szCs w:val="18"/>
              </w:rPr>
              <w:t>.</w:t>
            </w:r>
            <w:r w:rsidRPr="009A406E">
              <w:rPr>
                <w:rFonts w:ascii="Times New Roman" w:hAnsi="Times New Roman"/>
                <w:bCs/>
                <w:color w:val="auto"/>
                <w:sz w:val="18"/>
                <w:szCs w:val="18"/>
              </w:rPr>
              <w:t xml:space="preserve"> </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Aktualizacja p</w:t>
            </w:r>
            <w:r w:rsidR="00DF1A16" w:rsidRPr="009A406E">
              <w:rPr>
                <w:rFonts w:ascii="Times New Roman" w:hAnsi="Times New Roman" w:cs="Times New Roman"/>
                <w:color w:val="auto"/>
                <w:sz w:val="18"/>
                <w:szCs w:val="18"/>
              </w:rPr>
              <w:t xml:space="preserve">rogramów ochrony powietrza dla </w:t>
            </w:r>
            <w:r w:rsidRPr="009A406E">
              <w:rPr>
                <w:rFonts w:ascii="Times New Roman" w:hAnsi="Times New Roman" w:cs="Times New Roman"/>
                <w:color w:val="auto"/>
                <w:sz w:val="18"/>
                <w:szCs w:val="18"/>
              </w:rPr>
              <w:t>stref woj. podkarpackiego.</w:t>
            </w:r>
          </w:p>
          <w:p w:rsidR="00C42679" w:rsidRPr="009A406E"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Wspomaganie samorządów gminnych i mieszkańców gmin we wdrażaniu uchwały antysmogowej.</w:t>
            </w:r>
          </w:p>
          <w:p w:rsidR="00C42679" w:rsidRPr="009A406E"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Prowadzenie działań kontrolnych w zakresie przestrzegania uchwały antysmogowej. </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4A6289" w:rsidRPr="009A406E"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403867"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C63532" w:rsidRPr="009A406E">
              <w:rPr>
                <w:rFonts w:ascii="Times New Roman" w:hAnsi="Times New Roman" w:cs="Times New Roman"/>
                <w:color w:val="auto"/>
                <w:sz w:val="18"/>
                <w:szCs w:val="18"/>
              </w:rPr>
              <w:t>.</w:t>
            </w:r>
          </w:p>
          <w:p w:rsidR="00C63532" w:rsidRPr="009A406E" w:rsidRDefault="00C63532"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p>
        </w:tc>
      </w:tr>
      <w:tr w:rsidR="004A6289" w:rsidRPr="000B20A0" w:rsidTr="004A6289">
        <w:trPr>
          <w:trHeight w:val="20"/>
        </w:trPr>
        <w:tc>
          <w:tcPr>
            <w:tcW w:w="2093" w:type="dxa"/>
          </w:tcPr>
          <w:p w:rsidR="004A6289" w:rsidRPr="000B20A0" w:rsidRDefault="00DF1A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Poprawa efektywności energetycznej i ograniczanie emisji niskiej z  sektora komunalno-bytowego.</w:t>
            </w:r>
          </w:p>
        </w:tc>
        <w:tc>
          <w:tcPr>
            <w:tcW w:w="4252" w:type="dxa"/>
          </w:tcPr>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Rozbudowa sieci gazowej i zwiększanie liczby nowych odbiorców dla celów grzewczych.</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Termomodernizacje i termorenowacje obiektów budowlanych użyteczności publicznej i zbiorowego zamieszkania.</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Realizacja ogólnokrajowego programu „Czyste powietrze”.</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Modernizacja energetyczna budynków SP ZOZ Jarosław – Poprawa efektywności energetycznej budynków szpitala.</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w:t>
            </w:r>
            <w:r w:rsidR="00DF1A16" w:rsidRPr="000B20A0">
              <w:rPr>
                <w:rFonts w:ascii="Times New Roman" w:hAnsi="Times New Roman" w:cs="Times New Roman"/>
                <w:color w:val="auto"/>
                <w:sz w:val="18"/>
                <w:szCs w:val="18"/>
              </w:rPr>
              <w:t>(w czasie realizacji przedsięwzięcia),</w:t>
            </w:r>
            <w:r w:rsidRPr="000B20A0">
              <w:rPr>
                <w:rFonts w:ascii="Times New Roman" w:hAnsi="Times New Roman" w:cs="Times New Roman"/>
                <w:color w:val="auto"/>
                <w:sz w:val="18"/>
                <w:szCs w:val="18"/>
              </w:rPr>
              <w:t xml:space="preserve"> jak i długoterminowe, bezpośrednie, odwracalne, lokalne, możliwe oddziaływania skumulowane</w:t>
            </w:r>
            <w:r w:rsidR="00DF1A16" w:rsidRPr="000B20A0">
              <w:rPr>
                <w:rFonts w:ascii="Times New Roman" w:hAnsi="Times New Roman" w:cs="Times New Roman"/>
                <w:color w:val="auto"/>
                <w:sz w:val="18"/>
                <w:szCs w:val="18"/>
              </w:rPr>
              <w:t>.</w:t>
            </w:r>
          </w:p>
          <w:p w:rsidR="004A6289" w:rsidRPr="000B20A0" w:rsidRDefault="004A6289" w:rsidP="003E0E8E">
            <w:pPr>
              <w:pStyle w:val="Default"/>
              <w:tabs>
                <w:tab w:val="left" w:pos="263"/>
              </w:tabs>
              <w:ind w:right="-57"/>
              <w:rPr>
                <w:rFonts w:ascii="Times New Roman" w:hAnsi="Times New Roman" w:cs="Times New Roman"/>
                <w:color w:val="auto"/>
                <w:sz w:val="18"/>
                <w:szCs w:val="18"/>
              </w:rPr>
            </w:pPr>
          </w:p>
          <w:p w:rsidR="004A6289" w:rsidRPr="000B20A0" w:rsidRDefault="004A6289" w:rsidP="003E0E8E">
            <w:pPr>
              <w:pStyle w:val="Default"/>
              <w:tabs>
                <w:tab w:val="left" w:pos="263"/>
              </w:tabs>
              <w:ind w:right="-57"/>
              <w:rPr>
                <w:rFonts w:ascii="Times New Roman" w:hAnsi="Times New Roman"/>
                <w:color w:val="auto"/>
                <w:sz w:val="18"/>
                <w:szCs w:val="20"/>
              </w:rPr>
            </w:pPr>
          </w:p>
        </w:tc>
      </w:tr>
      <w:tr w:rsidR="004A6289" w:rsidRPr="000B20A0" w:rsidTr="00DE1689">
        <w:trPr>
          <w:trHeight w:val="20"/>
        </w:trPr>
        <w:tc>
          <w:tcPr>
            <w:tcW w:w="2093" w:type="dxa"/>
          </w:tcPr>
          <w:p w:rsidR="004A6289" w:rsidRPr="000B20A0" w:rsidRDefault="00DF1A1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 xml:space="preserve">Wpieranie inwestycji ograniczających emisję komunikacyjną, w tym dotyczących niskoemisyjnego taboru oraz infrastruktury </w:t>
            </w:r>
            <w:r w:rsidR="004A6289" w:rsidRPr="000B20A0">
              <w:rPr>
                <w:rFonts w:ascii="Times New Roman" w:hAnsi="Times New Roman"/>
                <w:sz w:val="18"/>
                <w:szCs w:val="18"/>
              </w:rPr>
              <w:lastRenderedPageBreak/>
              <w:t>transportu publicznego.</w:t>
            </w:r>
          </w:p>
        </w:tc>
        <w:tc>
          <w:tcPr>
            <w:tcW w:w="4252" w:type="dxa"/>
          </w:tcPr>
          <w:p w:rsidR="004A6289" w:rsidRPr="000B20A0" w:rsidRDefault="004A6289" w:rsidP="003E0E8E">
            <w:pPr>
              <w:pStyle w:val="prog"/>
              <w:ind w:left="176" w:right="-57" w:hanging="176"/>
              <w:rPr>
                <w:color w:val="auto"/>
              </w:rPr>
            </w:pPr>
            <w:r w:rsidRPr="000B20A0">
              <w:rPr>
                <w:color w:val="auto"/>
              </w:rPr>
              <w:lastRenderedPageBreak/>
              <w:t>Remonty nawierzchni dróg, przebudowa wraz z modernizacją istniejących połączeń komunikacyjnych, w tym przebudowa ulic o małej przepustowości.</w:t>
            </w:r>
          </w:p>
          <w:p w:rsidR="004A6289" w:rsidRPr="000B20A0" w:rsidRDefault="004A6289" w:rsidP="003E0E8E">
            <w:pPr>
              <w:pStyle w:val="prog"/>
              <w:ind w:left="176" w:right="-57" w:hanging="176"/>
              <w:rPr>
                <w:color w:val="auto"/>
              </w:rPr>
            </w:pPr>
            <w:r w:rsidRPr="000B20A0">
              <w:rPr>
                <w:color w:val="auto"/>
              </w:rPr>
              <w:t>Budowa obwodnic miast oraz nowych odcinków dróg.</w:t>
            </w:r>
          </w:p>
          <w:p w:rsidR="004A6289" w:rsidRPr="000B20A0" w:rsidRDefault="004A6289" w:rsidP="003E0E8E">
            <w:pPr>
              <w:pStyle w:val="prog"/>
              <w:ind w:left="176" w:right="-57" w:hanging="176"/>
              <w:rPr>
                <w:color w:val="auto"/>
              </w:rPr>
            </w:pPr>
            <w:r w:rsidRPr="000B20A0">
              <w:rPr>
                <w:color w:val="auto"/>
              </w:rPr>
              <w:t>Realizacja parkingów typu „parkuj i jedź”.</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lastRenderedPageBreak/>
              <w:t>Tworzenie warunków do rozwoju ruchu rowerowego poprzez rozbudowę systemu ścieżek rowerowych.</w:t>
            </w:r>
          </w:p>
          <w:p w:rsidR="00C42679" w:rsidRPr="004A63CC" w:rsidRDefault="004A6289" w:rsidP="004A63CC">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2723EE"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 xml:space="preserve">Oddziaływanie krótkoterminowe </w:t>
            </w:r>
            <w:r w:rsidR="00DF1A16" w:rsidRPr="000B20A0">
              <w:rPr>
                <w:rFonts w:ascii="Times New Roman" w:hAnsi="Times New Roman" w:cs="Times New Roman"/>
                <w:color w:val="auto"/>
                <w:sz w:val="18"/>
                <w:szCs w:val="18"/>
              </w:rPr>
              <w:t xml:space="preserve">(w czasie realizacji przedsięwzięcia), </w:t>
            </w:r>
            <w:r w:rsidRPr="000B20A0">
              <w:rPr>
                <w:rFonts w:ascii="Times New Roman" w:hAnsi="Times New Roman" w:cs="Times New Roman"/>
                <w:color w:val="auto"/>
                <w:sz w:val="18"/>
                <w:szCs w:val="18"/>
              </w:rPr>
              <w:t xml:space="preserve">jak i długoterminowe bezpośrednie, odwracalne, lokalne, możliwe </w:t>
            </w:r>
            <w:r w:rsidRPr="000B20A0">
              <w:rPr>
                <w:rFonts w:ascii="Times New Roman" w:hAnsi="Times New Roman" w:cs="Times New Roman"/>
                <w:color w:val="auto"/>
                <w:sz w:val="18"/>
                <w:szCs w:val="18"/>
              </w:rPr>
              <w:lastRenderedPageBreak/>
              <w:t>oddziaływania skumulowane</w:t>
            </w:r>
            <w:r w:rsidR="00DF1A16" w:rsidRPr="000B20A0">
              <w:rPr>
                <w:rFonts w:ascii="Times New Roman" w:hAnsi="Times New Roman" w:cs="Times New Roman"/>
                <w:color w:val="auto"/>
                <w:sz w:val="18"/>
                <w:szCs w:val="18"/>
              </w:rPr>
              <w:t>.</w:t>
            </w:r>
          </w:p>
        </w:tc>
      </w:tr>
      <w:tr w:rsidR="004A6289" w:rsidRPr="000B20A0" w:rsidTr="004A6289">
        <w:trPr>
          <w:trHeight w:val="20"/>
        </w:trPr>
        <w:tc>
          <w:tcPr>
            <w:tcW w:w="2093" w:type="dxa"/>
          </w:tcPr>
          <w:p w:rsidR="004A6289" w:rsidRPr="000B20A0" w:rsidRDefault="00DF1A1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4A6289" w:rsidRPr="000B20A0">
              <w:rPr>
                <w:rFonts w:ascii="Times New Roman" w:hAnsi="Times New Roman"/>
                <w:sz w:val="18"/>
                <w:szCs w:val="18"/>
              </w:rPr>
              <w:t>Redukcja punktowej emisji zanieczyszczeń, w tym gazów cieplarnianych.</w:t>
            </w:r>
          </w:p>
        </w:tc>
        <w:tc>
          <w:tcPr>
            <w:tcW w:w="4252" w:type="dxa"/>
          </w:tcPr>
          <w:p w:rsidR="004A6289" w:rsidRPr="009A406E" w:rsidRDefault="004A6289" w:rsidP="003E0E8E">
            <w:pPr>
              <w:pStyle w:val="prog"/>
              <w:ind w:left="176" w:right="-57" w:hanging="176"/>
              <w:rPr>
                <w:color w:val="auto"/>
                <w:szCs w:val="20"/>
              </w:rPr>
            </w:pPr>
            <w:r w:rsidRPr="009A406E">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DF1A16" w:rsidRPr="009A406E">
              <w:rPr>
                <w:color w:val="auto"/>
              </w:rPr>
              <w:t>.</w:t>
            </w:r>
          </w:p>
        </w:tc>
        <w:tc>
          <w:tcPr>
            <w:tcW w:w="426" w:type="dxa"/>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2093" w:type="dxa"/>
          </w:tcPr>
          <w:p w:rsidR="004A6289" w:rsidRPr="000B20A0" w:rsidRDefault="00DF1A1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Wzrost wykorzystania odnawialnych źródeł energii.</w:t>
            </w:r>
          </w:p>
        </w:tc>
        <w:tc>
          <w:tcPr>
            <w:tcW w:w="4252" w:type="dxa"/>
          </w:tcPr>
          <w:p w:rsidR="004A6289" w:rsidRPr="009A406E" w:rsidRDefault="004A6289"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jak i długoterminowe</w:t>
            </w:r>
            <w:r w:rsidR="00B01674" w:rsidRPr="000B20A0">
              <w:rPr>
                <w:rFonts w:ascii="Times New Roman" w:hAnsi="Times New Roman" w:cs="Times New Roman"/>
                <w:color w:val="auto"/>
                <w:sz w:val="18"/>
                <w:szCs w:val="18"/>
              </w:rPr>
              <w:t>,</w:t>
            </w:r>
            <w:r w:rsidRPr="000B20A0">
              <w:rPr>
                <w:rFonts w:ascii="Times New Roman" w:hAnsi="Times New Roman" w:cs="Times New Roman"/>
                <w:color w:val="auto"/>
                <w:sz w:val="18"/>
                <w:szCs w:val="18"/>
              </w:rPr>
              <w:t xml:space="preserve"> bezpośrednie, odwracalne, lokalne, możliwe oddziaływania skumulowane</w:t>
            </w:r>
            <w:r w:rsidR="00B01674" w:rsidRPr="000B20A0">
              <w:rPr>
                <w:rFonts w:ascii="Times New Roman" w:hAnsi="Times New Roman" w:cs="Times New Roman"/>
                <w:color w:val="auto"/>
                <w:sz w:val="18"/>
                <w:szCs w:val="18"/>
              </w:rPr>
              <w:t>. Oddziaływania związane z realizacją i funkcjonowaniem ewentualnych farm wiatrowych.</w:t>
            </w:r>
          </w:p>
        </w:tc>
      </w:tr>
      <w:tr w:rsidR="004A6289" w:rsidRPr="000B20A0" w:rsidTr="004A6289">
        <w:trPr>
          <w:trHeight w:val="20"/>
        </w:trPr>
        <w:tc>
          <w:tcPr>
            <w:tcW w:w="2093" w:type="dxa"/>
          </w:tcPr>
          <w:p w:rsidR="004A6289" w:rsidRPr="000B20A0" w:rsidRDefault="008F4187"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Mitygacja i adaptacja do zmian klimatu.</w:t>
            </w:r>
          </w:p>
        </w:tc>
        <w:tc>
          <w:tcPr>
            <w:tcW w:w="4252" w:type="dxa"/>
          </w:tcPr>
          <w:p w:rsidR="004A6289" w:rsidRPr="009A406E" w:rsidRDefault="004A6289" w:rsidP="003E0E8E">
            <w:pPr>
              <w:pStyle w:val="prog"/>
              <w:ind w:left="176" w:right="-57" w:hanging="176"/>
              <w:rPr>
                <w:color w:val="auto"/>
              </w:rPr>
            </w:pPr>
            <w:r w:rsidRPr="009A406E">
              <w:rPr>
                <w:color w:val="auto"/>
              </w:rPr>
              <w:t>Realizacja planu adaptacji do zmian klimatu dla miasta Rzeszowa.</w:t>
            </w:r>
          </w:p>
          <w:p w:rsidR="00C63532" w:rsidRPr="009A406E" w:rsidRDefault="00C63532"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tcPr>
          <w:p w:rsidR="004A6289" w:rsidRPr="000B20A0" w:rsidRDefault="004A6289" w:rsidP="003E0E8E">
            <w:pPr>
              <w:pStyle w:val="Default"/>
              <w:tabs>
                <w:tab w:val="left" w:pos="263"/>
              </w:tabs>
              <w:ind w:right="-57"/>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4A6289" w:rsidRPr="000B20A0" w:rsidTr="00DC3BA0">
        <w:trPr>
          <w:trHeight w:val="20"/>
        </w:trPr>
        <w:tc>
          <w:tcPr>
            <w:tcW w:w="2093" w:type="dxa"/>
          </w:tcPr>
          <w:p w:rsidR="004A6289" w:rsidRPr="000B20A0" w:rsidRDefault="008F4187"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Zarządzane jakością klima</w:t>
            </w:r>
            <w:r w:rsidRPr="000B20A0">
              <w:rPr>
                <w:rFonts w:ascii="Times New Roman" w:hAnsi="Times New Roman"/>
                <w:sz w:val="18"/>
                <w:szCs w:val="18"/>
              </w:rPr>
              <w:t xml:space="preserve">tu akustycznego w województwie </w:t>
            </w:r>
            <w:r w:rsidR="004A6289" w:rsidRPr="000B20A0">
              <w:rPr>
                <w:rFonts w:ascii="Times New Roman" w:hAnsi="Times New Roman"/>
                <w:sz w:val="18"/>
                <w:szCs w:val="18"/>
              </w:rPr>
              <w:t>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strategicznych map akustycznych</w:t>
            </w:r>
          </w:p>
          <w:p w:rsidR="004A6289" w:rsidRPr="000B20A0" w:rsidRDefault="004A6289"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4A6289" w:rsidRPr="000B20A0" w:rsidRDefault="004A6289"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8F4187" w:rsidRPr="000B20A0">
              <w:rPr>
                <w:rFonts w:ascii="Times New Roman" w:hAnsi="Times New Roman"/>
                <w:sz w:val="18"/>
                <w:szCs w:val="20"/>
              </w:rPr>
              <w:t>.</w:t>
            </w:r>
          </w:p>
        </w:tc>
      </w:tr>
      <w:tr w:rsidR="004A6289" w:rsidRPr="000B20A0" w:rsidTr="00DE1689">
        <w:trPr>
          <w:trHeight w:val="428"/>
        </w:trPr>
        <w:tc>
          <w:tcPr>
            <w:tcW w:w="2093" w:type="dxa"/>
          </w:tcPr>
          <w:p w:rsidR="004A6289" w:rsidRPr="000B20A0" w:rsidRDefault="008F4187"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Wyprowadzenie ruchu tranzytowego poza tereny zabudowy i zmniejszenie hałasu drogowego.</w:t>
            </w:r>
          </w:p>
        </w:tc>
        <w:tc>
          <w:tcPr>
            <w:tcW w:w="4252" w:type="dxa"/>
          </w:tcPr>
          <w:p w:rsidR="004A6289" w:rsidRPr="000B20A0" w:rsidRDefault="004A6289" w:rsidP="003E0E8E">
            <w:pPr>
              <w:pStyle w:val="prog"/>
              <w:ind w:left="176" w:right="-6" w:hanging="176"/>
              <w:rPr>
                <w:color w:val="auto"/>
              </w:rPr>
            </w:pPr>
            <w:r w:rsidRPr="000B20A0">
              <w:rPr>
                <w:color w:val="auto"/>
              </w:rPr>
              <w:t>Wdrażanie planów ochrony środowiska przed hałasem.</w:t>
            </w:r>
          </w:p>
          <w:p w:rsidR="004A6289" w:rsidRPr="000B20A0" w:rsidRDefault="004A6289"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4A6289" w:rsidRPr="000B20A0" w:rsidRDefault="004A6289" w:rsidP="003E0E8E">
            <w:pPr>
              <w:pStyle w:val="prog"/>
              <w:ind w:left="176" w:right="-6" w:hanging="176"/>
              <w:rPr>
                <w:color w:val="auto"/>
              </w:rPr>
            </w:pPr>
            <w:r w:rsidRPr="000B20A0">
              <w:rPr>
                <w:color w:val="auto"/>
              </w:rPr>
              <w:t>Budowa dróg obwodowych w ciągu dróg krajowych i wojewódzkich.</w:t>
            </w:r>
          </w:p>
          <w:p w:rsidR="004A6289" w:rsidRPr="000B20A0" w:rsidRDefault="004A6289" w:rsidP="003E0E8E">
            <w:pPr>
              <w:pStyle w:val="prog"/>
              <w:ind w:left="176" w:right="-6" w:hanging="176"/>
              <w:rPr>
                <w:color w:val="auto"/>
              </w:rPr>
            </w:pPr>
            <w:r w:rsidRPr="000B20A0">
              <w:rPr>
                <w:color w:val="auto"/>
              </w:rPr>
              <w:t>Opracowanie analizy porealizacyjnej dla zadania Budowa obwodnicy m. Sanoka.</w:t>
            </w:r>
          </w:p>
          <w:p w:rsidR="004A6289" w:rsidRPr="000B20A0" w:rsidRDefault="004A6289" w:rsidP="003E0E8E">
            <w:pPr>
              <w:pStyle w:val="prog"/>
              <w:ind w:left="176" w:right="-6" w:hanging="176"/>
              <w:rPr>
                <w:color w:val="auto"/>
              </w:rPr>
            </w:pPr>
            <w:r w:rsidRPr="000B20A0">
              <w:rPr>
                <w:color w:val="auto"/>
              </w:rPr>
              <w:t>Opracowanie analiz porealizacyjnych dla dróg wojewódzkich.</w:t>
            </w:r>
          </w:p>
          <w:p w:rsidR="004A6289" w:rsidRPr="000B20A0" w:rsidRDefault="004A6289"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FF0000"/>
          </w:tcPr>
          <w:p w:rsidR="004A6289" w:rsidRPr="000B20A0" w:rsidRDefault="008F4187"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C63532">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 xml:space="preserve">Oddziaływanie </w:t>
            </w:r>
            <w:r w:rsidR="00C63532" w:rsidRPr="000B20A0">
              <w:rPr>
                <w:rFonts w:ascii="Times New Roman" w:hAnsi="Times New Roman" w:cs="Times New Roman"/>
                <w:color w:val="auto"/>
                <w:sz w:val="18"/>
                <w:szCs w:val="18"/>
              </w:rPr>
              <w:t>pośrednie,</w:t>
            </w:r>
            <w:r w:rsidR="00C63532">
              <w:rPr>
                <w:rFonts w:ascii="Times New Roman" w:hAnsi="Times New Roman" w:cs="Times New Roman"/>
                <w:color w:val="auto"/>
                <w:sz w:val="18"/>
                <w:szCs w:val="18"/>
              </w:rPr>
              <w:t xml:space="preserve"> </w:t>
            </w:r>
            <w:r w:rsidRPr="000B20A0">
              <w:rPr>
                <w:rFonts w:ascii="Times New Roman" w:hAnsi="Times New Roman" w:cs="Times New Roman"/>
                <w:color w:val="auto"/>
                <w:sz w:val="18"/>
                <w:szCs w:val="18"/>
              </w:rPr>
              <w:t>długoterminowe, lokalne jak i ponadlokalne</w:t>
            </w:r>
            <w:r w:rsidR="00C63532">
              <w:rPr>
                <w:rFonts w:ascii="Times New Roman" w:hAnsi="Times New Roman" w:cs="Times New Roman"/>
                <w:color w:val="auto"/>
                <w:sz w:val="18"/>
                <w:szCs w:val="18"/>
              </w:rPr>
              <w:t xml:space="preserve">, </w:t>
            </w:r>
            <w:r w:rsidR="00C63532" w:rsidRPr="000B20A0">
              <w:rPr>
                <w:rFonts w:ascii="Times New Roman" w:hAnsi="Times New Roman" w:cs="Times New Roman"/>
                <w:color w:val="auto"/>
                <w:sz w:val="18"/>
                <w:szCs w:val="18"/>
              </w:rPr>
              <w:t xml:space="preserve">odwracalne, </w:t>
            </w:r>
            <w:r w:rsidR="008F4187" w:rsidRPr="000B20A0">
              <w:rPr>
                <w:rFonts w:ascii="Times New Roman" w:hAnsi="Times New Roman" w:cs="Times New Roman"/>
                <w:color w:val="auto"/>
                <w:sz w:val="18"/>
                <w:szCs w:val="18"/>
              </w:rPr>
              <w:t xml:space="preserve">Oddziaływanie negatywne będzie związane z realizacją nowych dróg oraz funkcjonowaniem </w:t>
            </w:r>
            <w:r w:rsidR="00EB130B" w:rsidRPr="000B20A0">
              <w:rPr>
                <w:rFonts w:ascii="Times New Roman" w:hAnsi="Times New Roman" w:cs="Times New Roman"/>
                <w:color w:val="auto"/>
                <w:sz w:val="18"/>
                <w:szCs w:val="18"/>
              </w:rPr>
              <w:t>dróg. W przypadku budowy obwodnic zmniejszy się emisja hałasu w centrum miast, ale zwiększy się w sąsiedztwie zrealizowanych obwodnic i innych nowych odcinków dróg.</w:t>
            </w:r>
          </w:p>
        </w:tc>
      </w:tr>
      <w:tr w:rsidR="004A6289" w:rsidRPr="000B20A0" w:rsidTr="00DE1689">
        <w:trPr>
          <w:trHeight w:val="20"/>
        </w:trPr>
        <w:tc>
          <w:tcPr>
            <w:tcW w:w="2093" w:type="dxa"/>
          </w:tcPr>
          <w:p w:rsidR="004A6289" w:rsidRPr="000B20A0" w:rsidRDefault="00EB130B"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Poprawa standardów klimatu akustycznego w terenach zabudowanych.</w:t>
            </w:r>
          </w:p>
        </w:tc>
        <w:tc>
          <w:tcPr>
            <w:tcW w:w="4252" w:type="dxa"/>
          </w:tcPr>
          <w:p w:rsidR="004A6289" w:rsidRPr="000B20A0" w:rsidRDefault="004A6289"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0A5A6A"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Oddziaływanie </w:t>
            </w:r>
            <w:r w:rsidR="007647B2" w:rsidRPr="000B20A0">
              <w:rPr>
                <w:rFonts w:ascii="Times New Roman" w:hAnsi="Times New Roman" w:cs="Times New Roman"/>
                <w:color w:val="auto"/>
                <w:sz w:val="18"/>
                <w:szCs w:val="18"/>
              </w:rPr>
              <w:t xml:space="preserve">lokalne, </w:t>
            </w:r>
            <w:r w:rsidRPr="000B20A0">
              <w:rPr>
                <w:rFonts w:ascii="Times New Roman" w:hAnsi="Times New Roman" w:cs="Times New Roman"/>
                <w:color w:val="auto"/>
                <w:sz w:val="18"/>
                <w:szCs w:val="18"/>
              </w:rPr>
              <w:t>krótkoterminowe (w czasie realizacji</w:t>
            </w:r>
            <w:r w:rsidR="00EB130B" w:rsidRPr="000B20A0">
              <w:rPr>
                <w:rFonts w:ascii="Times New Roman" w:hAnsi="Times New Roman" w:cs="Times New Roman"/>
                <w:color w:val="auto"/>
                <w:sz w:val="18"/>
                <w:szCs w:val="18"/>
              </w:rPr>
              <w:t xml:space="preserve"> przedsięwzięć</w:t>
            </w:r>
            <w:r w:rsidRPr="000B20A0">
              <w:rPr>
                <w:rFonts w:ascii="Times New Roman" w:hAnsi="Times New Roman" w:cs="Times New Roman"/>
                <w:color w:val="auto"/>
                <w:sz w:val="18"/>
                <w:szCs w:val="18"/>
              </w:rPr>
              <w:t>)</w:t>
            </w:r>
            <w:r w:rsidR="00EB130B" w:rsidRPr="000B20A0">
              <w:rPr>
                <w:rFonts w:ascii="Times New Roman" w:hAnsi="Times New Roman" w:cs="Times New Roman"/>
                <w:color w:val="auto"/>
                <w:sz w:val="18"/>
                <w:szCs w:val="18"/>
              </w:rPr>
              <w:t>,</w:t>
            </w:r>
            <w:r w:rsidRPr="000B20A0">
              <w:rPr>
                <w:rFonts w:ascii="Times New Roman" w:hAnsi="Times New Roman" w:cs="Times New Roman"/>
                <w:color w:val="auto"/>
                <w:sz w:val="18"/>
                <w:szCs w:val="18"/>
              </w:rPr>
              <w:t xml:space="preserve"> jak i długoterminowe (</w:t>
            </w:r>
            <w:r w:rsidR="00EB130B" w:rsidRPr="000B20A0">
              <w:rPr>
                <w:rFonts w:ascii="Times New Roman" w:hAnsi="Times New Roman" w:cs="Times New Roman"/>
                <w:color w:val="auto"/>
                <w:sz w:val="18"/>
                <w:szCs w:val="18"/>
              </w:rPr>
              <w:t>w czasie funkcjonowania zrealizowanych przedsięwzięć</w:t>
            </w:r>
            <w:r w:rsidR="000A5A6A" w:rsidRPr="000B20A0">
              <w:rPr>
                <w:rFonts w:ascii="Times New Roman" w:hAnsi="Times New Roman" w:cs="Times New Roman"/>
                <w:color w:val="auto"/>
                <w:sz w:val="18"/>
                <w:szCs w:val="18"/>
              </w:rPr>
              <w:t>), bezpośrednie, odwracalne</w:t>
            </w:r>
            <w:r w:rsidR="00EB130B" w:rsidRPr="000B20A0">
              <w:rPr>
                <w:rFonts w:ascii="Times New Roman" w:hAnsi="Times New Roman" w:cs="Times New Roman"/>
                <w:color w:val="auto"/>
                <w:sz w:val="18"/>
                <w:szCs w:val="18"/>
              </w:rPr>
              <w:t>.</w:t>
            </w:r>
          </w:p>
        </w:tc>
      </w:tr>
      <w:tr w:rsidR="004A6289" w:rsidRPr="000B20A0" w:rsidTr="00DE1689">
        <w:trPr>
          <w:trHeight w:val="20"/>
        </w:trPr>
        <w:tc>
          <w:tcPr>
            <w:tcW w:w="2093" w:type="dxa"/>
          </w:tcPr>
          <w:p w:rsidR="004A6289" w:rsidRPr="000B20A0" w:rsidRDefault="00EB130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Wzrost świadomości ekologicznej społeczeństwa.</w:t>
            </w:r>
          </w:p>
        </w:tc>
        <w:tc>
          <w:tcPr>
            <w:tcW w:w="4252" w:type="dxa"/>
          </w:tcPr>
          <w:p w:rsidR="004A6289" w:rsidRPr="000B20A0" w:rsidRDefault="004A6289" w:rsidP="003E0E8E">
            <w:pPr>
              <w:pStyle w:val="prog"/>
              <w:ind w:left="176" w:right="-6" w:hanging="176"/>
              <w:rPr>
                <w:color w:val="auto"/>
                <w:szCs w:val="20"/>
              </w:rPr>
            </w:pPr>
            <w:r w:rsidRPr="000B20A0">
              <w:rPr>
                <w:color w:val="auto"/>
              </w:rPr>
              <w:t>Edukacja ekologiczna dotycząca hałasu.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EB130B"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EB130B"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pośrednie, lokalne jak i ponadlokalne.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C41FBC" w:rsidRPr="000B20A0">
              <w:rPr>
                <w:rFonts w:ascii="Times New Roman" w:hAnsi="Times New Roman"/>
                <w:b/>
                <w:sz w:val="18"/>
                <w:szCs w:val="20"/>
              </w:rPr>
              <w:t>ieniowaniem elektromagnetycznym</w:t>
            </w:r>
          </w:p>
        </w:tc>
      </w:tr>
      <w:tr w:rsidR="004A6289" w:rsidRPr="000B20A0" w:rsidTr="00BF0C6E">
        <w:trPr>
          <w:trHeight w:val="1061"/>
        </w:trPr>
        <w:tc>
          <w:tcPr>
            <w:tcW w:w="2093" w:type="dxa"/>
          </w:tcPr>
          <w:p w:rsidR="004A6289" w:rsidRPr="000B20A0" w:rsidRDefault="004D3989" w:rsidP="004A63CC">
            <w:pPr>
              <w:pStyle w:val="Bezodstpw"/>
              <w:ind w:left="142" w:right="-6"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Utrzymanie poziomów pól elektromagnetycznych nieprzekraczających wartości dopuszczalnych</w:t>
            </w:r>
            <w:r w:rsidR="004A63CC">
              <w:rPr>
                <w:rFonts w:ascii="Times New Roman" w:hAnsi="Times New Roman"/>
                <w:sz w:val="18"/>
                <w:szCs w:val="18"/>
              </w:rPr>
              <w:t>.</w:t>
            </w:r>
          </w:p>
        </w:tc>
        <w:tc>
          <w:tcPr>
            <w:tcW w:w="4252" w:type="dxa"/>
          </w:tcPr>
          <w:p w:rsidR="004A6289" w:rsidRPr="000B20A0" w:rsidRDefault="004A6289" w:rsidP="003E0E8E">
            <w:pPr>
              <w:pStyle w:val="prog"/>
              <w:ind w:left="176" w:hanging="176"/>
              <w:rPr>
                <w:color w:val="auto"/>
              </w:rPr>
            </w:pPr>
            <w:r w:rsidRPr="000B20A0">
              <w:rPr>
                <w:color w:val="auto"/>
              </w:rPr>
              <w:t>Monitoring poziomów pól elektromagnetycznych.</w:t>
            </w:r>
          </w:p>
          <w:p w:rsidR="004A6289" w:rsidRPr="000B20A0" w:rsidRDefault="004A6289"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4A6289" w:rsidRPr="000B20A0" w:rsidTr="00ED4A67">
        <w:trPr>
          <w:trHeight w:val="20"/>
        </w:trPr>
        <w:tc>
          <w:tcPr>
            <w:tcW w:w="2093" w:type="dxa"/>
          </w:tcPr>
          <w:p w:rsidR="004A6289" w:rsidRPr="000B20A0" w:rsidRDefault="004D3989"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Zapobieganie i przeciwdziałanie powodziom oraz ograniczenie ich zasięgu i skutków.</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 rozbudowa i modernizacja wałów przeciwpowodziowych.</w:t>
            </w:r>
          </w:p>
          <w:p w:rsidR="004A6289" w:rsidRPr="000B20A0" w:rsidRDefault="004A6289" w:rsidP="003E0E8E">
            <w:pPr>
              <w:pStyle w:val="prog"/>
              <w:ind w:left="176" w:right="-6" w:hanging="176"/>
              <w:rPr>
                <w:color w:val="auto"/>
              </w:rPr>
            </w:pPr>
            <w:r w:rsidRPr="000B20A0">
              <w:rPr>
                <w:color w:val="auto"/>
              </w:rPr>
              <w:t>Budowa suchych zbiorników, polderów i zbiorników retencyjnych z rezerwą powodziową.</w:t>
            </w:r>
          </w:p>
          <w:p w:rsidR="004A6289" w:rsidRPr="000B20A0" w:rsidRDefault="004A6289" w:rsidP="003E0E8E">
            <w:pPr>
              <w:pStyle w:val="prog"/>
              <w:ind w:left="176" w:right="-6" w:hanging="176"/>
              <w:rPr>
                <w:color w:val="auto"/>
              </w:rPr>
            </w:pPr>
            <w:r w:rsidRPr="000B20A0">
              <w:rPr>
                <w:color w:val="auto"/>
              </w:rPr>
              <w:t>Modernizacja i poprawa stanu technicznego infrastruktury przeciwpowodziowej.</w:t>
            </w:r>
          </w:p>
          <w:p w:rsidR="004A6289" w:rsidRPr="000B20A0" w:rsidRDefault="004A6289" w:rsidP="003E0E8E">
            <w:pPr>
              <w:pStyle w:val="prog"/>
              <w:ind w:left="176" w:right="-6" w:hanging="176"/>
              <w:rPr>
                <w:color w:val="auto"/>
              </w:rPr>
            </w:pPr>
            <w:r w:rsidRPr="000B20A0">
              <w:rPr>
                <w:color w:val="auto"/>
              </w:rPr>
              <w:t xml:space="preserve">Budowa systemów ostrzegania przed powodziami. </w:t>
            </w:r>
          </w:p>
          <w:p w:rsidR="004A6289" w:rsidRPr="000B20A0" w:rsidRDefault="004A6289" w:rsidP="003E0E8E">
            <w:pPr>
              <w:pStyle w:val="prog"/>
              <w:ind w:left="176" w:right="-6" w:hanging="176"/>
              <w:rPr>
                <w:color w:val="auto"/>
              </w:rPr>
            </w:pPr>
            <w:r w:rsidRPr="000B20A0">
              <w:rPr>
                <w:color w:val="auto"/>
              </w:rPr>
              <w:t>Odtwarzanie retencji dolin rzecznych.</w:t>
            </w:r>
          </w:p>
          <w:p w:rsidR="004A6289" w:rsidRPr="000B20A0" w:rsidRDefault="004A6289" w:rsidP="003E0E8E">
            <w:pPr>
              <w:pStyle w:val="prog"/>
              <w:ind w:left="176" w:right="-6" w:hanging="176"/>
              <w:rPr>
                <w:color w:val="auto"/>
              </w:rPr>
            </w:pPr>
            <w:r w:rsidRPr="000B20A0">
              <w:rPr>
                <w:color w:val="auto"/>
              </w:rPr>
              <w:t>Realizacja planów zarządzania ryzykiem powodziowym.</w:t>
            </w:r>
          </w:p>
          <w:p w:rsidR="004A6289" w:rsidRPr="000B20A0" w:rsidRDefault="004A6289" w:rsidP="003E0E8E">
            <w:pPr>
              <w:pStyle w:val="prog"/>
              <w:ind w:left="176" w:right="-6" w:hanging="176"/>
              <w:rPr>
                <w:color w:val="auto"/>
              </w:rPr>
            </w:pPr>
            <w:r w:rsidRPr="000B20A0">
              <w:rPr>
                <w:color w:val="auto"/>
              </w:rPr>
              <w:t>Regulacja rzek i potoków</w:t>
            </w:r>
          </w:p>
          <w:p w:rsidR="004A6289" w:rsidRPr="000B20A0" w:rsidRDefault="004A6289"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4A6289" w:rsidRPr="000B20A0" w:rsidRDefault="004A6289"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(w czasie realizacji</w:t>
            </w:r>
            <w:r w:rsidR="004D3989" w:rsidRPr="000B20A0">
              <w:rPr>
                <w:rFonts w:ascii="Times New Roman" w:hAnsi="Times New Roman" w:cs="Times New Roman"/>
                <w:color w:val="auto"/>
                <w:sz w:val="18"/>
                <w:szCs w:val="18"/>
              </w:rPr>
              <w:t xml:space="preserve"> przedsięwzięć</w:t>
            </w:r>
            <w:r w:rsidRPr="000B20A0">
              <w:rPr>
                <w:rFonts w:ascii="Times New Roman" w:hAnsi="Times New Roman" w:cs="Times New Roman"/>
                <w:color w:val="auto"/>
                <w:sz w:val="18"/>
                <w:szCs w:val="18"/>
              </w:rPr>
              <w:t>), odwracalne, lokalne, bezpośrednie, możliwe oddziaływania skumulowane</w:t>
            </w:r>
            <w:r w:rsidR="004D3989" w:rsidRPr="000B20A0">
              <w:rPr>
                <w:rFonts w:ascii="Times New Roman" w:hAnsi="Times New Roman" w:cs="Times New Roman"/>
                <w:color w:val="auto"/>
                <w:sz w:val="18"/>
                <w:szCs w:val="18"/>
              </w:rPr>
              <w:t>.</w:t>
            </w:r>
          </w:p>
          <w:p w:rsidR="004A6289" w:rsidRPr="000B20A0" w:rsidRDefault="004A6289" w:rsidP="003E0E8E">
            <w:pPr>
              <w:pStyle w:val="Bezodstpw"/>
              <w:rPr>
                <w:rFonts w:ascii="Times New Roman" w:hAnsi="Times New Roman"/>
                <w:sz w:val="18"/>
                <w:szCs w:val="18"/>
              </w:rPr>
            </w:pPr>
          </w:p>
        </w:tc>
      </w:tr>
      <w:tr w:rsidR="004A6289" w:rsidRPr="000B20A0" w:rsidTr="00433CFC">
        <w:trPr>
          <w:trHeight w:val="20"/>
        </w:trPr>
        <w:tc>
          <w:tcPr>
            <w:tcW w:w="2093" w:type="dxa"/>
            <w:tcBorders>
              <w:bottom w:val="single" w:sz="4" w:space="0" w:color="auto"/>
            </w:tcBorders>
          </w:tcPr>
          <w:p w:rsidR="004A6289" w:rsidRPr="000B20A0" w:rsidRDefault="004D3989"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Budowa, rozbudowa i modernizacja systemów naturalnej i sztucznej retencji wodnej.</w:t>
            </w:r>
          </w:p>
          <w:p w:rsidR="004A6289" w:rsidRPr="000B20A0" w:rsidRDefault="004A6289" w:rsidP="003E0E8E">
            <w:pPr>
              <w:pStyle w:val="prog"/>
              <w:ind w:left="176" w:right="-6" w:hanging="176"/>
              <w:rPr>
                <w:color w:val="auto"/>
              </w:rPr>
            </w:pPr>
            <w:r w:rsidRPr="000B20A0">
              <w:rPr>
                <w:color w:val="auto"/>
              </w:rPr>
              <w:t>Realizacja planów przeciwdziałania skutkom suszy.</w:t>
            </w:r>
          </w:p>
          <w:p w:rsidR="004A6289" w:rsidRPr="000B20A0" w:rsidRDefault="004A6289"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Borders>
              <w:bottom w:val="single" w:sz="4" w:space="0" w:color="auto"/>
            </w:tcBorders>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4A63CC">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Oddziaływanie </w:t>
            </w:r>
            <w:r w:rsidR="004A63CC" w:rsidRPr="000B20A0">
              <w:rPr>
                <w:rFonts w:ascii="Times New Roman" w:hAnsi="Times New Roman" w:cs="Times New Roman"/>
                <w:color w:val="auto"/>
                <w:sz w:val="18"/>
                <w:szCs w:val="18"/>
              </w:rPr>
              <w:t xml:space="preserve">lokalne, </w:t>
            </w:r>
            <w:r w:rsidRPr="000B20A0">
              <w:rPr>
                <w:rFonts w:ascii="Times New Roman" w:hAnsi="Times New Roman" w:cs="Times New Roman"/>
                <w:color w:val="auto"/>
                <w:sz w:val="18"/>
                <w:szCs w:val="18"/>
              </w:rPr>
              <w:t>krótkoterminowe (w czasie realizacji</w:t>
            </w:r>
            <w:r w:rsidR="004D3989" w:rsidRPr="000B20A0">
              <w:rPr>
                <w:rFonts w:ascii="Times New Roman" w:hAnsi="Times New Roman" w:cs="Times New Roman"/>
                <w:color w:val="auto"/>
                <w:sz w:val="18"/>
                <w:szCs w:val="18"/>
              </w:rPr>
              <w:t xml:space="preserve"> przedsięwzięć</w:t>
            </w:r>
            <w:r w:rsidRPr="000B20A0">
              <w:rPr>
                <w:rFonts w:ascii="Times New Roman" w:hAnsi="Times New Roman" w:cs="Times New Roman"/>
                <w:color w:val="auto"/>
                <w:sz w:val="18"/>
                <w:szCs w:val="18"/>
              </w:rPr>
              <w:t>), odwracalne, bezpośrednie, możliwe oddziaływania skumulowane</w:t>
            </w:r>
            <w:r w:rsidR="004D3989"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4A6289" w:rsidRPr="000B20A0" w:rsidTr="00F97C71">
        <w:trPr>
          <w:trHeight w:val="20"/>
        </w:trPr>
        <w:tc>
          <w:tcPr>
            <w:tcW w:w="2093" w:type="dxa"/>
            <w:tcBorders>
              <w:bottom w:val="single" w:sz="4" w:space="0" w:color="auto"/>
            </w:tcBorders>
          </w:tcPr>
          <w:p w:rsidR="004A6289" w:rsidRPr="000B20A0" w:rsidRDefault="005A0EB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4A6289" w:rsidRPr="000B20A0" w:rsidRDefault="004A6289" w:rsidP="003E0E8E">
            <w:pPr>
              <w:pStyle w:val="prog"/>
              <w:ind w:left="176" w:right="-6" w:hanging="176"/>
              <w:rPr>
                <w:color w:val="auto"/>
              </w:rPr>
            </w:pPr>
            <w:r w:rsidRPr="000B20A0">
              <w:rPr>
                <w:color w:val="auto"/>
              </w:rPr>
              <w:t>Budowa, rozbudowa i modernizacja sieci kanalizacyjnych i oczyszcza</w:t>
            </w:r>
            <w:r w:rsidR="002723EE" w:rsidRPr="000B20A0">
              <w:rPr>
                <w:color w:val="auto"/>
              </w:rPr>
              <w:t>l</w:t>
            </w:r>
            <w:r w:rsidRPr="000B20A0">
              <w:rPr>
                <w:color w:val="auto"/>
              </w:rPr>
              <w:t>ni ścieków na terenach poza wyznaczonymi aglomeracjami.</w:t>
            </w:r>
          </w:p>
          <w:p w:rsidR="004A6289" w:rsidRPr="000B20A0" w:rsidRDefault="004A6289" w:rsidP="003E0E8E">
            <w:pPr>
              <w:pStyle w:val="prog"/>
              <w:ind w:left="176" w:right="-6" w:hanging="176"/>
              <w:rPr>
                <w:color w:val="auto"/>
              </w:rPr>
            </w:pPr>
            <w:r w:rsidRPr="000B20A0">
              <w:rPr>
                <w:color w:val="auto"/>
              </w:rPr>
              <w:t xml:space="preserve">Budowa i rozbudowa systemów odprowadzania wód opadowych i roztopowych. </w:t>
            </w:r>
          </w:p>
          <w:p w:rsidR="004A6289" w:rsidRPr="000B20A0" w:rsidRDefault="004A6289"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4A6289" w:rsidRPr="000B20A0" w:rsidRDefault="004A6289"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Borders>
              <w:bottom w:val="single" w:sz="4" w:space="0" w:color="auto"/>
            </w:tcBorders>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4A6289" w:rsidRPr="000B20A0" w:rsidRDefault="005A0EB5"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w:t>
            </w:r>
            <w:r w:rsidR="004A6289" w:rsidRPr="000B20A0">
              <w:rPr>
                <w:rFonts w:ascii="Times New Roman" w:hAnsi="Times New Roman" w:cs="Times New Roman"/>
                <w:color w:val="auto"/>
                <w:sz w:val="18"/>
                <w:szCs w:val="18"/>
              </w:rPr>
              <w:t xml:space="preserve">w czasie realizacji </w:t>
            </w:r>
            <w:r w:rsidRPr="000B20A0">
              <w:rPr>
                <w:rFonts w:ascii="Times New Roman" w:hAnsi="Times New Roman" w:cs="Times New Roman"/>
                <w:color w:val="auto"/>
                <w:sz w:val="18"/>
                <w:szCs w:val="18"/>
              </w:rPr>
              <w:t>przedsięwzięć inwestycyjnych</w:t>
            </w:r>
            <w:r w:rsidR="004A6289" w:rsidRPr="000B20A0">
              <w:rPr>
                <w:rFonts w:ascii="Times New Roman" w:hAnsi="Times New Roman" w:cs="Times New Roman"/>
                <w:color w:val="auto"/>
                <w:sz w:val="18"/>
                <w:szCs w:val="18"/>
              </w:rPr>
              <w:t>), bezpośrednie, odwracalne, lokalne, możliwe oddziaływania skumulowane</w:t>
            </w:r>
            <w:r w:rsidRPr="000B20A0">
              <w:rPr>
                <w:rFonts w:ascii="Times New Roman" w:hAnsi="Times New Roman" w:cs="Times New Roman"/>
                <w:color w:val="auto"/>
                <w:sz w:val="18"/>
                <w:szCs w:val="18"/>
              </w:rPr>
              <w:t>.</w:t>
            </w:r>
          </w:p>
        </w:tc>
      </w:tr>
      <w:tr w:rsidR="004A6289" w:rsidRPr="000B20A0" w:rsidTr="004A6289">
        <w:trPr>
          <w:trHeight w:val="20"/>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Monitoring wód i ochrona zasobów wodnych.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Realizacja monitoringu wód powierzchniowych i podziemnych.</w:t>
            </w:r>
          </w:p>
          <w:p w:rsidR="004A6289" w:rsidRPr="000B20A0" w:rsidRDefault="004A6289" w:rsidP="003E0E8E">
            <w:pPr>
              <w:pStyle w:val="prog"/>
              <w:ind w:left="176" w:right="-6" w:hanging="176"/>
              <w:rPr>
                <w:color w:val="auto"/>
              </w:rPr>
            </w:pPr>
            <w:r w:rsidRPr="000B20A0">
              <w:rPr>
                <w:color w:val="auto"/>
              </w:rPr>
              <w:t xml:space="preserve">Realizacja planów gospodarowania wodami </w:t>
            </w:r>
          </w:p>
          <w:p w:rsidR="004A6289" w:rsidRPr="000B20A0" w:rsidRDefault="004A6289"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5A0EB5">
        <w:trPr>
          <w:trHeight w:val="20"/>
        </w:trPr>
        <w:tc>
          <w:tcPr>
            <w:tcW w:w="2093" w:type="dxa"/>
          </w:tcPr>
          <w:p w:rsidR="004A6289" w:rsidRPr="000B20A0" w:rsidRDefault="005A0EB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systemów zaopatrzenia w wodę.</w:t>
            </w:r>
          </w:p>
        </w:tc>
        <w:tc>
          <w:tcPr>
            <w:tcW w:w="4252" w:type="dxa"/>
          </w:tcPr>
          <w:p w:rsidR="004A6289" w:rsidRPr="000B20A0" w:rsidRDefault="004A6289"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5A0EB5"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Oddziaływanie krótkoterminowe (w czasie realizacji przedsięwzięć inwestycyjnych), </w:t>
            </w:r>
            <w:r w:rsidR="004A6289" w:rsidRPr="000B20A0">
              <w:rPr>
                <w:rFonts w:ascii="Times New Roman" w:hAnsi="Times New Roman" w:cs="Times New Roman"/>
                <w:color w:val="auto"/>
                <w:sz w:val="18"/>
                <w:szCs w:val="18"/>
              </w:rPr>
              <w:t>bezpośrednie, odwracalne, lokalne, możliwe oddziaływania skumulowane</w:t>
            </w:r>
            <w:r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4A6289" w:rsidRPr="000B20A0" w:rsidTr="00E4140F">
        <w:trPr>
          <w:trHeight w:val="20"/>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Kompleksowa ochrona i monitoring zasobów kopalin.</w:t>
            </w:r>
          </w:p>
        </w:tc>
        <w:tc>
          <w:tcPr>
            <w:tcW w:w="4252" w:type="dxa"/>
          </w:tcPr>
          <w:p w:rsidR="004A6289" w:rsidRPr="000B20A0" w:rsidRDefault="004A6289" w:rsidP="003E0E8E">
            <w:pPr>
              <w:pStyle w:val="prog"/>
              <w:ind w:left="176" w:right="-6" w:hanging="176"/>
              <w:rPr>
                <w:color w:val="auto"/>
              </w:rPr>
            </w:pPr>
            <w:r w:rsidRPr="000B20A0">
              <w:rPr>
                <w:color w:val="auto"/>
              </w:rPr>
              <w:t>Udokumentowanie nowych złóż i bilansowanie ich zasobów.</w:t>
            </w:r>
          </w:p>
          <w:p w:rsidR="004A6289" w:rsidRPr="000B20A0" w:rsidRDefault="004A6289"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5A0EB5">
        <w:trPr>
          <w:trHeight w:val="20"/>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Eliminacja nieracjonalnej i nielegalnej eksploatacji kopalin.</w:t>
            </w:r>
          </w:p>
        </w:tc>
        <w:tc>
          <w:tcPr>
            <w:tcW w:w="4252" w:type="dxa"/>
          </w:tcPr>
          <w:p w:rsidR="004A6289" w:rsidRPr="000B20A0" w:rsidRDefault="004A6289"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auto"/>
          </w:tcPr>
          <w:p w:rsidR="004A6289" w:rsidRPr="000B20A0" w:rsidRDefault="005A0EB5"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p>
        </w:tc>
      </w:tr>
      <w:tr w:rsidR="004A6289" w:rsidRPr="000B20A0" w:rsidTr="00DE1689">
        <w:trPr>
          <w:trHeight w:val="1061"/>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presji na środowisko wywieranej działalnością górniczą.</w:t>
            </w:r>
          </w:p>
        </w:tc>
        <w:tc>
          <w:tcPr>
            <w:tcW w:w="4252" w:type="dxa"/>
          </w:tcPr>
          <w:p w:rsidR="004A6289" w:rsidRPr="000B20A0" w:rsidRDefault="004A6289"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4A6289" w:rsidRPr="000B20A0" w:rsidRDefault="004A6289"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99FFCC"/>
          </w:tcPr>
          <w:p w:rsidR="004A6289" w:rsidRPr="000B20A0" w:rsidRDefault="005A0EB5"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5A0EB5"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lokalne.</w:t>
            </w:r>
          </w:p>
        </w:tc>
      </w:tr>
      <w:tr w:rsidR="004A6289" w:rsidRPr="000B20A0" w:rsidTr="004A6289">
        <w:trPr>
          <w:trHeight w:val="20"/>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4A6289" w:rsidRPr="000B20A0">
              <w:rPr>
                <w:rFonts w:ascii="Times New Roman" w:hAnsi="Times New Roman"/>
                <w:sz w:val="18"/>
                <w:szCs w:val="18"/>
              </w:rPr>
              <w:t>Ochrona georóżnorodności.</w:t>
            </w:r>
          </w:p>
        </w:tc>
        <w:tc>
          <w:tcPr>
            <w:tcW w:w="4252" w:type="dxa"/>
          </w:tcPr>
          <w:p w:rsidR="004A6289" w:rsidRPr="000B20A0" w:rsidRDefault="004A6289"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F97C71">
        <w:trPr>
          <w:trHeight w:val="20"/>
        </w:trPr>
        <w:tc>
          <w:tcPr>
            <w:tcW w:w="9322" w:type="dxa"/>
            <w:gridSpan w:val="5"/>
            <w:tcBorders>
              <w:bottom w:val="single" w:sz="4" w:space="0" w:color="auto"/>
            </w:tcBorders>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4A6289" w:rsidRPr="000B20A0" w:rsidTr="00F97C71">
        <w:trPr>
          <w:trHeight w:val="20"/>
        </w:trPr>
        <w:tc>
          <w:tcPr>
            <w:tcW w:w="9322" w:type="dxa"/>
            <w:gridSpan w:val="5"/>
            <w:tcBorders>
              <w:top w:val="single" w:sz="4" w:space="0" w:color="auto"/>
            </w:tcBorders>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VII. </w:t>
            </w:r>
            <w:r w:rsidRPr="000B20A0">
              <w:rPr>
                <w:rFonts w:ascii="Times New Roman" w:hAnsi="Times New Roman"/>
                <w:b/>
                <w:sz w:val="18"/>
                <w:szCs w:val="18"/>
                <w:lang w:eastAsia="pl-PL"/>
              </w:rPr>
              <w:t>Ochrona powierzchni ziemi, gleb oraz minimalizowanie i usuwanie skutków zmian klimatu, w tym osuwisk</w:t>
            </w:r>
          </w:p>
        </w:tc>
      </w:tr>
      <w:tr w:rsidR="004A6289" w:rsidRPr="000B20A0" w:rsidTr="00F97C71">
        <w:trPr>
          <w:trHeight w:val="20"/>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Zapewnienie właściwego sposobu użytkowania gleb.</w:t>
            </w:r>
          </w:p>
        </w:tc>
        <w:tc>
          <w:tcPr>
            <w:tcW w:w="4252" w:type="dxa"/>
            <w:vAlign w:val="center"/>
          </w:tcPr>
          <w:p w:rsidR="004A6289" w:rsidRPr="000B20A0" w:rsidRDefault="004A6289"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4A6289" w:rsidRPr="000B20A0" w:rsidRDefault="004A6289" w:rsidP="003E0E8E">
            <w:pPr>
              <w:pStyle w:val="prog"/>
              <w:ind w:left="176" w:right="-6" w:hanging="176"/>
              <w:rPr>
                <w:color w:val="auto"/>
              </w:rPr>
            </w:pPr>
            <w:r w:rsidRPr="000B20A0">
              <w:rPr>
                <w:color w:val="auto"/>
              </w:rPr>
              <w:t>Upowszechnianie dobrych praktyk rolniczych.</w:t>
            </w:r>
          </w:p>
          <w:p w:rsidR="004A6289" w:rsidRPr="000B20A0" w:rsidRDefault="004A6289" w:rsidP="003E0E8E">
            <w:pPr>
              <w:pStyle w:val="prog"/>
              <w:ind w:left="176" w:right="-6" w:hanging="176"/>
              <w:rPr>
                <w:color w:val="auto"/>
              </w:rPr>
            </w:pPr>
            <w:r w:rsidRPr="000B20A0">
              <w:rPr>
                <w:color w:val="auto"/>
              </w:rPr>
              <w:t>Wspieranie i promocja rolnictwa ekologicznego oraz integrowanego.</w:t>
            </w:r>
          </w:p>
          <w:p w:rsidR="004A6289" w:rsidRPr="000B20A0" w:rsidRDefault="004A6289" w:rsidP="003E0E8E">
            <w:pPr>
              <w:pStyle w:val="prog"/>
              <w:ind w:left="176" w:right="-6" w:hanging="176"/>
              <w:rPr>
                <w:color w:val="auto"/>
              </w:rPr>
            </w:pPr>
            <w:r w:rsidRPr="000B20A0">
              <w:rPr>
                <w:color w:val="auto"/>
              </w:rPr>
              <w:t>Wspieranie ekologicznego podejścia do kształtowania systemów melioracji oraz scalenia i wymiana gruntów.</w:t>
            </w:r>
          </w:p>
          <w:p w:rsidR="004A6289" w:rsidRPr="000B20A0" w:rsidRDefault="004A6289" w:rsidP="003E0E8E">
            <w:pPr>
              <w:pStyle w:val="prog"/>
              <w:ind w:left="176" w:right="-6" w:hanging="176"/>
              <w:rPr>
                <w:color w:val="auto"/>
              </w:rPr>
            </w:pPr>
            <w:r w:rsidRPr="000B20A0">
              <w:rPr>
                <w:color w:val="auto"/>
              </w:rPr>
              <w:t>Budowa i modernizacja dróg dojazdowych oraz prowadzenie spraw ochrony gruntów rolnych.</w:t>
            </w:r>
          </w:p>
          <w:p w:rsidR="004A6289" w:rsidRPr="000B20A0" w:rsidRDefault="004A6289"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FF0000"/>
          </w:tcPr>
          <w:p w:rsidR="004A6289" w:rsidRPr="000B20A0" w:rsidRDefault="005A0EB5"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4A6289" w:rsidRPr="000B20A0" w:rsidRDefault="005A0EB5" w:rsidP="003E0E8E">
            <w:pPr>
              <w:pStyle w:val="Bezodstpw"/>
              <w:rPr>
                <w:rFonts w:ascii="Times New Roman" w:hAnsi="Times New Roman"/>
                <w:sz w:val="18"/>
                <w:szCs w:val="18"/>
              </w:rPr>
            </w:pPr>
            <w:r w:rsidRPr="000B20A0">
              <w:rPr>
                <w:rFonts w:ascii="Times New Roman" w:hAnsi="Times New Roman"/>
                <w:sz w:val="18"/>
                <w:szCs w:val="18"/>
              </w:rPr>
              <w:t>Oddziaływanie krótkoterminowe, bezpośrednie, odwracalne, lokalne związane z realizacją nowych dróg dojazdowych do pól.</w:t>
            </w:r>
          </w:p>
        </w:tc>
      </w:tr>
      <w:tr w:rsidR="004A6289" w:rsidRPr="000B20A0" w:rsidTr="00F97C71">
        <w:trPr>
          <w:trHeight w:val="20"/>
        </w:trPr>
        <w:tc>
          <w:tcPr>
            <w:tcW w:w="2093" w:type="dxa"/>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Remediacja zanieczyszczonej powierzchni ziemi, rekultywacja gruntów zdegradowanych i zdewastowanych, oraz rewitalizacja obszarów zdegradowanych.</w:t>
            </w:r>
          </w:p>
        </w:tc>
        <w:tc>
          <w:tcPr>
            <w:tcW w:w="4252" w:type="dxa"/>
          </w:tcPr>
          <w:p w:rsidR="004A6289" w:rsidRPr="000B20A0" w:rsidRDefault="004A6289" w:rsidP="003E0E8E">
            <w:pPr>
              <w:pStyle w:val="prog"/>
              <w:ind w:left="176" w:right="-6" w:hanging="176"/>
              <w:rPr>
                <w:color w:val="auto"/>
              </w:rPr>
            </w:pPr>
            <w:r w:rsidRPr="000B20A0">
              <w:rPr>
                <w:color w:val="auto"/>
              </w:rPr>
              <w:t>Remediacja zanieczyszczonej powierzchni ziemi.</w:t>
            </w:r>
          </w:p>
          <w:p w:rsidR="004A6289" w:rsidRPr="000B20A0" w:rsidRDefault="004A6289" w:rsidP="003E0E8E">
            <w:pPr>
              <w:pStyle w:val="prog"/>
              <w:ind w:left="176" w:right="-6" w:hanging="176"/>
              <w:rPr>
                <w:color w:val="auto"/>
              </w:rPr>
            </w:pPr>
            <w:r w:rsidRPr="000B20A0">
              <w:rPr>
                <w:color w:val="auto"/>
              </w:rPr>
              <w:t>Identyfikacja i prowadzenie rejestru historycznych zanieczyszczeń powierzchni ziemi.</w:t>
            </w:r>
          </w:p>
          <w:p w:rsidR="004A6289" w:rsidRPr="000B20A0" w:rsidRDefault="004A6289" w:rsidP="003E0E8E">
            <w:pPr>
              <w:pStyle w:val="prog"/>
              <w:ind w:left="176" w:right="-6" w:hanging="176"/>
              <w:rPr>
                <w:color w:val="auto"/>
              </w:rPr>
            </w:pPr>
            <w:r w:rsidRPr="000B20A0">
              <w:rPr>
                <w:color w:val="auto"/>
              </w:rPr>
              <w:t>Rekultywacja gruntów zdewastowany</w:t>
            </w:r>
            <w:r w:rsidR="005A0EB5" w:rsidRPr="000B20A0">
              <w:rPr>
                <w:color w:val="auto"/>
              </w:rPr>
              <w:t xml:space="preserve">ch i zdegradowanych w kierunku </w:t>
            </w:r>
            <w:r w:rsidRPr="000B20A0">
              <w:rPr>
                <w:color w:val="auto"/>
              </w:rPr>
              <w:t>przyrodniczym, rolnym lub innym oraz rekultywacja terenów po zakończonym wydo</w:t>
            </w:r>
            <w:r w:rsidR="005A0EB5" w:rsidRPr="000B20A0">
              <w:rPr>
                <w:color w:val="auto"/>
              </w:rPr>
              <w:t xml:space="preserve">byciu </w:t>
            </w:r>
            <w:r w:rsidRPr="000B20A0">
              <w:rPr>
                <w:color w:val="auto"/>
              </w:rPr>
              <w:t>kopalin.</w:t>
            </w:r>
          </w:p>
          <w:p w:rsidR="004A6289" w:rsidRPr="000B20A0" w:rsidRDefault="004A6289"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4A6289" w:rsidRPr="000B20A0" w:rsidRDefault="004A6289" w:rsidP="003E0E8E">
            <w:pPr>
              <w:pStyle w:val="prog"/>
              <w:ind w:left="176" w:right="-6" w:hanging="176"/>
              <w:rPr>
                <w:color w:val="auto"/>
              </w:rPr>
            </w:pPr>
            <w:r w:rsidRPr="000B20A0">
              <w:rPr>
                <w:color w:val="auto"/>
              </w:rPr>
              <w:t xml:space="preserve">Rewitalizacja przyrodnicza, w  tym przywracanie zdegradowanym terenom zieleni i zbiornikom wodnym ich pierwotnych funkcji, ze szczególnym uwzględnieniem małej retencji w miastach. Wymiana </w:t>
            </w:r>
            <w:r w:rsidRPr="000B20A0">
              <w:rPr>
                <w:color w:val="auto"/>
              </w:rPr>
              <w:lastRenderedPageBreak/>
              <w:t>szczelnych powierzchni gruntu na przepuszczalne.</w:t>
            </w:r>
          </w:p>
          <w:p w:rsidR="004A6289" w:rsidRPr="000B20A0" w:rsidRDefault="004A6289"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lastRenderedPageBreak/>
              <w:t>0</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r w:rsidRPr="000B20A0">
              <w:rPr>
                <w:rFonts w:ascii="Times New Roman" w:hAnsi="Times New Roman" w:cs="Times New Roman"/>
                <w:color w:val="auto"/>
                <w:sz w:val="18"/>
                <w:szCs w:val="18"/>
              </w:rPr>
              <w:t>Oddziaływanie krótkoterminowe</w:t>
            </w:r>
            <w:r w:rsidR="005A0EB5" w:rsidRPr="000B20A0">
              <w:rPr>
                <w:rFonts w:ascii="Times New Roman" w:hAnsi="Times New Roman" w:cs="Times New Roman"/>
                <w:color w:val="auto"/>
                <w:sz w:val="18"/>
                <w:szCs w:val="18"/>
              </w:rPr>
              <w:t xml:space="preserve"> (w czasie realizacji przedsięwzięć inwestycyjnych)</w:t>
            </w:r>
            <w:r w:rsidRPr="000B20A0">
              <w:rPr>
                <w:rFonts w:ascii="Times New Roman" w:hAnsi="Times New Roman" w:cs="Times New Roman"/>
                <w:color w:val="auto"/>
                <w:sz w:val="18"/>
                <w:szCs w:val="18"/>
              </w:rPr>
              <w:t>, bezpośrednie, odwracalne, lokalne</w:t>
            </w:r>
            <w:r w:rsidR="005A0EB5" w:rsidRPr="000B20A0">
              <w:rPr>
                <w:rFonts w:ascii="Times New Roman" w:hAnsi="Times New Roman" w:cs="Times New Roman"/>
                <w:color w:val="auto"/>
                <w:sz w:val="18"/>
                <w:szCs w:val="18"/>
              </w:rPr>
              <w:t>.</w:t>
            </w:r>
          </w:p>
        </w:tc>
      </w:tr>
      <w:tr w:rsidR="004A6289" w:rsidRPr="000B20A0" w:rsidTr="005A0EB5">
        <w:trPr>
          <w:trHeight w:val="2523"/>
        </w:trPr>
        <w:tc>
          <w:tcPr>
            <w:tcW w:w="2093" w:type="dxa"/>
            <w:tcBorders>
              <w:bottom w:val="single" w:sz="4" w:space="0" w:color="auto"/>
            </w:tcBorders>
          </w:tcPr>
          <w:p w:rsidR="004A6289" w:rsidRPr="000B20A0" w:rsidRDefault="005A0EB5"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Minimalizacja skutków procesów osuwiskowych na terenach zainwestowanych.</w:t>
            </w:r>
          </w:p>
        </w:tc>
        <w:tc>
          <w:tcPr>
            <w:tcW w:w="4252" w:type="dxa"/>
            <w:tcBorders>
              <w:bottom w:val="single" w:sz="4" w:space="0" w:color="auto"/>
            </w:tcBorders>
            <w:vAlign w:val="center"/>
          </w:tcPr>
          <w:p w:rsidR="004A6289" w:rsidRPr="000B20A0" w:rsidRDefault="004A6289"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4A6289" w:rsidRPr="000B20A0" w:rsidRDefault="004A6289"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4A6289" w:rsidRPr="000B20A0" w:rsidRDefault="004A6289"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Borders>
              <w:bottom w:val="single" w:sz="4" w:space="0" w:color="auto"/>
            </w:tcBorders>
            <w:shd w:val="clear" w:color="auto" w:fill="FF0000"/>
          </w:tcPr>
          <w:p w:rsidR="004A6289" w:rsidRPr="000B20A0" w:rsidRDefault="005A0EB5"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4A6289" w:rsidRPr="000B20A0" w:rsidRDefault="00B24050"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 realizacji przedsięwzięć inwestycyjnych), bezpośrednie, odwracalne, lokalne.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VIII.</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r w:rsidRPr="000B20A0">
              <w:rPr>
                <w:rFonts w:ascii="Times New Roman" w:hAnsi="Times New Roman"/>
                <w:b/>
                <w:sz w:val="18"/>
                <w:szCs w:val="20"/>
              </w:rPr>
              <w:t xml:space="preserve"> </w:t>
            </w:r>
          </w:p>
        </w:tc>
      </w:tr>
      <w:tr w:rsidR="004A6289" w:rsidRPr="000B20A0" w:rsidTr="00E4140F">
        <w:trPr>
          <w:trHeight w:val="20"/>
        </w:trPr>
        <w:tc>
          <w:tcPr>
            <w:tcW w:w="2093" w:type="dxa"/>
          </w:tcPr>
          <w:p w:rsidR="004A6289" w:rsidRPr="000B20A0" w:rsidRDefault="00B24050"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Nadzór nad systemem gospodarki odpadami w województwie 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Aktualizacja Wojewódzkiego Planu Gospodarki Odpadami wraz z Planem Inwestycyjnym.</w:t>
            </w:r>
          </w:p>
          <w:p w:rsidR="004A6289" w:rsidRPr="000B20A0" w:rsidRDefault="004A6289"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DE1689">
        <w:trPr>
          <w:trHeight w:val="1682"/>
        </w:trPr>
        <w:tc>
          <w:tcPr>
            <w:tcW w:w="2093" w:type="dxa"/>
          </w:tcPr>
          <w:p w:rsidR="004A6289" w:rsidRPr="000B20A0" w:rsidRDefault="00B24050"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Zapobieganie powstawaniu oraz doskonalenie systemu pozyskiwania odpadów.</w:t>
            </w:r>
          </w:p>
        </w:tc>
        <w:tc>
          <w:tcPr>
            <w:tcW w:w="4252" w:type="dxa"/>
          </w:tcPr>
          <w:p w:rsidR="004A6289" w:rsidRPr="000B20A0" w:rsidRDefault="004A6289"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4A6289" w:rsidRPr="000B20A0" w:rsidRDefault="004A6289"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 xml:space="preserve">Oddziaływanie krótkoterminowe (w czasie realizacji </w:t>
            </w:r>
            <w:r w:rsidR="00B24050" w:rsidRPr="000B20A0">
              <w:rPr>
                <w:rFonts w:ascii="Times New Roman" w:hAnsi="Times New Roman"/>
                <w:sz w:val="18"/>
                <w:szCs w:val="18"/>
              </w:rPr>
              <w:t>przedsięwzięć inwestycjnych</w:t>
            </w:r>
            <w:r w:rsidRPr="000B20A0">
              <w:rPr>
                <w:rFonts w:ascii="Times New Roman" w:hAnsi="Times New Roman"/>
                <w:sz w:val="18"/>
                <w:szCs w:val="18"/>
              </w:rPr>
              <w:t>) jak i długoterminowe, bezpośrednie, odwracalne, lokalne jak i ponadlokalne, możliwe oddziaływania skumulowane</w:t>
            </w:r>
            <w:r w:rsidR="00B24050" w:rsidRPr="000B20A0">
              <w:rPr>
                <w:rFonts w:ascii="Times New Roman" w:hAnsi="Times New Roman"/>
                <w:sz w:val="18"/>
                <w:szCs w:val="18"/>
              </w:rPr>
              <w:t>.</w:t>
            </w:r>
          </w:p>
        </w:tc>
      </w:tr>
      <w:tr w:rsidR="004A6289" w:rsidRPr="000B20A0" w:rsidTr="00433CFC">
        <w:trPr>
          <w:trHeight w:val="144"/>
        </w:trPr>
        <w:tc>
          <w:tcPr>
            <w:tcW w:w="2093" w:type="dxa"/>
          </w:tcPr>
          <w:p w:rsidR="004A6289" w:rsidRPr="000B20A0" w:rsidRDefault="007D6C52"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i modernizacja infrastruktury zagospodarowania odpadów komunalnych.</w:t>
            </w:r>
          </w:p>
        </w:tc>
        <w:tc>
          <w:tcPr>
            <w:tcW w:w="4252" w:type="dxa"/>
          </w:tcPr>
          <w:p w:rsidR="004A6289" w:rsidRPr="000B20A0" w:rsidRDefault="004A6289" w:rsidP="003E0E8E">
            <w:pPr>
              <w:pStyle w:val="prog"/>
              <w:ind w:left="176" w:right="-6" w:hanging="176"/>
              <w:rPr>
                <w:color w:val="auto"/>
              </w:rPr>
            </w:pPr>
            <w:r w:rsidRPr="000B20A0">
              <w:rPr>
                <w:color w:val="auto"/>
              </w:rPr>
              <w:t>Budowa/rozbudowa/ modernizacja komunalnych instalacji przetwarzania odpadów komunalnych.</w:t>
            </w:r>
          </w:p>
          <w:p w:rsidR="004A6289" w:rsidRPr="000B20A0" w:rsidRDefault="004A6289" w:rsidP="003E0E8E">
            <w:pPr>
              <w:pStyle w:val="prog"/>
              <w:ind w:left="176" w:right="-6" w:hanging="176"/>
              <w:rPr>
                <w:color w:val="auto"/>
              </w:rPr>
            </w:pPr>
            <w:r w:rsidRPr="000B20A0">
              <w:rPr>
                <w:color w:val="auto"/>
              </w:rPr>
              <w:t>Budowa/rozbudowa/modernizacja instalacji termicznego przekształcania z odzyskiem energii.</w:t>
            </w:r>
          </w:p>
          <w:p w:rsidR="004A6289" w:rsidRPr="000B20A0" w:rsidRDefault="004A6289" w:rsidP="003E0E8E">
            <w:pPr>
              <w:pStyle w:val="prog"/>
              <w:ind w:left="176" w:right="-6" w:hanging="176"/>
              <w:rPr>
                <w:color w:val="auto"/>
              </w:rPr>
            </w:pPr>
            <w:r w:rsidRPr="000B20A0">
              <w:rPr>
                <w:color w:val="auto"/>
              </w:rPr>
              <w:t>Budowa/rozbudowa/ modernizacja składowisk odpadów.</w:t>
            </w:r>
          </w:p>
          <w:p w:rsidR="004A6289" w:rsidRPr="000B20A0" w:rsidRDefault="004A6289"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E9410B">
            <w:pPr>
              <w:pStyle w:val="Bezodstpw"/>
              <w:rPr>
                <w:rFonts w:ascii="Times New Roman" w:hAnsi="Times New Roman"/>
                <w:sz w:val="18"/>
                <w:szCs w:val="18"/>
              </w:rPr>
            </w:pPr>
            <w:r w:rsidRPr="000B20A0">
              <w:rPr>
                <w:rFonts w:ascii="Times New Roman" w:hAnsi="Times New Roman"/>
                <w:sz w:val="18"/>
                <w:szCs w:val="18"/>
              </w:rPr>
              <w:t xml:space="preserve">Oddziaływanie krótkoterminowe (w czasie realizacji </w:t>
            </w:r>
            <w:r w:rsidR="007D6C52" w:rsidRPr="000B20A0">
              <w:rPr>
                <w:rFonts w:ascii="Times New Roman" w:hAnsi="Times New Roman"/>
                <w:sz w:val="18"/>
                <w:szCs w:val="18"/>
              </w:rPr>
              <w:t>przedsięwzięć inwestycyjnych</w:t>
            </w:r>
            <w:r w:rsidRPr="000B20A0">
              <w:rPr>
                <w:rFonts w:ascii="Times New Roman" w:hAnsi="Times New Roman"/>
                <w:sz w:val="18"/>
                <w:szCs w:val="18"/>
              </w:rPr>
              <w:t>)</w:t>
            </w:r>
            <w:r w:rsidR="007D6C52" w:rsidRPr="000B20A0">
              <w:rPr>
                <w:rFonts w:ascii="Times New Roman" w:hAnsi="Times New Roman"/>
                <w:sz w:val="18"/>
                <w:szCs w:val="18"/>
              </w:rPr>
              <w:t>, jak i </w:t>
            </w:r>
            <w:r w:rsidRPr="000B20A0">
              <w:rPr>
                <w:rFonts w:ascii="Times New Roman" w:hAnsi="Times New Roman"/>
                <w:sz w:val="18"/>
                <w:szCs w:val="18"/>
              </w:rPr>
              <w:t>długotermino</w:t>
            </w:r>
            <w:r w:rsidR="007D6C52" w:rsidRPr="000B20A0">
              <w:rPr>
                <w:rFonts w:ascii="Times New Roman" w:hAnsi="Times New Roman"/>
                <w:sz w:val="18"/>
                <w:szCs w:val="18"/>
              </w:rPr>
              <w:t>we (funkcjonowanie zrealizowanych przedsięwzięć</w:t>
            </w:r>
            <w:r w:rsidR="00E9410B">
              <w:rPr>
                <w:rFonts w:ascii="Times New Roman" w:hAnsi="Times New Roman"/>
                <w:sz w:val="18"/>
                <w:szCs w:val="18"/>
              </w:rPr>
              <w:t>)</w:t>
            </w:r>
            <w:r w:rsidRPr="000B20A0">
              <w:rPr>
                <w:rFonts w:ascii="Times New Roman" w:hAnsi="Times New Roman"/>
                <w:sz w:val="18"/>
                <w:szCs w:val="18"/>
              </w:rPr>
              <w:t xml:space="preserve">, lokalne jak i ponadlokalne, </w:t>
            </w:r>
            <w:r w:rsidR="00E9410B" w:rsidRPr="000B20A0">
              <w:rPr>
                <w:rFonts w:ascii="Times New Roman" w:hAnsi="Times New Roman"/>
                <w:sz w:val="18"/>
                <w:szCs w:val="18"/>
              </w:rPr>
              <w:t xml:space="preserve">bezpośrednie, odwracalne </w:t>
            </w:r>
            <w:r w:rsidRPr="000B20A0">
              <w:rPr>
                <w:rFonts w:ascii="Times New Roman" w:hAnsi="Times New Roman"/>
                <w:sz w:val="18"/>
                <w:szCs w:val="18"/>
              </w:rPr>
              <w:t>możliwe oddziaływania skumulowane</w:t>
            </w:r>
            <w:r w:rsidR="007D6C52" w:rsidRPr="000B20A0">
              <w:rPr>
                <w:rFonts w:ascii="Times New Roman" w:hAnsi="Times New Roman"/>
                <w:sz w:val="18"/>
                <w:szCs w:val="18"/>
              </w:rPr>
              <w:t>.</w:t>
            </w:r>
          </w:p>
        </w:tc>
      </w:tr>
      <w:tr w:rsidR="007D6C52" w:rsidRPr="000B20A0" w:rsidTr="00DE1689">
        <w:trPr>
          <w:trHeight w:val="20"/>
        </w:trPr>
        <w:tc>
          <w:tcPr>
            <w:tcW w:w="2093" w:type="dxa"/>
          </w:tcPr>
          <w:p w:rsidR="007D6C52" w:rsidRPr="000B20A0" w:rsidRDefault="007D6C52" w:rsidP="003E0E8E">
            <w:pPr>
              <w:pStyle w:val="Bezodstpw"/>
              <w:ind w:left="142" w:hanging="142"/>
              <w:rPr>
                <w:rFonts w:ascii="Times New Roman" w:hAnsi="Times New Roman"/>
                <w:sz w:val="18"/>
                <w:szCs w:val="20"/>
              </w:rPr>
            </w:pPr>
            <w:r w:rsidRPr="000B20A0">
              <w:rPr>
                <w:rFonts w:ascii="Times New Roman" w:hAnsi="Times New Roman"/>
                <w:sz w:val="18"/>
                <w:szCs w:val="18"/>
              </w:rPr>
              <w:t>4. Redukcja negatywnego wpływu oraz likwidacja szkód powstałych w środowisku w wyniku prowadzenia gospodarki odpadami.</w:t>
            </w:r>
          </w:p>
        </w:tc>
        <w:tc>
          <w:tcPr>
            <w:tcW w:w="4252" w:type="dxa"/>
          </w:tcPr>
          <w:p w:rsidR="007D6C52" w:rsidRPr="000B20A0" w:rsidRDefault="007D6C52" w:rsidP="003E0E8E">
            <w:pPr>
              <w:pStyle w:val="prog"/>
              <w:ind w:left="176" w:right="-6" w:hanging="176"/>
              <w:rPr>
                <w:color w:val="auto"/>
                <w:szCs w:val="20"/>
              </w:rPr>
            </w:pPr>
            <w:r w:rsidRPr="000B20A0">
              <w:rPr>
                <w:color w:val="auto"/>
              </w:rPr>
              <w:t>Zamykanie/likwidacja/ rekultywacja składowisk odpadów.</w:t>
            </w:r>
          </w:p>
        </w:tc>
        <w:tc>
          <w:tcPr>
            <w:tcW w:w="426" w:type="dxa"/>
            <w:vMerge w:val="restart"/>
            <w:shd w:val="clear" w:color="auto" w:fill="99FFCC"/>
          </w:tcPr>
          <w:p w:rsidR="007D6C52" w:rsidRPr="000B20A0" w:rsidRDefault="007D6C52"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vMerge w:val="restart"/>
            <w:shd w:val="clear" w:color="auto" w:fill="FF0000"/>
          </w:tcPr>
          <w:p w:rsidR="007D6C52" w:rsidRPr="000B20A0" w:rsidRDefault="007D6C52"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vMerge w:val="restart"/>
            <w:shd w:val="clear" w:color="auto" w:fill="auto"/>
          </w:tcPr>
          <w:p w:rsidR="007D6C52" w:rsidRPr="000B20A0" w:rsidRDefault="007D6C52" w:rsidP="003E0E8E">
            <w:pPr>
              <w:pStyle w:val="Bezodstpw"/>
              <w:rPr>
                <w:rFonts w:ascii="Times New Roman" w:hAnsi="Times New Roman"/>
                <w:sz w:val="18"/>
                <w:szCs w:val="18"/>
              </w:rPr>
            </w:pPr>
            <w:r w:rsidRPr="000B20A0">
              <w:rPr>
                <w:rFonts w:ascii="Times New Roman" w:hAnsi="Times New Roman"/>
                <w:sz w:val="18"/>
                <w:szCs w:val="18"/>
              </w:rPr>
              <w:t>Oddziaływanie krótkoterminowe (w czasie realizacji przedsięwzięć) jak i długoterminowe, bezpośrednie, odwracalne, lokalne.</w:t>
            </w:r>
          </w:p>
        </w:tc>
      </w:tr>
      <w:tr w:rsidR="007D6C52" w:rsidRPr="000B20A0" w:rsidTr="00DE1689">
        <w:trPr>
          <w:trHeight w:val="20"/>
        </w:trPr>
        <w:tc>
          <w:tcPr>
            <w:tcW w:w="2093" w:type="dxa"/>
          </w:tcPr>
          <w:p w:rsidR="007D6C52" w:rsidRPr="000B20A0" w:rsidRDefault="007D6C52" w:rsidP="003E0E8E">
            <w:pPr>
              <w:pStyle w:val="Bezodstpw"/>
              <w:ind w:left="142" w:hanging="142"/>
              <w:rPr>
                <w:rFonts w:ascii="Times New Roman" w:hAnsi="Times New Roman"/>
                <w:sz w:val="18"/>
                <w:szCs w:val="20"/>
              </w:rPr>
            </w:pPr>
            <w:r w:rsidRPr="000B20A0">
              <w:rPr>
                <w:rFonts w:ascii="Times New Roman" w:hAnsi="Times New Roman"/>
                <w:sz w:val="18"/>
                <w:szCs w:val="18"/>
              </w:rPr>
              <w:t>5. Usuwanie azbestu i wyrobów zawierających azbest.</w:t>
            </w:r>
          </w:p>
        </w:tc>
        <w:tc>
          <w:tcPr>
            <w:tcW w:w="4252" w:type="dxa"/>
          </w:tcPr>
          <w:p w:rsidR="007D6C52" w:rsidRPr="000B20A0" w:rsidRDefault="007D6C52" w:rsidP="003E0E8E">
            <w:pPr>
              <w:pStyle w:val="prog"/>
              <w:ind w:left="176" w:right="-6" w:hanging="176"/>
              <w:rPr>
                <w:color w:val="auto"/>
              </w:rPr>
            </w:pPr>
            <w:r w:rsidRPr="000B20A0">
              <w:rPr>
                <w:color w:val="auto"/>
              </w:rPr>
              <w:t>Likwidacja nielegalnych (tzw. dzikich) składowisk odpadów.</w:t>
            </w:r>
          </w:p>
          <w:p w:rsidR="007D6C52" w:rsidRPr="000B20A0" w:rsidRDefault="007D6C52"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vMerge/>
            <w:shd w:val="clear" w:color="auto" w:fill="99FFCC"/>
          </w:tcPr>
          <w:p w:rsidR="007D6C52" w:rsidRPr="000B20A0" w:rsidRDefault="007D6C52" w:rsidP="003E0E8E">
            <w:pPr>
              <w:pStyle w:val="Bezodstpw"/>
              <w:rPr>
                <w:rFonts w:ascii="Times New Roman" w:hAnsi="Times New Roman"/>
                <w:sz w:val="18"/>
                <w:szCs w:val="18"/>
              </w:rPr>
            </w:pPr>
          </w:p>
        </w:tc>
        <w:tc>
          <w:tcPr>
            <w:tcW w:w="425" w:type="dxa"/>
            <w:vMerge/>
            <w:shd w:val="clear" w:color="auto" w:fill="auto"/>
          </w:tcPr>
          <w:p w:rsidR="007D6C52" w:rsidRPr="000B20A0" w:rsidRDefault="007D6C52" w:rsidP="003E0E8E">
            <w:pPr>
              <w:pStyle w:val="Bezodstpw"/>
              <w:rPr>
                <w:rFonts w:ascii="Times New Roman" w:hAnsi="Times New Roman"/>
                <w:sz w:val="18"/>
                <w:szCs w:val="18"/>
              </w:rPr>
            </w:pPr>
          </w:p>
        </w:tc>
        <w:tc>
          <w:tcPr>
            <w:tcW w:w="2126" w:type="dxa"/>
            <w:vMerge/>
            <w:shd w:val="clear" w:color="auto" w:fill="auto"/>
          </w:tcPr>
          <w:p w:rsidR="007D6C52" w:rsidRPr="000B20A0" w:rsidRDefault="007D6C52"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8E77FB"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w:t>
            </w:r>
            <w:r w:rsidR="005B6085" w:rsidRPr="000B20A0">
              <w:rPr>
                <w:rFonts w:ascii="Times New Roman" w:hAnsi="Times New Roman"/>
                <w:b/>
                <w:sz w:val="18"/>
                <w:szCs w:val="20"/>
              </w:rPr>
              <w:t>lofunkcyjnej gospodarki leśnej</w:t>
            </w:r>
          </w:p>
        </w:tc>
      </w:tr>
      <w:tr w:rsidR="004A6289" w:rsidRPr="000B20A0" w:rsidTr="004A6289">
        <w:trPr>
          <w:trHeight w:val="20"/>
        </w:trPr>
        <w:tc>
          <w:tcPr>
            <w:tcW w:w="2093" w:type="dxa"/>
          </w:tcPr>
          <w:p w:rsidR="004A6289" w:rsidRPr="000B20A0" w:rsidRDefault="004637A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Zarządzanie ochroną przyrody i krajobrazu.</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audytu krajobrazowego dla województwa podkarpackiego.</w:t>
            </w:r>
          </w:p>
          <w:p w:rsidR="004A6289" w:rsidRPr="000B20A0" w:rsidRDefault="004A6289" w:rsidP="003E0E8E">
            <w:pPr>
              <w:pStyle w:val="prog"/>
              <w:ind w:left="176" w:right="-6" w:hanging="176"/>
              <w:rPr>
                <w:color w:val="auto"/>
              </w:rPr>
            </w:pPr>
            <w:r w:rsidRPr="000B20A0">
              <w:rPr>
                <w:color w:val="auto"/>
              </w:rPr>
              <w:t>Opracowanie dokumentacji na potrzeby planów ochrony dla 10 parków krajobrazowych.</w:t>
            </w:r>
          </w:p>
          <w:p w:rsidR="004A6289" w:rsidRPr="000B20A0" w:rsidRDefault="004A6289" w:rsidP="003E0E8E">
            <w:pPr>
              <w:pStyle w:val="prog"/>
              <w:ind w:left="176" w:right="-6" w:hanging="176"/>
              <w:rPr>
                <w:color w:val="auto"/>
              </w:rPr>
            </w:pPr>
            <w:r w:rsidRPr="000B20A0">
              <w:rPr>
                <w:color w:val="auto"/>
              </w:rPr>
              <w:t>Opracowanie planów ochrony dla parków krajobrazowych.</w:t>
            </w:r>
          </w:p>
          <w:p w:rsidR="00D6129C" w:rsidRPr="00E9410B" w:rsidRDefault="004A6289" w:rsidP="00E9410B">
            <w:pPr>
              <w:pStyle w:val="prog"/>
              <w:ind w:left="176" w:right="-6" w:hanging="176"/>
              <w:rPr>
                <w:color w:val="auto"/>
              </w:rPr>
            </w:pPr>
            <w:r w:rsidRPr="000B20A0">
              <w:rPr>
                <w:color w:val="auto"/>
              </w:rPr>
              <w:t>Opracowanie planów ochrony i planów zadań ochronnych dla obszarów Natura 2000 - kontynuacja.</w:t>
            </w:r>
          </w:p>
          <w:p w:rsidR="00E9410B" w:rsidRDefault="00E9410B" w:rsidP="00E9410B">
            <w:pPr>
              <w:pStyle w:val="prog"/>
              <w:numPr>
                <w:ilvl w:val="0"/>
                <w:numId w:val="0"/>
              </w:numPr>
              <w:ind w:left="176" w:right="-6"/>
              <w:rPr>
                <w:color w:val="auto"/>
              </w:rPr>
            </w:pPr>
          </w:p>
          <w:p w:rsidR="004A6289" w:rsidRPr="00E9410B" w:rsidRDefault="004A6289" w:rsidP="00E9410B">
            <w:pPr>
              <w:pStyle w:val="prog"/>
              <w:ind w:left="176" w:right="-6" w:hanging="176"/>
              <w:rPr>
                <w:color w:val="auto"/>
              </w:rPr>
            </w:pPr>
            <w:r w:rsidRPr="00E9410B">
              <w:rPr>
                <w:color w:val="auto"/>
              </w:rPr>
              <w:lastRenderedPageBreak/>
              <w:t>Opracowanie planów ochrony dla rezerwatów przyrody.</w:t>
            </w:r>
          </w:p>
          <w:p w:rsidR="004A6289" w:rsidRPr="000B20A0" w:rsidRDefault="004A6289"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4A6289" w:rsidRPr="000B20A0" w:rsidRDefault="004A6289" w:rsidP="003E0E8E">
            <w:pPr>
              <w:pStyle w:val="prog"/>
              <w:ind w:left="176" w:right="-6" w:hanging="176"/>
              <w:rPr>
                <w:color w:val="auto"/>
              </w:rPr>
            </w:pPr>
            <w:r w:rsidRPr="000B20A0">
              <w:rPr>
                <w:color w:val="auto"/>
              </w:rPr>
              <w:t>Monitoring zasobów przyrodniczych obszarów chronionych.</w:t>
            </w:r>
          </w:p>
          <w:p w:rsidR="004A6289" w:rsidRPr="000B20A0" w:rsidRDefault="004A6289"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4A6289" w:rsidRPr="000B20A0" w:rsidRDefault="004A6289"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4A6289" w:rsidRPr="000B20A0" w:rsidRDefault="004A6289" w:rsidP="003E0E8E">
            <w:pPr>
              <w:pStyle w:val="prog"/>
              <w:ind w:left="176" w:right="-6" w:hanging="176"/>
              <w:rPr>
                <w:color w:val="auto"/>
              </w:rPr>
            </w:pPr>
            <w:r w:rsidRPr="000B20A0">
              <w:rPr>
                <w:color w:val="auto"/>
              </w:rPr>
              <w:t>Sporządzenie opracowań waloryzujących obszary chronionego krajobrazu</w:t>
            </w:r>
            <w:r w:rsidR="00E4140F" w:rsidRPr="000B20A0">
              <w:rPr>
                <w:color w:val="auto"/>
              </w:rPr>
              <w:t>.</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E4140F">
        <w:trPr>
          <w:trHeight w:val="20"/>
        </w:trPr>
        <w:tc>
          <w:tcPr>
            <w:tcW w:w="2093" w:type="dxa"/>
          </w:tcPr>
          <w:p w:rsidR="004A6289" w:rsidRPr="000B20A0" w:rsidRDefault="00403867"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Zachowanie i przywracanie właściwego stanu siedlisk i gatunków, w szczególności gatunków zagrożonych.</w:t>
            </w:r>
          </w:p>
        </w:tc>
        <w:tc>
          <w:tcPr>
            <w:tcW w:w="4252" w:type="dxa"/>
          </w:tcPr>
          <w:p w:rsidR="004A6289" w:rsidRPr="000B20A0" w:rsidRDefault="004A6289" w:rsidP="003E0E8E">
            <w:pPr>
              <w:pStyle w:val="prog"/>
              <w:ind w:left="176" w:right="-6" w:hanging="176"/>
              <w:rPr>
                <w:color w:val="auto"/>
              </w:rPr>
            </w:pPr>
            <w:r w:rsidRPr="000B20A0">
              <w:rPr>
                <w:color w:val="auto"/>
              </w:rPr>
              <w:t>Ochrona i przywracanie różnorodności biologicznej i krajobrazowej, w tym m.in.:</w:t>
            </w:r>
          </w:p>
          <w:p w:rsidR="004A6289" w:rsidRPr="000B20A0" w:rsidRDefault="005B6085"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4A6289" w:rsidRPr="000B20A0">
              <w:rPr>
                <w:rFonts w:ascii="Times New Roman" w:hAnsi="Times New Roman"/>
                <w:sz w:val="18"/>
                <w:szCs w:val="18"/>
              </w:rPr>
              <w:t xml:space="preserve">realizacja projektu </w:t>
            </w:r>
            <w:r w:rsidR="004A6289"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4A6289" w:rsidRPr="000B20A0" w:rsidRDefault="005B6085"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4A6289" w:rsidRPr="000B20A0">
              <w:rPr>
                <w:rFonts w:ascii="Times New Roman" w:hAnsi="Times New Roman"/>
                <w:sz w:val="18"/>
                <w:szCs w:val="18"/>
              </w:rPr>
              <w:t>inwentaryzacja miejsc występowania gatunków inwazyjnych i działania ograniczające ich występowanie,</w:t>
            </w:r>
          </w:p>
          <w:p w:rsidR="004A6289" w:rsidRPr="000B20A0" w:rsidRDefault="005B6085"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4A6289" w:rsidRPr="000B20A0">
              <w:rPr>
                <w:rFonts w:ascii="Times New Roman" w:hAnsi="Times New Roman"/>
                <w:sz w:val="18"/>
                <w:szCs w:val="18"/>
              </w:rPr>
              <w:t>zwiększenie ochrony ekosystemów przed inwazyjnymi gatunkami obcymi,</w:t>
            </w:r>
          </w:p>
          <w:p w:rsidR="004A6289" w:rsidRPr="000B20A0" w:rsidRDefault="005B6085"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4A6289"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4A6289" w:rsidRPr="000B20A0" w:rsidRDefault="005B6085"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4A6289" w:rsidRPr="000B20A0">
              <w:rPr>
                <w:rFonts w:ascii="Times New Roman" w:hAnsi="Times New Roman"/>
                <w:sz w:val="18"/>
                <w:szCs w:val="18"/>
              </w:rPr>
              <w:t>ochrona i przywracanie właściwego stanu siedlisk przyrodniczych i gatunków, w szczególności zagrożonych, w tym m.in. działania związane z o</w:t>
            </w:r>
            <w:r w:rsidR="00CE403B" w:rsidRPr="000B20A0">
              <w:rPr>
                <w:rFonts w:ascii="Times New Roman" w:hAnsi="Times New Roman"/>
                <w:sz w:val="18"/>
                <w:szCs w:val="18"/>
              </w:rPr>
              <w:t>chroną obszarów wodno-błotnych.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4A6289" w:rsidRPr="000B20A0" w:rsidRDefault="004637A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637A3" w:rsidP="003E0E8E">
            <w:pPr>
              <w:pStyle w:val="Bezodstpw"/>
              <w:rPr>
                <w:rFonts w:ascii="Times New Roman" w:hAnsi="Times New Roman"/>
                <w:sz w:val="18"/>
                <w:szCs w:val="20"/>
              </w:rPr>
            </w:pPr>
            <w:r w:rsidRPr="000B20A0">
              <w:rPr>
                <w:rFonts w:ascii="Times New Roman" w:hAnsi="Times New Roman"/>
                <w:sz w:val="18"/>
                <w:szCs w:val="18"/>
              </w:rPr>
              <w:t>Oddziaływanie krótkoterminowe (w czasie realizacji przedsięwzięć) jak i długoterminowe, bezpośrednie, odwracalne, lokalne.</w:t>
            </w:r>
          </w:p>
        </w:tc>
      </w:tr>
      <w:tr w:rsidR="004A6289" w:rsidRPr="000B20A0" w:rsidTr="00F97C71">
        <w:trPr>
          <w:trHeight w:val="20"/>
        </w:trPr>
        <w:tc>
          <w:tcPr>
            <w:tcW w:w="2093" w:type="dxa"/>
          </w:tcPr>
          <w:p w:rsidR="004A6289" w:rsidRPr="000B20A0" w:rsidRDefault="004637A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Utrzymanie i poprawa stanu siedlisk przyrodniczych użytkowanych rolniczo.</w:t>
            </w:r>
          </w:p>
        </w:tc>
        <w:tc>
          <w:tcPr>
            <w:tcW w:w="4252" w:type="dxa"/>
          </w:tcPr>
          <w:p w:rsidR="004A6289" w:rsidRPr="000B20A0" w:rsidRDefault="004A6289" w:rsidP="003E0E8E">
            <w:pPr>
              <w:pStyle w:val="prog"/>
              <w:ind w:left="176" w:right="-6" w:hanging="176"/>
              <w:rPr>
                <w:color w:val="auto"/>
              </w:rPr>
            </w:pPr>
            <w:r w:rsidRPr="000B20A0">
              <w:rPr>
                <w:color w:val="auto"/>
              </w:rPr>
              <w:t xml:space="preserve">Prowadzenie ekstensywnej gospodarki pasterskiej na terenach cennych przyrodniczo </w:t>
            </w:r>
          </w:p>
          <w:p w:rsidR="004A6289" w:rsidRPr="000B20A0" w:rsidRDefault="004A6289"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F97C71">
        <w:trPr>
          <w:trHeight w:val="20"/>
        </w:trPr>
        <w:tc>
          <w:tcPr>
            <w:tcW w:w="2093" w:type="dxa"/>
          </w:tcPr>
          <w:p w:rsidR="004A6289" w:rsidRPr="000B20A0" w:rsidRDefault="004637A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4A6289" w:rsidRPr="000B20A0" w:rsidRDefault="004A6289"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4A6289" w:rsidRPr="000B20A0" w:rsidRDefault="004A6289"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4A6289" w:rsidRPr="000B20A0" w:rsidRDefault="004A6289"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4A6289" w:rsidRPr="000B20A0" w:rsidRDefault="004A6289"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4A6289" w:rsidRPr="000B20A0" w:rsidRDefault="004A6289"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auto"/>
          </w:tcPr>
          <w:p w:rsidR="004A6289" w:rsidRPr="000B20A0" w:rsidRDefault="00012320"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4A6289" w:rsidRPr="000B20A0" w:rsidRDefault="004637A3"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012320" w:rsidP="003E0E8E">
            <w:pPr>
              <w:pStyle w:val="Bezodstpw"/>
              <w:rPr>
                <w:rFonts w:ascii="Times New Roman" w:hAnsi="Times New Roman"/>
                <w:sz w:val="18"/>
                <w:szCs w:val="20"/>
              </w:rPr>
            </w:pPr>
            <w:r w:rsidRPr="000B20A0">
              <w:rPr>
                <w:rFonts w:ascii="Times New Roman" w:hAnsi="Times New Roman"/>
                <w:sz w:val="18"/>
                <w:szCs w:val="18"/>
              </w:rPr>
              <w:t>Oddziaływanie krótkoterminowe (w czasie realizacji przedsięwzięć), bezpośrednie, odwracalne, lokalne.</w:t>
            </w:r>
          </w:p>
        </w:tc>
      </w:tr>
      <w:tr w:rsidR="004A6289" w:rsidRPr="000B20A0" w:rsidTr="00DE1689">
        <w:trPr>
          <w:trHeight w:val="2949"/>
        </w:trPr>
        <w:tc>
          <w:tcPr>
            <w:tcW w:w="2093" w:type="dxa"/>
          </w:tcPr>
          <w:p w:rsidR="004A6289" w:rsidRPr="000B20A0" w:rsidRDefault="00012320"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5. </w:t>
            </w:r>
            <w:r w:rsidR="004A6289" w:rsidRPr="000B20A0">
              <w:rPr>
                <w:rFonts w:ascii="Times New Roman" w:hAnsi="Times New Roman"/>
                <w:sz w:val="18"/>
                <w:szCs w:val="18"/>
              </w:rPr>
              <w:t>Realizacja inwestycji w zakresie zielonej i niebieskiej infrastruktury w miastach.</w:t>
            </w:r>
          </w:p>
        </w:tc>
        <w:tc>
          <w:tcPr>
            <w:tcW w:w="4252" w:type="dxa"/>
            <w:vAlign w:val="center"/>
          </w:tcPr>
          <w:p w:rsidR="004A6289" w:rsidRPr="000B20A0" w:rsidRDefault="004A6289"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4A6289" w:rsidRPr="000B20A0" w:rsidRDefault="004A6289" w:rsidP="003E0E8E">
            <w:pPr>
              <w:pStyle w:val="prog"/>
              <w:ind w:left="176" w:right="-6" w:hanging="176"/>
              <w:rPr>
                <w:color w:val="auto"/>
              </w:rPr>
            </w:pPr>
            <w:r w:rsidRPr="000B20A0">
              <w:rPr>
                <w:color w:val="auto"/>
              </w:rPr>
              <w:t xml:space="preserve">Zwiększanie drożności </w:t>
            </w:r>
            <w:r w:rsidRPr="00D6129C">
              <w:rPr>
                <w:color w:val="auto"/>
              </w:rPr>
              <w:t>korytarzy ekologicznych</w:t>
            </w:r>
            <w:r w:rsidRPr="000B20A0">
              <w:rPr>
                <w:color w:val="auto"/>
              </w:rPr>
              <w:t xml:space="preserve"> mających znaczenie dla ochrony różnorodności biologicznej i adaptacji do zmian klimatu.</w:t>
            </w:r>
          </w:p>
          <w:p w:rsidR="004A6289" w:rsidRPr="000B20A0" w:rsidRDefault="004A6289" w:rsidP="003E0E8E">
            <w:pPr>
              <w:pStyle w:val="prog"/>
              <w:ind w:left="176" w:right="-6" w:hanging="176"/>
              <w:rPr>
                <w:color w:val="auto"/>
              </w:rPr>
            </w:pPr>
            <w:r w:rsidRPr="000B20A0">
              <w:rPr>
                <w:color w:val="auto"/>
              </w:rPr>
              <w:t>Rozwój terenów zieleni w miastach i ich obszarach funkcjonalnych.</w:t>
            </w:r>
          </w:p>
          <w:p w:rsidR="004A6289" w:rsidRPr="000B20A0" w:rsidRDefault="004A6289"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4A6289" w:rsidRPr="000B20A0" w:rsidRDefault="00012320"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012320"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odwracalne, lokalne.</w:t>
            </w:r>
          </w:p>
        </w:tc>
      </w:tr>
      <w:tr w:rsidR="004A6289" w:rsidRPr="000B20A0" w:rsidTr="004A6289">
        <w:trPr>
          <w:trHeight w:val="1475"/>
        </w:trPr>
        <w:tc>
          <w:tcPr>
            <w:tcW w:w="2093" w:type="dxa"/>
          </w:tcPr>
          <w:p w:rsidR="004A6289" w:rsidRPr="000B20A0" w:rsidRDefault="00012320"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Prowadzenia trwale zrównoważonej i wielofunkcyjnej gospodarki leśnej.</w:t>
            </w:r>
          </w:p>
        </w:tc>
        <w:tc>
          <w:tcPr>
            <w:tcW w:w="4252" w:type="dxa"/>
          </w:tcPr>
          <w:p w:rsidR="004A6289" w:rsidRPr="000B20A0" w:rsidRDefault="004A6289"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012320" w:rsidRPr="000B20A0">
              <w:rPr>
                <w:color w:val="auto"/>
              </w:rPr>
              <w:t>zczenie i trzebieże, melioracje.</w:t>
            </w:r>
          </w:p>
          <w:p w:rsidR="004A6289" w:rsidRPr="000B20A0" w:rsidRDefault="004A6289" w:rsidP="003E0E8E">
            <w:pPr>
              <w:pStyle w:val="prog"/>
              <w:ind w:left="176" w:right="-6" w:hanging="176"/>
              <w:rPr>
                <w:color w:val="auto"/>
              </w:rPr>
            </w:pPr>
            <w:r w:rsidRPr="000B20A0">
              <w:rPr>
                <w:color w:val="auto"/>
              </w:rPr>
              <w:t>Ochrona różnorodności ekologicznej ekosystemów leśnych.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E4140F">
        <w:trPr>
          <w:trHeight w:val="20"/>
        </w:trPr>
        <w:tc>
          <w:tcPr>
            <w:tcW w:w="2093" w:type="dxa"/>
          </w:tcPr>
          <w:p w:rsidR="004A6289" w:rsidRPr="000B20A0" w:rsidRDefault="00012320"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4A6289" w:rsidRPr="000B20A0">
              <w:rPr>
                <w:rFonts w:ascii="Times New Roman" w:hAnsi="Times New Roman"/>
                <w:sz w:val="18"/>
                <w:szCs w:val="18"/>
              </w:rPr>
              <w:t>Ochrona lasów przed pożarami i szkodnikami.</w:t>
            </w:r>
          </w:p>
        </w:tc>
        <w:tc>
          <w:tcPr>
            <w:tcW w:w="4252" w:type="dxa"/>
            <w:vAlign w:val="center"/>
          </w:tcPr>
          <w:p w:rsidR="004A6289" w:rsidRPr="000B20A0" w:rsidRDefault="004A6289" w:rsidP="003E0E8E">
            <w:pPr>
              <w:pStyle w:val="prog"/>
              <w:ind w:left="176" w:right="-6" w:hanging="176"/>
              <w:rPr>
                <w:color w:val="auto"/>
              </w:rPr>
            </w:pPr>
            <w:r w:rsidRPr="000B20A0">
              <w:rPr>
                <w:color w:val="auto"/>
              </w:rPr>
              <w:t>Ochrona drzewostanów przed zwierzyną i szkodnikami oraz usuwania szkód leśnych</w:t>
            </w:r>
          </w:p>
          <w:p w:rsidR="004A6289" w:rsidRPr="000B20A0" w:rsidRDefault="004A6289"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012320" w:rsidRPr="000B20A0">
              <w:rPr>
                <w:color w:val="auto"/>
              </w:rPr>
              <w:t>.</w:t>
            </w:r>
          </w:p>
          <w:p w:rsidR="004A6289" w:rsidRPr="000B20A0" w:rsidRDefault="004A6289" w:rsidP="003E0E8E">
            <w:pPr>
              <w:pStyle w:val="prog"/>
              <w:ind w:left="176" w:right="-6" w:hanging="176"/>
              <w:rPr>
                <w:color w:val="auto"/>
              </w:rPr>
            </w:pPr>
            <w:r w:rsidRPr="000B20A0">
              <w:rPr>
                <w:color w:val="auto"/>
              </w:rPr>
              <w:t>Zwiększenia retencji naturalnej i sztucznej na gruntach leśnych, na terenach górskich i nizinnych.</w:t>
            </w:r>
          </w:p>
          <w:p w:rsidR="004A6289" w:rsidRPr="000B20A0" w:rsidRDefault="004A6289" w:rsidP="003E0E8E">
            <w:pPr>
              <w:pStyle w:val="prog"/>
              <w:ind w:left="176" w:right="-6" w:hanging="176"/>
              <w:rPr>
                <w:color w:val="auto"/>
              </w:rPr>
            </w:pPr>
            <w:r w:rsidRPr="000B20A0">
              <w:rPr>
                <w:color w:val="auto"/>
              </w:rPr>
              <w:t>Zapobieganie, przeciwdziałanie oraz ograniczanie skutków zagrożeń związanych z pożarami lasów.</w:t>
            </w:r>
          </w:p>
          <w:p w:rsidR="004A6289" w:rsidRPr="000B20A0" w:rsidRDefault="004A6289" w:rsidP="003E0E8E">
            <w:pPr>
              <w:pStyle w:val="prog"/>
              <w:ind w:left="176" w:right="-6" w:hanging="176"/>
              <w:rPr>
                <w:color w:val="auto"/>
              </w:rPr>
            </w:pPr>
            <w:r w:rsidRPr="000B20A0">
              <w:rPr>
                <w:color w:val="auto"/>
              </w:rPr>
              <w:t>Edukacja leśna społeczeństwa.</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5B6085" w:rsidRPr="000B20A0">
              <w:rPr>
                <w:rFonts w:ascii="Times New Roman" w:hAnsi="Times New Roman"/>
                <w:b/>
                <w:sz w:val="18"/>
                <w:szCs w:val="20"/>
              </w:rPr>
              <w:t>ńcom województwa podkarpackiego</w:t>
            </w:r>
          </w:p>
        </w:tc>
      </w:tr>
      <w:tr w:rsidR="004A6289" w:rsidRPr="000B20A0" w:rsidTr="004A6289">
        <w:trPr>
          <w:trHeight w:val="20"/>
        </w:trPr>
        <w:tc>
          <w:tcPr>
            <w:tcW w:w="2093" w:type="dxa"/>
          </w:tcPr>
          <w:p w:rsidR="004A6289" w:rsidRPr="000B20A0" w:rsidRDefault="00403867"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 xml:space="preserve">Minimalizacja zagrożenia wystąpienia poważnej awarii przemysłowej. </w:t>
            </w:r>
          </w:p>
        </w:tc>
        <w:tc>
          <w:tcPr>
            <w:tcW w:w="4252" w:type="dxa"/>
          </w:tcPr>
          <w:p w:rsidR="004A6289" w:rsidRPr="000B20A0" w:rsidRDefault="004A6289"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FF71C6">
        <w:trPr>
          <w:trHeight w:val="20"/>
        </w:trPr>
        <w:tc>
          <w:tcPr>
            <w:tcW w:w="2093" w:type="dxa"/>
          </w:tcPr>
          <w:p w:rsidR="004A6289" w:rsidRPr="000B20A0" w:rsidRDefault="00403867"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Usuwanie oraz ograniczanie następstw wystąpienia poważnej awarii przemysłowej.</w:t>
            </w:r>
          </w:p>
        </w:tc>
        <w:tc>
          <w:tcPr>
            <w:tcW w:w="4252" w:type="dxa"/>
            <w:vAlign w:val="center"/>
          </w:tcPr>
          <w:p w:rsidR="004A6289" w:rsidRPr="000B20A0" w:rsidRDefault="004A6289" w:rsidP="003E0E8E">
            <w:pPr>
              <w:pStyle w:val="prog"/>
              <w:ind w:left="176" w:hanging="176"/>
              <w:rPr>
                <w:color w:val="auto"/>
              </w:rPr>
            </w:pPr>
            <w:r w:rsidRPr="000B20A0">
              <w:rPr>
                <w:color w:val="auto"/>
              </w:rPr>
              <w:t>Prowadzenie działań ratowniczych i usuwanie skutków poważnych awarii przemysłowych oraz zdarzeń o znamionach poważnej awarii przemysłowej.</w:t>
            </w:r>
          </w:p>
          <w:p w:rsidR="004A6289" w:rsidRPr="000B20A0" w:rsidRDefault="004A6289" w:rsidP="003E0E8E">
            <w:pPr>
              <w:pStyle w:val="prog"/>
              <w:ind w:left="176" w:hanging="176"/>
              <w:rPr>
                <w:color w:val="auto"/>
              </w:rPr>
            </w:pPr>
            <w:r w:rsidRPr="000B20A0">
              <w:rPr>
                <w:color w:val="auto"/>
              </w:rPr>
              <w:t>Modernizacja infr</w:t>
            </w:r>
            <w:r w:rsidR="00012320" w:rsidRPr="000B20A0">
              <w:rPr>
                <w:color w:val="auto"/>
              </w:rPr>
              <w:t>astruktury oraz wyposażenie w</w:t>
            </w:r>
            <w:r w:rsidRPr="000B20A0">
              <w:rPr>
                <w:color w:val="auto"/>
              </w:rPr>
              <w:t> nowoc</w:t>
            </w:r>
            <w:r w:rsidR="00012320" w:rsidRPr="000B20A0">
              <w:rPr>
                <w:color w:val="auto"/>
              </w:rPr>
              <w:t xml:space="preserve">zesny sprzęt służb i jednostek </w:t>
            </w:r>
            <w:r w:rsidRPr="000B20A0">
              <w:rPr>
                <w:color w:val="auto"/>
              </w:rPr>
              <w:t>ratowniczych.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bl>
    <w:p w:rsidR="00CC3CAF" w:rsidRPr="000B20A0" w:rsidRDefault="00CC3CAF" w:rsidP="003E0E8E">
      <w:pPr>
        <w:spacing w:line="276" w:lineRule="auto"/>
        <w:ind w:firstLine="709"/>
        <w:jc w:val="both"/>
        <w:rPr>
          <w:rFonts w:eastAsiaTheme="minorHAnsi" w:cstheme="minorBidi"/>
        </w:rPr>
      </w:pPr>
    </w:p>
    <w:p w:rsidR="00CC3CAF" w:rsidRPr="000B20A0" w:rsidRDefault="00CC3CAF" w:rsidP="003E0E8E">
      <w:pPr>
        <w:spacing w:line="276" w:lineRule="auto"/>
        <w:ind w:firstLine="709"/>
        <w:jc w:val="both"/>
        <w:rPr>
          <w:rFonts w:eastAsiaTheme="minorHAnsi" w:cstheme="minorBidi"/>
        </w:rPr>
      </w:pPr>
      <w:r w:rsidRPr="000B20A0">
        <w:rPr>
          <w:rFonts w:eastAsiaTheme="minorHAnsi" w:cstheme="minorBidi"/>
        </w:rPr>
        <w:t>Z przeprowadzonej analizy wynika, że oddziaływanie na jakość klimatu akustycznego będzie zarówno pozytywne jak i negatywne</w:t>
      </w:r>
      <w:r w:rsidR="00713192" w:rsidRPr="000B20A0">
        <w:rPr>
          <w:rFonts w:eastAsiaTheme="minorHAnsi" w:cstheme="minorBidi"/>
        </w:rPr>
        <w:t>, szczególnie</w:t>
      </w:r>
      <w:r w:rsidRPr="000B20A0">
        <w:rPr>
          <w:rFonts w:eastAsiaTheme="minorHAnsi" w:cstheme="minorBidi"/>
        </w:rPr>
        <w:t xml:space="preserve"> w przypadku realizacji m.in. typów zadań realizowanych w ramach następujących kierunków interwencji:</w:t>
      </w:r>
    </w:p>
    <w:p w:rsidR="00CC3CAF" w:rsidRPr="000B20A0" w:rsidRDefault="00CC3CAF" w:rsidP="003E0E8E">
      <w:pPr>
        <w:numPr>
          <w:ilvl w:val="0"/>
          <w:numId w:val="9"/>
        </w:numPr>
        <w:spacing w:line="276" w:lineRule="auto"/>
        <w:contextualSpacing/>
        <w:jc w:val="both"/>
        <w:rPr>
          <w:rFonts w:eastAsiaTheme="minorHAnsi"/>
        </w:rPr>
      </w:pPr>
      <w:r w:rsidRPr="000B20A0">
        <w:rPr>
          <w:rFonts w:eastAsiaTheme="minorHAnsi"/>
        </w:rPr>
        <w:t>Wpieranie inwestycji ograniczających emisję komunikacyjną, w tym dotyczących niskoemisyjnego taboru oraz infrastruktury transportu publicznego.</w:t>
      </w:r>
    </w:p>
    <w:p w:rsidR="00CC3CAF" w:rsidRPr="000B20A0" w:rsidRDefault="00CC3CAF" w:rsidP="003E0E8E">
      <w:pPr>
        <w:numPr>
          <w:ilvl w:val="0"/>
          <w:numId w:val="9"/>
        </w:numPr>
        <w:spacing w:line="276" w:lineRule="auto"/>
        <w:contextualSpacing/>
        <w:jc w:val="both"/>
        <w:rPr>
          <w:rFonts w:eastAsiaTheme="minorHAnsi"/>
        </w:rPr>
      </w:pPr>
      <w:r w:rsidRPr="000B20A0">
        <w:rPr>
          <w:rFonts w:eastAsiaTheme="minorHAnsi"/>
        </w:rPr>
        <w:t>Wyprowadzenie ruchu tranzytowego poza tereny zabudowy i zmniejszenie hałasu drogowego (oddziaływanie negatywne będzie związane z realizacją nowych dróg oraz funkcjonowaniem dróg).</w:t>
      </w:r>
    </w:p>
    <w:p w:rsidR="00CC3CAF" w:rsidRPr="000B20A0" w:rsidRDefault="00CC3CAF" w:rsidP="003E0E8E">
      <w:pPr>
        <w:numPr>
          <w:ilvl w:val="0"/>
          <w:numId w:val="9"/>
        </w:numPr>
        <w:spacing w:line="276" w:lineRule="auto"/>
        <w:contextualSpacing/>
        <w:jc w:val="both"/>
        <w:rPr>
          <w:rFonts w:eastAsiaTheme="minorHAnsi"/>
        </w:rPr>
      </w:pPr>
      <w:r w:rsidRPr="000B20A0">
        <w:rPr>
          <w:rFonts w:eastAsiaTheme="minorHAnsi"/>
        </w:rPr>
        <w:t>Zapobieganie powstawaniu oraz doskonalenie systemu pozyskiwania odpadów.</w:t>
      </w:r>
    </w:p>
    <w:p w:rsidR="00CC3CAF" w:rsidRPr="000B20A0" w:rsidRDefault="00CC3CAF" w:rsidP="003E0E8E">
      <w:pPr>
        <w:numPr>
          <w:ilvl w:val="0"/>
          <w:numId w:val="9"/>
        </w:numPr>
        <w:spacing w:line="276" w:lineRule="auto"/>
        <w:contextualSpacing/>
        <w:jc w:val="both"/>
        <w:rPr>
          <w:rFonts w:eastAsiaTheme="minorHAnsi"/>
        </w:rPr>
      </w:pPr>
      <w:r w:rsidRPr="000B20A0">
        <w:rPr>
          <w:rFonts w:eastAsiaTheme="minorHAnsi"/>
        </w:rPr>
        <w:t>Rozwój i modernizacja infrastruktury zagospodarowania odpadów komunalnych.</w:t>
      </w:r>
    </w:p>
    <w:p w:rsidR="00CC3CAF" w:rsidRPr="000B20A0" w:rsidRDefault="00CC3CAF" w:rsidP="003E0E8E">
      <w:pPr>
        <w:numPr>
          <w:ilvl w:val="0"/>
          <w:numId w:val="9"/>
        </w:numPr>
        <w:spacing w:line="276" w:lineRule="auto"/>
        <w:contextualSpacing/>
        <w:jc w:val="both"/>
        <w:rPr>
          <w:rFonts w:eastAsiaTheme="minorHAnsi"/>
        </w:rPr>
      </w:pPr>
      <w:r w:rsidRPr="000B20A0">
        <w:rPr>
          <w:rFonts w:eastAsiaTheme="minorHAnsi"/>
        </w:rPr>
        <w:t>Redukcja negatywnego wpływu oraz likwidacja szkód powstałych w środowisku w wyniku prowadzenia gospodarki odpadami.</w:t>
      </w:r>
    </w:p>
    <w:p w:rsidR="005A7BAB" w:rsidRPr="000B20A0" w:rsidRDefault="005A7BAB" w:rsidP="003E0E8E">
      <w:pPr>
        <w:spacing w:line="276" w:lineRule="auto"/>
        <w:ind w:firstLine="567"/>
        <w:jc w:val="both"/>
        <w:rPr>
          <w:rFonts w:eastAsiaTheme="minorHAnsi"/>
        </w:rPr>
      </w:pPr>
    </w:p>
    <w:p w:rsidR="00CC3CAF" w:rsidRPr="000B20A0" w:rsidRDefault="00CC3CAF" w:rsidP="003E0E8E">
      <w:pPr>
        <w:spacing w:line="276" w:lineRule="auto"/>
        <w:ind w:firstLine="567"/>
        <w:jc w:val="both"/>
        <w:rPr>
          <w:rFonts w:eastAsiaTheme="minorHAnsi"/>
        </w:rPr>
      </w:pPr>
      <w:r w:rsidRPr="000B20A0">
        <w:rPr>
          <w:rFonts w:eastAsiaTheme="minorHAnsi"/>
        </w:rPr>
        <w:t xml:space="preserve">Oddziaływania negatywne związane będą przede wszystkim z realizacją przedsięwzięć inwestycyjnych i będą krótkoterminowe, ograniczone do czasu trwania robót budowlanych, </w:t>
      </w:r>
      <w:r w:rsidRPr="000B20A0">
        <w:rPr>
          <w:rFonts w:eastAsiaTheme="minorHAnsi"/>
        </w:rPr>
        <w:lastRenderedPageBreak/>
        <w:t xml:space="preserve">a funkcjonowanie zrealizowanych przedsięwzięć będzie korzystnie wpływać na </w:t>
      </w:r>
      <w:r w:rsidR="005A7BAB" w:rsidRPr="000B20A0">
        <w:rPr>
          <w:rFonts w:eastAsiaTheme="minorHAnsi"/>
        </w:rPr>
        <w:t>klimat akustyczny</w:t>
      </w:r>
      <w:r w:rsidR="00713192" w:rsidRPr="000B20A0">
        <w:rPr>
          <w:rFonts w:eastAsiaTheme="minorHAnsi"/>
        </w:rPr>
        <w:t xml:space="preserve"> w miastach</w:t>
      </w:r>
      <w:r w:rsidR="005A7BAB" w:rsidRPr="000B20A0">
        <w:rPr>
          <w:rFonts w:eastAsiaTheme="minorHAnsi"/>
        </w:rPr>
        <w:t>, zwłaszcza, gdy ruch tranzytowy zostanie wyprowadzony poza tereny zabudowy</w:t>
      </w:r>
      <w:r w:rsidR="00F20546" w:rsidRPr="000B20A0">
        <w:rPr>
          <w:rFonts w:eastAsiaTheme="minorHAnsi"/>
        </w:rPr>
        <w:t xml:space="preserve">. </w:t>
      </w:r>
      <w:r w:rsidR="005A7BAB" w:rsidRPr="000B20A0">
        <w:rPr>
          <w:rFonts w:eastAsiaTheme="minorHAnsi"/>
        </w:rPr>
        <w:t xml:space="preserve">Należy jednak zaznaczyć, że w przypadku realizacji nowych dróg </w:t>
      </w:r>
      <w:r w:rsidR="00D878DD" w:rsidRPr="000B20A0">
        <w:rPr>
          <w:rFonts w:eastAsiaTheme="minorHAnsi"/>
        </w:rPr>
        <w:t xml:space="preserve">szczególnie </w:t>
      </w:r>
      <w:r w:rsidR="005A7BAB" w:rsidRPr="000B20A0">
        <w:rPr>
          <w:rFonts w:eastAsiaTheme="minorHAnsi"/>
        </w:rPr>
        <w:t>poza obszarami zabudowy, hałas komunikacyjny</w:t>
      </w:r>
      <w:r w:rsidR="00D878DD" w:rsidRPr="000B20A0">
        <w:rPr>
          <w:rFonts w:eastAsiaTheme="minorHAnsi"/>
        </w:rPr>
        <w:t xml:space="preserve"> </w:t>
      </w:r>
      <w:r w:rsidR="00F20546" w:rsidRPr="000B20A0">
        <w:rPr>
          <w:rFonts w:eastAsiaTheme="minorHAnsi"/>
        </w:rPr>
        <w:t>będzie emitowany w obszarach, w obrębie</w:t>
      </w:r>
      <w:r w:rsidR="005A7BAB" w:rsidRPr="000B20A0">
        <w:rPr>
          <w:rFonts w:eastAsiaTheme="minorHAnsi"/>
        </w:rPr>
        <w:t xml:space="preserve"> których nie występował. W celu ograniczenia emisji hałasu komunikacyjnego należy stosować nowoczesne technologie np. ciche nawierzchnie</w:t>
      </w:r>
      <w:r w:rsidR="00F20546" w:rsidRPr="000B20A0">
        <w:rPr>
          <w:rFonts w:eastAsiaTheme="minorHAnsi"/>
        </w:rPr>
        <w:t xml:space="preserve"> czy zabezpieczenia przeciwhałasowe, w tym zieleń izolacyjną</w:t>
      </w:r>
      <w:r w:rsidR="005A7BAB" w:rsidRPr="000B20A0">
        <w:rPr>
          <w:rFonts w:eastAsiaTheme="minorHAnsi"/>
        </w:rPr>
        <w:t>.</w:t>
      </w:r>
    </w:p>
    <w:p w:rsidR="00CC3CAF" w:rsidRPr="000B20A0" w:rsidRDefault="00CC3CAF" w:rsidP="003E0E8E">
      <w:pPr>
        <w:spacing w:line="276" w:lineRule="auto"/>
        <w:contextualSpacing/>
        <w:jc w:val="both"/>
        <w:rPr>
          <w:rFonts w:eastAsiaTheme="minorHAnsi"/>
        </w:rPr>
      </w:pPr>
    </w:p>
    <w:p w:rsidR="004A6289" w:rsidRPr="000B20A0" w:rsidRDefault="004A6289" w:rsidP="003E0E8E">
      <w:pPr>
        <w:spacing w:line="276" w:lineRule="auto"/>
        <w:ind w:firstLine="567"/>
        <w:contextualSpacing/>
        <w:jc w:val="both"/>
        <w:rPr>
          <w:rFonts w:eastAsiaTheme="minorHAnsi"/>
        </w:rPr>
      </w:pPr>
      <w:r w:rsidRPr="000B20A0">
        <w:rPr>
          <w:rFonts w:eastAsiaTheme="minorHAnsi"/>
        </w:rPr>
        <w:t>Pozytywny wpływ na jakość klimatu akustycznego</w:t>
      </w:r>
      <w:r w:rsidR="00DC3BA0" w:rsidRPr="000B20A0">
        <w:rPr>
          <w:rFonts w:eastAsiaTheme="minorHAnsi"/>
        </w:rPr>
        <w:t xml:space="preserve">, szczególnie w obszarach zabudowanych, </w:t>
      </w:r>
      <w:r w:rsidRPr="000B20A0">
        <w:rPr>
          <w:rFonts w:eastAsiaTheme="minorHAnsi"/>
        </w:rPr>
        <w:t xml:space="preserve">będzie </w:t>
      </w:r>
      <w:r w:rsidR="005A7BAB" w:rsidRPr="000B20A0">
        <w:rPr>
          <w:rFonts w:eastAsiaTheme="minorHAnsi"/>
        </w:rPr>
        <w:t xml:space="preserve">miała m.in. </w:t>
      </w:r>
      <w:r w:rsidRPr="000B20A0">
        <w:rPr>
          <w:rFonts w:eastAsiaTheme="minorHAnsi"/>
        </w:rPr>
        <w:t>realizacja typów zadań w ramach kierunków interwencji:</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Zarządzane jakością klima</w:t>
      </w:r>
      <w:r w:rsidR="005A7BAB" w:rsidRPr="000B20A0">
        <w:rPr>
          <w:rFonts w:eastAsiaTheme="minorHAnsi"/>
        </w:rPr>
        <w:t xml:space="preserve">tu akustycznego w województwie </w:t>
      </w:r>
      <w:r w:rsidRPr="000B20A0">
        <w:rPr>
          <w:rFonts w:eastAsiaTheme="minorHAnsi"/>
        </w:rPr>
        <w:t>podkarpackim.</w:t>
      </w:r>
    </w:p>
    <w:p w:rsidR="004A6289" w:rsidRPr="000B20A0" w:rsidRDefault="004A6289" w:rsidP="003E0E8E">
      <w:pPr>
        <w:numPr>
          <w:ilvl w:val="0"/>
          <w:numId w:val="13"/>
        </w:numPr>
        <w:spacing w:line="276" w:lineRule="auto"/>
        <w:contextualSpacing/>
        <w:jc w:val="both"/>
        <w:rPr>
          <w:rFonts w:eastAsiaTheme="minorHAnsi"/>
        </w:rPr>
      </w:pPr>
      <w:r w:rsidRPr="000B20A0">
        <w:rPr>
          <w:rFonts w:eastAsiaTheme="minorHAnsi"/>
        </w:rPr>
        <w:t>Wyprowadzenie ruchu tranzytowego poza tereny zabudowy i zmniejszenie hałasu drogowego.</w:t>
      </w:r>
    </w:p>
    <w:p w:rsidR="004A6289" w:rsidRPr="000B20A0" w:rsidRDefault="004A6289" w:rsidP="003E0E8E">
      <w:pPr>
        <w:spacing w:line="276" w:lineRule="auto"/>
        <w:ind w:firstLine="567"/>
        <w:jc w:val="both"/>
        <w:rPr>
          <w:rFonts w:eastAsiaTheme="minorHAnsi"/>
        </w:rPr>
      </w:pPr>
    </w:p>
    <w:p w:rsidR="004A6289" w:rsidRPr="000B20A0" w:rsidRDefault="004A6289" w:rsidP="003E0E8E">
      <w:pPr>
        <w:spacing w:line="276" w:lineRule="auto"/>
        <w:ind w:firstLine="567"/>
        <w:jc w:val="both"/>
        <w:rPr>
          <w:rFonts w:eastAsiaTheme="minorHAnsi"/>
          <w:b/>
          <w:sz w:val="20"/>
          <w:szCs w:val="22"/>
        </w:rPr>
      </w:pPr>
      <w:r w:rsidRPr="000B20A0">
        <w:rPr>
          <w:rFonts w:eastAsiaTheme="minorHAnsi"/>
        </w:rPr>
        <w:t>Przewiduje się, że oddziaływania będą o różnym zasięgu (lokalne, ponadlokalne) i intensywności (w zależności od rozmiaru prowadzonych prac), bezpośrednie (dotyczące realizacji konkretnego przedsięwzięcia np. infrastruktury drogowej), pośrednie (np. z zakresu edukacji), długoterminowe (funkcjonowanie zrealizowanych zadań)</w:t>
      </w:r>
      <w:r w:rsidR="00D878DD" w:rsidRPr="000B20A0">
        <w:rPr>
          <w:rFonts w:eastAsiaTheme="minorHAnsi"/>
        </w:rPr>
        <w:t>,</w:t>
      </w:r>
      <w:r w:rsidRPr="000B20A0">
        <w:rPr>
          <w:rFonts w:eastAsiaTheme="minorHAnsi"/>
        </w:rPr>
        <w:t xml:space="preserve"> jak i krótkoterminowe (np. występujące na etapie realizacji poszczególnych typów zadań</w:t>
      </w:r>
      <w:r w:rsidR="00F20546" w:rsidRPr="000B20A0">
        <w:rPr>
          <w:rFonts w:eastAsiaTheme="minorHAnsi"/>
        </w:rPr>
        <w:t xml:space="preserve"> inwestycyjnych</w:t>
      </w:r>
      <w:r w:rsidRPr="000B20A0">
        <w:rPr>
          <w:rFonts w:eastAsiaTheme="minorHAnsi"/>
        </w:rPr>
        <w:t>).</w:t>
      </w:r>
    </w:p>
    <w:p w:rsidR="00FE4A92" w:rsidRPr="000B20A0" w:rsidRDefault="00FE4A92" w:rsidP="003E0E8E">
      <w:pPr>
        <w:rPr>
          <w:b/>
        </w:rPr>
      </w:pPr>
    </w:p>
    <w:p w:rsidR="00FE4A92" w:rsidRPr="000B20A0" w:rsidRDefault="00605F42" w:rsidP="003E0E8E">
      <w:pPr>
        <w:pStyle w:val="tab0"/>
      </w:pPr>
      <w:bookmarkStart w:id="125" w:name="_Toc477339752"/>
      <w:bookmarkStart w:id="126" w:name="_Toc43711708"/>
      <w:r w:rsidRPr="000B20A0">
        <w:t>Tabela</w:t>
      </w:r>
      <w:r w:rsidR="008D48CB" w:rsidRPr="000B20A0">
        <w:t xml:space="preserve"> 16</w:t>
      </w:r>
      <w:r w:rsidR="00433CFC" w:rsidRPr="000B20A0">
        <w:t>.</w:t>
      </w:r>
      <w:r w:rsidR="00FE4A92" w:rsidRPr="000B20A0">
        <w:t xml:space="preserve"> </w:t>
      </w:r>
      <w:r w:rsidR="00FE4A92" w:rsidRPr="000B20A0">
        <w:rPr>
          <w:b w:val="0"/>
        </w:rPr>
        <w:t xml:space="preserve">Prognozowane oddziaływanie na zasoby </w:t>
      </w:r>
      <w:bookmarkEnd w:id="125"/>
      <w:r w:rsidR="00FE4A92" w:rsidRPr="000B20A0">
        <w:rPr>
          <w:b w:val="0"/>
        </w:rPr>
        <w:t>geologiczne</w:t>
      </w:r>
      <w:bookmarkEnd w:id="126"/>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2093"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4A6289" w:rsidRPr="000B20A0" w:rsidRDefault="004A6289" w:rsidP="003E0E8E">
            <w:pPr>
              <w:pStyle w:val="t1"/>
              <w:spacing w:line="240" w:lineRule="auto"/>
              <w:jc w:val="center"/>
              <w:rPr>
                <w:b w:val="0"/>
                <w:sz w:val="18"/>
                <w:szCs w:val="18"/>
              </w:rPr>
            </w:pPr>
            <w:r w:rsidRPr="000B20A0">
              <w:rPr>
                <w:sz w:val="18"/>
                <w:szCs w:val="18"/>
              </w:rPr>
              <w:t>Prognozowane oddziaływanie</w:t>
            </w:r>
          </w:p>
        </w:tc>
      </w:tr>
      <w:tr w:rsidR="004A6289" w:rsidRPr="000B20A0" w:rsidTr="004A6289">
        <w:trPr>
          <w:cantSplit/>
          <w:trHeight w:val="980"/>
        </w:trPr>
        <w:tc>
          <w:tcPr>
            <w:tcW w:w="2093"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52"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6"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4A6289" w:rsidRPr="000B20A0" w:rsidRDefault="004A6289" w:rsidP="003E0E8E">
            <w:pPr>
              <w:pStyle w:val="t1"/>
              <w:spacing w:line="240" w:lineRule="auto"/>
              <w:ind w:left="0" w:firstLine="0"/>
              <w:jc w:val="center"/>
              <w:rPr>
                <w:b w:val="0"/>
                <w:sz w:val="18"/>
                <w:szCs w:val="18"/>
              </w:rPr>
            </w:pPr>
            <w:r w:rsidRPr="000B20A0">
              <w:rPr>
                <w:sz w:val="18"/>
                <w:szCs w:val="18"/>
              </w:rPr>
              <w:t>Charakterystyka oddziaływania</w:t>
            </w:r>
          </w:p>
        </w:tc>
      </w:tr>
      <w:tr w:rsidR="004A6289" w:rsidRPr="000B20A0" w:rsidTr="004A6289">
        <w:trPr>
          <w:trHeight w:val="20"/>
        </w:trPr>
        <w:tc>
          <w:tcPr>
            <w:tcW w:w="9322" w:type="dxa"/>
            <w:gridSpan w:val="5"/>
            <w:shd w:val="clear" w:color="auto" w:fill="EAF1DD" w:themeFill="accent3" w:themeFillTint="33"/>
          </w:tcPr>
          <w:p w:rsidR="004A6289"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4A6289" w:rsidRPr="000B20A0">
              <w:rPr>
                <w:rFonts w:ascii="Times New Roman" w:hAnsi="Times New Roman"/>
                <w:b/>
                <w:sz w:val="18"/>
                <w:szCs w:val="20"/>
              </w:rPr>
              <w:t xml:space="preserve"> </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0F70AF"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4A6289" w:rsidRPr="000B20A0" w:rsidTr="00DE1689">
        <w:trPr>
          <w:trHeight w:val="20"/>
        </w:trPr>
        <w:tc>
          <w:tcPr>
            <w:tcW w:w="2093" w:type="dxa"/>
          </w:tcPr>
          <w:p w:rsidR="004A6289" w:rsidRPr="000B20A0" w:rsidRDefault="004045F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Monitoring i zarządzanie jakością powietrza.</w:t>
            </w:r>
          </w:p>
        </w:tc>
        <w:tc>
          <w:tcPr>
            <w:tcW w:w="4252" w:type="dxa"/>
            <w:vAlign w:val="center"/>
          </w:tcPr>
          <w:p w:rsidR="004A6289" w:rsidRPr="000B20A0"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w:t>
            </w:r>
            <w:r w:rsidR="000F70AF" w:rsidRPr="000B20A0">
              <w:rPr>
                <w:rFonts w:ascii="Times New Roman" w:hAnsi="Times New Roman" w:cs="Times New Roman"/>
                <w:color w:val="auto"/>
                <w:sz w:val="18"/>
                <w:szCs w:val="18"/>
              </w:rPr>
              <w:t xml:space="preserve">rogramów ochrony powietrza dla </w:t>
            </w:r>
            <w:r w:rsidRPr="000B20A0">
              <w:rPr>
                <w:rFonts w:ascii="Times New Roman" w:hAnsi="Times New Roman" w:cs="Times New Roman"/>
                <w:color w:val="auto"/>
                <w:sz w:val="18"/>
                <w:szCs w:val="18"/>
              </w:rPr>
              <w:t>stref woj. podkarpackiego.</w:t>
            </w:r>
          </w:p>
          <w:p w:rsidR="00C42679" w:rsidRPr="000B20A0"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Wspomaganie samorządów gminnych i mieszkańców gmin we wdrażaniu uchwały antysmogowej.</w:t>
            </w:r>
          </w:p>
          <w:p w:rsidR="00C42679" w:rsidRPr="000B20A0"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przestrzegania uchwały antysmogowej. </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Uwzględnianie w dokumentach planistycznych (mpzp, suikzp) zapisów umożliwiających ograniczenie emisji zanieczyszczeń.</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Kontrola przestrzegania zakazu spalania odpadów w piecach domowych.</w:t>
            </w:r>
          </w:p>
          <w:p w:rsidR="004A6289" w:rsidRPr="009A406E"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Prowadzenie akcji informacyjnych i edukacyjnych w </w:t>
            </w:r>
            <w:r w:rsidRPr="009A406E">
              <w:rPr>
                <w:rFonts w:ascii="Times New Roman" w:hAnsi="Times New Roman" w:cs="Times New Roman"/>
                <w:color w:val="auto"/>
                <w:sz w:val="18"/>
                <w:szCs w:val="18"/>
              </w:rPr>
              <w:t xml:space="preserve">zakresie ochrony powietrza oraz kampanii promujących gospodarkę niskoemisyjną, w tym promujących stosowanie w budownictwie </w:t>
            </w:r>
            <w:r w:rsidR="008B7C4B"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A90130" w:rsidRPr="009A406E">
              <w:rPr>
                <w:rFonts w:ascii="Times New Roman" w:hAnsi="Times New Roman" w:cs="Times New Roman"/>
                <w:color w:val="auto"/>
                <w:sz w:val="18"/>
                <w:szCs w:val="18"/>
              </w:rPr>
              <w:t>.</w:t>
            </w:r>
          </w:p>
          <w:p w:rsidR="00171ACB" w:rsidRPr="000B20A0" w:rsidRDefault="00171ACB"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shd w:val="clear" w:color="auto" w:fill="99FFCC"/>
          </w:tcPr>
          <w:p w:rsidR="004A6289" w:rsidRPr="000B20A0" w:rsidRDefault="008B7C4B"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8B7C4B"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długoterminowe, pośrednie, odwracalne, lokalne jak i ponadlokalne.</w:t>
            </w:r>
          </w:p>
        </w:tc>
      </w:tr>
    </w:tbl>
    <w:p w:rsidR="00A26284" w:rsidRPr="000B20A0" w:rsidRDefault="00A26284" w:rsidP="003E0E8E">
      <w:r w:rsidRPr="000B20A0">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DE1689">
        <w:trPr>
          <w:trHeight w:val="20"/>
        </w:trPr>
        <w:tc>
          <w:tcPr>
            <w:tcW w:w="2093" w:type="dxa"/>
          </w:tcPr>
          <w:p w:rsidR="004A6289" w:rsidRPr="000B20A0" w:rsidRDefault="008B7C4B"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Poprawa efektywności energetycznej i ograniczanie emisji niskiej z  sektora komunalno-bytowego.</w:t>
            </w:r>
          </w:p>
        </w:tc>
        <w:tc>
          <w:tcPr>
            <w:tcW w:w="4252" w:type="dxa"/>
          </w:tcPr>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FF0000"/>
          </w:tcPr>
          <w:p w:rsidR="004A6289" w:rsidRPr="000B20A0" w:rsidRDefault="008B7C4B"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pośrednie jak i bezpośrednie, odwracalne, lokalne jak i ponadlokalne</w:t>
            </w:r>
            <w:r w:rsidR="008B7C4B" w:rsidRPr="000B20A0">
              <w:rPr>
                <w:rFonts w:ascii="Times New Roman" w:hAnsi="Times New Roman" w:cs="Times New Roman"/>
                <w:color w:val="auto"/>
                <w:sz w:val="18"/>
                <w:szCs w:val="18"/>
              </w:rPr>
              <w:t>.</w:t>
            </w:r>
            <w:r w:rsidR="00A90130" w:rsidRPr="000B20A0">
              <w:rPr>
                <w:rFonts w:ascii="Times New Roman" w:hAnsi="Times New Roman" w:cs="Times New Roman"/>
                <w:color w:val="auto"/>
                <w:sz w:val="18"/>
                <w:szCs w:val="18"/>
              </w:rPr>
              <w:t xml:space="preserve"> Oddziaływanie negatywne związane będzie ze zwiększeniem liczby nowych odbiorców gazu.</w:t>
            </w:r>
          </w:p>
        </w:tc>
      </w:tr>
      <w:tr w:rsidR="004A6289" w:rsidRPr="000B20A0" w:rsidTr="00AA68FF">
        <w:trPr>
          <w:trHeight w:val="20"/>
        </w:trPr>
        <w:tc>
          <w:tcPr>
            <w:tcW w:w="2093" w:type="dxa"/>
          </w:tcPr>
          <w:p w:rsidR="004A6289" w:rsidRPr="000B20A0" w:rsidRDefault="00AA68F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Wpieranie inwestycji ograniczających emisję komunikacyjną, w tym dotyczących niskoemisyjnego taboru oraz infrastruktury transportu publicznego.</w:t>
            </w:r>
          </w:p>
        </w:tc>
        <w:tc>
          <w:tcPr>
            <w:tcW w:w="4252" w:type="dxa"/>
          </w:tcPr>
          <w:p w:rsidR="004A6289" w:rsidRPr="000B20A0" w:rsidRDefault="004A6289"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4A6289" w:rsidRPr="000B20A0" w:rsidRDefault="004A6289" w:rsidP="003E0E8E">
            <w:pPr>
              <w:pStyle w:val="prog"/>
              <w:ind w:left="176" w:right="-57" w:hanging="176"/>
              <w:rPr>
                <w:color w:val="auto"/>
              </w:rPr>
            </w:pPr>
            <w:r w:rsidRPr="000B20A0">
              <w:rPr>
                <w:color w:val="auto"/>
              </w:rPr>
              <w:t>Budowa obwodnic miast oraz nowych odcinków dróg.</w:t>
            </w:r>
          </w:p>
          <w:p w:rsidR="004A6289" w:rsidRPr="000B20A0" w:rsidRDefault="004A6289" w:rsidP="003E0E8E">
            <w:pPr>
              <w:pStyle w:val="prog"/>
              <w:ind w:left="176" w:right="-57" w:hanging="176"/>
              <w:rPr>
                <w:color w:val="auto"/>
              </w:rPr>
            </w:pPr>
            <w:r w:rsidRPr="000B20A0">
              <w:rPr>
                <w:color w:val="auto"/>
              </w:rPr>
              <w:t>Realizacja parkingów typu „parkuj i jedź”.</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86625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auto"/>
          </w:tcPr>
          <w:p w:rsidR="004A6289" w:rsidRPr="000B20A0" w:rsidRDefault="00AA68FF"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jak i długoterminowe bezpośrednie, odwracalne, lokalne</w:t>
            </w:r>
            <w:r w:rsidR="00AA68FF" w:rsidRPr="000B20A0">
              <w:rPr>
                <w:rFonts w:ascii="Times New Roman" w:hAnsi="Times New Roman" w:cs="Times New Roman"/>
                <w:color w:val="auto"/>
                <w:sz w:val="18"/>
                <w:szCs w:val="18"/>
              </w:rPr>
              <w:t xml:space="preserve"> związane z wykorzystywaniem surowców do budowy dróg.</w:t>
            </w:r>
          </w:p>
        </w:tc>
      </w:tr>
      <w:tr w:rsidR="004A6289" w:rsidRPr="000B20A0" w:rsidTr="00DE1689">
        <w:trPr>
          <w:trHeight w:val="20"/>
        </w:trPr>
        <w:tc>
          <w:tcPr>
            <w:tcW w:w="2093" w:type="dxa"/>
          </w:tcPr>
          <w:p w:rsidR="004A6289" w:rsidRPr="000B20A0" w:rsidRDefault="00171ACB" w:rsidP="003E0E8E">
            <w:pPr>
              <w:pStyle w:val="Bezodstpw"/>
              <w:ind w:left="142" w:hanging="142"/>
              <w:rPr>
                <w:rFonts w:ascii="Times New Roman" w:hAnsi="Times New Roman"/>
                <w:sz w:val="18"/>
                <w:szCs w:val="20"/>
              </w:rPr>
            </w:pPr>
            <w:r>
              <w:rPr>
                <w:rFonts w:ascii="Times New Roman" w:hAnsi="Times New Roman"/>
                <w:sz w:val="18"/>
                <w:szCs w:val="18"/>
              </w:rPr>
              <w:t>4</w:t>
            </w:r>
            <w:r w:rsidR="00AA68FF" w:rsidRPr="000B20A0">
              <w:rPr>
                <w:rFonts w:ascii="Times New Roman" w:hAnsi="Times New Roman"/>
                <w:sz w:val="18"/>
                <w:szCs w:val="18"/>
              </w:rPr>
              <w:t xml:space="preserve">. </w:t>
            </w:r>
            <w:r w:rsidR="004A6289" w:rsidRPr="000B20A0">
              <w:rPr>
                <w:rFonts w:ascii="Times New Roman" w:hAnsi="Times New Roman"/>
                <w:sz w:val="18"/>
                <w:szCs w:val="18"/>
              </w:rPr>
              <w:t>Redukcja punktowej emisji zanieczyszczeń, w tym gazów cieplarnianych.</w:t>
            </w:r>
          </w:p>
        </w:tc>
        <w:tc>
          <w:tcPr>
            <w:tcW w:w="4252" w:type="dxa"/>
          </w:tcPr>
          <w:p w:rsidR="004A6289" w:rsidRPr="000B20A0" w:rsidRDefault="004A6289"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w:t>
            </w:r>
            <w:r w:rsidR="00AA68FF" w:rsidRPr="000B20A0">
              <w:rPr>
                <w:rFonts w:ascii="Times New Roman" w:hAnsi="Times New Roman" w:cs="Times New Roman"/>
                <w:color w:val="auto"/>
                <w:sz w:val="18"/>
                <w:szCs w:val="18"/>
              </w:rPr>
              <w:t xml:space="preserve">ywanie długoterminowe, </w:t>
            </w:r>
            <w:r w:rsidRPr="000B20A0">
              <w:rPr>
                <w:rFonts w:ascii="Times New Roman" w:hAnsi="Times New Roman" w:cs="Times New Roman"/>
                <w:color w:val="auto"/>
                <w:sz w:val="18"/>
                <w:szCs w:val="18"/>
              </w:rPr>
              <w:t>pośrednie,</w:t>
            </w:r>
            <w:r w:rsidR="00B36BBB" w:rsidRPr="000B20A0">
              <w:rPr>
                <w:rFonts w:ascii="Times New Roman" w:hAnsi="Times New Roman" w:cs="Times New Roman"/>
                <w:color w:val="auto"/>
                <w:sz w:val="18"/>
                <w:szCs w:val="18"/>
              </w:rPr>
              <w:t xml:space="preserve"> jak i bezpośrednie,</w:t>
            </w:r>
            <w:r w:rsidRPr="000B20A0">
              <w:rPr>
                <w:rFonts w:ascii="Times New Roman" w:hAnsi="Times New Roman" w:cs="Times New Roman"/>
                <w:color w:val="auto"/>
                <w:sz w:val="18"/>
                <w:szCs w:val="18"/>
              </w:rPr>
              <w:t xml:space="preserve"> odwracalne, </w:t>
            </w:r>
            <w:r w:rsidR="00B36BBB" w:rsidRPr="000B20A0">
              <w:rPr>
                <w:rFonts w:ascii="Times New Roman" w:hAnsi="Times New Roman" w:cs="Times New Roman"/>
                <w:color w:val="auto"/>
                <w:sz w:val="18"/>
                <w:szCs w:val="18"/>
              </w:rPr>
              <w:t>lokalne jak i ponadlokalne.</w:t>
            </w:r>
          </w:p>
        </w:tc>
      </w:tr>
      <w:tr w:rsidR="004A6289" w:rsidRPr="000B20A0" w:rsidTr="00DE1689">
        <w:trPr>
          <w:trHeight w:val="20"/>
        </w:trPr>
        <w:tc>
          <w:tcPr>
            <w:tcW w:w="2093" w:type="dxa"/>
          </w:tcPr>
          <w:p w:rsidR="004A6289" w:rsidRPr="000B20A0" w:rsidRDefault="00171ACB" w:rsidP="003E0E8E">
            <w:pPr>
              <w:pStyle w:val="Bezodstpw"/>
              <w:ind w:left="142" w:hanging="142"/>
              <w:rPr>
                <w:rFonts w:ascii="Times New Roman" w:hAnsi="Times New Roman"/>
                <w:sz w:val="18"/>
                <w:szCs w:val="20"/>
              </w:rPr>
            </w:pPr>
            <w:r>
              <w:rPr>
                <w:rFonts w:ascii="Times New Roman" w:hAnsi="Times New Roman"/>
                <w:sz w:val="18"/>
                <w:szCs w:val="18"/>
              </w:rPr>
              <w:t>6</w:t>
            </w:r>
            <w:r w:rsidR="00AA68FF" w:rsidRPr="000B20A0">
              <w:rPr>
                <w:rFonts w:ascii="Times New Roman" w:hAnsi="Times New Roman"/>
                <w:sz w:val="18"/>
                <w:szCs w:val="18"/>
              </w:rPr>
              <w:t xml:space="preserve">. </w:t>
            </w:r>
            <w:r w:rsidR="004A6289" w:rsidRPr="000B20A0">
              <w:rPr>
                <w:rFonts w:ascii="Times New Roman" w:hAnsi="Times New Roman"/>
                <w:sz w:val="18"/>
                <w:szCs w:val="18"/>
              </w:rPr>
              <w:t>Wzrost wykorzystania odnawialnych źródeł energii.</w:t>
            </w:r>
          </w:p>
        </w:tc>
        <w:tc>
          <w:tcPr>
            <w:tcW w:w="4252" w:type="dxa"/>
          </w:tcPr>
          <w:p w:rsidR="004A6289" w:rsidRPr="000B20A0" w:rsidRDefault="004A6289" w:rsidP="003E0E8E">
            <w:pPr>
              <w:pStyle w:val="prog"/>
              <w:ind w:left="176" w:right="-57" w:hanging="176"/>
              <w:rPr>
                <w:color w:val="auto"/>
                <w:szCs w:val="20"/>
              </w:rPr>
            </w:pPr>
            <w:r w:rsidRPr="000B20A0">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bezpośrednie, odwracalne, lokalne jak i ponadlokalne</w:t>
            </w:r>
          </w:p>
        </w:tc>
      </w:tr>
      <w:tr w:rsidR="004A6289" w:rsidRPr="000B20A0" w:rsidTr="004A6289">
        <w:trPr>
          <w:trHeight w:val="20"/>
        </w:trPr>
        <w:tc>
          <w:tcPr>
            <w:tcW w:w="2093" w:type="dxa"/>
          </w:tcPr>
          <w:p w:rsidR="004A6289" w:rsidRPr="000B20A0" w:rsidRDefault="00171ACB" w:rsidP="003E0E8E">
            <w:pPr>
              <w:pStyle w:val="Bezodstpw"/>
              <w:ind w:left="142" w:hanging="142"/>
              <w:rPr>
                <w:rFonts w:ascii="Times New Roman" w:hAnsi="Times New Roman"/>
                <w:sz w:val="18"/>
                <w:szCs w:val="20"/>
              </w:rPr>
            </w:pPr>
            <w:r>
              <w:rPr>
                <w:rFonts w:ascii="Times New Roman" w:hAnsi="Times New Roman"/>
                <w:sz w:val="18"/>
                <w:szCs w:val="18"/>
              </w:rPr>
              <w:t>6</w:t>
            </w:r>
            <w:r w:rsidR="00B36BBB" w:rsidRPr="000B20A0">
              <w:rPr>
                <w:rFonts w:ascii="Times New Roman" w:hAnsi="Times New Roman"/>
                <w:sz w:val="18"/>
                <w:szCs w:val="18"/>
              </w:rPr>
              <w:t xml:space="preserve">. </w:t>
            </w:r>
            <w:r w:rsidR="004A6289" w:rsidRPr="000B20A0">
              <w:rPr>
                <w:rFonts w:ascii="Times New Roman" w:hAnsi="Times New Roman"/>
                <w:sz w:val="18"/>
                <w:szCs w:val="18"/>
              </w:rPr>
              <w:t>Mitygacja i adaptacja do zmian klimatu.</w:t>
            </w:r>
          </w:p>
        </w:tc>
        <w:tc>
          <w:tcPr>
            <w:tcW w:w="4252" w:type="dxa"/>
          </w:tcPr>
          <w:p w:rsidR="004A6289" w:rsidRPr="009A406E" w:rsidRDefault="004A6289" w:rsidP="003E0E8E">
            <w:pPr>
              <w:pStyle w:val="prog"/>
              <w:ind w:left="176" w:right="-57" w:hanging="176"/>
              <w:rPr>
                <w:color w:val="auto"/>
              </w:rPr>
            </w:pPr>
            <w:r w:rsidRPr="000B20A0">
              <w:rPr>
                <w:color w:val="auto"/>
              </w:rPr>
              <w:t xml:space="preserve">Realizacja planu adaptacji do zmian klimatu dla miasta </w:t>
            </w:r>
            <w:r w:rsidRPr="009A406E">
              <w:rPr>
                <w:color w:val="auto"/>
              </w:rPr>
              <w:t>Rzeszowa.</w:t>
            </w:r>
          </w:p>
          <w:p w:rsidR="00171ACB" w:rsidRPr="000B20A0" w:rsidRDefault="00171ACB"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Zagrożenie hałasem</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4A6289" w:rsidRPr="000B20A0" w:rsidTr="00DE1689">
        <w:trPr>
          <w:trHeight w:val="1281"/>
        </w:trPr>
        <w:tc>
          <w:tcPr>
            <w:tcW w:w="2093" w:type="dxa"/>
          </w:tcPr>
          <w:p w:rsidR="004A6289" w:rsidRPr="000B20A0" w:rsidRDefault="00B36B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Zarządzane jakością klima</w:t>
            </w:r>
            <w:r w:rsidRPr="000B20A0">
              <w:rPr>
                <w:rFonts w:ascii="Times New Roman" w:hAnsi="Times New Roman"/>
                <w:sz w:val="18"/>
                <w:szCs w:val="18"/>
              </w:rPr>
              <w:t xml:space="preserve">tu akustycznego w województwie </w:t>
            </w:r>
            <w:r w:rsidR="004A6289" w:rsidRPr="000B20A0">
              <w:rPr>
                <w:rFonts w:ascii="Times New Roman" w:hAnsi="Times New Roman"/>
                <w:sz w:val="18"/>
                <w:szCs w:val="18"/>
              </w:rPr>
              <w:t>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strategicznych map akustycznych</w:t>
            </w:r>
          </w:p>
          <w:p w:rsidR="004A6289" w:rsidRPr="000B20A0" w:rsidRDefault="004A6289"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4A6289" w:rsidRPr="000B20A0" w:rsidRDefault="004A6289"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A6289">
        <w:trPr>
          <w:trHeight w:val="2768"/>
        </w:trPr>
        <w:tc>
          <w:tcPr>
            <w:tcW w:w="2093" w:type="dxa"/>
          </w:tcPr>
          <w:p w:rsidR="004A6289" w:rsidRPr="000B20A0" w:rsidRDefault="00B36B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Wyprowadzenie ruchu tranzytowego poza tereny zabudowy i zmniejszenie hałasu drogowego.</w:t>
            </w:r>
          </w:p>
        </w:tc>
        <w:tc>
          <w:tcPr>
            <w:tcW w:w="4252" w:type="dxa"/>
            <w:vAlign w:val="center"/>
          </w:tcPr>
          <w:p w:rsidR="004A6289" w:rsidRPr="000B20A0" w:rsidRDefault="004A6289" w:rsidP="003E0E8E">
            <w:pPr>
              <w:pStyle w:val="prog"/>
              <w:ind w:left="176" w:right="-6" w:hanging="176"/>
              <w:rPr>
                <w:color w:val="auto"/>
              </w:rPr>
            </w:pPr>
            <w:r w:rsidRPr="000B20A0">
              <w:rPr>
                <w:color w:val="auto"/>
              </w:rPr>
              <w:t>Wdrażanie planów ochrony środowiska przed hałasem.</w:t>
            </w:r>
          </w:p>
          <w:p w:rsidR="004A6289" w:rsidRPr="000B20A0" w:rsidRDefault="004A6289"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4A6289" w:rsidRPr="000B20A0" w:rsidRDefault="004A6289" w:rsidP="003E0E8E">
            <w:pPr>
              <w:pStyle w:val="prog"/>
              <w:ind w:left="176" w:right="-6" w:hanging="176"/>
              <w:rPr>
                <w:color w:val="auto"/>
              </w:rPr>
            </w:pPr>
            <w:r w:rsidRPr="000B20A0">
              <w:rPr>
                <w:color w:val="auto"/>
              </w:rPr>
              <w:t>Budowa dróg obwodowych w ciągu dróg krajowych i wojewódzkich.</w:t>
            </w:r>
          </w:p>
          <w:p w:rsidR="004A6289" w:rsidRPr="000B20A0" w:rsidRDefault="004A6289" w:rsidP="003E0E8E">
            <w:pPr>
              <w:pStyle w:val="prog"/>
              <w:ind w:left="176" w:right="-6" w:hanging="176"/>
              <w:rPr>
                <w:color w:val="auto"/>
              </w:rPr>
            </w:pPr>
            <w:r w:rsidRPr="000B20A0">
              <w:rPr>
                <w:color w:val="auto"/>
              </w:rPr>
              <w:t>Opracowanie analizy porealizacyjnej dla zadania Budowa obwodnicy m. Sanoka.</w:t>
            </w:r>
          </w:p>
          <w:p w:rsidR="004A6289" w:rsidRPr="000B20A0" w:rsidRDefault="004A6289" w:rsidP="003E0E8E">
            <w:pPr>
              <w:pStyle w:val="prog"/>
              <w:ind w:left="176" w:right="-6" w:hanging="176"/>
              <w:rPr>
                <w:color w:val="auto"/>
              </w:rPr>
            </w:pPr>
            <w:r w:rsidRPr="000B20A0">
              <w:rPr>
                <w:color w:val="auto"/>
              </w:rPr>
              <w:t>Opracowanie analiz porealizacyjnych dla dróg wojewódzkich.</w:t>
            </w:r>
          </w:p>
          <w:p w:rsidR="004A6289" w:rsidRPr="000B20A0" w:rsidRDefault="004A6289"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jak i długoterminowe, bezpośrednie, odwracalne, lokalne jak i ponadlokalne</w:t>
            </w:r>
            <w:r w:rsidR="00B36BBB" w:rsidRPr="000B20A0">
              <w:rPr>
                <w:rFonts w:ascii="Times New Roman" w:hAnsi="Times New Roman" w:cs="Times New Roman"/>
                <w:color w:val="auto"/>
                <w:sz w:val="18"/>
                <w:szCs w:val="18"/>
              </w:rPr>
              <w:t xml:space="preserve"> związane ze stosowaniem kruszyw do budowy dróg.</w:t>
            </w:r>
          </w:p>
        </w:tc>
      </w:tr>
      <w:tr w:rsidR="004A6289" w:rsidRPr="000B20A0" w:rsidTr="00B36BBB">
        <w:trPr>
          <w:trHeight w:val="20"/>
        </w:trPr>
        <w:tc>
          <w:tcPr>
            <w:tcW w:w="2093" w:type="dxa"/>
          </w:tcPr>
          <w:p w:rsidR="004A6289" w:rsidRPr="000B20A0" w:rsidRDefault="00B36B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Poprawa standardów klimatu akustycznego w terenach zabudowanych.</w:t>
            </w:r>
          </w:p>
        </w:tc>
        <w:tc>
          <w:tcPr>
            <w:tcW w:w="4252" w:type="dxa"/>
          </w:tcPr>
          <w:p w:rsidR="004A6289" w:rsidRPr="000B20A0" w:rsidRDefault="004A6289"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B36BBB"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B36BBB">
        <w:trPr>
          <w:trHeight w:val="20"/>
        </w:trPr>
        <w:tc>
          <w:tcPr>
            <w:tcW w:w="2093" w:type="dxa"/>
          </w:tcPr>
          <w:p w:rsidR="004A6289" w:rsidRPr="000B20A0" w:rsidRDefault="00B36B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Wzrost świadomości ekologicznej społeczeństwa.</w:t>
            </w:r>
          </w:p>
        </w:tc>
        <w:tc>
          <w:tcPr>
            <w:tcW w:w="4252" w:type="dxa"/>
          </w:tcPr>
          <w:p w:rsidR="004A6289" w:rsidRPr="000B20A0" w:rsidRDefault="004A6289"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B36BBB" w:rsidP="003E0E8E">
            <w:pPr>
              <w:pStyle w:val="Bezodstpw"/>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5B6085" w:rsidRPr="000B20A0">
              <w:rPr>
                <w:rFonts w:ascii="Times New Roman" w:hAnsi="Times New Roman"/>
                <w:b/>
                <w:sz w:val="18"/>
                <w:szCs w:val="20"/>
              </w:rPr>
              <w:t>ieniowaniem elektromagnetycznym</w:t>
            </w:r>
          </w:p>
        </w:tc>
      </w:tr>
      <w:tr w:rsidR="004A6289" w:rsidRPr="000B20A0" w:rsidTr="006C786F">
        <w:trPr>
          <w:trHeight w:val="20"/>
        </w:trPr>
        <w:tc>
          <w:tcPr>
            <w:tcW w:w="2093" w:type="dxa"/>
          </w:tcPr>
          <w:p w:rsidR="004A6289" w:rsidRPr="000B20A0" w:rsidRDefault="00B36BBB"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Utrzymanie poziomów pól elektromagnetycznych nieprzekraczających wartości dopuszczalnych.</w:t>
            </w:r>
          </w:p>
        </w:tc>
        <w:tc>
          <w:tcPr>
            <w:tcW w:w="4252" w:type="dxa"/>
            <w:vAlign w:val="center"/>
          </w:tcPr>
          <w:p w:rsidR="004A6289" w:rsidRPr="000B20A0" w:rsidRDefault="004A6289" w:rsidP="003E0E8E">
            <w:pPr>
              <w:pStyle w:val="prog"/>
              <w:ind w:left="176" w:hanging="176"/>
              <w:rPr>
                <w:color w:val="auto"/>
              </w:rPr>
            </w:pPr>
            <w:r w:rsidRPr="000B20A0">
              <w:rPr>
                <w:color w:val="auto"/>
              </w:rPr>
              <w:t>Monitoring poziomów pól elektromagnetycznych.</w:t>
            </w:r>
          </w:p>
          <w:p w:rsidR="004A6289" w:rsidRPr="000B20A0" w:rsidRDefault="004A6289"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4A6289" w:rsidRPr="000B20A0" w:rsidTr="000700C3">
        <w:trPr>
          <w:trHeight w:val="20"/>
        </w:trPr>
        <w:tc>
          <w:tcPr>
            <w:tcW w:w="2093" w:type="dxa"/>
          </w:tcPr>
          <w:p w:rsidR="004A6289" w:rsidRPr="000B20A0" w:rsidRDefault="00B36BBB"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Zapobieganie i przeciwdziałanie powodziom oraz ograniczenie ich zasięgu i skutków.</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 rozbudowa i modernizacja wałów przeciwpowodziowych.</w:t>
            </w:r>
          </w:p>
          <w:p w:rsidR="004A6289" w:rsidRPr="000B20A0" w:rsidRDefault="004A6289" w:rsidP="003E0E8E">
            <w:pPr>
              <w:pStyle w:val="prog"/>
              <w:ind w:left="176" w:right="-6" w:hanging="176"/>
              <w:rPr>
                <w:color w:val="auto"/>
              </w:rPr>
            </w:pPr>
            <w:r w:rsidRPr="000B20A0">
              <w:rPr>
                <w:color w:val="auto"/>
              </w:rPr>
              <w:t>Budowa suchych zbiorników, polderów i zbiorników retencyjnych z rezerwą powodziową.</w:t>
            </w:r>
          </w:p>
          <w:p w:rsidR="004A6289" w:rsidRPr="000B20A0" w:rsidRDefault="004A6289" w:rsidP="003E0E8E">
            <w:pPr>
              <w:pStyle w:val="prog"/>
              <w:ind w:left="176" w:right="-6" w:hanging="176"/>
              <w:rPr>
                <w:color w:val="auto"/>
              </w:rPr>
            </w:pPr>
            <w:r w:rsidRPr="000B20A0">
              <w:rPr>
                <w:color w:val="auto"/>
              </w:rPr>
              <w:t>Modernizacja i poprawa stanu technicznego infrastruktury przeciwpowodziowej.</w:t>
            </w:r>
          </w:p>
          <w:p w:rsidR="004A6289" w:rsidRPr="000B20A0" w:rsidRDefault="004A6289" w:rsidP="003E0E8E">
            <w:pPr>
              <w:pStyle w:val="prog"/>
              <w:ind w:left="176" w:right="-6" w:hanging="176"/>
              <w:rPr>
                <w:color w:val="auto"/>
              </w:rPr>
            </w:pPr>
            <w:r w:rsidRPr="000B20A0">
              <w:rPr>
                <w:color w:val="auto"/>
              </w:rPr>
              <w:t xml:space="preserve">Budowa systemów ostrzegania przed powodziami. </w:t>
            </w:r>
          </w:p>
          <w:p w:rsidR="004A6289" w:rsidRPr="000B20A0" w:rsidRDefault="004A6289" w:rsidP="003E0E8E">
            <w:pPr>
              <w:pStyle w:val="prog"/>
              <w:ind w:left="176" w:right="-6" w:hanging="176"/>
              <w:rPr>
                <w:color w:val="auto"/>
              </w:rPr>
            </w:pPr>
            <w:r w:rsidRPr="000B20A0">
              <w:rPr>
                <w:color w:val="auto"/>
              </w:rPr>
              <w:t>Odtwarzanie retencji dolin rzecznych.</w:t>
            </w:r>
          </w:p>
          <w:p w:rsidR="004A6289" w:rsidRPr="000B20A0" w:rsidRDefault="004A6289" w:rsidP="003E0E8E">
            <w:pPr>
              <w:pStyle w:val="prog"/>
              <w:ind w:left="176" w:right="-6" w:hanging="176"/>
              <w:rPr>
                <w:color w:val="auto"/>
              </w:rPr>
            </w:pPr>
            <w:r w:rsidRPr="000B20A0">
              <w:rPr>
                <w:color w:val="auto"/>
              </w:rPr>
              <w:t>Realizacja planów zarządzania ryzykiem powodziowym.</w:t>
            </w:r>
          </w:p>
          <w:p w:rsidR="004A6289" w:rsidRPr="000B20A0" w:rsidRDefault="004A6289" w:rsidP="003E0E8E">
            <w:pPr>
              <w:pStyle w:val="prog"/>
              <w:ind w:left="176" w:right="-6" w:hanging="176"/>
              <w:rPr>
                <w:color w:val="auto"/>
              </w:rPr>
            </w:pPr>
            <w:r w:rsidRPr="000B20A0">
              <w:rPr>
                <w:color w:val="auto"/>
              </w:rPr>
              <w:t>Regulacja rzek i potoków</w:t>
            </w:r>
          </w:p>
          <w:p w:rsidR="004A6289" w:rsidRPr="000B20A0" w:rsidRDefault="004A6289"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4A6289" w:rsidRPr="000B20A0" w:rsidRDefault="004A6289"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B36BBB"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Default"/>
              <w:tabs>
                <w:tab w:val="left" w:pos="263"/>
              </w:tabs>
              <w:ind w:right="-57"/>
              <w:rPr>
                <w:rFonts w:ascii="Times New Roman" w:hAnsi="Times New Roman"/>
                <w:color w:val="auto"/>
                <w:sz w:val="18"/>
                <w:szCs w:val="18"/>
              </w:rPr>
            </w:pPr>
          </w:p>
        </w:tc>
      </w:tr>
      <w:tr w:rsidR="004A6289" w:rsidRPr="000B20A0" w:rsidTr="00DC41A0">
        <w:trPr>
          <w:trHeight w:val="20"/>
        </w:trPr>
        <w:tc>
          <w:tcPr>
            <w:tcW w:w="2093" w:type="dxa"/>
            <w:tcBorders>
              <w:bottom w:val="single" w:sz="4" w:space="0" w:color="auto"/>
            </w:tcBorders>
          </w:tcPr>
          <w:p w:rsidR="004A6289" w:rsidRPr="000B20A0" w:rsidRDefault="00B36BBB"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Budowa, rozbudowa i modernizacja systemów naturalnej i sztucznej retencji wodnej.</w:t>
            </w:r>
          </w:p>
          <w:p w:rsidR="004A6289" w:rsidRPr="000B20A0" w:rsidRDefault="004A6289" w:rsidP="003E0E8E">
            <w:pPr>
              <w:pStyle w:val="prog"/>
              <w:ind w:left="176" w:right="-6" w:hanging="176"/>
              <w:rPr>
                <w:color w:val="auto"/>
              </w:rPr>
            </w:pPr>
            <w:r w:rsidRPr="000B20A0">
              <w:rPr>
                <w:color w:val="auto"/>
              </w:rPr>
              <w:t>Realizacja planów przeciwdziałania skutkom suszy.</w:t>
            </w:r>
          </w:p>
          <w:p w:rsidR="004A6289" w:rsidRPr="000B20A0" w:rsidRDefault="004A6289"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Borders>
              <w:bottom w:val="single" w:sz="4" w:space="0" w:color="auto"/>
            </w:tcBorders>
            <w:shd w:val="clear" w:color="auto" w:fill="FF0000"/>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shd w:val="clear" w:color="auto" w:fill="auto"/>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odwracalne, lokalne, bezpośrednie</w:t>
            </w:r>
            <w:r w:rsidR="00B36BBB" w:rsidRPr="000B20A0">
              <w:rPr>
                <w:rFonts w:ascii="Times New Roman" w:hAnsi="Times New Roman" w:cs="Times New Roman"/>
                <w:color w:val="auto"/>
                <w:sz w:val="18"/>
                <w:szCs w:val="18"/>
              </w:rPr>
              <w:t>, tylko w przypadku stosowania kruszyw</w:t>
            </w:r>
            <w:r w:rsidR="00625093" w:rsidRPr="000B20A0">
              <w:rPr>
                <w:rFonts w:ascii="Times New Roman" w:hAnsi="Times New Roman" w:cs="Times New Roman"/>
                <w:color w:val="auto"/>
                <w:sz w:val="18"/>
                <w:szCs w:val="18"/>
              </w:rPr>
              <w:t xml:space="preserve"> naturalnych.</w:t>
            </w: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Gospodarka wodno-ściekowa</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4A6289" w:rsidRPr="000B20A0" w:rsidTr="00A26284">
        <w:trPr>
          <w:trHeight w:val="20"/>
        </w:trPr>
        <w:tc>
          <w:tcPr>
            <w:tcW w:w="2093" w:type="dxa"/>
            <w:tcBorders>
              <w:bottom w:val="single" w:sz="4" w:space="0" w:color="auto"/>
            </w:tcBorders>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4A6289" w:rsidRPr="000B20A0" w:rsidRDefault="004A6289" w:rsidP="003E0E8E">
            <w:pPr>
              <w:pStyle w:val="prog"/>
              <w:ind w:left="176" w:right="-6" w:hanging="176"/>
              <w:rPr>
                <w:color w:val="auto"/>
              </w:rPr>
            </w:pPr>
            <w:r w:rsidRPr="000B20A0">
              <w:rPr>
                <w:color w:val="auto"/>
              </w:rPr>
              <w:t>Budowa, rozbudowa i modernizacja sieci kanalizacyjnych i oczyszcza</w:t>
            </w:r>
            <w:r w:rsidR="00866255" w:rsidRPr="000B20A0">
              <w:rPr>
                <w:color w:val="auto"/>
              </w:rPr>
              <w:t>l</w:t>
            </w:r>
            <w:r w:rsidRPr="000B20A0">
              <w:rPr>
                <w:color w:val="auto"/>
              </w:rPr>
              <w:t>ni ścieków na terenach poza wyznaczonymi aglomeracjami.</w:t>
            </w:r>
          </w:p>
          <w:p w:rsidR="004A6289" w:rsidRPr="000B20A0" w:rsidRDefault="004A6289" w:rsidP="003E0E8E">
            <w:pPr>
              <w:pStyle w:val="prog"/>
              <w:ind w:left="176" w:right="-6" w:hanging="176"/>
              <w:rPr>
                <w:color w:val="auto"/>
              </w:rPr>
            </w:pPr>
            <w:r w:rsidRPr="000B20A0">
              <w:rPr>
                <w:color w:val="auto"/>
              </w:rPr>
              <w:t xml:space="preserve">Budowa i rozbudowa systemów odprowadzania wód opadowych i roztopowych. </w:t>
            </w:r>
          </w:p>
          <w:p w:rsidR="004A6289" w:rsidRPr="000B20A0" w:rsidRDefault="004A6289"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4A6289" w:rsidRPr="000B20A0" w:rsidRDefault="004A6289"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Borders>
              <w:bottom w:val="single" w:sz="4" w:space="0" w:color="auto"/>
            </w:tcBorders>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Borders>
              <w:bottom w:val="single" w:sz="4" w:space="0" w:color="auto"/>
            </w:tcBorders>
          </w:tcPr>
          <w:p w:rsidR="004A6289" w:rsidRPr="000B20A0" w:rsidRDefault="004A6289" w:rsidP="003E0E8E">
            <w:pPr>
              <w:pStyle w:val="Default"/>
              <w:tabs>
                <w:tab w:val="left" w:pos="263"/>
              </w:tabs>
              <w:ind w:right="-57"/>
              <w:rPr>
                <w:rFonts w:ascii="Times New Roman" w:hAnsi="Times New Roman"/>
                <w:color w:val="auto"/>
                <w:sz w:val="18"/>
                <w:szCs w:val="20"/>
              </w:rPr>
            </w:pPr>
          </w:p>
        </w:tc>
      </w:tr>
      <w:tr w:rsidR="004A6289" w:rsidRPr="000B20A0" w:rsidTr="004A6289">
        <w:trPr>
          <w:trHeight w:val="20"/>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Monitoring wód i ochrona zasobów wodnych.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Realizacja monitoringu wód powierzchniowych i podziemnych.</w:t>
            </w:r>
          </w:p>
          <w:p w:rsidR="004A6289" w:rsidRPr="000B20A0" w:rsidRDefault="004A6289" w:rsidP="003E0E8E">
            <w:pPr>
              <w:pStyle w:val="prog"/>
              <w:ind w:left="176" w:right="-6" w:hanging="176"/>
              <w:rPr>
                <w:color w:val="auto"/>
              </w:rPr>
            </w:pPr>
            <w:r w:rsidRPr="000B20A0">
              <w:rPr>
                <w:color w:val="auto"/>
              </w:rPr>
              <w:t xml:space="preserve">Realizacja planów gospodarowania wodami </w:t>
            </w:r>
          </w:p>
          <w:p w:rsidR="004A6289" w:rsidRPr="000B20A0" w:rsidRDefault="004A6289"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systemów zaopatrzenia w wodę.</w:t>
            </w:r>
          </w:p>
        </w:tc>
        <w:tc>
          <w:tcPr>
            <w:tcW w:w="4252" w:type="dxa"/>
          </w:tcPr>
          <w:p w:rsidR="004A6289" w:rsidRPr="000B20A0" w:rsidRDefault="004A6289"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4A6289" w:rsidRPr="000B20A0" w:rsidTr="00DE1689">
        <w:trPr>
          <w:trHeight w:val="1061"/>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1. K</w:t>
            </w:r>
            <w:r w:rsidR="004A6289" w:rsidRPr="000B20A0">
              <w:rPr>
                <w:rFonts w:ascii="Times New Roman" w:hAnsi="Times New Roman"/>
                <w:sz w:val="18"/>
                <w:szCs w:val="18"/>
              </w:rPr>
              <w:t>ompleksowa ochrona i monitoring zasobów kopalin.</w:t>
            </w:r>
          </w:p>
        </w:tc>
        <w:tc>
          <w:tcPr>
            <w:tcW w:w="4252" w:type="dxa"/>
          </w:tcPr>
          <w:p w:rsidR="004A6289" w:rsidRPr="000B20A0" w:rsidRDefault="004A6289" w:rsidP="003E0E8E">
            <w:pPr>
              <w:pStyle w:val="prog"/>
              <w:ind w:left="176" w:right="-6" w:hanging="176"/>
              <w:rPr>
                <w:color w:val="auto"/>
              </w:rPr>
            </w:pPr>
            <w:r w:rsidRPr="000B20A0">
              <w:rPr>
                <w:color w:val="auto"/>
              </w:rPr>
              <w:t>Udokumentowanie nowych złóż i bilansowanie ich zasobów.</w:t>
            </w:r>
          </w:p>
          <w:p w:rsidR="004A6289" w:rsidRPr="000B20A0" w:rsidRDefault="004A6289"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625093" w:rsidRPr="000B20A0">
              <w:rPr>
                <w:rFonts w:ascii="Times New Roman" w:hAnsi="Times New Roman"/>
                <w:sz w:val="18"/>
                <w:szCs w:val="18"/>
              </w:rPr>
              <w:t>.</w:t>
            </w:r>
          </w:p>
        </w:tc>
      </w:tr>
      <w:tr w:rsidR="004A6289" w:rsidRPr="000B20A0" w:rsidTr="00DE1689">
        <w:trPr>
          <w:trHeight w:val="20"/>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Eliminacja nieracjonalnej i nielegalnej eksploatacji kopalin.</w:t>
            </w:r>
          </w:p>
        </w:tc>
        <w:tc>
          <w:tcPr>
            <w:tcW w:w="4252" w:type="dxa"/>
          </w:tcPr>
          <w:p w:rsidR="004A6289" w:rsidRPr="000B20A0" w:rsidRDefault="004A6289"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r w:rsidRPr="000B20A0">
              <w:rPr>
                <w:rFonts w:ascii="Times New Roman" w:hAnsi="Times New Roman"/>
                <w:color w:val="auto"/>
                <w:sz w:val="18"/>
                <w:szCs w:val="18"/>
              </w:rPr>
              <w:t xml:space="preserve">Oddziaływanie długoterminowe, </w:t>
            </w:r>
            <w:r w:rsidR="00625093" w:rsidRPr="000B20A0">
              <w:rPr>
                <w:rFonts w:ascii="Times New Roman" w:hAnsi="Times New Roman"/>
                <w:color w:val="auto"/>
                <w:sz w:val="18"/>
                <w:szCs w:val="18"/>
              </w:rPr>
              <w:t>bez</w:t>
            </w:r>
            <w:r w:rsidRPr="000B20A0">
              <w:rPr>
                <w:rFonts w:ascii="Times New Roman" w:hAnsi="Times New Roman"/>
                <w:color w:val="auto"/>
                <w:sz w:val="18"/>
                <w:szCs w:val="18"/>
              </w:rPr>
              <w:t>pośrednie, odwracalne, lokalne</w:t>
            </w:r>
            <w:r w:rsidR="00625093" w:rsidRPr="000B20A0">
              <w:rPr>
                <w:rFonts w:ascii="Times New Roman" w:hAnsi="Times New Roman"/>
                <w:color w:val="auto"/>
                <w:sz w:val="18"/>
                <w:szCs w:val="18"/>
              </w:rPr>
              <w:t>.</w:t>
            </w:r>
          </w:p>
        </w:tc>
      </w:tr>
      <w:tr w:rsidR="004A6289" w:rsidRPr="000B20A0" w:rsidTr="00DE1689">
        <w:trPr>
          <w:trHeight w:val="1061"/>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presji na środowisko wywieranej działalnością górniczą.</w:t>
            </w:r>
          </w:p>
        </w:tc>
        <w:tc>
          <w:tcPr>
            <w:tcW w:w="4252" w:type="dxa"/>
          </w:tcPr>
          <w:p w:rsidR="004A6289" w:rsidRPr="000B20A0" w:rsidRDefault="004A6289"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4A6289" w:rsidRPr="000B20A0" w:rsidRDefault="004A6289"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 xml:space="preserve">Oddziaływanie długoterminowe, pośrednie, </w:t>
            </w:r>
            <w:r w:rsidR="00625093" w:rsidRPr="000B20A0">
              <w:rPr>
                <w:rFonts w:ascii="Times New Roman" w:hAnsi="Times New Roman"/>
                <w:sz w:val="18"/>
                <w:szCs w:val="18"/>
              </w:rPr>
              <w:t xml:space="preserve">jak i bezpośrednie, </w:t>
            </w:r>
            <w:r w:rsidRPr="000B20A0">
              <w:rPr>
                <w:rFonts w:ascii="Times New Roman" w:hAnsi="Times New Roman"/>
                <w:sz w:val="18"/>
                <w:szCs w:val="18"/>
              </w:rPr>
              <w:t>odwracalne, lokalne jak i ponadlokalne</w:t>
            </w:r>
            <w:r w:rsidR="00625093" w:rsidRPr="000B20A0">
              <w:rPr>
                <w:rFonts w:ascii="Times New Roman" w:hAnsi="Times New Roman"/>
                <w:sz w:val="18"/>
                <w:szCs w:val="18"/>
              </w:rPr>
              <w:t>.</w:t>
            </w:r>
          </w:p>
        </w:tc>
      </w:tr>
      <w:tr w:rsidR="004A6289" w:rsidRPr="000B20A0" w:rsidTr="00DE1689">
        <w:trPr>
          <w:trHeight w:val="20"/>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4A6289" w:rsidRPr="000B20A0">
              <w:rPr>
                <w:rFonts w:ascii="Times New Roman" w:hAnsi="Times New Roman"/>
                <w:sz w:val="18"/>
                <w:szCs w:val="18"/>
              </w:rPr>
              <w:t>Ochrona georóżnorodności.</w:t>
            </w:r>
          </w:p>
        </w:tc>
        <w:tc>
          <w:tcPr>
            <w:tcW w:w="4252" w:type="dxa"/>
          </w:tcPr>
          <w:p w:rsidR="004A6289" w:rsidRPr="000B20A0" w:rsidRDefault="004A6289"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 xml:space="preserve">Oddziaływanie długoterminowe, pośrednie, </w:t>
            </w:r>
            <w:r w:rsidR="00625093" w:rsidRPr="000B20A0">
              <w:rPr>
                <w:rFonts w:ascii="Times New Roman" w:hAnsi="Times New Roman"/>
                <w:sz w:val="18"/>
                <w:szCs w:val="18"/>
              </w:rPr>
              <w:t xml:space="preserve">jak i bezpośrednie, </w:t>
            </w:r>
            <w:r w:rsidRPr="000B20A0">
              <w:rPr>
                <w:rFonts w:ascii="Times New Roman" w:hAnsi="Times New Roman"/>
                <w:sz w:val="18"/>
                <w:szCs w:val="18"/>
              </w:rPr>
              <w:t>odwracalne, lokalne jak i ponadlokalne</w:t>
            </w:r>
            <w:r w:rsidR="00625093" w:rsidRPr="000B20A0">
              <w:rPr>
                <w:rFonts w:ascii="Times New Roman" w:hAnsi="Times New Roman"/>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VII. </w:t>
            </w:r>
            <w:r w:rsidRPr="000B20A0">
              <w:rPr>
                <w:rFonts w:ascii="Times New Roman" w:hAnsi="Times New Roman"/>
                <w:b/>
                <w:sz w:val="18"/>
                <w:szCs w:val="18"/>
                <w:lang w:eastAsia="pl-PL"/>
              </w:rPr>
              <w:t>Ochrona powierzchni ziemi, gleb oraz minimalizowanie i usuwanie skutków zmian klimatu, w tym osuwisk</w:t>
            </w:r>
            <w:r w:rsidRPr="000B20A0">
              <w:rPr>
                <w:sz w:val="18"/>
                <w:szCs w:val="18"/>
                <w:lang w:eastAsia="pl-PL"/>
              </w:rPr>
              <w:t xml:space="preserve"> </w:t>
            </w:r>
          </w:p>
        </w:tc>
      </w:tr>
      <w:tr w:rsidR="004A6289" w:rsidRPr="000B20A0" w:rsidTr="00433CFC">
        <w:trPr>
          <w:trHeight w:val="20"/>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Zapewnienie właściwego sposobu użytkowania gleb.</w:t>
            </w:r>
          </w:p>
        </w:tc>
        <w:tc>
          <w:tcPr>
            <w:tcW w:w="4252" w:type="dxa"/>
            <w:vAlign w:val="center"/>
          </w:tcPr>
          <w:p w:rsidR="004A6289" w:rsidRPr="000B20A0" w:rsidRDefault="004A6289"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4A6289" w:rsidRPr="000B20A0" w:rsidRDefault="004A6289" w:rsidP="003E0E8E">
            <w:pPr>
              <w:pStyle w:val="prog"/>
              <w:ind w:left="176" w:right="-6" w:hanging="176"/>
              <w:rPr>
                <w:color w:val="auto"/>
              </w:rPr>
            </w:pPr>
            <w:r w:rsidRPr="000B20A0">
              <w:rPr>
                <w:color w:val="auto"/>
              </w:rPr>
              <w:t>Upowszechnianie dobrych praktyk rolniczych.</w:t>
            </w:r>
          </w:p>
          <w:p w:rsidR="004A6289" w:rsidRPr="000B20A0" w:rsidRDefault="004A6289" w:rsidP="003E0E8E">
            <w:pPr>
              <w:pStyle w:val="prog"/>
              <w:ind w:left="176" w:right="-6" w:hanging="176"/>
              <w:rPr>
                <w:color w:val="auto"/>
              </w:rPr>
            </w:pPr>
            <w:r w:rsidRPr="000B20A0">
              <w:rPr>
                <w:color w:val="auto"/>
              </w:rPr>
              <w:t>Wspieranie i promocja rolnictwa ekologicznego oraz integrowanego.</w:t>
            </w:r>
          </w:p>
          <w:p w:rsidR="004A6289" w:rsidRPr="000B20A0" w:rsidRDefault="004A6289" w:rsidP="003E0E8E">
            <w:pPr>
              <w:pStyle w:val="prog"/>
              <w:ind w:left="176" w:right="-6" w:hanging="176"/>
              <w:rPr>
                <w:color w:val="auto"/>
              </w:rPr>
            </w:pPr>
            <w:r w:rsidRPr="000B20A0">
              <w:rPr>
                <w:color w:val="auto"/>
              </w:rPr>
              <w:t>Wspieranie ekologicznego podejścia do kształtowania systemów melioracji oraz scalenia i wymiana gruntów.</w:t>
            </w:r>
          </w:p>
          <w:p w:rsidR="004A6289" w:rsidRPr="000B20A0" w:rsidRDefault="004A6289" w:rsidP="003E0E8E">
            <w:pPr>
              <w:pStyle w:val="prog"/>
              <w:ind w:left="176" w:right="-6" w:hanging="176"/>
              <w:rPr>
                <w:color w:val="auto"/>
              </w:rPr>
            </w:pPr>
            <w:r w:rsidRPr="000B20A0">
              <w:rPr>
                <w:color w:val="auto"/>
              </w:rPr>
              <w:t>Budowa i modernizacja dróg dojazdowych oraz prowadzenie spraw ochrony gruntów rolnych.</w:t>
            </w:r>
          </w:p>
          <w:p w:rsidR="004A6289" w:rsidRPr="000B20A0" w:rsidRDefault="004A6289" w:rsidP="003E0E8E">
            <w:pPr>
              <w:pStyle w:val="prog"/>
              <w:ind w:left="176" w:right="-6" w:hanging="176"/>
              <w:rPr>
                <w:color w:val="auto"/>
              </w:rPr>
            </w:pPr>
            <w:r w:rsidRPr="000B20A0">
              <w:rPr>
                <w:color w:val="auto"/>
              </w:rPr>
              <w:t xml:space="preserve">Ograniczanie przeznaczania gruntów na cele </w:t>
            </w:r>
            <w:r w:rsidRPr="000B20A0">
              <w:rPr>
                <w:color w:val="auto"/>
              </w:rPr>
              <w:lastRenderedPageBreak/>
              <w:t>nierolnicze i nieleśne.</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0</w:t>
            </w:r>
          </w:p>
        </w:tc>
        <w:tc>
          <w:tcPr>
            <w:tcW w:w="425" w:type="dxa"/>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A26284">
        <w:trPr>
          <w:trHeight w:val="20"/>
        </w:trPr>
        <w:tc>
          <w:tcPr>
            <w:tcW w:w="2093" w:type="dxa"/>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Remediacja zanieczyszczonej powierzchni ziemi, rekultywacja gruntów zdegradowanych i zdewastowanych, oraz rewitalizacja obszarów zdegradowanych.</w:t>
            </w:r>
          </w:p>
        </w:tc>
        <w:tc>
          <w:tcPr>
            <w:tcW w:w="4252" w:type="dxa"/>
          </w:tcPr>
          <w:p w:rsidR="004A6289" w:rsidRPr="000B20A0" w:rsidRDefault="004A6289" w:rsidP="003E0E8E">
            <w:pPr>
              <w:pStyle w:val="prog"/>
              <w:ind w:left="176" w:right="-6" w:hanging="176"/>
              <w:rPr>
                <w:color w:val="auto"/>
              </w:rPr>
            </w:pPr>
            <w:r w:rsidRPr="000B20A0">
              <w:rPr>
                <w:color w:val="auto"/>
              </w:rPr>
              <w:t>Remediacja zanieczyszczonej powierzchni ziemi.</w:t>
            </w:r>
          </w:p>
          <w:p w:rsidR="004A6289" w:rsidRPr="000B20A0" w:rsidRDefault="004A6289" w:rsidP="003E0E8E">
            <w:pPr>
              <w:pStyle w:val="prog"/>
              <w:ind w:left="176" w:right="-6" w:hanging="176"/>
              <w:rPr>
                <w:color w:val="auto"/>
              </w:rPr>
            </w:pPr>
            <w:r w:rsidRPr="000B20A0">
              <w:rPr>
                <w:color w:val="auto"/>
              </w:rPr>
              <w:t>Identyfikacja i prowadzenie rejestru historycznych zanieczyszczeń powierzchni ziemi.</w:t>
            </w:r>
          </w:p>
          <w:p w:rsidR="004A6289" w:rsidRPr="000B20A0" w:rsidRDefault="004A6289" w:rsidP="003E0E8E">
            <w:pPr>
              <w:pStyle w:val="prog"/>
              <w:ind w:left="176" w:right="-6" w:hanging="176"/>
              <w:rPr>
                <w:color w:val="auto"/>
              </w:rPr>
            </w:pPr>
            <w:r w:rsidRPr="000B20A0">
              <w:rPr>
                <w:color w:val="auto"/>
              </w:rPr>
              <w:t>Rekultywacja gruntów zdewastowan</w:t>
            </w:r>
            <w:r w:rsidR="00625093" w:rsidRPr="000B20A0">
              <w:rPr>
                <w:color w:val="auto"/>
              </w:rPr>
              <w:t>ych i zdegradowanych w kierunku</w:t>
            </w:r>
            <w:r w:rsidRPr="000B20A0">
              <w:rPr>
                <w:color w:val="auto"/>
              </w:rPr>
              <w:t xml:space="preserve"> przyrodniczym, rolnym lub innym oraz rekultywacja terenów po zakończonym wydobyciu kopalin</w:t>
            </w:r>
            <w:r w:rsidR="00625093" w:rsidRPr="000B20A0">
              <w:rPr>
                <w:color w:val="auto"/>
              </w:rPr>
              <w:t>.</w:t>
            </w:r>
          </w:p>
          <w:p w:rsidR="004A6289" w:rsidRPr="000B20A0" w:rsidRDefault="004A6289"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4A6289" w:rsidRPr="000B20A0" w:rsidRDefault="004A6289"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4A6289" w:rsidRPr="000B20A0" w:rsidRDefault="004A6289"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auto"/>
          </w:tcPr>
          <w:p w:rsidR="004A6289" w:rsidRPr="000B20A0" w:rsidRDefault="00625093"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p>
        </w:tc>
      </w:tr>
      <w:tr w:rsidR="004A6289" w:rsidRPr="000B20A0" w:rsidTr="004A6289">
        <w:trPr>
          <w:trHeight w:val="2523"/>
        </w:trPr>
        <w:tc>
          <w:tcPr>
            <w:tcW w:w="2093" w:type="dxa"/>
            <w:tcBorders>
              <w:bottom w:val="single" w:sz="4" w:space="0" w:color="auto"/>
            </w:tcBorders>
          </w:tcPr>
          <w:p w:rsidR="004A6289" w:rsidRPr="000B20A0" w:rsidRDefault="0062509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skutków procesów osuwiskowych na terenach zainwestowanych.</w:t>
            </w:r>
          </w:p>
        </w:tc>
        <w:tc>
          <w:tcPr>
            <w:tcW w:w="4252" w:type="dxa"/>
            <w:tcBorders>
              <w:bottom w:val="single" w:sz="4" w:space="0" w:color="auto"/>
            </w:tcBorders>
            <w:vAlign w:val="center"/>
          </w:tcPr>
          <w:p w:rsidR="004A6289" w:rsidRPr="000B20A0" w:rsidRDefault="004A6289"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4A6289" w:rsidRPr="000B20A0" w:rsidRDefault="004A6289"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4A6289" w:rsidRPr="000B20A0" w:rsidRDefault="004A6289"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VII</w:t>
            </w:r>
            <w:r w:rsidR="00625093"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r w:rsidRPr="000B20A0">
              <w:rPr>
                <w:rFonts w:ascii="Times New Roman" w:hAnsi="Times New Roman"/>
                <w:b/>
                <w:sz w:val="18"/>
                <w:szCs w:val="20"/>
              </w:rPr>
              <w:t xml:space="preserve"> </w:t>
            </w:r>
          </w:p>
        </w:tc>
      </w:tr>
      <w:tr w:rsidR="004A6289" w:rsidRPr="000B20A0" w:rsidTr="004A6289">
        <w:trPr>
          <w:trHeight w:val="854"/>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Nadzór nad systemem gospodarki odpadami w województwie 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Aktualizacja Wojewódzkiego Planu Gospodarki Odpadami wraz z Planem Inwestycyjnym.</w:t>
            </w:r>
          </w:p>
          <w:p w:rsidR="004A6289" w:rsidRPr="000B20A0" w:rsidRDefault="004A6289"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1682"/>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Zapobieganie powstawaniu oraz doskonalenie systemu pozyskiwania odpadów.</w:t>
            </w:r>
          </w:p>
        </w:tc>
        <w:tc>
          <w:tcPr>
            <w:tcW w:w="4252" w:type="dxa"/>
          </w:tcPr>
          <w:p w:rsidR="004A6289" w:rsidRPr="000B20A0" w:rsidRDefault="004A6289"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4A6289" w:rsidRPr="000B20A0" w:rsidRDefault="004A6289"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ED4A67">
        <w:trPr>
          <w:trHeight w:val="20"/>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i modernizacja infrastruktury zagospodarowania odpadów komunalnych.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Budowa/rozbudowa/ modernizacja komunalnych instalacji przetwarzania odpadów komunalnych.</w:t>
            </w:r>
          </w:p>
          <w:p w:rsidR="004A6289" w:rsidRPr="000B20A0" w:rsidRDefault="004A6289" w:rsidP="003E0E8E">
            <w:pPr>
              <w:pStyle w:val="prog"/>
              <w:ind w:left="176" w:right="-6" w:hanging="176"/>
              <w:rPr>
                <w:color w:val="auto"/>
              </w:rPr>
            </w:pPr>
            <w:r w:rsidRPr="000B20A0">
              <w:rPr>
                <w:color w:val="auto"/>
              </w:rPr>
              <w:t>Budowa/rozbudowa/modernizacja instalacji termicznego przekształcania z odzyskiem energii.</w:t>
            </w:r>
          </w:p>
          <w:p w:rsidR="004A6289" w:rsidRPr="000B20A0" w:rsidRDefault="004A6289" w:rsidP="003E0E8E">
            <w:pPr>
              <w:pStyle w:val="prog"/>
              <w:ind w:left="176" w:right="-6" w:hanging="176"/>
              <w:rPr>
                <w:color w:val="auto"/>
              </w:rPr>
            </w:pPr>
            <w:r w:rsidRPr="000B20A0">
              <w:rPr>
                <w:color w:val="auto"/>
              </w:rPr>
              <w:t>Budowa/rozbudowa/ modernizacja składowisk odpadów.</w:t>
            </w:r>
          </w:p>
          <w:p w:rsidR="004A6289" w:rsidRPr="000B20A0" w:rsidRDefault="004A6289"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4A6289" w:rsidRPr="000B20A0" w:rsidRDefault="004A6289"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1061"/>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Usuwanie azbestu i wyrobów zawierających azbest.</w:t>
            </w:r>
          </w:p>
        </w:tc>
        <w:tc>
          <w:tcPr>
            <w:tcW w:w="4252" w:type="dxa"/>
          </w:tcPr>
          <w:p w:rsidR="004A6289" w:rsidRPr="000B20A0" w:rsidRDefault="004A6289" w:rsidP="003E0E8E">
            <w:pPr>
              <w:pStyle w:val="prog"/>
              <w:ind w:left="176" w:right="-6" w:hanging="176"/>
              <w:rPr>
                <w:color w:val="auto"/>
              </w:rPr>
            </w:pPr>
            <w:r w:rsidRPr="000B20A0">
              <w:rPr>
                <w:color w:val="auto"/>
              </w:rPr>
              <w:t>Likwidacja nielegalnych (tzw. dzikich) składowisk odpadów.</w:t>
            </w:r>
          </w:p>
          <w:p w:rsidR="004A6289" w:rsidRPr="000B20A0" w:rsidRDefault="004A6289"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Zasoby przyrodnicze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D01BFB"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w:t>
            </w:r>
            <w:r w:rsidR="005B6085" w:rsidRPr="000B20A0">
              <w:rPr>
                <w:rFonts w:ascii="Times New Roman" w:hAnsi="Times New Roman"/>
                <w:b/>
                <w:sz w:val="18"/>
                <w:szCs w:val="20"/>
              </w:rPr>
              <w:t>elofunkcyjnej gospodarki leśnej</w:t>
            </w:r>
            <w:r w:rsidRPr="000B20A0">
              <w:rPr>
                <w:rFonts w:ascii="Times New Roman" w:hAnsi="Times New Roman"/>
                <w:b/>
                <w:sz w:val="18"/>
                <w:szCs w:val="20"/>
              </w:rPr>
              <w:t xml:space="preserve"> </w:t>
            </w:r>
          </w:p>
        </w:tc>
      </w:tr>
      <w:tr w:rsidR="004A6289" w:rsidRPr="000B20A0" w:rsidTr="004A6289">
        <w:trPr>
          <w:trHeight w:val="20"/>
        </w:trPr>
        <w:tc>
          <w:tcPr>
            <w:tcW w:w="2093" w:type="dxa"/>
          </w:tcPr>
          <w:p w:rsidR="004A6289" w:rsidRPr="000B20A0" w:rsidRDefault="0062509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Zarządzanie ochroną przyrody i krajobrazu.</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audytu krajobrazowego dla województwa podkarpackiego.</w:t>
            </w:r>
          </w:p>
          <w:p w:rsidR="004A6289" w:rsidRPr="000B20A0" w:rsidRDefault="004A6289" w:rsidP="003E0E8E">
            <w:pPr>
              <w:pStyle w:val="prog"/>
              <w:ind w:left="176" w:right="-6" w:hanging="176"/>
              <w:rPr>
                <w:color w:val="auto"/>
              </w:rPr>
            </w:pPr>
            <w:r w:rsidRPr="000B20A0">
              <w:rPr>
                <w:color w:val="auto"/>
              </w:rPr>
              <w:t>Opracowanie dokumentacji na potrzeby planów ochrony dla 10 parków krajobrazowych.</w:t>
            </w:r>
          </w:p>
          <w:p w:rsidR="004A6289" w:rsidRPr="000B20A0" w:rsidRDefault="004A6289" w:rsidP="003E0E8E">
            <w:pPr>
              <w:pStyle w:val="prog"/>
              <w:ind w:left="176" w:right="-6" w:hanging="176"/>
              <w:rPr>
                <w:color w:val="auto"/>
              </w:rPr>
            </w:pPr>
            <w:r w:rsidRPr="000B20A0">
              <w:rPr>
                <w:color w:val="auto"/>
              </w:rPr>
              <w:t>Opracowanie planów ochrony dla parków krajobrazowych.</w:t>
            </w:r>
          </w:p>
          <w:p w:rsidR="004A6289" w:rsidRPr="000B20A0" w:rsidRDefault="004A6289" w:rsidP="003E0E8E">
            <w:pPr>
              <w:pStyle w:val="prog"/>
              <w:ind w:left="176" w:right="-6" w:hanging="176"/>
              <w:rPr>
                <w:color w:val="auto"/>
              </w:rPr>
            </w:pPr>
            <w:r w:rsidRPr="000B20A0">
              <w:rPr>
                <w:color w:val="auto"/>
              </w:rPr>
              <w:t>Opracowanie planów ochrony i planów zadań ochronnych dla obszarów Natura 2000 - kontynuacja.</w:t>
            </w:r>
          </w:p>
          <w:p w:rsidR="00D6129C" w:rsidRDefault="00D6129C" w:rsidP="00D6129C">
            <w:pPr>
              <w:pStyle w:val="prog"/>
              <w:numPr>
                <w:ilvl w:val="0"/>
                <w:numId w:val="0"/>
              </w:numPr>
              <w:ind w:left="176" w:right="-6"/>
              <w:rPr>
                <w:color w:val="auto"/>
              </w:rPr>
            </w:pPr>
          </w:p>
          <w:p w:rsidR="004A6289" w:rsidRPr="000B20A0" w:rsidRDefault="004A6289" w:rsidP="003E0E8E">
            <w:pPr>
              <w:pStyle w:val="prog"/>
              <w:ind w:left="176" w:right="-6" w:hanging="176"/>
              <w:rPr>
                <w:color w:val="auto"/>
              </w:rPr>
            </w:pPr>
            <w:r w:rsidRPr="000B20A0">
              <w:rPr>
                <w:color w:val="auto"/>
              </w:rPr>
              <w:t>Opracowanie planów ochrony dla rezerwatów przyrody.</w:t>
            </w:r>
          </w:p>
          <w:p w:rsidR="004A6289" w:rsidRPr="000B20A0" w:rsidRDefault="004A6289"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4A6289" w:rsidRPr="000B20A0" w:rsidRDefault="004A6289" w:rsidP="003E0E8E">
            <w:pPr>
              <w:pStyle w:val="prog"/>
              <w:ind w:left="176" w:right="-6" w:hanging="176"/>
              <w:rPr>
                <w:color w:val="auto"/>
              </w:rPr>
            </w:pPr>
            <w:r w:rsidRPr="000B20A0">
              <w:rPr>
                <w:color w:val="auto"/>
              </w:rPr>
              <w:t>Monitoring zasobów przyrodniczych obszarów chronionych.</w:t>
            </w:r>
          </w:p>
          <w:p w:rsidR="004A6289" w:rsidRPr="000B20A0" w:rsidRDefault="004A6289"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4A6289" w:rsidRPr="000B20A0" w:rsidRDefault="004A6289"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4A6289" w:rsidRPr="000B20A0" w:rsidRDefault="004A6289" w:rsidP="003E0E8E">
            <w:pPr>
              <w:pStyle w:val="prog"/>
              <w:ind w:left="176" w:right="-6" w:hanging="176"/>
              <w:rPr>
                <w:color w:val="auto"/>
              </w:rPr>
            </w:pPr>
            <w:r w:rsidRPr="000B20A0">
              <w:rPr>
                <w:color w:val="auto"/>
              </w:rPr>
              <w:t>Sporządzenie opracowań waloryzujących obszary chronionego krajobrazu</w:t>
            </w:r>
            <w:r w:rsidR="000249BC" w:rsidRPr="000B20A0">
              <w:rPr>
                <w:color w:val="auto"/>
              </w:rPr>
              <w:t>.</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0249BC">
        <w:trPr>
          <w:trHeight w:val="20"/>
        </w:trPr>
        <w:tc>
          <w:tcPr>
            <w:tcW w:w="2093" w:type="dxa"/>
          </w:tcPr>
          <w:p w:rsidR="004A6289" w:rsidRPr="000B20A0" w:rsidRDefault="005B608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Zachowanie i przywracanie właściwego stanu siedlisk i gatunków, w szczególności gatunków zagrożonych.</w:t>
            </w:r>
          </w:p>
        </w:tc>
        <w:tc>
          <w:tcPr>
            <w:tcW w:w="4252" w:type="dxa"/>
          </w:tcPr>
          <w:p w:rsidR="004A6289" w:rsidRPr="000B20A0" w:rsidRDefault="004A6289" w:rsidP="003E0E8E">
            <w:pPr>
              <w:pStyle w:val="prog"/>
              <w:ind w:left="176" w:right="-6" w:hanging="176"/>
              <w:rPr>
                <w:color w:val="auto"/>
              </w:rPr>
            </w:pPr>
            <w:r w:rsidRPr="000B20A0">
              <w:rPr>
                <w:color w:val="auto"/>
              </w:rPr>
              <w:t>Ochrona i przywracanie różnorodności biologicznej i krajobrazowej, w tym m.in.:</w:t>
            </w:r>
          </w:p>
          <w:p w:rsidR="004A6289" w:rsidRPr="000B20A0" w:rsidRDefault="005B6085"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a)</w:t>
            </w:r>
            <w:r w:rsidR="004A6289" w:rsidRPr="000B20A0">
              <w:rPr>
                <w:rFonts w:ascii="Times New Roman" w:hAnsi="Times New Roman"/>
                <w:sz w:val="18"/>
                <w:szCs w:val="18"/>
              </w:rPr>
              <w:t xml:space="preserve"> realizacja projektu </w:t>
            </w:r>
            <w:r w:rsidR="004A6289"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4A6289" w:rsidRPr="000B20A0" w:rsidRDefault="005B6085" w:rsidP="003E0E8E">
            <w:pPr>
              <w:pStyle w:val="akropkiwtabelach"/>
              <w:tabs>
                <w:tab w:val="clear" w:pos="0"/>
                <w:tab w:val="clear" w:pos="284"/>
                <w:tab w:val="left" w:pos="317"/>
              </w:tabs>
              <w:ind w:left="317" w:right="-6" w:hanging="142"/>
              <w:rPr>
                <w:rFonts w:ascii="Times New Roman" w:hAnsi="Times New Roman"/>
                <w:sz w:val="18"/>
                <w:szCs w:val="18"/>
              </w:rPr>
            </w:pPr>
            <w:r w:rsidRPr="000B20A0">
              <w:rPr>
                <w:rFonts w:ascii="Times New Roman" w:hAnsi="Times New Roman"/>
                <w:sz w:val="18"/>
                <w:szCs w:val="18"/>
              </w:rPr>
              <w:t xml:space="preserve">b) </w:t>
            </w:r>
            <w:r w:rsidR="004A6289" w:rsidRPr="000B20A0">
              <w:rPr>
                <w:rFonts w:ascii="Times New Roman" w:hAnsi="Times New Roman"/>
                <w:sz w:val="18"/>
                <w:szCs w:val="18"/>
              </w:rPr>
              <w:t>inwentaryzacja miejsc występowania gatunków inwazyjnych i działania ograniczające ich występowanie,</w:t>
            </w:r>
          </w:p>
          <w:p w:rsidR="004A6289" w:rsidRPr="000B20A0" w:rsidRDefault="005B6085" w:rsidP="003E0E8E">
            <w:pPr>
              <w:pStyle w:val="akropkiwtabelach"/>
              <w:tabs>
                <w:tab w:val="clear" w:pos="0"/>
                <w:tab w:val="clear" w:pos="284"/>
              </w:tabs>
              <w:ind w:left="340" w:right="-6" w:hanging="165"/>
              <w:rPr>
                <w:rFonts w:ascii="Times New Roman" w:hAnsi="Times New Roman"/>
                <w:sz w:val="18"/>
                <w:szCs w:val="18"/>
              </w:rPr>
            </w:pPr>
            <w:r w:rsidRPr="000B20A0">
              <w:rPr>
                <w:rFonts w:ascii="Times New Roman" w:hAnsi="Times New Roman"/>
                <w:sz w:val="18"/>
                <w:szCs w:val="18"/>
              </w:rPr>
              <w:t xml:space="preserve">c) </w:t>
            </w:r>
            <w:r w:rsidR="004A6289" w:rsidRPr="000B20A0">
              <w:rPr>
                <w:rFonts w:ascii="Times New Roman" w:hAnsi="Times New Roman"/>
                <w:sz w:val="18"/>
                <w:szCs w:val="18"/>
              </w:rPr>
              <w:t>zwiększenie ochrony ekosystemów przed inwazyjnymi gatunkami obcymi,</w:t>
            </w:r>
          </w:p>
          <w:p w:rsidR="004A6289" w:rsidRPr="000B20A0" w:rsidRDefault="005B6085" w:rsidP="003E0E8E">
            <w:pPr>
              <w:pStyle w:val="akropkiwtabelach"/>
              <w:tabs>
                <w:tab w:val="clear" w:pos="0"/>
                <w:tab w:val="clear" w:pos="284"/>
              </w:tabs>
              <w:ind w:left="340" w:right="-6" w:hanging="165"/>
              <w:rPr>
                <w:rFonts w:ascii="Times New Roman" w:hAnsi="Times New Roman"/>
                <w:sz w:val="18"/>
                <w:szCs w:val="18"/>
              </w:rPr>
            </w:pPr>
            <w:r w:rsidRPr="000B20A0">
              <w:rPr>
                <w:rFonts w:ascii="Times New Roman" w:hAnsi="Times New Roman"/>
                <w:sz w:val="18"/>
                <w:szCs w:val="18"/>
              </w:rPr>
              <w:t xml:space="preserve">d) </w:t>
            </w:r>
            <w:r w:rsidR="004A6289"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4A6289" w:rsidRPr="000B20A0" w:rsidRDefault="005B6085" w:rsidP="003E0E8E">
            <w:pPr>
              <w:pStyle w:val="akropkiwtabelach"/>
              <w:tabs>
                <w:tab w:val="clear" w:pos="0"/>
                <w:tab w:val="clear" w:pos="284"/>
              </w:tabs>
              <w:ind w:left="340" w:right="-6" w:hanging="165"/>
              <w:rPr>
                <w:rFonts w:ascii="Times New Roman" w:hAnsi="Times New Roman"/>
                <w:sz w:val="18"/>
                <w:szCs w:val="18"/>
              </w:rPr>
            </w:pPr>
            <w:r w:rsidRPr="000B20A0">
              <w:rPr>
                <w:rFonts w:ascii="Times New Roman" w:hAnsi="Times New Roman"/>
                <w:sz w:val="18"/>
                <w:szCs w:val="18"/>
              </w:rPr>
              <w:t xml:space="preserve">e) </w:t>
            </w:r>
            <w:r w:rsidR="004A6289" w:rsidRPr="000B20A0">
              <w:rPr>
                <w:rFonts w:ascii="Times New Roman" w:hAnsi="Times New Roman"/>
                <w:sz w:val="18"/>
                <w:szCs w:val="18"/>
              </w:rPr>
              <w:t>ochrona i przywracanie właściwego stanu siedlisk przyrodniczych i gatunków, w szczególności zagrożonych, w tym m.in. działania związane z </w:t>
            </w:r>
            <w:r w:rsidRPr="000B20A0">
              <w:rPr>
                <w:rFonts w:ascii="Times New Roman" w:hAnsi="Times New Roman"/>
                <w:sz w:val="18"/>
                <w:szCs w:val="18"/>
              </w:rPr>
              <w:t>ochroną obszarów wodno-błotnych.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ED4A67">
        <w:trPr>
          <w:trHeight w:val="20"/>
        </w:trPr>
        <w:tc>
          <w:tcPr>
            <w:tcW w:w="2093" w:type="dxa"/>
          </w:tcPr>
          <w:p w:rsidR="004A6289" w:rsidRPr="000B20A0" w:rsidRDefault="005B608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Utrzymanie i poprawa stanu siedlisk przyrodniczych użytkowanych rolniczo.</w:t>
            </w:r>
          </w:p>
        </w:tc>
        <w:tc>
          <w:tcPr>
            <w:tcW w:w="4252" w:type="dxa"/>
          </w:tcPr>
          <w:p w:rsidR="004A6289" w:rsidRPr="000B20A0" w:rsidRDefault="004A6289" w:rsidP="003E0E8E">
            <w:pPr>
              <w:pStyle w:val="prog"/>
              <w:ind w:left="176" w:right="-6" w:hanging="176"/>
              <w:rPr>
                <w:color w:val="auto"/>
              </w:rPr>
            </w:pPr>
            <w:r w:rsidRPr="000B20A0">
              <w:rPr>
                <w:color w:val="auto"/>
              </w:rPr>
              <w:t xml:space="preserve">Prowadzenie ekstensywnej gospodarki pasterskiej na terenach cennych przyrodniczo </w:t>
            </w:r>
          </w:p>
          <w:p w:rsidR="004A6289" w:rsidRPr="000B20A0" w:rsidRDefault="004A6289"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1767F1">
        <w:trPr>
          <w:trHeight w:val="20"/>
        </w:trPr>
        <w:tc>
          <w:tcPr>
            <w:tcW w:w="2093" w:type="dxa"/>
          </w:tcPr>
          <w:p w:rsidR="004A6289" w:rsidRPr="000B20A0" w:rsidRDefault="005B608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4A6289" w:rsidRPr="000B20A0" w:rsidRDefault="004A6289"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4A6289" w:rsidRPr="000B20A0" w:rsidRDefault="004A6289"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4A6289" w:rsidRPr="000B20A0" w:rsidRDefault="004A6289" w:rsidP="003E0E8E">
            <w:pPr>
              <w:pStyle w:val="prog"/>
              <w:ind w:left="176" w:right="-6" w:hanging="176"/>
              <w:rPr>
                <w:color w:val="auto"/>
              </w:rPr>
            </w:pPr>
            <w:r w:rsidRPr="000B20A0">
              <w:rPr>
                <w:color w:val="auto"/>
              </w:rPr>
              <w:lastRenderedPageBreak/>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4A6289" w:rsidRPr="000B20A0" w:rsidRDefault="004A6289"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4A6289" w:rsidRPr="000B20A0" w:rsidRDefault="004A6289"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A6289">
        <w:trPr>
          <w:trHeight w:val="2949"/>
        </w:trPr>
        <w:tc>
          <w:tcPr>
            <w:tcW w:w="2093" w:type="dxa"/>
          </w:tcPr>
          <w:p w:rsidR="004A6289" w:rsidRPr="000B20A0" w:rsidRDefault="005B6085"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5. </w:t>
            </w:r>
            <w:r w:rsidR="004A6289" w:rsidRPr="000B20A0">
              <w:rPr>
                <w:rFonts w:ascii="Times New Roman" w:hAnsi="Times New Roman"/>
                <w:sz w:val="18"/>
                <w:szCs w:val="18"/>
              </w:rPr>
              <w:t>Realizacja inwestycji w zakresie zielonej i niebieskiej infrastruktury w miastach.</w:t>
            </w:r>
          </w:p>
        </w:tc>
        <w:tc>
          <w:tcPr>
            <w:tcW w:w="4252" w:type="dxa"/>
            <w:vAlign w:val="center"/>
          </w:tcPr>
          <w:p w:rsidR="004A6289" w:rsidRPr="000B20A0" w:rsidRDefault="004A6289"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4A6289" w:rsidRPr="000B20A0" w:rsidRDefault="004A6289" w:rsidP="003E0E8E">
            <w:pPr>
              <w:pStyle w:val="prog"/>
              <w:ind w:left="176" w:right="-6" w:hanging="176"/>
              <w:rPr>
                <w:color w:val="auto"/>
              </w:rPr>
            </w:pPr>
            <w:r w:rsidRPr="000B20A0">
              <w:rPr>
                <w:color w:val="auto"/>
              </w:rPr>
              <w:t xml:space="preserve">Zwiększanie drożności </w:t>
            </w:r>
            <w:r w:rsidRPr="00D6129C">
              <w:rPr>
                <w:color w:val="auto"/>
              </w:rPr>
              <w:t>korytarzy ekologicznych</w:t>
            </w:r>
            <w:r w:rsidRPr="000B20A0">
              <w:rPr>
                <w:color w:val="auto"/>
              </w:rPr>
              <w:t xml:space="preserve"> mających znaczenie dla ochrony różnorodności biologicznej i adaptacji do zmian klimatu.</w:t>
            </w:r>
          </w:p>
          <w:p w:rsidR="004A6289" w:rsidRPr="000B20A0" w:rsidRDefault="004A6289" w:rsidP="003E0E8E">
            <w:pPr>
              <w:pStyle w:val="prog"/>
              <w:ind w:left="176" w:right="-6" w:hanging="176"/>
              <w:rPr>
                <w:color w:val="auto"/>
              </w:rPr>
            </w:pPr>
            <w:r w:rsidRPr="000B20A0">
              <w:rPr>
                <w:color w:val="auto"/>
              </w:rPr>
              <w:t>Rozwój terenów zieleni w miastach i ich obszarach funkcjonalnych.</w:t>
            </w:r>
          </w:p>
          <w:p w:rsidR="004A6289" w:rsidRPr="000B20A0" w:rsidRDefault="004A6289"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A6289">
        <w:trPr>
          <w:trHeight w:val="1475"/>
        </w:trPr>
        <w:tc>
          <w:tcPr>
            <w:tcW w:w="2093" w:type="dxa"/>
          </w:tcPr>
          <w:p w:rsidR="004A6289" w:rsidRPr="000B20A0" w:rsidRDefault="005B608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Prowadzenia trwale zrównoważonej i wielofunkcyjnej gospodarki leśnej.</w:t>
            </w:r>
          </w:p>
        </w:tc>
        <w:tc>
          <w:tcPr>
            <w:tcW w:w="4252" w:type="dxa"/>
          </w:tcPr>
          <w:p w:rsidR="004A6289" w:rsidRPr="000B20A0" w:rsidRDefault="004A6289"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5B6085" w:rsidRPr="000B20A0">
              <w:rPr>
                <w:color w:val="auto"/>
              </w:rPr>
              <w:t>zczenie i trzebieże, melioracje.</w:t>
            </w:r>
          </w:p>
          <w:p w:rsidR="004A6289" w:rsidRPr="000B20A0" w:rsidRDefault="004A6289" w:rsidP="003E0E8E">
            <w:pPr>
              <w:pStyle w:val="prog"/>
              <w:ind w:left="176" w:right="-6" w:hanging="176"/>
              <w:rPr>
                <w:color w:val="auto"/>
              </w:rPr>
            </w:pPr>
            <w:r w:rsidRPr="000B20A0">
              <w:rPr>
                <w:color w:val="auto"/>
              </w:rPr>
              <w:t>Ochrona różnorodności ekologicznej ekosystemów leśnych.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0249BC">
        <w:trPr>
          <w:trHeight w:val="20"/>
        </w:trPr>
        <w:tc>
          <w:tcPr>
            <w:tcW w:w="2093" w:type="dxa"/>
          </w:tcPr>
          <w:p w:rsidR="004A6289" w:rsidRPr="000B20A0" w:rsidRDefault="005B608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4A6289" w:rsidRPr="000B20A0">
              <w:rPr>
                <w:rFonts w:ascii="Times New Roman" w:hAnsi="Times New Roman"/>
                <w:sz w:val="18"/>
                <w:szCs w:val="18"/>
              </w:rPr>
              <w:t>Ochrona lasów przed pożarami i szkodnikami.</w:t>
            </w:r>
          </w:p>
        </w:tc>
        <w:tc>
          <w:tcPr>
            <w:tcW w:w="4252" w:type="dxa"/>
            <w:vAlign w:val="center"/>
          </w:tcPr>
          <w:p w:rsidR="004A6289" w:rsidRPr="000B20A0" w:rsidRDefault="004A6289" w:rsidP="003E0E8E">
            <w:pPr>
              <w:pStyle w:val="prog"/>
              <w:ind w:left="176" w:right="-6" w:hanging="176"/>
              <w:rPr>
                <w:color w:val="auto"/>
              </w:rPr>
            </w:pPr>
            <w:r w:rsidRPr="000B20A0">
              <w:rPr>
                <w:color w:val="auto"/>
              </w:rPr>
              <w:t>Ochrona drzewostanów przed zwierzyną i szkodnikami oraz usuwania szkód leśnych</w:t>
            </w:r>
            <w:r w:rsidR="00866255" w:rsidRPr="000B20A0">
              <w:rPr>
                <w:color w:val="auto"/>
              </w:rPr>
              <w:t>.</w:t>
            </w:r>
          </w:p>
          <w:p w:rsidR="004A6289" w:rsidRPr="000B20A0" w:rsidRDefault="004A6289"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5B6085" w:rsidRPr="000B20A0">
              <w:rPr>
                <w:color w:val="auto"/>
              </w:rPr>
              <w:t>.</w:t>
            </w:r>
          </w:p>
          <w:p w:rsidR="004A6289" w:rsidRPr="000B20A0" w:rsidRDefault="004A6289" w:rsidP="003E0E8E">
            <w:pPr>
              <w:pStyle w:val="prog"/>
              <w:ind w:left="176" w:right="-6" w:hanging="176"/>
              <w:rPr>
                <w:color w:val="auto"/>
              </w:rPr>
            </w:pPr>
            <w:r w:rsidRPr="000B20A0">
              <w:rPr>
                <w:color w:val="auto"/>
              </w:rPr>
              <w:t>Zwiększenia retencji naturalnej i sztucznej na gruntach leśnych, na terenach górskich i nizinnych.</w:t>
            </w:r>
          </w:p>
          <w:p w:rsidR="004A6289" w:rsidRPr="000B20A0" w:rsidRDefault="004A6289" w:rsidP="003E0E8E">
            <w:pPr>
              <w:pStyle w:val="prog"/>
              <w:ind w:left="176" w:right="-6" w:hanging="176"/>
              <w:rPr>
                <w:color w:val="auto"/>
              </w:rPr>
            </w:pPr>
            <w:r w:rsidRPr="000B20A0">
              <w:rPr>
                <w:color w:val="auto"/>
              </w:rPr>
              <w:t>Zapobieganie, przeciwdziałanie oraz ograniczanie skutków zagrożeń związanych z pożarami lasów.</w:t>
            </w:r>
          </w:p>
          <w:p w:rsidR="004A6289" w:rsidRPr="000B20A0" w:rsidRDefault="004A6289" w:rsidP="003E0E8E">
            <w:pPr>
              <w:pStyle w:val="prog"/>
              <w:ind w:left="176" w:right="-6" w:hanging="176"/>
              <w:rPr>
                <w:color w:val="auto"/>
              </w:rPr>
            </w:pPr>
            <w:r w:rsidRPr="000B20A0">
              <w:rPr>
                <w:color w:val="auto"/>
              </w:rPr>
              <w:t>Edukacja leśna społeczeństwa.</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5B6085" w:rsidRPr="000B20A0">
              <w:rPr>
                <w:rFonts w:ascii="Times New Roman" w:hAnsi="Times New Roman"/>
                <w:b/>
                <w:sz w:val="18"/>
                <w:szCs w:val="20"/>
              </w:rPr>
              <w:t>ńcom województwa podkarpackiego</w:t>
            </w:r>
          </w:p>
        </w:tc>
      </w:tr>
      <w:tr w:rsidR="004A6289" w:rsidRPr="000B20A0" w:rsidTr="004A6289">
        <w:trPr>
          <w:trHeight w:val="20"/>
        </w:trPr>
        <w:tc>
          <w:tcPr>
            <w:tcW w:w="2093" w:type="dxa"/>
          </w:tcPr>
          <w:p w:rsidR="004A6289" w:rsidRPr="000B20A0" w:rsidRDefault="005B608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 xml:space="preserve">Minimalizacja zagrożenia wystąpienia poważnej awarii przemysłowej. </w:t>
            </w:r>
          </w:p>
        </w:tc>
        <w:tc>
          <w:tcPr>
            <w:tcW w:w="4252" w:type="dxa"/>
          </w:tcPr>
          <w:p w:rsidR="004A6289" w:rsidRPr="000B20A0" w:rsidRDefault="004A6289"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866255" w:rsidRPr="000B20A0">
              <w:rPr>
                <w:color w:val="auto"/>
              </w:rPr>
              <w:t>j</w:t>
            </w:r>
            <w:r w:rsidRPr="000B20A0">
              <w:rPr>
                <w:color w:val="auto"/>
              </w:rPr>
              <w:t>.</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A6289">
        <w:trPr>
          <w:trHeight w:val="1061"/>
        </w:trPr>
        <w:tc>
          <w:tcPr>
            <w:tcW w:w="2093" w:type="dxa"/>
          </w:tcPr>
          <w:p w:rsidR="004A6289" w:rsidRPr="000B20A0" w:rsidRDefault="005B608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Usuwanie oraz ograniczanie następstw wystąpienia poważnej awarii przemysłowej.</w:t>
            </w:r>
          </w:p>
        </w:tc>
        <w:tc>
          <w:tcPr>
            <w:tcW w:w="4252" w:type="dxa"/>
            <w:vAlign w:val="center"/>
          </w:tcPr>
          <w:p w:rsidR="004A6289" w:rsidRPr="000B20A0" w:rsidRDefault="004A6289" w:rsidP="003E0E8E">
            <w:pPr>
              <w:pStyle w:val="prog"/>
              <w:ind w:left="176" w:hanging="176"/>
              <w:rPr>
                <w:color w:val="auto"/>
              </w:rPr>
            </w:pPr>
            <w:r w:rsidRPr="000B20A0">
              <w:rPr>
                <w:color w:val="auto"/>
              </w:rPr>
              <w:t>Prowadzenie działań ratowniczych i usuwanie skutków poważnych awar</w:t>
            </w:r>
            <w:r w:rsidR="005B6085" w:rsidRPr="000B20A0">
              <w:rPr>
                <w:color w:val="auto"/>
              </w:rPr>
              <w:t>ii przemysłowych oraz zdarzeń o </w:t>
            </w:r>
            <w:r w:rsidRPr="000B20A0">
              <w:rPr>
                <w:color w:val="auto"/>
              </w:rPr>
              <w:t>znamionach poważnej awarii przemysłowej.</w:t>
            </w:r>
          </w:p>
          <w:p w:rsidR="004A6289" w:rsidRPr="000B20A0" w:rsidRDefault="005B6085" w:rsidP="003E0E8E">
            <w:pPr>
              <w:pStyle w:val="prog"/>
              <w:ind w:left="176" w:hanging="176"/>
              <w:rPr>
                <w:color w:val="auto"/>
              </w:rPr>
            </w:pPr>
            <w:r w:rsidRPr="000B20A0">
              <w:rPr>
                <w:color w:val="auto"/>
              </w:rPr>
              <w:t>Modernizacja infrastruktury oraz wyposażenie w </w:t>
            </w:r>
            <w:r w:rsidR="004A6289" w:rsidRPr="000B20A0">
              <w:rPr>
                <w:color w:val="auto"/>
              </w:rPr>
              <w:t>nowoczesny sp</w:t>
            </w:r>
            <w:r w:rsidR="00C41FBC" w:rsidRPr="000B20A0">
              <w:rPr>
                <w:color w:val="auto"/>
              </w:rPr>
              <w:t xml:space="preserve">rzęt służb i jednostek </w:t>
            </w:r>
            <w:r w:rsidR="004A6289" w:rsidRPr="000B20A0">
              <w:rPr>
                <w:color w:val="auto"/>
              </w:rPr>
              <w:t>ratowniczych.</w:t>
            </w:r>
          </w:p>
        </w:tc>
        <w:tc>
          <w:tcPr>
            <w:tcW w:w="426"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p>
        </w:tc>
      </w:tr>
    </w:tbl>
    <w:p w:rsidR="00D748E7" w:rsidRPr="000B20A0" w:rsidRDefault="00D748E7" w:rsidP="003E0E8E">
      <w:pPr>
        <w:spacing w:line="276" w:lineRule="auto"/>
        <w:ind w:firstLine="708"/>
        <w:jc w:val="both"/>
      </w:pPr>
    </w:p>
    <w:p w:rsidR="004A6289" w:rsidRPr="000B20A0" w:rsidRDefault="004A6289" w:rsidP="003E0E8E">
      <w:pPr>
        <w:spacing w:line="276" w:lineRule="auto"/>
        <w:ind w:firstLine="567"/>
        <w:jc w:val="both"/>
      </w:pPr>
      <w:r w:rsidRPr="000B20A0">
        <w:t xml:space="preserve">Negatywne oddziaływanie na zasoby </w:t>
      </w:r>
      <w:r w:rsidR="00D748E7" w:rsidRPr="000B20A0">
        <w:t>naturalne</w:t>
      </w:r>
      <w:r w:rsidRPr="000B20A0">
        <w:t xml:space="preserve"> będzie związane głównie z </w:t>
      </w:r>
      <w:r w:rsidR="00D748E7" w:rsidRPr="000B20A0">
        <w:t xml:space="preserve">ich eksploatacją i </w:t>
      </w:r>
      <w:r w:rsidRPr="000B20A0">
        <w:t xml:space="preserve">wykorzystywaniem </w:t>
      </w:r>
      <w:r w:rsidR="00D748E7" w:rsidRPr="000B20A0">
        <w:t xml:space="preserve">(np. do </w:t>
      </w:r>
      <w:r w:rsidRPr="000B20A0">
        <w:t xml:space="preserve">realizacji </w:t>
      </w:r>
      <w:r w:rsidR="00D748E7" w:rsidRPr="000B20A0">
        <w:t>dróg</w:t>
      </w:r>
      <w:r w:rsidRPr="000B20A0">
        <w:t xml:space="preserve">). Typy zadań, których realizacja będzie negatywnie oddziaływać na </w:t>
      </w:r>
      <w:r w:rsidR="00D748E7" w:rsidRPr="000B20A0">
        <w:t>zasoby naturalne zostały wskazane w </w:t>
      </w:r>
      <w:r w:rsidRPr="000B20A0">
        <w:t>kierunkach interwencji:</w:t>
      </w:r>
    </w:p>
    <w:p w:rsidR="004A6289" w:rsidRPr="000B20A0" w:rsidRDefault="004A6289" w:rsidP="003E0E8E">
      <w:pPr>
        <w:numPr>
          <w:ilvl w:val="0"/>
          <w:numId w:val="87"/>
        </w:numPr>
        <w:spacing w:line="276" w:lineRule="auto"/>
        <w:jc w:val="both"/>
      </w:pPr>
      <w:r w:rsidRPr="000B20A0">
        <w:t>Wyprowadzenie ruchu tranzytowego poza tereny zabudowy i zmniejszenie hałasu drogowego.</w:t>
      </w:r>
    </w:p>
    <w:p w:rsidR="004A6289" w:rsidRPr="000B20A0" w:rsidRDefault="004A6289" w:rsidP="003E0E8E">
      <w:pPr>
        <w:numPr>
          <w:ilvl w:val="0"/>
          <w:numId w:val="87"/>
        </w:numPr>
        <w:spacing w:line="276" w:lineRule="auto"/>
        <w:jc w:val="both"/>
      </w:pPr>
      <w:r w:rsidRPr="000B20A0">
        <w:t>Poprawa standardów klimatu akustycznego w terenach zabudowanych.</w:t>
      </w:r>
    </w:p>
    <w:p w:rsidR="004A6289" w:rsidRPr="000B20A0" w:rsidRDefault="004A6289" w:rsidP="003E0E8E">
      <w:pPr>
        <w:numPr>
          <w:ilvl w:val="0"/>
          <w:numId w:val="87"/>
        </w:numPr>
        <w:spacing w:line="276" w:lineRule="auto"/>
        <w:jc w:val="both"/>
      </w:pPr>
      <w:r w:rsidRPr="000B20A0">
        <w:lastRenderedPageBreak/>
        <w:t>Zapobieganie i przeciwdziałanie powodziom oraz ograniczenie ich zasięgu i skutków.</w:t>
      </w:r>
    </w:p>
    <w:p w:rsidR="004A6289" w:rsidRPr="000B20A0" w:rsidRDefault="004A6289" w:rsidP="003E0E8E">
      <w:pPr>
        <w:numPr>
          <w:ilvl w:val="0"/>
          <w:numId w:val="87"/>
        </w:numPr>
        <w:spacing w:line="276" w:lineRule="auto"/>
        <w:jc w:val="both"/>
      </w:pPr>
      <w:r w:rsidRPr="000B20A0">
        <w:t>Zwiększenie retencji wodnej oraz przeciwdziałanie i ograniczenie negatywnych skutków suszy.</w:t>
      </w:r>
    </w:p>
    <w:p w:rsidR="00D748E7" w:rsidRPr="000B20A0" w:rsidRDefault="00D748E7" w:rsidP="003E0E8E">
      <w:pPr>
        <w:spacing w:line="276" w:lineRule="auto"/>
        <w:jc w:val="both"/>
      </w:pPr>
    </w:p>
    <w:p w:rsidR="004A6289" w:rsidRPr="000B20A0" w:rsidRDefault="004A6289" w:rsidP="003E0E8E">
      <w:pPr>
        <w:spacing w:line="276" w:lineRule="auto"/>
        <w:ind w:firstLine="567"/>
        <w:jc w:val="both"/>
      </w:pPr>
      <w:r w:rsidRPr="000B20A0">
        <w:t xml:space="preserve">Projekt </w:t>
      </w:r>
      <w:r w:rsidR="00D748E7" w:rsidRPr="000B20A0">
        <w:t xml:space="preserve">Programu </w:t>
      </w:r>
      <w:r w:rsidRPr="000B20A0">
        <w:t xml:space="preserve">zakłada również </w:t>
      </w:r>
      <w:r w:rsidR="00DC41A0" w:rsidRPr="000B20A0">
        <w:t xml:space="preserve">wykonanie </w:t>
      </w:r>
      <w:r w:rsidRPr="000B20A0">
        <w:t>zadań, których</w:t>
      </w:r>
      <w:r w:rsidR="00DC41A0" w:rsidRPr="000B20A0">
        <w:t xml:space="preserve"> realizacja będzie miała</w:t>
      </w:r>
      <w:r w:rsidR="00D748E7" w:rsidRPr="000B20A0">
        <w:t xml:space="preserve"> pozytywny</w:t>
      </w:r>
      <w:r w:rsidRPr="000B20A0">
        <w:t xml:space="preserve"> </w:t>
      </w:r>
      <w:r w:rsidR="00D748E7" w:rsidRPr="000B20A0">
        <w:t xml:space="preserve">wpływ </w:t>
      </w:r>
      <w:r w:rsidR="00DC41A0" w:rsidRPr="000B20A0">
        <w:t>na zasoby naturalne</w:t>
      </w:r>
      <w:r w:rsidRPr="000B20A0">
        <w:t xml:space="preserve">. Są to przede wszystkim </w:t>
      </w:r>
      <w:r w:rsidR="00DC41A0" w:rsidRPr="000B20A0">
        <w:t>zadania wyszczególnione w </w:t>
      </w:r>
      <w:r w:rsidRPr="000B20A0">
        <w:t>kierunkach interwencji:</w:t>
      </w:r>
    </w:p>
    <w:p w:rsidR="004A6289" w:rsidRPr="000B20A0" w:rsidRDefault="004A6289" w:rsidP="003E0E8E">
      <w:pPr>
        <w:numPr>
          <w:ilvl w:val="0"/>
          <w:numId w:val="88"/>
        </w:numPr>
        <w:spacing w:line="276" w:lineRule="auto"/>
        <w:jc w:val="both"/>
      </w:pPr>
      <w:r w:rsidRPr="000B20A0">
        <w:t>Wzrost wykorzystania odnawialnych źródeł energii.</w:t>
      </w:r>
    </w:p>
    <w:p w:rsidR="00C42679" w:rsidRPr="000B20A0" w:rsidRDefault="00C42679" w:rsidP="00C42679">
      <w:pPr>
        <w:numPr>
          <w:ilvl w:val="0"/>
          <w:numId w:val="88"/>
        </w:numPr>
        <w:spacing w:line="276" w:lineRule="auto"/>
        <w:jc w:val="both"/>
      </w:pPr>
      <w:r w:rsidRPr="000B20A0">
        <w:t>Poprawa efektywności energetycznej i ograniczanie emisji niskiej z sektora komunalno-bytowego.</w:t>
      </w:r>
    </w:p>
    <w:p w:rsidR="004A6289" w:rsidRPr="000B20A0" w:rsidRDefault="004A6289" w:rsidP="003E0E8E">
      <w:pPr>
        <w:numPr>
          <w:ilvl w:val="0"/>
          <w:numId w:val="88"/>
        </w:numPr>
        <w:spacing w:line="276" w:lineRule="auto"/>
        <w:jc w:val="both"/>
      </w:pPr>
      <w:r w:rsidRPr="000B20A0">
        <w:t>Kompleksowa ochrona i monitoring zasobów kopalin.</w:t>
      </w:r>
    </w:p>
    <w:p w:rsidR="004A6289" w:rsidRPr="000B20A0" w:rsidRDefault="004A6289" w:rsidP="003E0E8E">
      <w:pPr>
        <w:numPr>
          <w:ilvl w:val="0"/>
          <w:numId w:val="88"/>
        </w:numPr>
        <w:spacing w:line="276" w:lineRule="auto"/>
        <w:jc w:val="both"/>
      </w:pPr>
      <w:r w:rsidRPr="000B20A0">
        <w:t>Eliminacja nieracjonalnej i nielegalnej eksploatacji kopalin.</w:t>
      </w:r>
    </w:p>
    <w:p w:rsidR="004A6289" w:rsidRPr="000B20A0" w:rsidRDefault="004A6289" w:rsidP="003E0E8E">
      <w:pPr>
        <w:numPr>
          <w:ilvl w:val="0"/>
          <w:numId w:val="88"/>
        </w:numPr>
        <w:spacing w:line="276" w:lineRule="auto"/>
        <w:jc w:val="both"/>
      </w:pPr>
      <w:r w:rsidRPr="000B20A0">
        <w:t>Ochrona georóżnorodności.</w:t>
      </w:r>
    </w:p>
    <w:p w:rsidR="00FE4A92" w:rsidRPr="000B20A0" w:rsidRDefault="00FE4A92" w:rsidP="003E0E8E">
      <w:pPr>
        <w:spacing w:line="276" w:lineRule="auto"/>
        <w:rPr>
          <w:b/>
          <w:sz w:val="22"/>
        </w:rPr>
      </w:pPr>
    </w:p>
    <w:p w:rsidR="00D748E7" w:rsidRPr="000B20A0" w:rsidRDefault="00D748E7" w:rsidP="003E0E8E">
      <w:pPr>
        <w:spacing w:line="276" w:lineRule="auto"/>
        <w:ind w:firstLine="567"/>
        <w:jc w:val="both"/>
      </w:pPr>
      <w:r w:rsidRPr="000B20A0">
        <w:t>Prognozowane oddziaływania na zasoby naturalne będzie zarówno pośrednie, jak i bezpośrednie</w:t>
      </w:r>
      <w:r w:rsidR="00FF2A1D" w:rsidRPr="000B20A0">
        <w:t xml:space="preserve"> (wydobywanie kopalin)</w:t>
      </w:r>
      <w:r w:rsidRPr="000B20A0">
        <w:t xml:space="preserve">, krótkoterminowe i długoterminowe, o różnym zasięgu i intensywności. Oddziaływanie bezpośrednie będzie zależeć głównie od </w:t>
      </w:r>
      <w:r w:rsidR="0098416C" w:rsidRPr="000B20A0">
        <w:t>lokalizacji złoża</w:t>
      </w:r>
      <w:r w:rsidR="00DC41A0" w:rsidRPr="000B20A0">
        <w:t>, sposobu</w:t>
      </w:r>
      <w:r w:rsidR="0098416C" w:rsidRPr="000B20A0">
        <w:t xml:space="preserve"> i </w:t>
      </w:r>
      <w:r w:rsidRPr="000B20A0">
        <w:t>skali wydobycia.</w:t>
      </w:r>
    </w:p>
    <w:p w:rsidR="00D748E7" w:rsidRPr="000B20A0" w:rsidRDefault="00D748E7" w:rsidP="003E0E8E">
      <w:pPr>
        <w:rPr>
          <w:b/>
          <w:sz w:val="22"/>
        </w:rPr>
      </w:pPr>
    </w:p>
    <w:p w:rsidR="00FE4A92" w:rsidRPr="000B20A0" w:rsidRDefault="007D725E" w:rsidP="003E0E8E">
      <w:pPr>
        <w:pStyle w:val="tab0"/>
      </w:pPr>
      <w:bookmarkStart w:id="127" w:name="_Toc43711709"/>
      <w:r w:rsidRPr="000B20A0">
        <w:t>Tabel</w:t>
      </w:r>
      <w:r w:rsidR="008D48CB" w:rsidRPr="000B20A0">
        <w:t>a 17</w:t>
      </w:r>
      <w:r w:rsidR="00433CFC" w:rsidRPr="000B20A0">
        <w:t>.</w:t>
      </w:r>
      <w:r w:rsidR="00FE4A92" w:rsidRPr="000B20A0">
        <w:t xml:space="preserve"> </w:t>
      </w:r>
      <w:r w:rsidR="00FE4A92" w:rsidRPr="000B20A0">
        <w:rPr>
          <w:b w:val="0"/>
        </w:rPr>
        <w:t>Prognozowane oddziaływanie na powierzchnie ziemi łącznie z glebą</w:t>
      </w:r>
      <w:bookmarkEnd w:id="127"/>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41C4C" w:rsidRPr="000B20A0" w:rsidTr="00551A46">
        <w:trPr>
          <w:trHeight w:val="20"/>
        </w:trPr>
        <w:tc>
          <w:tcPr>
            <w:tcW w:w="2093" w:type="dxa"/>
            <w:vMerge w:val="restart"/>
            <w:shd w:val="clear" w:color="auto" w:fill="EAF1DD" w:themeFill="accent3" w:themeFillTint="33"/>
          </w:tcPr>
          <w:p w:rsidR="00B41C4C" w:rsidRPr="000B20A0" w:rsidRDefault="00B41C4C" w:rsidP="003E0E8E">
            <w:pPr>
              <w:pStyle w:val="t1"/>
              <w:spacing w:line="240" w:lineRule="auto"/>
              <w:rPr>
                <w:sz w:val="18"/>
                <w:szCs w:val="18"/>
              </w:rPr>
            </w:pPr>
          </w:p>
          <w:p w:rsidR="00B41C4C" w:rsidRPr="000B20A0" w:rsidRDefault="00B41C4C" w:rsidP="003E0E8E">
            <w:pPr>
              <w:pStyle w:val="t1"/>
              <w:spacing w:line="240" w:lineRule="auto"/>
              <w:ind w:left="0" w:firstLine="0"/>
              <w:rPr>
                <w:sz w:val="18"/>
                <w:szCs w:val="18"/>
              </w:rPr>
            </w:pPr>
          </w:p>
          <w:p w:rsidR="00B41C4C" w:rsidRPr="000B20A0" w:rsidRDefault="00B41C4C"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B41C4C" w:rsidRPr="000B20A0" w:rsidRDefault="00B41C4C" w:rsidP="003E0E8E">
            <w:pPr>
              <w:pStyle w:val="t1"/>
              <w:spacing w:line="240" w:lineRule="auto"/>
              <w:rPr>
                <w:sz w:val="18"/>
                <w:szCs w:val="18"/>
              </w:rPr>
            </w:pPr>
          </w:p>
          <w:p w:rsidR="00B41C4C" w:rsidRPr="000B20A0" w:rsidRDefault="00B41C4C" w:rsidP="003E0E8E">
            <w:pPr>
              <w:pStyle w:val="t1"/>
              <w:spacing w:line="240" w:lineRule="auto"/>
              <w:ind w:left="0" w:firstLine="0"/>
              <w:rPr>
                <w:sz w:val="18"/>
                <w:szCs w:val="18"/>
              </w:rPr>
            </w:pPr>
          </w:p>
          <w:p w:rsidR="00B41C4C" w:rsidRPr="000B20A0" w:rsidRDefault="00B41C4C"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B41C4C" w:rsidRPr="000B20A0" w:rsidRDefault="00B41C4C" w:rsidP="003E0E8E">
            <w:pPr>
              <w:pStyle w:val="t1"/>
              <w:spacing w:line="240" w:lineRule="auto"/>
              <w:jc w:val="center"/>
              <w:rPr>
                <w:b w:val="0"/>
                <w:sz w:val="18"/>
                <w:szCs w:val="18"/>
              </w:rPr>
            </w:pPr>
            <w:r w:rsidRPr="000B20A0">
              <w:rPr>
                <w:sz w:val="18"/>
                <w:szCs w:val="18"/>
              </w:rPr>
              <w:t>Prognozowane oddziaływanie</w:t>
            </w:r>
          </w:p>
        </w:tc>
      </w:tr>
      <w:tr w:rsidR="00B41C4C" w:rsidRPr="000B20A0" w:rsidTr="00551A46">
        <w:trPr>
          <w:cantSplit/>
          <w:trHeight w:val="980"/>
        </w:trPr>
        <w:tc>
          <w:tcPr>
            <w:tcW w:w="2093" w:type="dxa"/>
            <w:vMerge/>
            <w:shd w:val="clear" w:color="auto" w:fill="EAF1DD" w:themeFill="accent3" w:themeFillTint="33"/>
          </w:tcPr>
          <w:p w:rsidR="00B41C4C" w:rsidRPr="000B20A0" w:rsidRDefault="00B41C4C" w:rsidP="003E0E8E">
            <w:pPr>
              <w:pStyle w:val="t1"/>
              <w:spacing w:line="240" w:lineRule="auto"/>
              <w:rPr>
                <w:b w:val="0"/>
                <w:sz w:val="18"/>
                <w:szCs w:val="18"/>
              </w:rPr>
            </w:pPr>
          </w:p>
        </w:tc>
        <w:tc>
          <w:tcPr>
            <w:tcW w:w="4252" w:type="dxa"/>
            <w:vMerge/>
            <w:shd w:val="clear" w:color="auto" w:fill="EAF1DD" w:themeFill="accent3" w:themeFillTint="33"/>
          </w:tcPr>
          <w:p w:rsidR="00B41C4C" w:rsidRPr="000B20A0" w:rsidRDefault="00B41C4C" w:rsidP="003E0E8E">
            <w:pPr>
              <w:pStyle w:val="t1"/>
              <w:spacing w:line="240" w:lineRule="auto"/>
              <w:rPr>
                <w:b w:val="0"/>
                <w:sz w:val="18"/>
                <w:szCs w:val="18"/>
              </w:rPr>
            </w:pPr>
          </w:p>
        </w:tc>
        <w:tc>
          <w:tcPr>
            <w:tcW w:w="426" w:type="dxa"/>
            <w:shd w:val="clear" w:color="auto" w:fill="EAF1DD" w:themeFill="accent3" w:themeFillTint="33"/>
            <w:textDirection w:val="btLr"/>
          </w:tcPr>
          <w:p w:rsidR="00B41C4C" w:rsidRPr="000B20A0" w:rsidRDefault="00B41C4C"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B41C4C" w:rsidRPr="000B20A0" w:rsidRDefault="00B41C4C"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B41C4C" w:rsidRPr="000B20A0" w:rsidRDefault="00B41C4C" w:rsidP="003E0E8E">
            <w:pPr>
              <w:pStyle w:val="t1"/>
              <w:spacing w:line="240" w:lineRule="auto"/>
              <w:ind w:left="0" w:firstLine="0"/>
              <w:jc w:val="center"/>
              <w:rPr>
                <w:b w:val="0"/>
                <w:sz w:val="18"/>
                <w:szCs w:val="18"/>
              </w:rPr>
            </w:pPr>
            <w:r w:rsidRPr="000B20A0">
              <w:rPr>
                <w:sz w:val="18"/>
                <w:szCs w:val="18"/>
              </w:rPr>
              <w:t>Charakterystyka oddziaływania</w:t>
            </w:r>
          </w:p>
        </w:tc>
      </w:tr>
      <w:tr w:rsidR="00B41C4C" w:rsidRPr="000B20A0" w:rsidTr="00551A46">
        <w:trPr>
          <w:trHeight w:val="20"/>
        </w:trPr>
        <w:tc>
          <w:tcPr>
            <w:tcW w:w="9322" w:type="dxa"/>
            <w:gridSpan w:val="5"/>
            <w:shd w:val="clear" w:color="auto" w:fill="EAF1DD" w:themeFill="accent3" w:themeFillTint="33"/>
          </w:tcPr>
          <w:p w:rsidR="00B41C4C"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B41C4C" w:rsidRPr="000B20A0">
              <w:rPr>
                <w:rFonts w:ascii="Times New Roman" w:hAnsi="Times New Roman"/>
                <w:b/>
                <w:sz w:val="18"/>
                <w:szCs w:val="20"/>
              </w:rPr>
              <w:t xml:space="preserve"> </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551A46"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B41C4C" w:rsidRPr="000B20A0" w:rsidTr="00551A46">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1. Monitoring i zarządzanie jakością powietrza.</w:t>
            </w:r>
          </w:p>
        </w:tc>
        <w:tc>
          <w:tcPr>
            <w:tcW w:w="4252" w:type="dxa"/>
            <w:vAlign w:val="center"/>
          </w:tcPr>
          <w:p w:rsidR="00B41C4C" w:rsidRPr="000B20A0" w:rsidRDefault="00B41C4C"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B41C4C" w:rsidRPr="000B20A0"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programów ochrony powietrza dla stref woj. podkarpackiego.</w:t>
            </w:r>
          </w:p>
          <w:p w:rsidR="00C42679" w:rsidRPr="000B20A0"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Wspomaganie samorządów gminnych i mieszkańców gmin we wdrażaniu uchwały antysmogowej.</w:t>
            </w:r>
          </w:p>
          <w:p w:rsidR="00C42679" w:rsidRPr="000B20A0"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przestrzegania uchwały antysmogowej. </w:t>
            </w:r>
          </w:p>
          <w:p w:rsidR="00B41C4C" w:rsidRPr="009A406E"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B41C4C" w:rsidRPr="009A406E"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B41C4C" w:rsidRPr="009A406E" w:rsidRDefault="00B41C4C"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551A46"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C42679" w:rsidRPr="009A406E">
              <w:rPr>
                <w:rFonts w:ascii="Times New Roman" w:hAnsi="Times New Roman" w:cs="Times New Roman"/>
                <w:color w:val="auto"/>
                <w:sz w:val="18"/>
                <w:szCs w:val="18"/>
              </w:rPr>
              <w:t>.</w:t>
            </w:r>
          </w:p>
          <w:p w:rsidR="00171ACB" w:rsidRPr="000B20A0" w:rsidRDefault="00171ACB"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shd w:val="clear" w:color="auto" w:fill="99FFCC"/>
          </w:tcPr>
          <w:p w:rsidR="00B41C4C" w:rsidRPr="000B20A0" w:rsidRDefault="00551A4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551A46"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41C4C" w:rsidRPr="000B20A0" w:rsidTr="0095605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bookmarkStart w:id="128" w:name="_Hlk41470929"/>
            <w:r w:rsidRPr="000B20A0">
              <w:rPr>
                <w:rFonts w:ascii="Times New Roman" w:hAnsi="Times New Roman"/>
                <w:sz w:val="18"/>
                <w:szCs w:val="18"/>
              </w:rPr>
              <w:t>Poprawa efektywności energetycznej i ograniczanie emisji niskiej z  sektora komunalno-bytowego.</w:t>
            </w:r>
            <w:bookmarkEnd w:id="128"/>
          </w:p>
        </w:tc>
        <w:tc>
          <w:tcPr>
            <w:tcW w:w="4252" w:type="dxa"/>
          </w:tcPr>
          <w:p w:rsidR="00B41C4C" w:rsidRPr="000B20A0"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B41C4C" w:rsidRPr="000B20A0"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B41C4C" w:rsidRPr="000B20A0"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B41C4C" w:rsidRPr="000B20A0"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C42679" w:rsidRPr="000B20A0" w:rsidRDefault="00B41C4C"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B41C4C" w:rsidRPr="000B20A0" w:rsidRDefault="00B41C4C"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B41C4C" w:rsidRPr="000B20A0" w:rsidRDefault="00551A4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 xml:space="preserve">Oddziaływanie </w:t>
            </w:r>
            <w:r w:rsidR="00551A46" w:rsidRPr="000B20A0">
              <w:rPr>
                <w:rFonts w:ascii="Times New Roman" w:hAnsi="Times New Roman"/>
                <w:sz w:val="18"/>
                <w:szCs w:val="16"/>
              </w:rPr>
              <w:t xml:space="preserve">bezpośrednie, </w:t>
            </w:r>
            <w:r w:rsidRPr="000B20A0">
              <w:rPr>
                <w:rFonts w:ascii="Times New Roman" w:hAnsi="Times New Roman"/>
                <w:sz w:val="18"/>
                <w:szCs w:val="16"/>
              </w:rPr>
              <w:t>krótkoterminowe</w:t>
            </w:r>
            <w:r w:rsidR="0095605C" w:rsidRPr="000B20A0">
              <w:rPr>
                <w:rFonts w:ascii="Times New Roman" w:hAnsi="Times New Roman"/>
                <w:sz w:val="18"/>
                <w:szCs w:val="16"/>
              </w:rPr>
              <w:t xml:space="preserve"> (w miejscu lokalizacji</w:t>
            </w:r>
            <w:r w:rsidR="00551A46" w:rsidRPr="000B20A0">
              <w:rPr>
                <w:rFonts w:ascii="Times New Roman" w:hAnsi="Times New Roman"/>
                <w:sz w:val="18"/>
                <w:szCs w:val="16"/>
              </w:rPr>
              <w:t xml:space="preserve"> siec</w:t>
            </w:r>
            <w:r w:rsidR="0095605C" w:rsidRPr="000B20A0">
              <w:rPr>
                <w:rFonts w:ascii="Times New Roman" w:hAnsi="Times New Roman"/>
                <w:sz w:val="18"/>
                <w:szCs w:val="16"/>
              </w:rPr>
              <w:t>i gazowych, ciepłowniczych)</w:t>
            </w:r>
            <w:r w:rsidRPr="000B20A0">
              <w:rPr>
                <w:rFonts w:ascii="Times New Roman" w:hAnsi="Times New Roman"/>
                <w:sz w:val="18"/>
                <w:szCs w:val="16"/>
              </w:rPr>
              <w:t xml:space="preserve">, </w:t>
            </w:r>
            <w:r w:rsidR="0095605C" w:rsidRPr="000B20A0">
              <w:rPr>
                <w:rFonts w:ascii="Times New Roman" w:hAnsi="Times New Roman"/>
                <w:sz w:val="18"/>
                <w:szCs w:val="16"/>
              </w:rPr>
              <w:t xml:space="preserve">długoterminowe, pośrednie, </w:t>
            </w:r>
            <w:r w:rsidRPr="000B20A0">
              <w:rPr>
                <w:rFonts w:ascii="Times New Roman" w:hAnsi="Times New Roman"/>
                <w:sz w:val="18"/>
                <w:szCs w:val="16"/>
              </w:rPr>
              <w:t>odwracalne, lokalne</w:t>
            </w:r>
            <w:r w:rsidR="0095605C" w:rsidRPr="000B20A0">
              <w:rPr>
                <w:rFonts w:ascii="Times New Roman" w:hAnsi="Times New Roman"/>
                <w:sz w:val="18"/>
                <w:szCs w:val="16"/>
              </w:rPr>
              <w:t xml:space="preserve"> jak i ponadlokalne.</w:t>
            </w:r>
          </w:p>
        </w:tc>
      </w:tr>
      <w:tr w:rsidR="00B41C4C" w:rsidRPr="000B20A0" w:rsidTr="00551A46">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bookmarkStart w:id="129" w:name="_Hlk41470955"/>
            <w:r w:rsidRPr="000B20A0">
              <w:rPr>
                <w:rFonts w:ascii="Times New Roman" w:hAnsi="Times New Roman"/>
                <w:sz w:val="18"/>
                <w:szCs w:val="18"/>
              </w:rPr>
              <w:t>Wpieranie inwestycji ograniczających emisję komunikacyjną, w tym dotyczących niskoemisyjnego taboru oraz infrastruktury transportu publicznego</w:t>
            </w:r>
            <w:bookmarkEnd w:id="129"/>
            <w:r w:rsidRPr="000B20A0">
              <w:rPr>
                <w:rFonts w:ascii="Times New Roman" w:hAnsi="Times New Roman"/>
                <w:sz w:val="18"/>
                <w:szCs w:val="18"/>
              </w:rPr>
              <w:t>.</w:t>
            </w:r>
          </w:p>
        </w:tc>
        <w:tc>
          <w:tcPr>
            <w:tcW w:w="4252" w:type="dxa"/>
          </w:tcPr>
          <w:p w:rsidR="00B41C4C" w:rsidRPr="000B20A0" w:rsidRDefault="00B41C4C"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B41C4C" w:rsidRPr="000B20A0" w:rsidRDefault="00B41C4C" w:rsidP="003E0E8E">
            <w:pPr>
              <w:pStyle w:val="prog"/>
              <w:ind w:left="176" w:right="-57" w:hanging="176"/>
              <w:rPr>
                <w:color w:val="auto"/>
              </w:rPr>
            </w:pPr>
            <w:r w:rsidRPr="000B20A0">
              <w:rPr>
                <w:color w:val="auto"/>
              </w:rPr>
              <w:t>Budowa obwodnic miast oraz nowych odcinków dróg.</w:t>
            </w:r>
          </w:p>
          <w:p w:rsidR="00B41C4C" w:rsidRPr="000B20A0" w:rsidRDefault="00B41C4C" w:rsidP="003E0E8E">
            <w:pPr>
              <w:pStyle w:val="prog"/>
              <w:ind w:left="176" w:right="-57" w:hanging="176"/>
              <w:rPr>
                <w:color w:val="auto"/>
              </w:rPr>
            </w:pPr>
            <w:r w:rsidRPr="000B20A0">
              <w:rPr>
                <w:color w:val="auto"/>
              </w:rPr>
              <w:t>Realizacja parkingów typu „parkuj i jedź”.</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Przygotowanie dokumentacji technicznej i projektowej </w:t>
            </w:r>
          </w:p>
          <w:p w:rsidR="00B41C4C" w:rsidRPr="000B20A0" w:rsidRDefault="00B41C4C" w:rsidP="003E0E8E">
            <w:pPr>
              <w:pStyle w:val="Default"/>
              <w:tabs>
                <w:tab w:val="left" w:pos="263"/>
              </w:tabs>
              <w:ind w:left="176" w:right="-57"/>
              <w:rPr>
                <w:rFonts w:ascii="Times New Roman" w:hAnsi="Times New Roman" w:cs="Times New Roman"/>
                <w:color w:val="auto"/>
                <w:sz w:val="18"/>
                <w:szCs w:val="18"/>
              </w:rPr>
            </w:pPr>
            <w:r w:rsidRPr="000B20A0">
              <w:rPr>
                <w:rFonts w:ascii="Times New Roman" w:hAnsi="Times New Roman" w:cs="Times New Roman"/>
                <w:color w:val="auto"/>
                <w:sz w:val="18"/>
                <w:szCs w:val="18"/>
              </w:rPr>
              <w:t>niezbędnej do rozbudowy sieci turystycznych tras rowerowych na terenie Bieszczad i włączenie ich do szlaku Green Velo.</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86625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B41C4C" w:rsidRPr="000B20A0" w:rsidRDefault="00B41C4C"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Bezodstpw"/>
              <w:rPr>
                <w:rFonts w:ascii="Times New Roman" w:hAnsi="Times New Roman"/>
                <w:sz w:val="20"/>
                <w:szCs w:val="20"/>
              </w:rPr>
            </w:pPr>
            <w:r w:rsidRPr="000B20A0">
              <w:rPr>
                <w:rFonts w:ascii="Times New Roman" w:hAnsi="Times New Roman"/>
                <w:sz w:val="18"/>
                <w:szCs w:val="16"/>
              </w:rPr>
              <w:t>Oddziaływanie bezpośrednie, krótkoterminowe jak i długoterminowe, odwracalne, lokalne jak i ponadlokalne, możliwe oddziaływania skumulowane</w:t>
            </w:r>
            <w:r w:rsidR="0095605C" w:rsidRPr="000B20A0">
              <w:rPr>
                <w:rFonts w:ascii="Times New Roman" w:hAnsi="Times New Roman"/>
                <w:sz w:val="18"/>
                <w:szCs w:val="16"/>
              </w:rPr>
              <w:t>.</w:t>
            </w:r>
          </w:p>
          <w:p w:rsidR="00B41C4C" w:rsidRPr="000B20A0" w:rsidRDefault="00B41C4C" w:rsidP="003E0E8E">
            <w:pPr>
              <w:pStyle w:val="Bezodstpw"/>
              <w:rPr>
                <w:rFonts w:ascii="Times New Roman" w:hAnsi="Times New Roman"/>
                <w:sz w:val="18"/>
                <w:szCs w:val="20"/>
              </w:rPr>
            </w:pPr>
          </w:p>
        </w:tc>
      </w:tr>
      <w:tr w:rsidR="00B41C4C" w:rsidRPr="000B20A0" w:rsidTr="0095605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4. Redukcja punktowej emisji zanieczyszczeń, w tym gazów cieplarnianych</w:t>
            </w:r>
          </w:p>
        </w:tc>
        <w:tc>
          <w:tcPr>
            <w:tcW w:w="4252" w:type="dxa"/>
          </w:tcPr>
          <w:p w:rsidR="00B41C4C" w:rsidRPr="000B20A0" w:rsidRDefault="00B41C4C"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95605C" w:rsidRPr="000B20A0">
              <w:rPr>
                <w:color w:val="auto"/>
              </w:rPr>
              <w:t>.</w:t>
            </w:r>
          </w:p>
        </w:tc>
        <w:tc>
          <w:tcPr>
            <w:tcW w:w="426" w:type="dxa"/>
            <w:shd w:val="clear" w:color="auto" w:fill="99FFCC"/>
          </w:tcPr>
          <w:p w:rsidR="00B41C4C" w:rsidRPr="000B20A0" w:rsidRDefault="0095605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5605C" w:rsidRPr="000B20A0" w:rsidRDefault="0095605C" w:rsidP="003E0E8E">
            <w:pPr>
              <w:pStyle w:val="Bezodstpw"/>
              <w:rPr>
                <w:rFonts w:ascii="Times New Roman" w:hAnsi="Times New Roman"/>
                <w:sz w:val="20"/>
                <w:szCs w:val="20"/>
              </w:rPr>
            </w:pPr>
            <w:r w:rsidRPr="000B20A0">
              <w:rPr>
                <w:rFonts w:ascii="Times New Roman" w:hAnsi="Times New Roman"/>
                <w:sz w:val="18"/>
                <w:szCs w:val="16"/>
              </w:rPr>
              <w:t xml:space="preserve">Oddziaływanie pośrednie, długoterminowe, odwracalne, lokalne. </w:t>
            </w:r>
          </w:p>
          <w:p w:rsidR="00B41C4C" w:rsidRPr="000B20A0" w:rsidRDefault="00B41C4C" w:rsidP="003E0E8E">
            <w:pPr>
              <w:pStyle w:val="Bezodstpw"/>
              <w:rPr>
                <w:rFonts w:ascii="Times New Roman" w:hAnsi="Times New Roman"/>
                <w:sz w:val="18"/>
                <w:szCs w:val="20"/>
              </w:rPr>
            </w:pPr>
          </w:p>
        </w:tc>
      </w:tr>
      <w:tr w:rsidR="00B41C4C" w:rsidRPr="000B20A0" w:rsidTr="0095605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5. Wzrost wykorzystania odnawialnych źródeł energii</w:t>
            </w:r>
          </w:p>
        </w:tc>
        <w:tc>
          <w:tcPr>
            <w:tcW w:w="4252" w:type="dxa"/>
          </w:tcPr>
          <w:p w:rsidR="00B41C4C" w:rsidRPr="000B20A0" w:rsidRDefault="00B41C4C" w:rsidP="003E0E8E">
            <w:pPr>
              <w:pStyle w:val="prog"/>
              <w:ind w:left="176" w:right="-57" w:hanging="176"/>
              <w:rPr>
                <w:color w:val="auto"/>
                <w:szCs w:val="20"/>
              </w:rPr>
            </w:pPr>
            <w:r w:rsidRPr="000B20A0">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B41C4C" w:rsidRPr="000B20A0" w:rsidRDefault="0095605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95605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95605C" w:rsidP="003E0E8E">
            <w:pPr>
              <w:pStyle w:val="Bezodstpw"/>
              <w:rPr>
                <w:rFonts w:ascii="Times New Roman" w:hAnsi="Times New Roman"/>
                <w:sz w:val="20"/>
                <w:szCs w:val="20"/>
              </w:rPr>
            </w:pPr>
            <w:r w:rsidRPr="000B20A0">
              <w:rPr>
                <w:rFonts w:ascii="Times New Roman" w:hAnsi="Times New Roman"/>
                <w:sz w:val="18"/>
                <w:szCs w:val="16"/>
              </w:rPr>
              <w:t xml:space="preserve">Oddziaływanie bezpośrednie, krótkoterminowe (w miejscu lokalizacji nowych przedsięwzięć), jak i długoterminowe, odwracalne, lokalne. </w:t>
            </w:r>
          </w:p>
        </w:tc>
      </w:tr>
      <w:tr w:rsidR="00B41C4C" w:rsidRPr="000B20A0" w:rsidTr="0095605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bookmarkStart w:id="130" w:name="_Hlk41471560"/>
            <w:r w:rsidRPr="000B20A0">
              <w:rPr>
                <w:rFonts w:ascii="Times New Roman" w:hAnsi="Times New Roman"/>
                <w:sz w:val="18"/>
                <w:szCs w:val="18"/>
              </w:rPr>
              <w:t>Mitygacja i adaptacja do zmian klimatu.</w:t>
            </w:r>
            <w:bookmarkEnd w:id="130"/>
          </w:p>
        </w:tc>
        <w:tc>
          <w:tcPr>
            <w:tcW w:w="4252" w:type="dxa"/>
          </w:tcPr>
          <w:p w:rsidR="00B41C4C" w:rsidRPr="009A406E" w:rsidRDefault="00B41C4C" w:rsidP="003E0E8E">
            <w:pPr>
              <w:pStyle w:val="prog"/>
              <w:ind w:left="176" w:right="-57" w:hanging="176"/>
              <w:rPr>
                <w:color w:val="auto"/>
              </w:rPr>
            </w:pPr>
            <w:r w:rsidRPr="000B20A0">
              <w:rPr>
                <w:color w:val="auto"/>
              </w:rPr>
              <w:t xml:space="preserve">Realizacja planu adaptacji do zmian klimatu dla miasta </w:t>
            </w:r>
            <w:r w:rsidRPr="009A406E">
              <w:rPr>
                <w:color w:val="auto"/>
              </w:rPr>
              <w:t>Rzeszowa.</w:t>
            </w:r>
          </w:p>
          <w:p w:rsidR="00171ACB" w:rsidRPr="000B20A0" w:rsidRDefault="00171ACB"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95605C" w:rsidP="003E0E8E">
            <w:pPr>
              <w:pStyle w:val="Bezodstpw"/>
              <w:rPr>
                <w:rFonts w:ascii="Times New Roman" w:hAnsi="Times New Roman"/>
                <w:sz w:val="20"/>
                <w:szCs w:val="20"/>
              </w:rPr>
            </w:pPr>
            <w:r w:rsidRPr="000B20A0">
              <w:rPr>
                <w:rFonts w:ascii="Times New Roman" w:hAnsi="Times New Roman"/>
                <w:sz w:val="18"/>
                <w:szCs w:val="16"/>
              </w:rPr>
              <w:t xml:space="preserve">Oddziaływanie </w:t>
            </w:r>
            <w:r w:rsidR="00B41C4C" w:rsidRPr="000B20A0">
              <w:rPr>
                <w:rFonts w:ascii="Times New Roman" w:hAnsi="Times New Roman"/>
                <w:sz w:val="18"/>
                <w:szCs w:val="16"/>
              </w:rPr>
              <w:t>pośrednie, krótkoterminowe jak i długoterminowe, odwracalne, lokalne</w:t>
            </w:r>
            <w:r w:rsidRPr="000B20A0">
              <w:rPr>
                <w:rFonts w:ascii="Times New Roman" w:hAnsi="Times New Roman"/>
                <w:sz w:val="18"/>
                <w:szCs w:val="16"/>
              </w:rPr>
              <w:t>.</w:t>
            </w:r>
            <w:r w:rsidR="00B41C4C" w:rsidRPr="000B20A0">
              <w:rPr>
                <w:rFonts w:ascii="Times New Roman" w:hAnsi="Times New Roman"/>
                <w:sz w:val="18"/>
                <w:szCs w:val="16"/>
              </w:rPr>
              <w:t xml:space="preserve"> </w:t>
            </w: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Zagrożenie hałasem</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B41C4C" w:rsidRPr="000B20A0" w:rsidTr="002634CF">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1. Zarządzane jakością klima</w:t>
            </w:r>
            <w:r w:rsidR="0095605C" w:rsidRPr="000B20A0">
              <w:rPr>
                <w:rFonts w:ascii="Times New Roman" w:hAnsi="Times New Roman"/>
                <w:sz w:val="18"/>
                <w:szCs w:val="18"/>
              </w:rPr>
              <w:t xml:space="preserve">tu akustycznego w województwie </w:t>
            </w:r>
            <w:r w:rsidRPr="000B20A0">
              <w:rPr>
                <w:rFonts w:ascii="Times New Roman" w:hAnsi="Times New Roman"/>
                <w:sz w:val="18"/>
                <w:szCs w:val="18"/>
              </w:rPr>
              <w:t>podkarpackim.</w:t>
            </w:r>
          </w:p>
        </w:tc>
        <w:tc>
          <w:tcPr>
            <w:tcW w:w="4252" w:type="dxa"/>
            <w:vAlign w:val="center"/>
          </w:tcPr>
          <w:p w:rsidR="00B41C4C" w:rsidRPr="000B20A0" w:rsidRDefault="00B41C4C" w:rsidP="003E0E8E">
            <w:pPr>
              <w:pStyle w:val="prog"/>
              <w:ind w:left="176" w:right="-6" w:hanging="176"/>
              <w:rPr>
                <w:color w:val="auto"/>
              </w:rPr>
            </w:pPr>
            <w:r w:rsidRPr="000B20A0">
              <w:rPr>
                <w:color w:val="auto"/>
              </w:rPr>
              <w:t>Opracowanie strategicznych map akustycznych</w:t>
            </w:r>
          </w:p>
          <w:p w:rsidR="00B41C4C" w:rsidRPr="000B20A0" w:rsidRDefault="00B41C4C"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B41C4C" w:rsidRPr="000B20A0" w:rsidRDefault="00B41C4C"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pStyle w:val="Bezodstpw"/>
              <w:rPr>
                <w:rFonts w:ascii="Times New Roman" w:hAnsi="Times New Roman"/>
                <w:b/>
                <w:sz w:val="18"/>
                <w:szCs w:val="20"/>
              </w:rPr>
            </w:pPr>
          </w:p>
        </w:tc>
      </w:tr>
      <w:tr w:rsidR="00B41C4C" w:rsidRPr="000B20A0" w:rsidTr="00A26284">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2</w:t>
            </w:r>
            <w:bookmarkStart w:id="131" w:name="_Hlk41471674"/>
            <w:r w:rsidRPr="000B20A0">
              <w:rPr>
                <w:rFonts w:ascii="Times New Roman" w:hAnsi="Times New Roman"/>
                <w:sz w:val="18"/>
                <w:szCs w:val="18"/>
              </w:rPr>
              <w:t>. Wyprowadzenie ruchu tranzytowego poza tereny zabudowy i zmniejszenie hałasu drogowego.</w:t>
            </w:r>
            <w:bookmarkEnd w:id="131"/>
          </w:p>
        </w:tc>
        <w:tc>
          <w:tcPr>
            <w:tcW w:w="4252" w:type="dxa"/>
            <w:vAlign w:val="center"/>
          </w:tcPr>
          <w:p w:rsidR="00B41C4C" w:rsidRPr="000B20A0" w:rsidRDefault="00B41C4C" w:rsidP="003E0E8E">
            <w:pPr>
              <w:pStyle w:val="prog"/>
              <w:ind w:left="176" w:right="-6" w:hanging="176"/>
              <w:rPr>
                <w:color w:val="auto"/>
              </w:rPr>
            </w:pPr>
            <w:r w:rsidRPr="000B20A0">
              <w:rPr>
                <w:color w:val="auto"/>
              </w:rPr>
              <w:t>Wdrażanie planów ochrony środowiska przed hałasem.</w:t>
            </w:r>
          </w:p>
          <w:p w:rsidR="00B41C4C" w:rsidRPr="000B20A0" w:rsidRDefault="00B41C4C"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B41C4C" w:rsidRPr="000B20A0" w:rsidRDefault="00B41C4C" w:rsidP="003E0E8E">
            <w:pPr>
              <w:pStyle w:val="prog"/>
              <w:ind w:left="176" w:right="-6" w:hanging="176"/>
              <w:rPr>
                <w:color w:val="auto"/>
              </w:rPr>
            </w:pPr>
            <w:r w:rsidRPr="000B20A0">
              <w:rPr>
                <w:color w:val="auto"/>
              </w:rPr>
              <w:t>Budowa dróg obwodowych w ciągu dróg krajowych i wojewódzkich.</w:t>
            </w:r>
          </w:p>
          <w:p w:rsidR="00B41C4C" w:rsidRPr="000B20A0" w:rsidRDefault="00B41C4C" w:rsidP="003E0E8E">
            <w:pPr>
              <w:pStyle w:val="prog"/>
              <w:ind w:left="176" w:right="-6" w:hanging="176"/>
              <w:rPr>
                <w:color w:val="auto"/>
              </w:rPr>
            </w:pPr>
            <w:r w:rsidRPr="000B20A0">
              <w:rPr>
                <w:color w:val="auto"/>
              </w:rPr>
              <w:t>Opracowanie analizy porealizacyjnej dla zadania Budowa obwodnicy m. Sanoka.</w:t>
            </w:r>
          </w:p>
          <w:p w:rsidR="00B41C4C" w:rsidRPr="000B20A0" w:rsidRDefault="00B41C4C" w:rsidP="003E0E8E">
            <w:pPr>
              <w:pStyle w:val="prog"/>
              <w:ind w:left="176" w:right="-6" w:hanging="176"/>
              <w:rPr>
                <w:color w:val="auto"/>
              </w:rPr>
            </w:pPr>
            <w:r w:rsidRPr="000B20A0">
              <w:rPr>
                <w:color w:val="auto"/>
              </w:rPr>
              <w:t>Opracowanie analiz porealizacyjnych dla dróg wojewódzkich.</w:t>
            </w:r>
          </w:p>
          <w:p w:rsidR="00B41C4C" w:rsidRPr="000B20A0" w:rsidRDefault="00B41C4C"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 możliwe oddziaływania skumulowane</w:t>
            </w:r>
            <w:r w:rsidR="005A6E13" w:rsidRPr="000B20A0">
              <w:rPr>
                <w:rFonts w:ascii="Times New Roman" w:hAnsi="Times New Roman"/>
                <w:sz w:val="18"/>
                <w:szCs w:val="16"/>
              </w:rPr>
              <w:t>.</w:t>
            </w:r>
          </w:p>
        </w:tc>
      </w:tr>
      <w:tr w:rsidR="00B41C4C" w:rsidRPr="000B20A0" w:rsidTr="00551A46">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bookmarkStart w:id="132" w:name="_Hlk41470981"/>
            <w:r w:rsidRPr="000B20A0">
              <w:rPr>
                <w:rFonts w:ascii="Times New Roman" w:hAnsi="Times New Roman"/>
                <w:sz w:val="18"/>
                <w:szCs w:val="18"/>
              </w:rPr>
              <w:t>Poprawa standardów klimatu akustycznego w terenach zabudowanych</w:t>
            </w:r>
            <w:bookmarkEnd w:id="132"/>
            <w:r w:rsidRPr="000B20A0">
              <w:rPr>
                <w:rFonts w:ascii="Times New Roman" w:hAnsi="Times New Roman"/>
                <w:sz w:val="18"/>
                <w:szCs w:val="18"/>
              </w:rPr>
              <w:t>.</w:t>
            </w:r>
          </w:p>
        </w:tc>
        <w:tc>
          <w:tcPr>
            <w:tcW w:w="4252" w:type="dxa"/>
          </w:tcPr>
          <w:p w:rsidR="00B41C4C" w:rsidRPr="000B20A0" w:rsidRDefault="00B41C4C"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krótkoterminowe</w:t>
            </w:r>
            <w:r w:rsidR="000E50AE" w:rsidRPr="000B20A0">
              <w:rPr>
                <w:rFonts w:ascii="Times New Roman" w:hAnsi="Times New Roman"/>
                <w:sz w:val="18"/>
                <w:szCs w:val="16"/>
              </w:rPr>
              <w:t xml:space="preserve"> (w miejscu lokalizacji poszczególnych przedsięwzięć)</w:t>
            </w:r>
            <w:r w:rsidRPr="000B20A0">
              <w:rPr>
                <w:rFonts w:ascii="Times New Roman" w:hAnsi="Times New Roman"/>
                <w:sz w:val="18"/>
                <w:szCs w:val="16"/>
              </w:rPr>
              <w:t>, bezpośrednie, odwracalne, lokalne</w:t>
            </w:r>
            <w:r w:rsidR="000E50AE" w:rsidRPr="000B20A0">
              <w:rPr>
                <w:rFonts w:ascii="Times New Roman" w:hAnsi="Times New Roman"/>
                <w:sz w:val="18"/>
                <w:szCs w:val="16"/>
              </w:rPr>
              <w:t>.</w:t>
            </w:r>
            <w:r w:rsidRPr="000B20A0">
              <w:rPr>
                <w:rFonts w:ascii="Times New Roman" w:hAnsi="Times New Roman"/>
                <w:sz w:val="18"/>
                <w:szCs w:val="16"/>
              </w:rPr>
              <w:t xml:space="preserve"> </w:t>
            </w:r>
          </w:p>
        </w:tc>
      </w:tr>
      <w:tr w:rsidR="00B41C4C" w:rsidRPr="000B20A0" w:rsidTr="00551A46">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4. Wzrost świadomości ekologicznej społeczeństwa.</w:t>
            </w:r>
          </w:p>
        </w:tc>
        <w:tc>
          <w:tcPr>
            <w:tcW w:w="4252" w:type="dxa"/>
          </w:tcPr>
          <w:p w:rsidR="00B41C4C" w:rsidRPr="000B20A0" w:rsidRDefault="00B41C4C"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pStyle w:val="Bezodstpw"/>
              <w:rPr>
                <w:rFonts w:ascii="Times New Roman" w:hAnsi="Times New Roman"/>
                <w:sz w:val="18"/>
                <w:szCs w:val="20"/>
              </w:rPr>
            </w:pP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promieniowaniem elektromagnetycznym</w:t>
            </w:r>
          </w:p>
        </w:tc>
      </w:tr>
      <w:tr w:rsidR="00B41C4C" w:rsidRPr="000B20A0" w:rsidTr="0090374E">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1. Utrzymanie poziomów pól elektromagnetycznych nieprzekraczających wartości dopuszczalnych.</w:t>
            </w:r>
          </w:p>
        </w:tc>
        <w:tc>
          <w:tcPr>
            <w:tcW w:w="4252" w:type="dxa"/>
          </w:tcPr>
          <w:p w:rsidR="00B41C4C" w:rsidRPr="000B20A0" w:rsidRDefault="00B41C4C" w:rsidP="003E0E8E">
            <w:pPr>
              <w:pStyle w:val="prog"/>
              <w:ind w:left="176" w:hanging="176"/>
              <w:rPr>
                <w:color w:val="auto"/>
              </w:rPr>
            </w:pPr>
            <w:r w:rsidRPr="000B20A0">
              <w:rPr>
                <w:color w:val="auto"/>
              </w:rPr>
              <w:t>Monitoring poziomów pól elektromagnetycznych.</w:t>
            </w:r>
          </w:p>
          <w:p w:rsidR="00B41C4C" w:rsidRPr="000B20A0" w:rsidRDefault="00B41C4C"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41C4C" w:rsidRPr="000B20A0" w:rsidRDefault="00B41C4C" w:rsidP="003E0E8E">
            <w:pPr>
              <w:pStyle w:val="Bezodstpw"/>
              <w:rPr>
                <w:rFonts w:ascii="Times New Roman" w:hAnsi="Times New Roman"/>
                <w:sz w:val="18"/>
                <w:szCs w:val="18"/>
              </w:rPr>
            </w:pP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B41C4C" w:rsidRPr="000B20A0" w:rsidTr="000249BC">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bookmarkStart w:id="133" w:name="_Hlk41471113"/>
            <w:r w:rsidRPr="000B20A0">
              <w:rPr>
                <w:rFonts w:ascii="Times New Roman" w:hAnsi="Times New Roman"/>
                <w:sz w:val="18"/>
                <w:szCs w:val="18"/>
              </w:rPr>
              <w:t>Zapobieganie i przeciwdziałanie powodziom oraz ograniczenie ich zasięgu i skutków</w:t>
            </w:r>
            <w:bookmarkEnd w:id="133"/>
            <w:r w:rsidRPr="000B20A0">
              <w:rPr>
                <w:rFonts w:ascii="Times New Roman" w:hAnsi="Times New Roman"/>
                <w:sz w:val="18"/>
                <w:szCs w:val="18"/>
              </w:rPr>
              <w:t>.</w:t>
            </w:r>
          </w:p>
        </w:tc>
        <w:tc>
          <w:tcPr>
            <w:tcW w:w="4252" w:type="dxa"/>
            <w:vAlign w:val="center"/>
          </w:tcPr>
          <w:p w:rsidR="00B41C4C" w:rsidRPr="000B20A0" w:rsidRDefault="00B41C4C" w:rsidP="003E0E8E">
            <w:pPr>
              <w:pStyle w:val="prog"/>
              <w:ind w:left="176" w:right="-6" w:hanging="176"/>
              <w:rPr>
                <w:color w:val="auto"/>
              </w:rPr>
            </w:pPr>
            <w:r w:rsidRPr="000B20A0">
              <w:rPr>
                <w:color w:val="auto"/>
              </w:rPr>
              <w:t>Budowa, rozbudowa i modernizacja wałów przeciwpowodziowych.</w:t>
            </w:r>
          </w:p>
          <w:p w:rsidR="00B41C4C" w:rsidRPr="000B20A0" w:rsidRDefault="00B41C4C" w:rsidP="003E0E8E">
            <w:pPr>
              <w:pStyle w:val="prog"/>
              <w:ind w:left="176" w:right="-6" w:hanging="176"/>
              <w:rPr>
                <w:color w:val="auto"/>
              </w:rPr>
            </w:pPr>
            <w:r w:rsidRPr="000B20A0">
              <w:rPr>
                <w:color w:val="auto"/>
              </w:rPr>
              <w:t>Budowa suchych zbiorników, polderów i zbiorników retencyjnych z rezerwą powodziową.</w:t>
            </w:r>
          </w:p>
          <w:p w:rsidR="00B41C4C" w:rsidRPr="000B20A0" w:rsidRDefault="00B41C4C" w:rsidP="003E0E8E">
            <w:pPr>
              <w:pStyle w:val="prog"/>
              <w:ind w:left="176" w:right="-6" w:hanging="176"/>
              <w:rPr>
                <w:color w:val="auto"/>
              </w:rPr>
            </w:pPr>
            <w:r w:rsidRPr="000B20A0">
              <w:rPr>
                <w:color w:val="auto"/>
              </w:rPr>
              <w:t>Modernizacja i poprawa stanu technicznego infrastruktury przeciwpowodziowej.</w:t>
            </w:r>
          </w:p>
          <w:p w:rsidR="00B41C4C" w:rsidRPr="000B20A0" w:rsidRDefault="00B41C4C" w:rsidP="003E0E8E">
            <w:pPr>
              <w:pStyle w:val="prog"/>
              <w:ind w:left="176" w:right="-6" w:hanging="176"/>
              <w:rPr>
                <w:color w:val="auto"/>
              </w:rPr>
            </w:pPr>
            <w:r w:rsidRPr="000B20A0">
              <w:rPr>
                <w:color w:val="auto"/>
              </w:rPr>
              <w:t xml:space="preserve">Budowa systemów ostrzegania przed powodziami. </w:t>
            </w:r>
          </w:p>
          <w:p w:rsidR="00B41C4C" w:rsidRPr="000B20A0" w:rsidRDefault="00B41C4C" w:rsidP="003E0E8E">
            <w:pPr>
              <w:pStyle w:val="prog"/>
              <w:ind w:left="176" w:right="-6" w:hanging="176"/>
              <w:rPr>
                <w:color w:val="auto"/>
              </w:rPr>
            </w:pPr>
            <w:r w:rsidRPr="000B20A0">
              <w:rPr>
                <w:color w:val="auto"/>
              </w:rPr>
              <w:t>Odtwarzanie retencji dolin rzecznych.</w:t>
            </w:r>
          </w:p>
          <w:p w:rsidR="00B41C4C" w:rsidRPr="000B20A0" w:rsidRDefault="00B41C4C" w:rsidP="003E0E8E">
            <w:pPr>
              <w:pStyle w:val="prog"/>
              <w:ind w:left="176" w:right="-6" w:hanging="176"/>
              <w:rPr>
                <w:color w:val="auto"/>
              </w:rPr>
            </w:pPr>
            <w:r w:rsidRPr="000B20A0">
              <w:rPr>
                <w:color w:val="auto"/>
              </w:rPr>
              <w:t>Realizacja planów zarządzania ryzykiem powodziowym.</w:t>
            </w:r>
          </w:p>
          <w:p w:rsidR="00B41C4C" w:rsidRPr="000B20A0" w:rsidRDefault="00B41C4C" w:rsidP="003E0E8E">
            <w:pPr>
              <w:pStyle w:val="prog"/>
              <w:ind w:left="176" w:right="-6" w:hanging="176"/>
              <w:rPr>
                <w:color w:val="auto"/>
              </w:rPr>
            </w:pPr>
            <w:r w:rsidRPr="000B20A0">
              <w:rPr>
                <w:color w:val="auto"/>
              </w:rPr>
              <w:t>Regulacja rzek i potoków</w:t>
            </w:r>
          </w:p>
          <w:p w:rsidR="00B41C4C" w:rsidRPr="000B20A0" w:rsidRDefault="00B41C4C"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B41C4C" w:rsidRPr="000B20A0" w:rsidRDefault="00B41C4C"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99FFCC"/>
          </w:tcPr>
          <w:p w:rsidR="00B41C4C" w:rsidRPr="000B20A0" w:rsidRDefault="0075276F"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41C4C" w:rsidRPr="000B20A0" w:rsidRDefault="00B41C4C" w:rsidP="003E0E8E">
            <w:pPr>
              <w:pStyle w:val="Bezodstpw"/>
              <w:rPr>
                <w:rFonts w:ascii="Times New Roman" w:hAnsi="Times New Roman"/>
                <w:sz w:val="18"/>
                <w:szCs w:val="18"/>
              </w:rPr>
            </w:pPr>
            <w:r w:rsidRPr="000B20A0">
              <w:rPr>
                <w:rFonts w:ascii="Times New Roman" w:hAnsi="Times New Roman"/>
                <w:sz w:val="18"/>
                <w:szCs w:val="16"/>
              </w:rPr>
              <w:t xml:space="preserve">Oddziaływanie </w:t>
            </w:r>
            <w:r w:rsidR="0075276F" w:rsidRPr="000B20A0">
              <w:rPr>
                <w:rFonts w:ascii="Times New Roman" w:hAnsi="Times New Roman"/>
                <w:sz w:val="18"/>
                <w:szCs w:val="16"/>
              </w:rPr>
              <w:t xml:space="preserve">bezpośrednie, </w:t>
            </w:r>
            <w:r w:rsidRPr="000B20A0">
              <w:rPr>
                <w:rFonts w:ascii="Times New Roman" w:hAnsi="Times New Roman"/>
                <w:sz w:val="18"/>
                <w:szCs w:val="16"/>
              </w:rPr>
              <w:t xml:space="preserve">krótkoterminowe </w:t>
            </w:r>
            <w:r w:rsidR="0075276F" w:rsidRPr="000B20A0">
              <w:rPr>
                <w:rFonts w:ascii="Times New Roman" w:hAnsi="Times New Roman"/>
                <w:sz w:val="18"/>
                <w:szCs w:val="16"/>
              </w:rPr>
              <w:t xml:space="preserve">(w miejscu realizacji przedsięwzięć), </w:t>
            </w:r>
            <w:r w:rsidRPr="000B20A0">
              <w:rPr>
                <w:rFonts w:ascii="Times New Roman" w:hAnsi="Times New Roman"/>
                <w:sz w:val="18"/>
                <w:szCs w:val="16"/>
              </w:rPr>
              <w:t xml:space="preserve">jak i długoterminowe, odwracalne, </w:t>
            </w:r>
            <w:r w:rsidR="0075276F" w:rsidRPr="000B20A0">
              <w:rPr>
                <w:rFonts w:ascii="Times New Roman" w:hAnsi="Times New Roman"/>
                <w:sz w:val="18"/>
                <w:szCs w:val="16"/>
              </w:rPr>
              <w:t xml:space="preserve">pośrednie, </w:t>
            </w:r>
            <w:r w:rsidRPr="000B20A0">
              <w:rPr>
                <w:rFonts w:ascii="Times New Roman" w:hAnsi="Times New Roman"/>
                <w:sz w:val="18"/>
                <w:szCs w:val="16"/>
              </w:rPr>
              <w:t xml:space="preserve">lokalne, </w:t>
            </w:r>
            <w:r w:rsidR="0075276F" w:rsidRPr="000B20A0">
              <w:rPr>
                <w:rFonts w:ascii="Times New Roman" w:hAnsi="Times New Roman"/>
                <w:sz w:val="18"/>
                <w:szCs w:val="16"/>
              </w:rPr>
              <w:t xml:space="preserve">jak i ponadlokalne, </w:t>
            </w:r>
            <w:r w:rsidRPr="000B20A0">
              <w:rPr>
                <w:rFonts w:ascii="Times New Roman" w:hAnsi="Times New Roman"/>
                <w:sz w:val="18"/>
                <w:szCs w:val="16"/>
              </w:rPr>
              <w:t>możliwe oddziaływania skumulowane</w:t>
            </w:r>
            <w:r w:rsidR="0075276F" w:rsidRPr="000B20A0">
              <w:rPr>
                <w:rFonts w:ascii="Times New Roman" w:hAnsi="Times New Roman"/>
                <w:sz w:val="18"/>
                <w:szCs w:val="16"/>
              </w:rPr>
              <w:t>.</w:t>
            </w: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41C4C" w:rsidRPr="000B20A0" w:rsidTr="0075276F">
        <w:trPr>
          <w:trHeight w:val="20"/>
        </w:trPr>
        <w:tc>
          <w:tcPr>
            <w:tcW w:w="2093" w:type="dxa"/>
            <w:tcBorders>
              <w:bottom w:val="single" w:sz="4" w:space="0" w:color="auto"/>
            </w:tcBorders>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bookmarkStart w:id="134" w:name="_Hlk41471164"/>
            <w:r w:rsidRPr="000B20A0">
              <w:rPr>
                <w:rFonts w:ascii="Times New Roman" w:hAnsi="Times New Roman"/>
                <w:sz w:val="18"/>
                <w:szCs w:val="18"/>
              </w:rPr>
              <w:t>Zwiększenie retencji wodnej oraz przeciwdziałanie i ograniczenie negatywnych skutków suszy.</w:t>
            </w:r>
            <w:bookmarkEnd w:id="134"/>
          </w:p>
        </w:tc>
        <w:tc>
          <w:tcPr>
            <w:tcW w:w="4252" w:type="dxa"/>
            <w:tcBorders>
              <w:bottom w:val="single" w:sz="4" w:space="0" w:color="auto"/>
            </w:tcBorders>
            <w:vAlign w:val="center"/>
          </w:tcPr>
          <w:p w:rsidR="00B41C4C" w:rsidRPr="000B20A0" w:rsidRDefault="00B41C4C" w:rsidP="003E0E8E">
            <w:pPr>
              <w:pStyle w:val="prog"/>
              <w:ind w:left="176" w:right="-6" w:hanging="176"/>
              <w:rPr>
                <w:color w:val="auto"/>
              </w:rPr>
            </w:pPr>
            <w:r w:rsidRPr="000B20A0">
              <w:rPr>
                <w:color w:val="auto"/>
              </w:rPr>
              <w:t>Budowa, rozbudowa i modernizacja systemów naturalnej i sztucznej retencji wodnej.</w:t>
            </w:r>
          </w:p>
          <w:p w:rsidR="00B41C4C" w:rsidRPr="000B20A0" w:rsidRDefault="00B41C4C" w:rsidP="003E0E8E">
            <w:pPr>
              <w:pStyle w:val="prog"/>
              <w:ind w:left="176" w:right="-6" w:hanging="176"/>
              <w:rPr>
                <w:color w:val="auto"/>
              </w:rPr>
            </w:pPr>
            <w:r w:rsidRPr="000B20A0">
              <w:rPr>
                <w:color w:val="auto"/>
              </w:rPr>
              <w:t>Realizacja planów przeciwdziałania skutkom suszy.</w:t>
            </w:r>
          </w:p>
          <w:p w:rsidR="00B41C4C" w:rsidRPr="000B20A0" w:rsidRDefault="00B41C4C"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99FFCC"/>
          </w:tcPr>
          <w:p w:rsidR="00B41C4C" w:rsidRPr="000B20A0" w:rsidRDefault="0075276F"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41C4C" w:rsidRPr="000B20A0" w:rsidRDefault="00B41C4C" w:rsidP="003E0E8E">
            <w:pPr>
              <w:spacing w:before="60" w:after="60"/>
              <w:rPr>
                <w:sz w:val="16"/>
                <w:szCs w:val="16"/>
                <w:lang w:eastAsia="pl-PL"/>
              </w:rPr>
            </w:pPr>
            <w:r w:rsidRPr="000B20A0">
              <w:rPr>
                <w:sz w:val="16"/>
                <w:szCs w:val="16"/>
                <w:lang w:eastAsia="pl-PL"/>
              </w:rPr>
              <w:t xml:space="preserve">Oddziaływanie </w:t>
            </w:r>
            <w:r w:rsidR="0075276F" w:rsidRPr="000B20A0">
              <w:rPr>
                <w:sz w:val="16"/>
                <w:szCs w:val="16"/>
                <w:lang w:eastAsia="pl-PL"/>
              </w:rPr>
              <w:t xml:space="preserve">krótkoterminowe (w miejscu realizacji przedsięwzięć), </w:t>
            </w:r>
            <w:r w:rsidRPr="000B20A0">
              <w:rPr>
                <w:sz w:val="16"/>
                <w:szCs w:val="16"/>
                <w:lang w:eastAsia="pl-PL"/>
              </w:rPr>
              <w:t xml:space="preserve">długoterminowe, </w:t>
            </w:r>
            <w:r w:rsidR="0075276F" w:rsidRPr="000B20A0">
              <w:rPr>
                <w:sz w:val="16"/>
                <w:szCs w:val="16"/>
                <w:lang w:eastAsia="pl-PL"/>
              </w:rPr>
              <w:t>bez</w:t>
            </w:r>
            <w:r w:rsidRPr="000B20A0">
              <w:rPr>
                <w:sz w:val="16"/>
                <w:szCs w:val="16"/>
                <w:lang w:eastAsia="pl-PL"/>
              </w:rPr>
              <w:t>pośrednie, odwracalne, lokalne jak i ponadlokalne</w:t>
            </w:r>
            <w:r w:rsidR="0075276F" w:rsidRPr="000B20A0">
              <w:rPr>
                <w:sz w:val="16"/>
                <w:szCs w:val="16"/>
                <w:lang w:eastAsia="pl-PL"/>
              </w:rPr>
              <w:t>.</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B41C4C" w:rsidRPr="000B20A0" w:rsidTr="002634CF">
        <w:trPr>
          <w:trHeight w:val="20"/>
        </w:trPr>
        <w:tc>
          <w:tcPr>
            <w:tcW w:w="2093" w:type="dxa"/>
            <w:tcBorders>
              <w:bottom w:val="single" w:sz="4" w:space="0" w:color="auto"/>
            </w:tcBorders>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bookmarkStart w:id="135" w:name="_Hlk41471287"/>
            <w:r w:rsidRPr="000B20A0">
              <w:rPr>
                <w:rFonts w:ascii="Times New Roman" w:hAnsi="Times New Roman"/>
                <w:sz w:val="18"/>
                <w:szCs w:val="18"/>
              </w:rPr>
              <w:t>Przeciwdziałanie zanieczyszczeniom wody i ograniczanie ich emisji ze źródeł osadniczych oraz przemysłowych.</w:t>
            </w:r>
            <w:bookmarkEnd w:id="135"/>
          </w:p>
        </w:tc>
        <w:tc>
          <w:tcPr>
            <w:tcW w:w="4252" w:type="dxa"/>
            <w:tcBorders>
              <w:bottom w:val="single" w:sz="4" w:space="0" w:color="auto"/>
            </w:tcBorders>
          </w:tcPr>
          <w:p w:rsidR="00B41C4C" w:rsidRPr="000B20A0" w:rsidRDefault="00B41C4C"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B41C4C" w:rsidRPr="000B20A0" w:rsidRDefault="00B41C4C" w:rsidP="003E0E8E">
            <w:pPr>
              <w:pStyle w:val="prog"/>
              <w:ind w:left="176" w:right="-6" w:hanging="176"/>
              <w:rPr>
                <w:color w:val="auto"/>
              </w:rPr>
            </w:pPr>
            <w:r w:rsidRPr="000B20A0">
              <w:rPr>
                <w:color w:val="auto"/>
              </w:rPr>
              <w:t>Budowa, rozbudowa i modernizacja sieci kanalizacyjnych i oczyszcza</w:t>
            </w:r>
            <w:r w:rsidR="00866255" w:rsidRPr="000B20A0">
              <w:rPr>
                <w:color w:val="auto"/>
              </w:rPr>
              <w:t>l</w:t>
            </w:r>
            <w:r w:rsidRPr="000B20A0">
              <w:rPr>
                <w:color w:val="auto"/>
              </w:rPr>
              <w:t>ni ścieków na terenach poza wyznaczonymi aglomeracjami.</w:t>
            </w:r>
          </w:p>
          <w:p w:rsidR="00B41C4C" w:rsidRPr="000B20A0" w:rsidRDefault="00B41C4C" w:rsidP="003E0E8E">
            <w:pPr>
              <w:pStyle w:val="prog"/>
              <w:ind w:left="176" w:right="-6" w:hanging="176"/>
              <w:rPr>
                <w:color w:val="auto"/>
              </w:rPr>
            </w:pPr>
            <w:r w:rsidRPr="000B20A0">
              <w:rPr>
                <w:color w:val="auto"/>
              </w:rPr>
              <w:t xml:space="preserve">Budowa i rozbudowa systemów odprowadzania wód opadowych i roztopowych. </w:t>
            </w:r>
          </w:p>
          <w:p w:rsidR="00B41C4C" w:rsidRPr="000B20A0" w:rsidRDefault="00B41C4C"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B41C4C" w:rsidRPr="000B20A0" w:rsidRDefault="00B41C4C"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Borders>
              <w:bottom w:val="single" w:sz="4" w:space="0" w:color="auto"/>
            </w:tcBorders>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 xml:space="preserve">Oddziaływanie </w:t>
            </w:r>
            <w:r w:rsidR="0075276F" w:rsidRPr="000B20A0">
              <w:rPr>
                <w:rFonts w:ascii="Times New Roman" w:hAnsi="Times New Roman"/>
                <w:sz w:val="18"/>
                <w:szCs w:val="16"/>
              </w:rPr>
              <w:t xml:space="preserve">bezpośrednie, </w:t>
            </w:r>
            <w:r w:rsidRPr="000B20A0">
              <w:rPr>
                <w:rFonts w:ascii="Times New Roman" w:hAnsi="Times New Roman"/>
                <w:sz w:val="18"/>
                <w:szCs w:val="16"/>
              </w:rPr>
              <w:t xml:space="preserve">krótkoterminowe </w:t>
            </w:r>
            <w:r w:rsidR="0075276F" w:rsidRPr="000B20A0">
              <w:rPr>
                <w:rFonts w:ascii="Times New Roman" w:hAnsi="Times New Roman"/>
                <w:sz w:val="18"/>
                <w:szCs w:val="16"/>
              </w:rPr>
              <w:t xml:space="preserve">(w miejscu realizacji przedsięwzięć) i długoterminowe, </w:t>
            </w:r>
            <w:r w:rsidRPr="000B20A0">
              <w:rPr>
                <w:rFonts w:ascii="Times New Roman" w:hAnsi="Times New Roman"/>
                <w:sz w:val="18"/>
                <w:szCs w:val="16"/>
              </w:rPr>
              <w:t>pośrednie, odwracalne, lokalne</w:t>
            </w:r>
            <w:r w:rsidR="0075276F" w:rsidRPr="000B20A0">
              <w:rPr>
                <w:rFonts w:ascii="Times New Roman" w:hAnsi="Times New Roman"/>
                <w:sz w:val="18"/>
                <w:szCs w:val="16"/>
              </w:rPr>
              <w:t>.</w:t>
            </w:r>
          </w:p>
        </w:tc>
      </w:tr>
      <w:tr w:rsidR="00B41C4C" w:rsidRPr="000B20A0" w:rsidTr="0075276F">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bookmarkStart w:id="136" w:name="_Hlk41471700"/>
            <w:r w:rsidRPr="000B20A0">
              <w:rPr>
                <w:rFonts w:ascii="Times New Roman" w:hAnsi="Times New Roman"/>
                <w:sz w:val="18"/>
                <w:szCs w:val="18"/>
              </w:rPr>
              <w:t>Monitoring wód i ochrona zasobów wodnych</w:t>
            </w:r>
            <w:bookmarkEnd w:id="136"/>
          </w:p>
        </w:tc>
        <w:tc>
          <w:tcPr>
            <w:tcW w:w="4252" w:type="dxa"/>
            <w:vAlign w:val="center"/>
          </w:tcPr>
          <w:p w:rsidR="00B41C4C" w:rsidRPr="000B20A0" w:rsidRDefault="00B41C4C" w:rsidP="003E0E8E">
            <w:pPr>
              <w:pStyle w:val="prog"/>
              <w:ind w:left="176" w:right="-6" w:hanging="176"/>
              <w:rPr>
                <w:color w:val="auto"/>
              </w:rPr>
            </w:pPr>
            <w:r w:rsidRPr="000B20A0">
              <w:rPr>
                <w:color w:val="auto"/>
              </w:rPr>
              <w:t>Realizacja monitoringu wód powierzchniowych i podziemnych.</w:t>
            </w:r>
          </w:p>
          <w:p w:rsidR="00B41C4C" w:rsidRPr="000B20A0" w:rsidRDefault="00B41C4C" w:rsidP="003E0E8E">
            <w:pPr>
              <w:pStyle w:val="prog"/>
              <w:ind w:left="176" w:right="-6" w:hanging="176"/>
              <w:rPr>
                <w:color w:val="auto"/>
              </w:rPr>
            </w:pPr>
            <w:r w:rsidRPr="000B20A0">
              <w:rPr>
                <w:color w:val="auto"/>
              </w:rPr>
              <w:t>Realizac</w:t>
            </w:r>
            <w:r w:rsidR="0075276F" w:rsidRPr="000B20A0">
              <w:rPr>
                <w:color w:val="auto"/>
              </w:rPr>
              <w:t>ja planów gospodarowania wodami.</w:t>
            </w:r>
          </w:p>
          <w:p w:rsidR="00B41C4C" w:rsidRPr="000B20A0" w:rsidRDefault="00B41C4C"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spacing w:before="60" w:after="60"/>
              <w:rPr>
                <w:sz w:val="18"/>
                <w:szCs w:val="16"/>
                <w:lang w:eastAsia="pl-PL"/>
              </w:rPr>
            </w:pPr>
            <w:r w:rsidRPr="000B20A0">
              <w:rPr>
                <w:sz w:val="18"/>
                <w:szCs w:val="16"/>
                <w:lang w:eastAsia="pl-PL"/>
              </w:rPr>
              <w:t>Oddziaływanie długoterminowe, pośrednie, odwracalne, lokalne jak i ponadlokalne</w:t>
            </w:r>
            <w:r w:rsidR="0075276F" w:rsidRPr="000B20A0">
              <w:rPr>
                <w:sz w:val="18"/>
                <w:szCs w:val="16"/>
                <w:lang w:eastAsia="pl-PL"/>
              </w:rPr>
              <w:t>.</w:t>
            </w:r>
          </w:p>
          <w:p w:rsidR="00B41C4C" w:rsidRPr="000B20A0" w:rsidRDefault="00B41C4C" w:rsidP="003E0E8E">
            <w:pPr>
              <w:pStyle w:val="Bezodstpw"/>
              <w:rPr>
                <w:rFonts w:ascii="Times New Roman" w:hAnsi="Times New Roman"/>
                <w:sz w:val="18"/>
                <w:szCs w:val="20"/>
              </w:rPr>
            </w:pPr>
          </w:p>
        </w:tc>
      </w:tr>
      <w:tr w:rsidR="00B41C4C" w:rsidRPr="000B20A0" w:rsidTr="00551A46">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3. Rozwój systemów zaopatrzenia w wodę.</w:t>
            </w:r>
          </w:p>
        </w:tc>
        <w:tc>
          <w:tcPr>
            <w:tcW w:w="4252" w:type="dxa"/>
          </w:tcPr>
          <w:p w:rsidR="00B41C4C" w:rsidRPr="000B20A0" w:rsidRDefault="00B41C4C"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 xml:space="preserve">Oddziaływanie </w:t>
            </w:r>
            <w:r w:rsidR="0075276F" w:rsidRPr="000B20A0">
              <w:rPr>
                <w:rFonts w:ascii="Times New Roman" w:hAnsi="Times New Roman"/>
                <w:sz w:val="18"/>
                <w:szCs w:val="16"/>
              </w:rPr>
              <w:t xml:space="preserve">bezpośrednie, </w:t>
            </w:r>
            <w:r w:rsidRPr="000B20A0">
              <w:rPr>
                <w:rFonts w:ascii="Times New Roman" w:hAnsi="Times New Roman"/>
                <w:sz w:val="18"/>
                <w:szCs w:val="16"/>
              </w:rPr>
              <w:t>krótkoterminowe</w:t>
            </w:r>
            <w:r w:rsidR="0075276F" w:rsidRPr="000B20A0">
              <w:rPr>
                <w:rFonts w:ascii="Times New Roman" w:hAnsi="Times New Roman"/>
                <w:sz w:val="18"/>
                <w:szCs w:val="16"/>
              </w:rPr>
              <w:t xml:space="preserve"> (w miejscu lokalizacji przedsięwzięć),</w:t>
            </w:r>
            <w:r w:rsidRPr="000B20A0">
              <w:rPr>
                <w:rFonts w:ascii="Times New Roman" w:hAnsi="Times New Roman"/>
                <w:sz w:val="18"/>
                <w:szCs w:val="16"/>
              </w:rPr>
              <w:t xml:space="preserve"> jak i długoterminowe, odwracalne, lokalne</w:t>
            </w:r>
            <w:r w:rsidR="0075276F" w:rsidRPr="000B20A0">
              <w:rPr>
                <w:rFonts w:ascii="Times New Roman" w:hAnsi="Times New Roman"/>
                <w:sz w:val="18"/>
                <w:szCs w:val="16"/>
              </w:rPr>
              <w:t>.</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B41C4C" w:rsidRPr="000B20A0" w:rsidTr="006B414E">
        <w:trPr>
          <w:trHeight w:val="1061"/>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bookmarkStart w:id="137" w:name="_Hlk41471711"/>
            <w:r w:rsidRPr="000B20A0">
              <w:rPr>
                <w:rFonts w:ascii="Times New Roman" w:hAnsi="Times New Roman"/>
                <w:sz w:val="18"/>
                <w:szCs w:val="18"/>
              </w:rPr>
              <w:t>Kompleksowa ochrona i monitoring zasobów kopalin.</w:t>
            </w:r>
            <w:bookmarkEnd w:id="137"/>
          </w:p>
        </w:tc>
        <w:tc>
          <w:tcPr>
            <w:tcW w:w="4252" w:type="dxa"/>
          </w:tcPr>
          <w:p w:rsidR="00B41C4C" w:rsidRPr="000B20A0" w:rsidRDefault="00B41C4C" w:rsidP="003E0E8E">
            <w:pPr>
              <w:pStyle w:val="prog"/>
              <w:ind w:left="176" w:right="-6" w:hanging="176"/>
              <w:rPr>
                <w:color w:val="auto"/>
              </w:rPr>
            </w:pPr>
            <w:r w:rsidRPr="000B20A0">
              <w:rPr>
                <w:color w:val="auto"/>
              </w:rPr>
              <w:t>Udokumentowanie nowych złóż i bilansowanie ich zasobów.</w:t>
            </w:r>
          </w:p>
          <w:p w:rsidR="00B41C4C" w:rsidRPr="000B20A0" w:rsidRDefault="00B41C4C"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B41C4C" w:rsidRPr="000B20A0" w:rsidRDefault="006B414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41C4C" w:rsidRPr="000B20A0" w:rsidRDefault="00B41C4C" w:rsidP="003E0E8E">
            <w:pPr>
              <w:pStyle w:val="Bezodstpw"/>
              <w:rPr>
                <w:rFonts w:ascii="Times New Roman" w:hAnsi="Times New Roman"/>
                <w:sz w:val="18"/>
                <w:szCs w:val="18"/>
              </w:rPr>
            </w:pPr>
            <w:r w:rsidRPr="000B20A0">
              <w:rPr>
                <w:rFonts w:ascii="Times New Roman" w:hAnsi="Times New Roman"/>
                <w:sz w:val="18"/>
                <w:szCs w:val="16"/>
              </w:rPr>
              <w:t>Oddziaływanie długoterminowe, pośrednie, odwracalne, lokalne, ponadlokalne</w:t>
            </w:r>
          </w:p>
        </w:tc>
      </w:tr>
      <w:tr w:rsidR="00B41C4C" w:rsidRPr="000B20A0" w:rsidTr="006B414E">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2</w:t>
            </w:r>
            <w:bookmarkStart w:id="138" w:name="_Hlk41471719"/>
            <w:r w:rsidRPr="000B20A0">
              <w:rPr>
                <w:rFonts w:ascii="Times New Roman" w:hAnsi="Times New Roman"/>
                <w:sz w:val="18"/>
                <w:szCs w:val="18"/>
              </w:rPr>
              <w:t>. Eliminacja nieracjonalnej i nielegalnej eksploatacji kopalin.</w:t>
            </w:r>
            <w:bookmarkEnd w:id="138"/>
          </w:p>
        </w:tc>
        <w:tc>
          <w:tcPr>
            <w:tcW w:w="4252" w:type="dxa"/>
          </w:tcPr>
          <w:p w:rsidR="00B41C4C" w:rsidRPr="000B20A0" w:rsidRDefault="00B41C4C"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41C4C" w:rsidRPr="000B20A0" w:rsidRDefault="00B41C4C" w:rsidP="003E0E8E">
            <w:pPr>
              <w:pStyle w:val="Bezodstpw"/>
              <w:rPr>
                <w:rFonts w:ascii="Times New Roman" w:hAnsi="Times New Roman"/>
                <w:sz w:val="18"/>
                <w:szCs w:val="18"/>
              </w:rPr>
            </w:pPr>
            <w:r w:rsidRPr="000B20A0">
              <w:rPr>
                <w:rFonts w:ascii="Times New Roman" w:hAnsi="Times New Roman"/>
                <w:sz w:val="18"/>
                <w:szCs w:val="16"/>
              </w:rPr>
              <w:t>Oddziaływanie długoterminowe, pośrednie, odwracalne, lokalne</w:t>
            </w:r>
            <w:r w:rsidR="006B414E" w:rsidRPr="000B20A0">
              <w:rPr>
                <w:rFonts w:ascii="Times New Roman" w:hAnsi="Times New Roman"/>
                <w:sz w:val="18"/>
                <w:szCs w:val="16"/>
              </w:rPr>
              <w:t>.</w:t>
            </w:r>
          </w:p>
        </w:tc>
      </w:tr>
      <w:tr w:rsidR="00B41C4C" w:rsidRPr="000B20A0" w:rsidTr="000249BC">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bookmarkStart w:id="139" w:name="_Hlk41471304"/>
            <w:r w:rsidRPr="000B20A0">
              <w:rPr>
                <w:rFonts w:ascii="Times New Roman" w:hAnsi="Times New Roman"/>
                <w:sz w:val="18"/>
                <w:szCs w:val="18"/>
              </w:rPr>
              <w:t>Minimalizacja presji na środowisko wywieranej działalnością górniczą.</w:t>
            </w:r>
            <w:bookmarkEnd w:id="139"/>
          </w:p>
        </w:tc>
        <w:tc>
          <w:tcPr>
            <w:tcW w:w="4252" w:type="dxa"/>
          </w:tcPr>
          <w:p w:rsidR="00B41C4C" w:rsidRPr="000B20A0" w:rsidRDefault="00B41C4C"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B41C4C" w:rsidRPr="000B20A0" w:rsidRDefault="00B41C4C"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auto"/>
          </w:tcPr>
          <w:p w:rsidR="00B41C4C" w:rsidRPr="000B20A0" w:rsidRDefault="005B6488"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41C4C" w:rsidRPr="00D6129C" w:rsidRDefault="00B41C4C" w:rsidP="003E0E8E">
            <w:pPr>
              <w:pStyle w:val="Bezodstpw"/>
              <w:rPr>
                <w:rFonts w:ascii="Times New Roman" w:hAnsi="Times New Roman"/>
                <w:sz w:val="18"/>
                <w:szCs w:val="18"/>
              </w:rPr>
            </w:pPr>
            <w:r w:rsidRPr="00D6129C">
              <w:rPr>
                <w:rFonts w:ascii="Times New Roman" w:hAnsi="Times New Roman"/>
                <w:sz w:val="18"/>
                <w:szCs w:val="16"/>
              </w:rPr>
              <w:t xml:space="preserve">Oddziaływanie </w:t>
            </w:r>
            <w:r w:rsidR="005B6488" w:rsidRPr="00D6129C">
              <w:rPr>
                <w:rFonts w:ascii="Times New Roman" w:hAnsi="Times New Roman"/>
                <w:sz w:val="18"/>
                <w:szCs w:val="16"/>
              </w:rPr>
              <w:t xml:space="preserve">bezpośrednie, </w:t>
            </w:r>
            <w:r w:rsidRPr="00D6129C">
              <w:rPr>
                <w:rFonts w:ascii="Times New Roman" w:hAnsi="Times New Roman"/>
                <w:sz w:val="18"/>
                <w:szCs w:val="16"/>
              </w:rPr>
              <w:t>długoterminowe</w:t>
            </w:r>
            <w:r w:rsidR="00D6129C">
              <w:rPr>
                <w:rFonts w:ascii="Times New Roman" w:hAnsi="Times New Roman"/>
                <w:sz w:val="18"/>
                <w:szCs w:val="16"/>
              </w:rPr>
              <w:t xml:space="preserve"> (w miejscu eksploatacji i </w:t>
            </w:r>
            <w:r w:rsidR="005B6488" w:rsidRPr="00D6129C">
              <w:rPr>
                <w:rFonts w:ascii="Times New Roman" w:hAnsi="Times New Roman"/>
                <w:sz w:val="18"/>
                <w:szCs w:val="16"/>
              </w:rPr>
              <w:t>przetwarzania surowców)</w:t>
            </w:r>
            <w:r w:rsidRPr="00D6129C">
              <w:rPr>
                <w:rFonts w:ascii="Times New Roman" w:hAnsi="Times New Roman"/>
                <w:sz w:val="18"/>
                <w:szCs w:val="16"/>
              </w:rPr>
              <w:t>, odwracalne, lokalne</w:t>
            </w:r>
            <w:r w:rsidR="005B6488" w:rsidRPr="00D6129C">
              <w:rPr>
                <w:rFonts w:ascii="Times New Roman" w:hAnsi="Times New Roman"/>
                <w:sz w:val="18"/>
                <w:szCs w:val="16"/>
              </w:rPr>
              <w:t>.</w:t>
            </w:r>
          </w:p>
        </w:tc>
      </w:tr>
      <w:tr w:rsidR="00B41C4C" w:rsidRPr="000B20A0" w:rsidTr="005B6488">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bookmarkStart w:id="140" w:name="_Hlk41471735"/>
            <w:r w:rsidRPr="000B20A0">
              <w:rPr>
                <w:rFonts w:ascii="Times New Roman" w:hAnsi="Times New Roman"/>
                <w:sz w:val="18"/>
                <w:szCs w:val="18"/>
              </w:rPr>
              <w:t>Ochrona georóżnorodności</w:t>
            </w:r>
            <w:bookmarkEnd w:id="140"/>
            <w:r w:rsidRPr="000B20A0">
              <w:rPr>
                <w:rFonts w:ascii="Times New Roman" w:hAnsi="Times New Roman"/>
                <w:sz w:val="18"/>
                <w:szCs w:val="18"/>
              </w:rPr>
              <w:t>.</w:t>
            </w:r>
          </w:p>
        </w:tc>
        <w:tc>
          <w:tcPr>
            <w:tcW w:w="4252" w:type="dxa"/>
          </w:tcPr>
          <w:p w:rsidR="00B41C4C" w:rsidRPr="000B20A0" w:rsidRDefault="00B41C4C" w:rsidP="003E0E8E">
            <w:pPr>
              <w:pStyle w:val="prog"/>
              <w:ind w:left="176" w:right="-6" w:hanging="176"/>
              <w:rPr>
                <w:color w:val="auto"/>
              </w:rPr>
            </w:pPr>
            <w:r w:rsidRPr="000B20A0">
              <w:rPr>
                <w:color w:val="auto"/>
              </w:rPr>
              <w:t>Rozpoznawanie i dokumentowanie budowy geologicznej w celu ochrony cennych obiektów dziedzictwa geolog</w:t>
            </w:r>
            <w:r w:rsidR="00D6129C">
              <w:rPr>
                <w:color w:val="auto"/>
              </w:rPr>
              <w:t xml:space="preserve">icznego w postaci np. geoparków, </w:t>
            </w:r>
            <w:r w:rsidRPr="000B20A0">
              <w:rPr>
                <w:color w:val="auto"/>
              </w:rPr>
              <w:t>geostanowisk, wzbogacających ofertę dla geoturystyki.</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41C4C" w:rsidRPr="00D6129C" w:rsidRDefault="00B41C4C" w:rsidP="003E0E8E">
            <w:pPr>
              <w:pStyle w:val="Bezodstpw"/>
              <w:rPr>
                <w:rFonts w:ascii="Times New Roman" w:hAnsi="Times New Roman"/>
                <w:sz w:val="18"/>
                <w:szCs w:val="18"/>
              </w:rPr>
            </w:pPr>
            <w:r w:rsidRPr="00D6129C">
              <w:rPr>
                <w:rFonts w:ascii="Times New Roman" w:hAnsi="Times New Roman"/>
                <w:sz w:val="18"/>
                <w:szCs w:val="16"/>
              </w:rPr>
              <w:t>Oddziaływanie długoterminowe, pośrednie, odwracalne, lokalne</w:t>
            </w:r>
          </w:p>
        </w:tc>
      </w:tr>
      <w:tr w:rsidR="00B41C4C" w:rsidRPr="000B20A0" w:rsidTr="005B6488">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5. </w:t>
            </w:r>
            <w:bookmarkStart w:id="141" w:name="_Hlk41471743"/>
            <w:r w:rsidRPr="000B20A0">
              <w:rPr>
                <w:rFonts w:ascii="Times New Roman" w:hAnsi="Times New Roman"/>
                <w:sz w:val="18"/>
                <w:szCs w:val="18"/>
              </w:rPr>
              <w:t>Kompleksowa ochrona i monitoring zasobów kopalin.</w:t>
            </w:r>
            <w:bookmarkEnd w:id="141"/>
          </w:p>
        </w:tc>
        <w:tc>
          <w:tcPr>
            <w:tcW w:w="4252" w:type="dxa"/>
          </w:tcPr>
          <w:p w:rsidR="00B41C4C" w:rsidRPr="000B20A0" w:rsidRDefault="00B41C4C" w:rsidP="003E0E8E">
            <w:pPr>
              <w:pStyle w:val="prog"/>
              <w:ind w:left="176" w:right="-6" w:hanging="176"/>
              <w:rPr>
                <w:color w:val="auto"/>
              </w:rPr>
            </w:pPr>
            <w:r w:rsidRPr="000B20A0">
              <w:rPr>
                <w:color w:val="auto"/>
              </w:rPr>
              <w:t>Udokumentowanie nowych złóż i bilansowanie ich zasobów.</w:t>
            </w:r>
          </w:p>
        </w:tc>
        <w:tc>
          <w:tcPr>
            <w:tcW w:w="426" w:type="dxa"/>
            <w:shd w:val="clear" w:color="auto" w:fill="auto"/>
          </w:tcPr>
          <w:p w:rsidR="00B41C4C" w:rsidRPr="000B20A0" w:rsidRDefault="005B6488"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41C4C" w:rsidRPr="000B20A0" w:rsidRDefault="00B41C4C" w:rsidP="003E0E8E">
            <w:pPr>
              <w:pStyle w:val="Bezodstpw"/>
              <w:rPr>
                <w:rFonts w:ascii="Times New Roman" w:hAnsi="Times New Roman"/>
                <w:sz w:val="18"/>
                <w:szCs w:val="18"/>
              </w:rPr>
            </w:pP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Gleby</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V</w:t>
            </w:r>
            <w:r w:rsidR="00866255" w:rsidRPr="000B20A0">
              <w:rPr>
                <w:rFonts w:ascii="Times New Roman" w:hAnsi="Times New Roman"/>
                <w:b/>
                <w:sz w:val="18"/>
                <w:szCs w:val="20"/>
              </w:rPr>
              <w:t>I</w:t>
            </w:r>
            <w:r w:rsidRPr="000B20A0">
              <w:rPr>
                <w:rFonts w:ascii="Times New Roman" w:hAnsi="Times New Roman"/>
                <w:b/>
                <w:sz w:val="18"/>
                <w:szCs w:val="20"/>
              </w:rPr>
              <w:t xml:space="preserve">I. </w:t>
            </w:r>
            <w:r w:rsidRPr="000B20A0">
              <w:rPr>
                <w:rFonts w:ascii="Times New Roman" w:hAnsi="Times New Roman"/>
                <w:b/>
                <w:sz w:val="18"/>
                <w:szCs w:val="18"/>
                <w:lang w:eastAsia="pl-PL"/>
              </w:rPr>
              <w:t>Ochrona powierzchni ziemi, gleb oraz minimalizowanie i usuwanie skutków zmian klimatu, w tym osuwisk</w:t>
            </w:r>
          </w:p>
        </w:tc>
      </w:tr>
      <w:tr w:rsidR="00B41C4C" w:rsidRPr="000B20A0" w:rsidTr="002634CF">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bookmarkStart w:id="142" w:name="_Hlk41471751"/>
            <w:r w:rsidRPr="000B20A0">
              <w:rPr>
                <w:rFonts w:ascii="Times New Roman" w:hAnsi="Times New Roman"/>
                <w:sz w:val="18"/>
                <w:szCs w:val="18"/>
              </w:rPr>
              <w:t>Zapewnienie właściwego sposobu użytkowania gleb.</w:t>
            </w:r>
            <w:bookmarkEnd w:id="142"/>
          </w:p>
        </w:tc>
        <w:tc>
          <w:tcPr>
            <w:tcW w:w="4252" w:type="dxa"/>
            <w:vAlign w:val="center"/>
          </w:tcPr>
          <w:p w:rsidR="00B41C4C" w:rsidRPr="000B20A0" w:rsidRDefault="00B41C4C"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B41C4C" w:rsidRPr="000B20A0" w:rsidRDefault="00B41C4C" w:rsidP="003E0E8E">
            <w:pPr>
              <w:pStyle w:val="prog"/>
              <w:ind w:left="176" w:right="-6" w:hanging="176"/>
              <w:rPr>
                <w:color w:val="auto"/>
              </w:rPr>
            </w:pPr>
            <w:r w:rsidRPr="000B20A0">
              <w:rPr>
                <w:color w:val="auto"/>
              </w:rPr>
              <w:t>Upowszechnianie dobrych praktyk rolniczych.</w:t>
            </w:r>
          </w:p>
          <w:p w:rsidR="00B41C4C" w:rsidRPr="000B20A0" w:rsidRDefault="00B41C4C" w:rsidP="003E0E8E">
            <w:pPr>
              <w:pStyle w:val="prog"/>
              <w:ind w:left="176" w:right="-6" w:hanging="176"/>
              <w:rPr>
                <w:color w:val="auto"/>
              </w:rPr>
            </w:pPr>
            <w:r w:rsidRPr="000B20A0">
              <w:rPr>
                <w:color w:val="auto"/>
              </w:rPr>
              <w:t>Wspieranie i promocja rolnictwa ekologicznego oraz integrowanego.</w:t>
            </w:r>
          </w:p>
          <w:p w:rsidR="00B41C4C" w:rsidRPr="000B20A0" w:rsidRDefault="00B41C4C" w:rsidP="003E0E8E">
            <w:pPr>
              <w:pStyle w:val="prog"/>
              <w:ind w:left="176" w:right="-6" w:hanging="176"/>
              <w:rPr>
                <w:color w:val="auto"/>
              </w:rPr>
            </w:pPr>
            <w:r w:rsidRPr="000B20A0">
              <w:rPr>
                <w:color w:val="auto"/>
              </w:rPr>
              <w:t>Wspieranie ekologicznego podejścia do kształtowania systemów melioracji oraz scalenia i wymiana gruntów.</w:t>
            </w:r>
          </w:p>
          <w:p w:rsidR="00B41C4C" w:rsidRPr="000B20A0" w:rsidRDefault="00B41C4C" w:rsidP="003E0E8E">
            <w:pPr>
              <w:pStyle w:val="prog"/>
              <w:ind w:left="176" w:right="-6" w:hanging="176"/>
              <w:rPr>
                <w:color w:val="auto"/>
              </w:rPr>
            </w:pPr>
            <w:r w:rsidRPr="000B20A0">
              <w:rPr>
                <w:color w:val="auto"/>
              </w:rPr>
              <w:t>Budowa i modernizacja dróg dojazdowych oraz prowadzenie spraw ochrony gruntów rolnych.</w:t>
            </w:r>
          </w:p>
          <w:p w:rsidR="00B41C4C" w:rsidRPr="000B20A0" w:rsidRDefault="00B41C4C"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B41C4C" w:rsidRPr="000B20A0" w:rsidRDefault="005B6488"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41C4C" w:rsidRPr="000B20A0" w:rsidRDefault="00B41C4C" w:rsidP="003E0E8E">
            <w:pPr>
              <w:pStyle w:val="Bezodstpw"/>
              <w:rPr>
                <w:rFonts w:ascii="Times New Roman" w:hAnsi="Times New Roman"/>
                <w:sz w:val="18"/>
                <w:szCs w:val="18"/>
              </w:rPr>
            </w:pPr>
            <w:r w:rsidRPr="000B20A0">
              <w:rPr>
                <w:rFonts w:ascii="Times New Roman" w:hAnsi="Times New Roman"/>
                <w:sz w:val="18"/>
                <w:szCs w:val="16"/>
              </w:rPr>
              <w:t xml:space="preserve">Oddziaływanie </w:t>
            </w:r>
            <w:r w:rsidR="005B6488" w:rsidRPr="000B20A0">
              <w:rPr>
                <w:rFonts w:ascii="Times New Roman" w:hAnsi="Times New Roman"/>
                <w:sz w:val="18"/>
                <w:szCs w:val="16"/>
              </w:rPr>
              <w:t xml:space="preserve">bezpośrednie, </w:t>
            </w:r>
            <w:r w:rsidRPr="000B20A0">
              <w:rPr>
                <w:rFonts w:ascii="Times New Roman" w:hAnsi="Times New Roman"/>
                <w:sz w:val="18"/>
                <w:szCs w:val="16"/>
              </w:rPr>
              <w:t>długoterminowe</w:t>
            </w:r>
            <w:r w:rsidR="005B6488" w:rsidRPr="000B20A0">
              <w:rPr>
                <w:rFonts w:ascii="Times New Roman" w:hAnsi="Times New Roman"/>
                <w:sz w:val="18"/>
                <w:szCs w:val="16"/>
              </w:rPr>
              <w:t xml:space="preserve"> (w miejscu lokalizacji nowych dróg dojazdowych do pól)</w:t>
            </w:r>
            <w:r w:rsidRPr="000B20A0">
              <w:rPr>
                <w:rFonts w:ascii="Times New Roman" w:hAnsi="Times New Roman"/>
                <w:sz w:val="18"/>
                <w:szCs w:val="16"/>
              </w:rPr>
              <w:t xml:space="preserve">, pośrednie, odwracalne, </w:t>
            </w:r>
            <w:r w:rsidR="005B6488" w:rsidRPr="000B20A0">
              <w:rPr>
                <w:rFonts w:ascii="Times New Roman" w:hAnsi="Times New Roman"/>
                <w:sz w:val="18"/>
                <w:szCs w:val="16"/>
              </w:rPr>
              <w:t>lokalne jak i </w:t>
            </w:r>
            <w:r w:rsidRPr="000B20A0">
              <w:rPr>
                <w:rFonts w:ascii="Times New Roman" w:hAnsi="Times New Roman"/>
                <w:sz w:val="18"/>
                <w:szCs w:val="16"/>
              </w:rPr>
              <w:t>ponadlokalne</w:t>
            </w:r>
            <w:r w:rsidR="005B6488" w:rsidRPr="000B20A0">
              <w:rPr>
                <w:rFonts w:ascii="Times New Roman" w:hAnsi="Times New Roman"/>
                <w:sz w:val="18"/>
                <w:szCs w:val="16"/>
              </w:rPr>
              <w:t>.</w:t>
            </w:r>
          </w:p>
        </w:tc>
      </w:tr>
      <w:tr w:rsidR="00B41C4C" w:rsidRPr="000B20A0" w:rsidTr="00A26284">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2</w:t>
            </w:r>
            <w:bookmarkStart w:id="143" w:name="_Hlk41471761"/>
            <w:r w:rsidRPr="000B20A0">
              <w:rPr>
                <w:rFonts w:ascii="Times New Roman" w:hAnsi="Times New Roman"/>
                <w:sz w:val="18"/>
                <w:szCs w:val="18"/>
              </w:rPr>
              <w:t>. Remediacja zanieczyszczonej powierzchni ziemi, rekultywacja gruntów zdegradowanych i zdewastowanych, oraz rewitalizacja obszarów zdegradowanych</w:t>
            </w:r>
            <w:bookmarkEnd w:id="143"/>
            <w:r w:rsidR="005B6488" w:rsidRPr="000B20A0">
              <w:rPr>
                <w:rFonts w:ascii="Times New Roman" w:hAnsi="Times New Roman"/>
                <w:sz w:val="18"/>
                <w:szCs w:val="18"/>
              </w:rPr>
              <w:t>.</w:t>
            </w:r>
          </w:p>
        </w:tc>
        <w:tc>
          <w:tcPr>
            <w:tcW w:w="4252" w:type="dxa"/>
          </w:tcPr>
          <w:p w:rsidR="00B41C4C" w:rsidRPr="000B20A0" w:rsidRDefault="00B41C4C" w:rsidP="003E0E8E">
            <w:pPr>
              <w:pStyle w:val="prog"/>
              <w:ind w:left="176" w:right="-6" w:hanging="176"/>
              <w:rPr>
                <w:color w:val="auto"/>
              </w:rPr>
            </w:pPr>
            <w:r w:rsidRPr="000B20A0">
              <w:rPr>
                <w:color w:val="auto"/>
              </w:rPr>
              <w:t>Remediacja zanieczyszczonej powierzchni ziemi.</w:t>
            </w:r>
          </w:p>
          <w:p w:rsidR="00B41C4C" w:rsidRPr="000B20A0" w:rsidRDefault="00B41C4C" w:rsidP="003E0E8E">
            <w:pPr>
              <w:pStyle w:val="prog"/>
              <w:ind w:left="176" w:right="-6" w:hanging="176"/>
              <w:rPr>
                <w:color w:val="auto"/>
              </w:rPr>
            </w:pPr>
            <w:r w:rsidRPr="000B20A0">
              <w:rPr>
                <w:color w:val="auto"/>
              </w:rPr>
              <w:t>Identyfikacja i prowadzenie rejestru historycznych zanieczyszczeń powierzchni ziemi.</w:t>
            </w:r>
          </w:p>
          <w:p w:rsidR="00B41C4C" w:rsidRPr="000B20A0" w:rsidRDefault="00B41C4C" w:rsidP="003E0E8E">
            <w:pPr>
              <w:pStyle w:val="prog"/>
              <w:ind w:left="176" w:right="-6" w:hanging="176"/>
              <w:rPr>
                <w:color w:val="auto"/>
              </w:rPr>
            </w:pPr>
            <w:r w:rsidRPr="000B20A0">
              <w:rPr>
                <w:color w:val="auto"/>
              </w:rPr>
              <w:t>Rekultywacja gruntów zdewastowanych i zdegradowanych w kierunku przyrodniczym, rolnym lub innym oraz rekultywacja t</w:t>
            </w:r>
            <w:r w:rsidR="005B6488" w:rsidRPr="000B20A0">
              <w:rPr>
                <w:color w:val="auto"/>
              </w:rPr>
              <w:t>erenów po zakończonym wydobyciu</w:t>
            </w:r>
            <w:r w:rsidRPr="000B20A0">
              <w:rPr>
                <w:color w:val="auto"/>
              </w:rPr>
              <w:t xml:space="preserve"> kopalin.</w:t>
            </w:r>
          </w:p>
          <w:p w:rsidR="00B41C4C" w:rsidRPr="000B20A0" w:rsidRDefault="00B41C4C"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B41C4C" w:rsidRPr="000B20A0" w:rsidRDefault="00B41C4C"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B41C4C" w:rsidRPr="000B20A0" w:rsidRDefault="00B41C4C"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B41C4C" w:rsidRPr="000B20A0" w:rsidRDefault="00B41C4C" w:rsidP="003E0E8E">
            <w:pPr>
              <w:pStyle w:val="Bezodstpw"/>
              <w:rPr>
                <w:rFonts w:ascii="Times New Roman" w:hAnsi="Times New Roman"/>
                <w:sz w:val="18"/>
                <w:szCs w:val="18"/>
              </w:rPr>
            </w:pPr>
            <w:r w:rsidRPr="000B20A0">
              <w:rPr>
                <w:rFonts w:ascii="Times New Roman" w:hAnsi="Times New Roman"/>
                <w:sz w:val="18"/>
                <w:szCs w:val="16"/>
              </w:rPr>
              <w:t xml:space="preserve">Oddziaływanie długoterminowe, </w:t>
            </w:r>
            <w:r w:rsidR="005B6488" w:rsidRPr="000B20A0">
              <w:rPr>
                <w:rFonts w:ascii="Times New Roman" w:hAnsi="Times New Roman"/>
                <w:sz w:val="18"/>
                <w:szCs w:val="16"/>
              </w:rPr>
              <w:t>bez</w:t>
            </w:r>
            <w:r w:rsidRPr="000B20A0">
              <w:rPr>
                <w:rFonts w:ascii="Times New Roman" w:hAnsi="Times New Roman"/>
                <w:sz w:val="18"/>
                <w:szCs w:val="16"/>
              </w:rPr>
              <w:t xml:space="preserve">pośrednie, odwracalne, </w:t>
            </w:r>
            <w:r w:rsidR="005B6488" w:rsidRPr="000B20A0">
              <w:rPr>
                <w:rFonts w:ascii="Times New Roman" w:hAnsi="Times New Roman"/>
                <w:sz w:val="18"/>
                <w:szCs w:val="16"/>
              </w:rPr>
              <w:t xml:space="preserve">lokalne jak i </w:t>
            </w:r>
            <w:r w:rsidRPr="000B20A0">
              <w:rPr>
                <w:rFonts w:ascii="Times New Roman" w:hAnsi="Times New Roman"/>
                <w:sz w:val="18"/>
                <w:szCs w:val="16"/>
              </w:rPr>
              <w:t>ponadlokalne</w:t>
            </w:r>
            <w:r w:rsidR="005B6488" w:rsidRPr="000B20A0">
              <w:rPr>
                <w:rFonts w:ascii="Times New Roman" w:hAnsi="Times New Roman"/>
                <w:sz w:val="18"/>
                <w:szCs w:val="16"/>
              </w:rPr>
              <w:t>.</w:t>
            </w:r>
          </w:p>
        </w:tc>
      </w:tr>
      <w:tr w:rsidR="00B41C4C" w:rsidRPr="000B20A0" w:rsidTr="0090374E">
        <w:trPr>
          <w:trHeight w:val="20"/>
        </w:trPr>
        <w:tc>
          <w:tcPr>
            <w:tcW w:w="2093" w:type="dxa"/>
            <w:tcBorders>
              <w:bottom w:val="single" w:sz="4" w:space="0" w:color="auto"/>
            </w:tcBorders>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bookmarkStart w:id="144" w:name="_Hlk41471318"/>
            <w:r w:rsidRPr="000B20A0">
              <w:rPr>
                <w:rFonts w:ascii="Times New Roman" w:hAnsi="Times New Roman"/>
                <w:sz w:val="18"/>
                <w:szCs w:val="18"/>
              </w:rPr>
              <w:t>Minimalizacja skutków procesów osuwiskowych na terenach zainwestowanych</w:t>
            </w:r>
            <w:bookmarkEnd w:id="144"/>
            <w:r w:rsidR="005B6488" w:rsidRPr="000B20A0">
              <w:rPr>
                <w:rFonts w:ascii="Times New Roman" w:hAnsi="Times New Roman"/>
                <w:sz w:val="18"/>
                <w:szCs w:val="18"/>
              </w:rPr>
              <w:t>.</w:t>
            </w:r>
          </w:p>
        </w:tc>
        <w:tc>
          <w:tcPr>
            <w:tcW w:w="4252" w:type="dxa"/>
            <w:tcBorders>
              <w:bottom w:val="single" w:sz="4" w:space="0" w:color="auto"/>
            </w:tcBorders>
            <w:vAlign w:val="center"/>
          </w:tcPr>
          <w:p w:rsidR="00B41C4C" w:rsidRPr="000B20A0" w:rsidRDefault="00B41C4C"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B41C4C" w:rsidRPr="000B20A0" w:rsidRDefault="00B41C4C"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B41C4C" w:rsidRPr="000B20A0" w:rsidRDefault="00B41C4C"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B41C4C" w:rsidRPr="000B20A0" w:rsidRDefault="00B41C4C"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B41C4C" w:rsidRPr="000B20A0" w:rsidRDefault="00B41C4C" w:rsidP="003E0E8E">
            <w:r w:rsidRPr="000B20A0">
              <w:rPr>
                <w:sz w:val="16"/>
                <w:szCs w:val="16"/>
              </w:rPr>
              <w:t>Oddziaływanie krótkoterminowe jak i długoterminowe, bezpośrednie, odwracalne, lokalne</w:t>
            </w:r>
            <w:r w:rsidR="005B6488" w:rsidRPr="000B20A0">
              <w:rPr>
                <w:sz w:val="16"/>
                <w:szCs w:val="16"/>
              </w:rPr>
              <w:t>.</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VII</w:t>
            </w:r>
            <w:r w:rsidR="00866255"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B41C4C" w:rsidRPr="000B20A0" w:rsidTr="002634CF">
        <w:trPr>
          <w:trHeight w:val="854"/>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bookmarkStart w:id="145" w:name="_Hlk41471777"/>
            <w:r w:rsidRPr="000B20A0">
              <w:rPr>
                <w:rFonts w:ascii="Times New Roman" w:hAnsi="Times New Roman"/>
                <w:sz w:val="18"/>
                <w:szCs w:val="18"/>
              </w:rPr>
              <w:t>Nadzór nad systemem gospodarki odpadami w województwie podkarpackim.</w:t>
            </w:r>
            <w:bookmarkEnd w:id="145"/>
          </w:p>
        </w:tc>
        <w:tc>
          <w:tcPr>
            <w:tcW w:w="4252" w:type="dxa"/>
            <w:vAlign w:val="center"/>
          </w:tcPr>
          <w:p w:rsidR="00B41C4C" w:rsidRPr="000B20A0" w:rsidRDefault="00B41C4C" w:rsidP="003E0E8E">
            <w:pPr>
              <w:pStyle w:val="prog"/>
              <w:ind w:left="176" w:right="-6" w:hanging="176"/>
              <w:rPr>
                <w:color w:val="auto"/>
              </w:rPr>
            </w:pPr>
            <w:r w:rsidRPr="000B20A0">
              <w:rPr>
                <w:color w:val="auto"/>
              </w:rPr>
              <w:t>Aktualizacja Wojewódzkiego Planu Gospodarki Odpadami wraz z Planem Inwestycyjnym.</w:t>
            </w:r>
          </w:p>
          <w:p w:rsidR="00B41C4C" w:rsidRPr="000B20A0" w:rsidRDefault="00B41C4C"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długoterminowe, pośrednie, odwracalne, lokalne jak i ponadlokalne</w:t>
            </w:r>
            <w:r w:rsidR="002634CF" w:rsidRPr="000B20A0">
              <w:rPr>
                <w:rFonts w:ascii="Times New Roman" w:hAnsi="Times New Roman"/>
                <w:sz w:val="18"/>
                <w:szCs w:val="16"/>
              </w:rPr>
              <w:t>.</w:t>
            </w:r>
          </w:p>
        </w:tc>
      </w:tr>
      <w:tr w:rsidR="00B41C4C" w:rsidRPr="000B20A0" w:rsidTr="000249B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bookmarkStart w:id="146" w:name="_Hlk41471330"/>
            <w:r w:rsidRPr="000B20A0">
              <w:rPr>
                <w:rFonts w:ascii="Times New Roman" w:hAnsi="Times New Roman"/>
                <w:sz w:val="18"/>
                <w:szCs w:val="18"/>
              </w:rPr>
              <w:t>Zapobieganie powstawaniu oraz doskonalenie systemu pozyskiwania odpadów.</w:t>
            </w:r>
            <w:bookmarkEnd w:id="146"/>
          </w:p>
        </w:tc>
        <w:tc>
          <w:tcPr>
            <w:tcW w:w="4252" w:type="dxa"/>
            <w:vAlign w:val="center"/>
          </w:tcPr>
          <w:p w:rsidR="00B41C4C" w:rsidRPr="000B20A0" w:rsidRDefault="00B41C4C"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B41C4C" w:rsidRPr="000B20A0" w:rsidRDefault="00B41C4C"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w:t>
            </w:r>
            <w:r w:rsidR="002634CF" w:rsidRPr="000B20A0">
              <w:rPr>
                <w:rFonts w:ascii="Times New Roman" w:hAnsi="Times New Roman"/>
                <w:sz w:val="18"/>
                <w:szCs w:val="16"/>
              </w:rPr>
              <w:t xml:space="preserve"> jak i pośrednie, odwracalne, lokalne jak i </w:t>
            </w:r>
            <w:r w:rsidRPr="000B20A0">
              <w:rPr>
                <w:rFonts w:ascii="Times New Roman" w:hAnsi="Times New Roman"/>
                <w:sz w:val="18"/>
                <w:szCs w:val="16"/>
              </w:rPr>
              <w:t>ponadlokalne, możliwe oddziaływania skumulowane</w:t>
            </w:r>
            <w:r w:rsidR="002634CF" w:rsidRPr="000B20A0">
              <w:rPr>
                <w:rFonts w:ascii="Times New Roman" w:hAnsi="Times New Roman"/>
                <w:sz w:val="18"/>
                <w:szCs w:val="16"/>
              </w:rPr>
              <w:t>.</w:t>
            </w:r>
          </w:p>
        </w:tc>
      </w:tr>
      <w:tr w:rsidR="00B41C4C" w:rsidRPr="000B20A0" w:rsidTr="00171ACB">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bookmarkStart w:id="147" w:name="_Hlk41471338"/>
            <w:r w:rsidRPr="000B20A0">
              <w:rPr>
                <w:rFonts w:ascii="Times New Roman" w:hAnsi="Times New Roman"/>
                <w:sz w:val="18"/>
                <w:szCs w:val="18"/>
              </w:rPr>
              <w:t>Rozwój i modernizacja infrastruktury zagospodarowania odpadów komunalnych</w:t>
            </w:r>
            <w:bookmarkEnd w:id="147"/>
            <w:r w:rsidRPr="000B20A0">
              <w:rPr>
                <w:rFonts w:ascii="Times New Roman" w:hAnsi="Times New Roman"/>
                <w:sz w:val="18"/>
                <w:szCs w:val="18"/>
              </w:rPr>
              <w:t>.</w:t>
            </w:r>
          </w:p>
        </w:tc>
        <w:tc>
          <w:tcPr>
            <w:tcW w:w="4252" w:type="dxa"/>
            <w:vAlign w:val="center"/>
          </w:tcPr>
          <w:p w:rsidR="00B41C4C" w:rsidRPr="000B20A0" w:rsidRDefault="00B41C4C" w:rsidP="003E0E8E">
            <w:pPr>
              <w:pStyle w:val="prog"/>
              <w:ind w:left="176" w:right="-6" w:hanging="176"/>
              <w:rPr>
                <w:color w:val="auto"/>
              </w:rPr>
            </w:pPr>
            <w:r w:rsidRPr="000B20A0">
              <w:rPr>
                <w:color w:val="auto"/>
              </w:rPr>
              <w:t>Budowa/rozbudowa/ modernizacja komunalnych instalacji przetwarzania odpadów komunalnych.</w:t>
            </w:r>
          </w:p>
          <w:p w:rsidR="00B41C4C" w:rsidRPr="000B20A0" w:rsidRDefault="00B41C4C" w:rsidP="003E0E8E">
            <w:pPr>
              <w:pStyle w:val="prog"/>
              <w:ind w:left="176" w:right="-6" w:hanging="176"/>
              <w:rPr>
                <w:color w:val="auto"/>
              </w:rPr>
            </w:pPr>
            <w:r w:rsidRPr="000B20A0">
              <w:rPr>
                <w:color w:val="auto"/>
              </w:rPr>
              <w:t>Budowa/rozbudowa/modernizacja instalacji termicznego przekształcania z odzyskiem energii.</w:t>
            </w:r>
          </w:p>
          <w:p w:rsidR="00B41C4C" w:rsidRPr="000B20A0" w:rsidRDefault="00B41C4C" w:rsidP="003E0E8E">
            <w:pPr>
              <w:pStyle w:val="prog"/>
              <w:ind w:left="176" w:right="-6" w:hanging="176"/>
              <w:rPr>
                <w:color w:val="auto"/>
              </w:rPr>
            </w:pPr>
            <w:r w:rsidRPr="000B20A0">
              <w:rPr>
                <w:color w:val="auto"/>
              </w:rPr>
              <w:t>Budowa/rozbudowa/ modernizacja składowisk odpadów.</w:t>
            </w:r>
          </w:p>
          <w:p w:rsidR="00B41C4C" w:rsidRPr="000B20A0" w:rsidRDefault="00B41C4C" w:rsidP="003E0E8E">
            <w:pPr>
              <w:pStyle w:val="prog"/>
              <w:ind w:left="176" w:right="-6" w:hanging="176"/>
              <w:rPr>
                <w:color w:val="auto"/>
              </w:rPr>
            </w:pPr>
            <w:r w:rsidRPr="000B20A0">
              <w:rPr>
                <w:color w:val="auto"/>
              </w:rPr>
              <w:t xml:space="preserve">Budowa/rozbudowa/ modernizacja innych instalacji </w:t>
            </w:r>
            <w:r w:rsidRPr="000B20A0">
              <w:rPr>
                <w:color w:val="auto"/>
              </w:rPr>
              <w:lastRenderedPageBreak/>
              <w:t>zagospodarowywania odpadów w tym odzysku i recyklingu.</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 możliwe oddziaływania skumulowane</w:t>
            </w:r>
            <w:r w:rsidR="002634CF" w:rsidRPr="000B20A0">
              <w:rPr>
                <w:rFonts w:ascii="Times New Roman" w:hAnsi="Times New Roman"/>
                <w:sz w:val="18"/>
                <w:szCs w:val="16"/>
              </w:rPr>
              <w:t>.</w:t>
            </w:r>
          </w:p>
        </w:tc>
      </w:tr>
      <w:tr w:rsidR="00B41C4C" w:rsidRPr="000B20A0" w:rsidTr="002634CF">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bookmarkStart w:id="148" w:name="_Hlk41471786"/>
            <w:r w:rsidRPr="000B20A0">
              <w:rPr>
                <w:rFonts w:ascii="Times New Roman" w:hAnsi="Times New Roman"/>
                <w:sz w:val="18"/>
                <w:szCs w:val="18"/>
              </w:rPr>
              <w:t>Redukcja negatywnego wpływu oraz likwidacja szkód powstałych w środowisku w wyniku prowadzenia gospodarki odpadami.</w:t>
            </w:r>
            <w:bookmarkEnd w:id="148"/>
          </w:p>
        </w:tc>
        <w:tc>
          <w:tcPr>
            <w:tcW w:w="4252" w:type="dxa"/>
          </w:tcPr>
          <w:p w:rsidR="00B41C4C" w:rsidRPr="000B20A0" w:rsidRDefault="00B41C4C"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długoterminowe, bezpośrednie, odwracalne, lokalne</w:t>
            </w:r>
            <w:r w:rsidR="002634CF" w:rsidRPr="000B20A0">
              <w:rPr>
                <w:rFonts w:ascii="Times New Roman" w:hAnsi="Times New Roman"/>
                <w:sz w:val="18"/>
                <w:szCs w:val="16"/>
              </w:rPr>
              <w:t>.</w:t>
            </w:r>
          </w:p>
        </w:tc>
      </w:tr>
      <w:tr w:rsidR="00B41C4C" w:rsidRPr="000B20A0" w:rsidTr="002634CF">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bookmarkStart w:id="149" w:name="_Hlk41472420"/>
            <w:r w:rsidRPr="000B20A0">
              <w:rPr>
                <w:rFonts w:ascii="Times New Roman" w:hAnsi="Times New Roman"/>
                <w:sz w:val="18"/>
                <w:szCs w:val="18"/>
              </w:rPr>
              <w:t>Usuwanie azbestu i wyrobów zawierających azbest.</w:t>
            </w:r>
            <w:bookmarkEnd w:id="149"/>
          </w:p>
        </w:tc>
        <w:tc>
          <w:tcPr>
            <w:tcW w:w="4252" w:type="dxa"/>
            <w:vAlign w:val="center"/>
          </w:tcPr>
          <w:p w:rsidR="00B41C4C" w:rsidRPr="000B20A0" w:rsidRDefault="00B41C4C" w:rsidP="003E0E8E">
            <w:pPr>
              <w:pStyle w:val="prog"/>
              <w:ind w:left="176" w:right="-6" w:hanging="176"/>
              <w:rPr>
                <w:color w:val="auto"/>
              </w:rPr>
            </w:pPr>
            <w:r w:rsidRPr="000B20A0">
              <w:rPr>
                <w:color w:val="auto"/>
              </w:rPr>
              <w:t>Likwidacja nielegalnych (tzw. dzikich) składowisk odpadów.</w:t>
            </w:r>
          </w:p>
          <w:p w:rsidR="00B41C4C" w:rsidRPr="000B20A0" w:rsidRDefault="00B41C4C"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w:t>
            </w:r>
            <w:r w:rsidR="002634CF" w:rsidRPr="000B20A0">
              <w:rPr>
                <w:rFonts w:ascii="Times New Roman" w:hAnsi="Times New Roman"/>
                <w:sz w:val="18"/>
                <w:szCs w:val="16"/>
              </w:rPr>
              <w:t>.</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stanu różnorod</w:t>
            </w:r>
            <w:r w:rsidR="00D01BFB" w:rsidRPr="000B20A0">
              <w:rPr>
                <w:rFonts w:ascii="Times New Roman" w:hAnsi="Times New Roman"/>
                <w:b/>
                <w:sz w:val="18"/>
                <w:szCs w:val="20"/>
              </w:rPr>
              <w:t>ności biologicznej i </w:t>
            </w:r>
            <w:r w:rsidRPr="000B20A0">
              <w:rPr>
                <w:rFonts w:ascii="Times New Roman" w:hAnsi="Times New Roman"/>
                <w:b/>
                <w:sz w:val="18"/>
                <w:szCs w:val="20"/>
              </w:rPr>
              <w:t>krajobrazu, zasobów leśnych oraz rozwój trwałej, zrównoważonej i wie</w:t>
            </w:r>
            <w:r w:rsidR="00D01BFB" w:rsidRPr="000B20A0">
              <w:rPr>
                <w:rFonts w:ascii="Times New Roman" w:hAnsi="Times New Roman"/>
                <w:b/>
                <w:sz w:val="18"/>
                <w:szCs w:val="20"/>
              </w:rPr>
              <w:t>lofunkcyjnej gospodarki leśnej</w:t>
            </w:r>
          </w:p>
        </w:tc>
      </w:tr>
      <w:tr w:rsidR="00B41C4C" w:rsidRPr="000B20A0" w:rsidTr="002634CF">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bookmarkStart w:id="150" w:name="_Hlk41472431"/>
            <w:r w:rsidRPr="000B20A0">
              <w:rPr>
                <w:rFonts w:ascii="Times New Roman" w:hAnsi="Times New Roman"/>
                <w:sz w:val="18"/>
                <w:szCs w:val="18"/>
              </w:rPr>
              <w:t>Zarządzanie ochroną przyrody i krajobrazu.</w:t>
            </w:r>
            <w:bookmarkEnd w:id="150"/>
          </w:p>
        </w:tc>
        <w:tc>
          <w:tcPr>
            <w:tcW w:w="4252" w:type="dxa"/>
            <w:vAlign w:val="center"/>
          </w:tcPr>
          <w:p w:rsidR="00B41C4C" w:rsidRPr="000B20A0" w:rsidRDefault="00B41C4C" w:rsidP="003E0E8E">
            <w:pPr>
              <w:pStyle w:val="prog"/>
              <w:ind w:left="176" w:right="-6" w:hanging="176"/>
              <w:rPr>
                <w:color w:val="auto"/>
              </w:rPr>
            </w:pPr>
            <w:r w:rsidRPr="000B20A0">
              <w:rPr>
                <w:color w:val="auto"/>
              </w:rPr>
              <w:t>Opracowanie audytu krajobrazowego dla województwa podkarpackiego.</w:t>
            </w:r>
          </w:p>
          <w:p w:rsidR="00B41C4C" w:rsidRPr="000B20A0" w:rsidRDefault="00B41C4C" w:rsidP="003E0E8E">
            <w:pPr>
              <w:pStyle w:val="prog"/>
              <w:ind w:left="176" w:right="-6" w:hanging="176"/>
              <w:rPr>
                <w:color w:val="auto"/>
              </w:rPr>
            </w:pPr>
            <w:r w:rsidRPr="000B20A0">
              <w:rPr>
                <w:color w:val="auto"/>
              </w:rPr>
              <w:t>Opracowanie dokumentacji na potrzeby planów ochrony dla 10 parków krajobrazowych.</w:t>
            </w:r>
          </w:p>
          <w:p w:rsidR="00B41C4C" w:rsidRPr="000B20A0" w:rsidRDefault="00B41C4C" w:rsidP="003E0E8E">
            <w:pPr>
              <w:pStyle w:val="prog"/>
              <w:ind w:left="176" w:right="-6" w:hanging="176"/>
              <w:rPr>
                <w:color w:val="auto"/>
              </w:rPr>
            </w:pPr>
            <w:r w:rsidRPr="000B20A0">
              <w:rPr>
                <w:color w:val="auto"/>
              </w:rPr>
              <w:t>Opracowanie planów ochrony dla parków krajobrazowych.</w:t>
            </w:r>
          </w:p>
          <w:p w:rsidR="00B41C4C" w:rsidRPr="000B20A0" w:rsidRDefault="00B41C4C" w:rsidP="003E0E8E">
            <w:pPr>
              <w:pStyle w:val="prog"/>
              <w:ind w:left="176" w:right="-6" w:hanging="176"/>
              <w:rPr>
                <w:color w:val="auto"/>
              </w:rPr>
            </w:pPr>
            <w:r w:rsidRPr="000B20A0">
              <w:rPr>
                <w:color w:val="auto"/>
              </w:rPr>
              <w:t>Opracowanie planów ochrony i planów zadań ochronnych dla obszarów Natura 2000 - kontynuacja.</w:t>
            </w:r>
          </w:p>
          <w:p w:rsidR="00B41C4C" w:rsidRPr="000B20A0" w:rsidRDefault="00B41C4C" w:rsidP="003E0E8E">
            <w:pPr>
              <w:pStyle w:val="prog"/>
              <w:ind w:left="176" w:right="-6" w:hanging="176"/>
              <w:rPr>
                <w:color w:val="auto"/>
              </w:rPr>
            </w:pPr>
            <w:r w:rsidRPr="000B20A0">
              <w:rPr>
                <w:color w:val="auto"/>
              </w:rPr>
              <w:t>Opracowanie planów ochrony dla rezerwatów przyrody.</w:t>
            </w:r>
          </w:p>
          <w:p w:rsidR="00B41C4C" w:rsidRPr="000B20A0" w:rsidRDefault="00B41C4C"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B41C4C" w:rsidRPr="000B20A0" w:rsidRDefault="00B41C4C" w:rsidP="003E0E8E">
            <w:pPr>
              <w:pStyle w:val="prog"/>
              <w:ind w:left="176" w:right="-6" w:hanging="176"/>
              <w:rPr>
                <w:color w:val="auto"/>
              </w:rPr>
            </w:pPr>
            <w:r w:rsidRPr="000B20A0">
              <w:rPr>
                <w:color w:val="auto"/>
              </w:rPr>
              <w:t>Monitoring zasobów przyrodniczych obszarów chronionych.</w:t>
            </w:r>
          </w:p>
          <w:p w:rsidR="00B41C4C" w:rsidRPr="000B20A0" w:rsidRDefault="00B41C4C"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B41C4C" w:rsidRPr="000B20A0" w:rsidRDefault="00B41C4C"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B41C4C" w:rsidRPr="000B20A0" w:rsidRDefault="00B41C4C" w:rsidP="003E0E8E">
            <w:pPr>
              <w:pStyle w:val="prog"/>
              <w:ind w:left="176" w:right="-6" w:hanging="176"/>
              <w:rPr>
                <w:color w:val="auto"/>
              </w:rPr>
            </w:pPr>
            <w:r w:rsidRPr="000B20A0">
              <w:rPr>
                <w:color w:val="auto"/>
              </w:rPr>
              <w:t>Sporządzenie opracowań waloryzujących obszary chronionego krajobrazu</w:t>
            </w:r>
            <w:r w:rsidR="00314C90" w:rsidRPr="000B20A0">
              <w:rPr>
                <w:color w:val="auto"/>
              </w:rPr>
              <w:t>.</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pStyle w:val="prog"/>
              <w:numPr>
                <w:ilvl w:val="0"/>
                <w:numId w:val="0"/>
              </w:numPr>
              <w:tabs>
                <w:tab w:val="clear" w:pos="263"/>
              </w:tabs>
              <w:ind w:firstLine="34"/>
              <w:rPr>
                <w:color w:val="auto"/>
              </w:rPr>
            </w:pPr>
            <w:r w:rsidRPr="000B20A0">
              <w:rPr>
                <w:color w:val="auto"/>
              </w:rPr>
              <w:t>Oddziaływanie długoterminowe, pośrednie, odwracalne, lokalne jak i ponadlokalne</w:t>
            </w:r>
            <w:r w:rsidR="002634CF" w:rsidRPr="000B20A0">
              <w:rPr>
                <w:color w:val="auto"/>
              </w:rPr>
              <w:t>.</w:t>
            </w:r>
          </w:p>
          <w:p w:rsidR="00B41C4C" w:rsidRPr="000B20A0" w:rsidRDefault="00B41C4C" w:rsidP="003E0E8E">
            <w:pPr>
              <w:pStyle w:val="Bezodstpw"/>
              <w:rPr>
                <w:rFonts w:ascii="Times New Roman" w:hAnsi="Times New Roman"/>
                <w:sz w:val="18"/>
                <w:szCs w:val="20"/>
              </w:rPr>
            </w:pPr>
          </w:p>
        </w:tc>
      </w:tr>
      <w:tr w:rsidR="00B41C4C" w:rsidRPr="000B20A0" w:rsidTr="000249B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bookmarkStart w:id="151" w:name="_Hlk41471349"/>
            <w:r w:rsidRPr="000B20A0">
              <w:rPr>
                <w:rFonts w:ascii="Times New Roman" w:hAnsi="Times New Roman"/>
                <w:sz w:val="18"/>
                <w:szCs w:val="18"/>
              </w:rPr>
              <w:t>Zachowanie i przywracanie właściwego stanu siedlisk i gatunków, w szczególności gatunków zagrożonych</w:t>
            </w:r>
            <w:bookmarkEnd w:id="151"/>
            <w:r w:rsidRPr="000B20A0">
              <w:rPr>
                <w:rFonts w:ascii="Times New Roman" w:hAnsi="Times New Roman"/>
                <w:sz w:val="18"/>
                <w:szCs w:val="18"/>
              </w:rPr>
              <w:t>.</w:t>
            </w:r>
          </w:p>
        </w:tc>
        <w:tc>
          <w:tcPr>
            <w:tcW w:w="4252" w:type="dxa"/>
            <w:vAlign w:val="center"/>
          </w:tcPr>
          <w:p w:rsidR="00B41C4C" w:rsidRPr="000B20A0" w:rsidRDefault="00B41C4C" w:rsidP="003E0E8E">
            <w:pPr>
              <w:pStyle w:val="prog"/>
              <w:ind w:left="176" w:right="-6" w:hanging="176"/>
              <w:rPr>
                <w:color w:val="auto"/>
              </w:rPr>
            </w:pPr>
            <w:r w:rsidRPr="000B20A0">
              <w:rPr>
                <w:color w:val="auto"/>
              </w:rPr>
              <w:t>Ochrona i przywracanie różnorodności biologicznej i krajobrazowej, w tym m.in.:</w:t>
            </w:r>
          </w:p>
          <w:p w:rsidR="00B41C4C" w:rsidRPr="000B20A0" w:rsidRDefault="002634CF"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B41C4C" w:rsidRPr="000B20A0">
              <w:rPr>
                <w:rFonts w:ascii="Times New Roman" w:hAnsi="Times New Roman"/>
                <w:sz w:val="18"/>
                <w:szCs w:val="18"/>
              </w:rPr>
              <w:t xml:space="preserve">realizacja projektu </w:t>
            </w:r>
            <w:r w:rsidR="00B41C4C"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B41C4C" w:rsidRPr="000B20A0" w:rsidRDefault="002634CF"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B41C4C" w:rsidRPr="000B20A0">
              <w:rPr>
                <w:rFonts w:ascii="Times New Roman" w:hAnsi="Times New Roman"/>
                <w:sz w:val="18"/>
                <w:szCs w:val="18"/>
              </w:rPr>
              <w:t>inwentaryzacja miejsc występowania gatunków inwazyjnych i działania ograniczające ich występowanie,</w:t>
            </w:r>
          </w:p>
          <w:p w:rsidR="00B41C4C" w:rsidRPr="000B20A0" w:rsidRDefault="002634CF"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B41C4C" w:rsidRPr="000B20A0">
              <w:rPr>
                <w:rFonts w:ascii="Times New Roman" w:hAnsi="Times New Roman"/>
                <w:sz w:val="18"/>
                <w:szCs w:val="18"/>
              </w:rPr>
              <w:t>zwiększenie ochrony ekosystemów przed inwazyjnymi gatunkami obcymi,</w:t>
            </w:r>
          </w:p>
          <w:p w:rsidR="00B41C4C" w:rsidRPr="000B20A0" w:rsidRDefault="002634CF"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B41C4C"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B41C4C" w:rsidRPr="000B20A0" w:rsidRDefault="002634CF"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B41C4C" w:rsidRPr="000B20A0">
              <w:rPr>
                <w:rFonts w:ascii="Times New Roman" w:hAnsi="Times New Roman"/>
                <w:sz w:val="18"/>
                <w:szCs w:val="18"/>
              </w:rPr>
              <w:t>ochrona i przywracanie właściwego stanu siedlisk przyrodniczych i gatunków, w szczególności zagrożonych, w tym m.in. działania związane z </w:t>
            </w:r>
            <w:r w:rsidRPr="000B20A0">
              <w:rPr>
                <w:rFonts w:ascii="Times New Roman" w:hAnsi="Times New Roman"/>
                <w:sz w:val="18"/>
                <w:szCs w:val="18"/>
              </w:rPr>
              <w:t>ochroną obszarów wodno-błotnych.</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prog"/>
              <w:numPr>
                <w:ilvl w:val="0"/>
                <w:numId w:val="0"/>
              </w:numPr>
              <w:tabs>
                <w:tab w:val="clear" w:pos="263"/>
              </w:tabs>
              <w:ind w:left="34" w:hanging="34"/>
              <w:rPr>
                <w:color w:val="auto"/>
              </w:rPr>
            </w:pPr>
            <w:r w:rsidRPr="000B20A0">
              <w:rPr>
                <w:color w:val="auto"/>
              </w:rPr>
              <w:t>Oddziaływanie krótkoterminowe, długoterminowe, pośrednie, odwracalne, lokalne jak i ponadlokalne</w:t>
            </w:r>
            <w:r w:rsidR="002634CF" w:rsidRPr="000B20A0">
              <w:rPr>
                <w:color w:val="auto"/>
              </w:rPr>
              <w:t>.</w:t>
            </w:r>
            <w:r w:rsidR="003C04CA" w:rsidRPr="000B20A0">
              <w:rPr>
                <w:color w:val="auto"/>
              </w:rPr>
              <w:t xml:space="preserve"> Oddziaływanie negatywne związane będzie z budową lub rozbudową obiektów.</w:t>
            </w:r>
          </w:p>
          <w:p w:rsidR="00B41C4C" w:rsidRPr="000B20A0" w:rsidRDefault="00B41C4C" w:rsidP="003E0E8E">
            <w:pPr>
              <w:pStyle w:val="Bezodstpw"/>
              <w:rPr>
                <w:rFonts w:ascii="Times New Roman" w:hAnsi="Times New Roman"/>
                <w:sz w:val="18"/>
                <w:szCs w:val="20"/>
              </w:rPr>
            </w:pP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B41C4C" w:rsidRPr="000B20A0" w:rsidTr="00314C90">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bookmarkStart w:id="152" w:name="_Hlk41472450"/>
            <w:r w:rsidRPr="000B20A0">
              <w:rPr>
                <w:rFonts w:ascii="Times New Roman" w:hAnsi="Times New Roman"/>
                <w:sz w:val="18"/>
                <w:szCs w:val="18"/>
              </w:rPr>
              <w:t>Utrzymanie i poprawa stanu siedlisk przyrodniczych użytkowanych rolniczo</w:t>
            </w:r>
            <w:bookmarkEnd w:id="152"/>
            <w:r w:rsidR="003C04CA" w:rsidRPr="000B20A0">
              <w:rPr>
                <w:rFonts w:ascii="Times New Roman" w:hAnsi="Times New Roman"/>
                <w:sz w:val="18"/>
                <w:szCs w:val="18"/>
              </w:rPr>
              <w:t>.</w:t>
            </w:r>
          </w:p>
        </w:tc>
        <w:tc>
          <w:tcPr>
            <w:tcW w:w="4252" w:type="dxa"/>
          </w:tcPr>
          <w:p w:rsidR="00B41C4C" w:rsidRPr="000B20A0" w:rsidRDefault="00B41C4C" w:rsidP="003E0E8E">
            <w:pPr>
              <w:pStyle w:val="prog"/>
              <w:ind w:left="176" w:right="-6" w:hanging="176"/>
              <w:rPr>
                <w:color w:val="auto"/>
              </w:rPr>
            </w:pPr>
            <w:r w:rsidRPr="000B20A0">
              <w:rPr>
                <w:color w:val="auto"/>
              </w:rPr>
              <w:t>Prowadzenie ekstensywnej gospodarki pasterskiej na terenach cennych przyrodniczo</w:t>
            </w:r>
            <w:r w:rsidR="00866255" w:rsidRPr="000B20A0">
              <w:rPr>
                <w:color w:val="auto"/>
              </w:rPr>
              <w:t>.</w:t>
            </w:r>
            <w:r w:rsidRPr="000B20A0">
              <w:rPr>
                <w:color w:val="auto"/>
              </w:rPr>
              <w:t xml:space="preserve"> </w:t>
            </w:r>
          </w:p>
          <w:p w:rsidR="00B41C4C" w:rsidRPr="000B20A0" w:rsidRDefault="00B41C4C"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pStyle w:val="prog"/>
              <w:numPr>
                <w:ilvl w:val="0"/>
                <w:numId w:val="0"/>
              </w:numPr>
              <w:tabs>
                <w:tab w:val="clear" w:pos="263"/>
              </w:tabs>
              <w:ind w:left="34"/>
              <w:rPr>
                <w:color w:val="auto"/>
              </w:rPr>
            </w:pPr>
            <w:r w:rsidRPr="000B20A0">
              <w:rPr>
                <w:color w:val="auto"/>
              </w:rPr>
              <w:t xml:space="preserve">Oddziaływanie długoterminowe, pośrednie, </w:t>
            </w:r>
            <w:r w:rsidR="003C04CA" w:rsidRPr="000B20A0">
              <w:rPr>
                <w:color w:val="auto"/>
              </w:rPr>
              <w:t xml:space="preserve">jak i bezpośrednie, </w:t>
            </w:r>
            <w:r w:rsidRPr="000B20A0">
              <w:rPr>
                <w:color w:val="auto"/>
              </w:rPr>
              <w:t>odwracalne, lokalne jak i ponadlokalne</w:t>
            </w:r>
            <w:r w:rsidR="003C04CA" w:rsidRPr="000B20A0">
              <w:rPr>
                <w:color w:val="auto"/>
              </w:rPr>
              <w:t>.</w:t>
            </w:r>
          </w:p>
          <w:p w:rsidR="00B41C4C" w:rsidRPr="000B20A0" w:rsidRDefault="00B41C4C" w:rsidP="003E0E8E">
            <w:pPr>
              <w:pStyle w:val="Bezodstpw"/>
              <w:rPr>
                <w:rFonts w:ascii="Times New Roman" w:hAnsi="Times New Roman"/>
                <w:sz w:val="18"/>
                <w:szCs w:val="20"/>
              </w:rPr>
            </w:pPr>
          </w:p>
        </w:tc>
      </w:tr>
      <w:tr w:rsidR="00B41C4C" w:rsidRPr="000B20A0" w:rsidTr="003C04CA">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bookmarkStart w:id="153" w:name="_Hlk41471362"/>
            <w:r w:rsidRPr="000B20A0">
              <w:rPr>
                <w:rFonts w:ascii="Times New Roman" w:hAnsi="Times New Roman"/>
                <w:sz w:val="18"/>
                <w:szCs w:val="18"/>
              </w:rPr>
              <w:t>Budowanie świadomości ekologicznej i aktywizacja społeczeństwa na rzecz ochrony różnorodności biologicznej.</w:t>
            </w:r>
            <w:bookmarkEnd w:id="153"/>
          </w:p>
        </w:tc>
        <w:tc>
          <w:tcPr>
            <w:tcW w:w="4252" w:type="dxa"/>
            <w:vAlign w:val="center"/>
          </w:tcPr>
          <w:p w:rsidR="00B41C4C" w:rsidRPr="000B20A0" w:rsidRDefault="00B41C4C"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B41C4C" w:rsidRPr="000B20A0" w:rsidRDefault="00B41C4C"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B41C4C" w:rsidRPr="000B20A0" w:rsidRDefault="00B41C4C"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B41C4C" w:rsidRPr="000B20A0" w:rsidRDefault="00B41C4C"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B41C4C" w:rsidRPr="000B20A0" w:rsidRDefault="00B41C4C"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prog"/>
              <w:numPr>
                <w:ilvl w:val="0"/>
                <w:numId w:val="0"/>
              </w:numPr>
              <w:tabs>
                <w:tab w:val="clear" w:pos="263"/>
              </w:tabs>
              <w:ind w:left="34"/>
              <w:rPr>
                <w:color w:val="auto"/>
              </w:rPr>
            </w:pPr>
            <w:r w:rsidRPr="000B20A0">
              <w:rPr>
                <w:color w:val="auto"/>
              </w:rPr>
              <w:t xml:space="preserve">Oddziaływanie </w:t>
            </w:r>
            <w:r w:rsidR="003C04CA" w:rsidRPr="000B20A0">
              <w:rPr>
                <w:color w:val="auto"/>
              </w:rPr>
              <w:t xml:space="preserve">bezpośrednie, </w:t>
            </w:r>
            <w:r w:rsidRPr="000B20A0">
              <w:rPr>
                <w:color w:val="auto"/>
              </w:rPr>
              <w:t>krótkoterminowe</w:t>
            </w:r>
            <w:r w:rsidR="003C04CA" w:rsidRPr="000B20A0">
              <w:rPr>
                <w:color w:val="auto"/>
              </w:rPr>
              <w:t xml:space="preserve"> (w czasie realizacji przedsięwzięć)</w:t>
            </w:r>
            <w:r w:rsidRPr="000B20A0">
              <w:rPr>
                <w:color w:val="auto"/>
              </w:rPr>
              <w:t>, długoterminowe, pośrednie, odwracalne, lokalne jak i ponadlokalne</w:t>
            </w:r>
            <w:r w:rsidR="003C04CA" w:rsidRPr="000B20A0">
              <w:rPr>
                <w:color w:val="auto"/>
              </w:rPr>
              <w:t>.</w:t>
            </w:r>
          </w:p>
          <w:p w:rsidR="00B41C4C" w:rsidRPr="000B20A0" w:rsidRDefault="00B41C4C" w:rsidP="003E0E8E">
            <w:pPr>
              <w:pStyle w:val="Bezodstpw"/>
              <w:rPr>
                <w:rFonts w:ascii="Times New Roman" w:hAnsi="Times New Roman"/>
                <w:sz w:val="18"/>
                <w:szCs w:val="20"/>
              </w:rPr>
            </w:pPr>
          </w:p>
        </w:tc>
      </w:tr>
      <w:tr w:rsidR="00B41C4C" w:rsidRPr="000B20A0" w:rsidTr="00A26284">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5. Realizacja inwestycji w zakresie zielonej i niebieskiej infrastruktury w miastach</w:t>
            </w:r>
            <w:r w:rsidR="003C04CA" w:rsidRPr="000B20A0">
              <w:rPr>
                <w:rFonts w:ascii="Times New Roman" w:hAnsi="Times New Roman"/>
                <w:sz w:val="18"/>
                <w:szCs w:val="18"/>
              </w:rPr>
              <w:t>.</w:t>
            </w:r>
          </w:p>
        </w:tc>
        <w:tc>
          <w:tcPr>
            <w:tcW w:w="4252" w:type="dxa"/>
            <w:vAlign w:val="center"/>
          </w:tcPr>
          <w:p w:rsidR="00B41C4C" w:rsidRPr="000B20A0" w:rsidRDefault="00B41C4C"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B41C4C" w:rsidRPr="000B20A0" w:rsidRDefault="00B41C4C" w:rsidP="003E0E8E">
            <w:pPr>
              <w:pStyle w:val="prog"/>
              <w:ind w:left="176" w:right="-6" w:hanging="176"/>
              <w:rPr>
                <w:color w:val="auto"/>
              </w:rPr>
            </w:pPr>
            <w:r w:rsidRPr="000B20A0">
              <w:rPr>
                <w:color w:val="auto"/>
              </w:rPr>
              <w:t xml:space="preserve">Zwiększanie drożności </w:t>
            </w:r>
            <w:r w:rsidRPr="00D6129C">
              <w:rPr>
                <w:color w:val="auto"/>
              </w:rPr>
              <w:t>korytarzy ekologicznych mających znaczenie dla ochrony różnorodności</w:t>
            </w:r>
            <w:r w:rsidRPr="000B20A0">
              <w:rPr>
                <w:color w:val="auto"/>
              </w:rPr>
              <w:t xml:space="preserve"> biologicznej i adaptacji do zmian klimatu.</w:t>
            </w:r>
          </w:p>
          <w:p w:rsidR="00B41C4C" w:rsidRPr="000B20A0" w:rsidRDefault="00B41C4C" w:rsidP="003E0E8E">
            <w:pPr>
              <w:pStyle w:val="prog"/>
              <w:ind w:left="176" w:right="-6" w:hanging="176"/>
              <w:rPr>
                <w:color w:val="auto"/>
              </w:rPr>
            </w:pPr>
            <w:r w:rsidRPr="000B20A0">
              <w:rPr>
                <w:color w:val="auto"/>
              </w:rPr>
              <w:t>Rozwój terenów zieleni w miastach i ich obszarach funkcjonalnych.</w:t>
            </w:r>
          </w:p>
          <w:p w:rsidR="00B41C4C" w:rsidRPr="000B20A0" w:rsidRDefault="00B41C4C"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prog"/>
              <w:numPr>
                <w:ilvl w:val="0"/>
                <w:numId w:val="0"/>
              </w:numPr>
              <w:tabs>
                <w:tab w:val="clear" w:pos="263"/>
              </w:tabs>
              <w:ind w:left="34"/>
              <w:rPr>
                <w:color w:val="auto"/>
              </w:rPr>
            </w:pPr>
            <w:r w:rsidRPr="000B20A0">
              <w:rPr>
                <w:color w:val="auto"/>
              </w:rPr>
              <w:t>Oddziaływanie krótkoterminowe, długoterminowe, pośrednie, odwracalne, lokalne jak i ponadlokalne</w:t>
            </w:r>
            <w:r w:rsidR="003C04CA" w:rsidRPr="000B20A0">
              <w:rPr>
                <w:color w:val="auto"/>
              </w:rPr>
              <w:t>.</w:t>
            </w:r>
          </w:p>
          <w:p w:rsidR="00B41C4C" w:rsidRPr="000B20A0" w:rsidRDefault="00B41C4C" w:rsidP="003E0E8E">
            <w:pPr>
              <w:pStyle w:val="Bezodstpw"/>
              <w:rPr>
                <w:rFonts w:ascii="Times New Roman" w:hAnsi="Times New Roman"/>
                <w:sz w:val="18"/>
                <w:szCs w:val="20"/>
              </w:rPr>
            </w:pPr>
          </w:p>
        </w:tc>
      </w:tr>
      <w:tr w:rsidR="00B41C4C" w:rsidRPr="000B20A0" w:rsidTr="0090374E">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bookmarkStart w:id="154" w:name="_Hlk41472463"/>
            <w:r w:rsidRPr="000B20A0">
              <w:rPr>
                <w:rFonts w:ascii="Times New Roman" w:hAnsi="Times New Roman"/>
                <w:sz w:val="18"/>
                <w:szCs w:val="18"/>
              </w:rPr>
              <w:t>Prowadzenia trwale zrównoważonej i wielofunkcyjnej gospodarki leśnej</w:t>
            </w:r>
            <w:bookmarkEnd w:id="154"/>
            <w:r w:rsidR="003C04CA" w:rsidRPr="000B20A0">
              <w:rPr>
                <w:rFonts w:ascii="Times New Roman" w:hAnsi="Times New Roman"/>
                <w:sz w:val="18"/>
                <w:szCs w:val="18"/>
              </w:rPr>
              <w:t>.</w:t>
            </w:r>
          </w:p>
        </w:tc>
        <w:tc>
          <w:tcPr>
            <w:tcW w:w="4252" w:type="dxa"/>
          </w:tcPr>
          <w:p w:rsidR="00B41C4C" w:rsidRPr="000B20A0" w:rsidRDefault="00B41C4C"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3C04CA" w:rsidRPr="000B20A0">
              <w:rPr>
                <w:color w:val="auto"/>
              </w:rPr>
              <w:t>zczenie i trzebieże, melioracje.</w:t>
            </w:r>
          </w:p>
          <w:p w:rsidR="00B41C4C" w:rsidRPr="000B20A0" w:rsidRDefault="00B41C4C"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Oddziaływanie długoterminowe, bezpośrednie, odwracalne, lokalne</w:t>
            </w:r>
            <w:r w:rsidR="003C04CA" w:rsidRPr="000B20A0">
              <w:rPr>
                <w:rFonts w:ascii="Times New Roman" w:hAnsi="Times New Roman"/>
                <w:sz w:val="18"/>
                <w:szCs w:val="16"/>
              </w:rPr>
              <w:t xml:space="preserve"> jak i ponadlokalne.</w:t>
            </w:r>
          </w:p>
        </w:tc>
      </w:tr>
      <w:tr w:rsidR="00B41C4C" w:rsidRPr="000B20A0" w:rsidTr="000249BC">
        <w:trPr>
          <w:trHeight w:val="20"/>
        </w:trPr>
        <w:tc>
          <w:tcPr>
            <w:tcW w:w="2093" w:type="dxa"/>
          </w:tcPr>
          <w:p w:rsidR="00B41C4C" w:rsidRPr="000B20A0" w:rsidRDefault="00B41C4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bookmarkStart w:id="155" w:name="_Hlk41472473"/>
            <w:r w:rsidRPr="000B20A0">
              <w:rPr>
                <w:rFonts w:ascii="Times New Roman" w:hAnsi="Times New Roman"/>
                <w:sz w:val="18"/>
                <w:szCs w:val="18"/>
              </w:rPr>
              <w:t>Ochrona lasów przed pożarami i szkodnikami</w:t>
            </w:r>
            <w:bookmarkEnd w:id="155"/>
            <w:r w:rsidR="003C04CA" w:rsidRPr="000B20A0">
              <w:rPr>
                <w:rFonts w:ascii="Times New Roman" w:hAnsi="Times New Roman"/>
                <w:sz w:val="18"/>
                <w:szCs w:val="18"/>
              </w:rPr>
              <w:t>.</w:t>
            </w:r>
          </w:p>
        </w:tc>
        <w:tc>
          <w:tcPr>
            <w:tcW w:w="4252" w:type="dxa"/>
            <w:vAlign w:val="center"/>
          </w:tcPr>
          <w:p w:rsidR="00B41C4C" w:rsidRPr="000B20A0" w:rsidRDefault="00B41C4C" w:rsidP="003E0E8E">
            <w:pPr>
              <w:pStyle w:val="prog"/>
              <w:ind w:left="176" w:right="-6" w:hanging="176"/>
              <w:rPr>
                <w:color w:val="auto"/>
              </w:rPr>
            </w:pPr>
            <w:r w:rsidRPr="000B20A0">
              <w:rPr>
                <w:color w:val="auto"/>
              </w:rPr>
              <w:t>Ochrona drzewostanów przed zwierzyną i szkodnikami oraz usuwania szkód leśnych</w:t>
            </w:r>
            <w:r w:rsidR="00866255" w:rsidRPr="000B20A0">
              <w:rPr>
                <w:color w:val="auto"/>
              </w:rPr>
              <w:t>.</w:t>
            </w:r>
          </w:p>
          <w:p w:rsidR="00B41C4C" w:rsidRPr="000B20A0" w:rsidRDefault="00B41C4C"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3C04CA" w:rsidRPr="000B20A0">
              <w:rPr>
                <w:color w:val="auto"/>
              </w:rPr>
              <w:t>.</w:t>
            </w:r>
          </w:p>
          <w:p w:rsidR="00B41C4C" w:rsidRPr="000B20A0" w:rsidRDefault="00B41C4C" w:rsidP="003E0E8E">
            <w:pPr>
              <w:pStyle w:val="prog"/>
              <w:ind w:left="176" w:right="-6" w:hanging="176"/>
              <w:rPr>
                <w:color w:val="auto"/>
              </w:rPr>
            </w:pPr>
            <w:r w:rsidRPr="000B20A0">
              <w:rPr>
                <w:color w:val="auto"/>
              </w:rPr>
              <w:t>Zwiększenia retencji naturalnej i sztucznej na gruntach leśnych, na terenach górskich i nizinnych.</w:t>
            </w:r>
          </w:p>
          <w:p w:rsidR="00B41C4C" w:rsidRPr="000B20A0" w:rsidRDefault="00B41C4C" w:rsidP="003E0E8E">
            <w:pPr>
              <w:pStyle w:val="prog"/>
              <w:ind w:left="176" w:right="-6" w:hanging="176"/>
              <w:rPr>
                <w:color w:val="auto"/>
              </w:rPr>
            </w:pPr>
            <w:r w:rsidRPr="000B20A0">
              <w:rPr>
                <w:color w:val="auto"/>
              </w:rPr>
              <w:t>Zapobieganie, przeciwdziałanie oraz ograniczanie skutków zagrożeń związanych z pożarami lasów.</w:t>
            </w:r>
          </w:p>
          <w:p w:rsidR="00B41C4C" w:rsidRPr="000B20A0" w:rsidRDefault="00B41C4C"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41C4C" w:rsidRPr="000B20A0" w:rsidRDefault="003C04CA"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 xml:space="preserve">Oddziaływanie długoterminowe, bezpośrednie, </w:t>
            </w:r>
            <w:r w:rsidR="003C04CA" w:rsidRPr="000B20A0">
              <w:rPr>
                <w:rFonts w:ascii="Times New Roman" w:hAnsi="Times New Roman"/>
                <w:sz w:val="18"/>
                <w:szCs w:val="16"/>
              </w:rPr>
              <w:t xml:space="preserve">lokalne, krótkoterminowe (w czasie realizacji przedsięwzięć budowlanych), </w:t>
            </w:r>
            <w:r w:rsidRPr="000B20A0">
              <w:rPr>
                <w:rFonts w:ascii="Times New Roman" w:hAnsi="Times New Roman"/>
                <w:sz w:val="18"/>
                <w:szCs w:val="16"/>
              </w:rPr>
              <w:t xml:space="preserve">odwracalne, </w:t>
            </w:r>
            <w:r w:rsidR="003C04CA" w:rsidRPr="000B20A0">
              <w:rPr>
                <w:rFonts w:ascii="Times New Roman" w:hAnsi="Times New Roman"/>
                <w:sz w:val="18"/>
                <w:szCs w:val="16"/>
              </w:rPr>
              <w:t>ponadlokalne.</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B41C4C" w:rsidRPr="000B20A0" w:rsidTr="00551A46">
        <w:trPr>
          <w:trHeight w:val="20"/>
        </w:trPr>
        <w:tc>
          <w:tcPr>
            <w:tcW w:w="9322" w:type="dxa"/>
            <w:gridSpan w:val="5"/>
            <w:shd w:val="clear" w:color="auto" w:fill="EAF1DD" w:themeFill="accent3" w:themeFillTint="33"/>
          </w:tcPr>
          <w:p w:rsidR="00B41C4C" w:rsidRPr="000B20A0" w:rsidRDefault="00B41C4C"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mieszkańcom województwa podkarpackiego</w:t>
            </w:r>
          </w:p>
        </w:tc>
      </w:tr>
      <w:tr w:rsidR="00B41C4C" w:rsidRPr="000B20A0" w:rsidTr="003C04CA">
        <w:trPr>
          <w:trHeight w:val="20"/>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bookmarkStart w:id="156" w:name="_Hlk41472482"/>
            <w:r w:rsidRPr="000B20A0">
              <w:rPr>
                <w:rFonts w:ascii="Times New Roman" w:hAnsi="Times New Roman"/>
                <w:sz w:val="18"/>
                <w:szCs w:val="18"/>
              </w:rPr>
              <w:t>Minimalizacja zagrożenia wystąpienia poważnej awarii przemysłowej</w:t>
            </w:r>
            <w:bookmarkEnd w:id="156"/>
            <w:r w:rsidRPr="000B20A0">
              <w:rPr>
                <w:rFonts w:ascii="Times New Roman" w:hAnsi="Times New Roman"/>
                <w:sz w:val="18"/>
                <w:szCs w:val="18"/>
              </w:rPr>
              <w:t xml:space="preserve">. </w:t>
            </w:r>
          </w:p>
        </w:tc>
        <w:tc>
          <w:tcPr>
            <w:tcW w:w="4252" w:type="dxa"/>
          </w:tcPr>
          <w:p w:rsidR="00B41C4C" w:rsidRPr="000B20A0" w:rsidRDefault="00B41C4C"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866255" w:rsidRPr="000B20A0">
              <w:rPr>
                <w:color w:val="auto"/>
              </w:rPr>
              <w:t>j</w:t>
            </w:r>
            <w:r w:rsidRPr="000B20A0">
              <w:rPr>
                <w:color w:val="auto"/>
              </w:rPr>
              <w:t>.</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rPr>
                <w:sz w:val="18"/>
              </w:rPr>
            </w:pPr>
            <w:r w:rsidRPr="000B20A0">
              <w:rPr>
                <w:sz w:val="18"/>
                <w:szCs w:val="16"/>
              </w:rPr>
              <w:t>Oddziaływanie długoterminowe, pośrednie, odwracalne, lokalne jak i ponadlokalne</w:t>
            </w:r>
            <w:r w:rsidR="006F24CB" w:rsidRPr="000B20A0">
              <w:rPr>
                <w:sz w:val="18"/>
                <w:szCs w:val="16"/>
              </w:rPr>
              <w:t>.</w:t>
            </w:r>
          </w:p>
        </w:tc>
      </w:tr>
      <w:tr w:rsidR="00B41C4C" w:rsidRPr="000B20A0" w:rsidTr="003C04CA">
        <w:trPr>
          <w:trHeight w:val="1061"/>
        </w:trPr>
        <w:tc>
          <w:tcPr>
            <w:tcW w:w="2093" w:type="dxa"/>
          </w:tcPr>
          <w:p w:rsidR="00B41C4C" w:rsidRPr="000B20A0" w:rsidRDefault="00B41C4C"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bookmarkStart w:id="157" w:name="_Hlk41472493"/>
            <w:r w:rsidRPr="000B20A0">
              <w:rPr>
                <w:rFonts w:ascii="Times New Roman" w:hAnsi="Times New Roman"/>
                <w:sz w:val="18"/>
                <w:szCs w:val="18"/>
              </w:rPr>
              <w:t>Usuwanie oraz ograniczanie następstw wystąpienia poważnej awarii przemysłowej.</w:t>
            </w:r>
            <w:bookmarkEnd w:id="157"/>
          </w:p>
        </w:tc>
        <w:tc>
          <w:tcPr>
            <w:tcW w:w="4252" w:type="dxa"/>
            <w:vAlign w:val="center"/>
          </w:tcPr>
          <w:p w:rsidR="00B41C4C" w:rsidRPr="000B20A0" w:rsidRDefault="00B41C4C" w:rsidP="003E0E8E">
            <w:pPr>
              <w:pStyle w:val="prog"/>
              <w:ind w:left="176" w:hanging="176"/>
              <w:rPr>
                <w:color w:val="auto"/>
              </w:rPr>
            </w:pPr>
            <w:r w:rsidRPr="000B20A0">
              <w:rPr>
                <w:color w:val="auto"/>
              </w:rPr>
              <w:t>Prowadzenie działań ratowniczych i usuwanie skutków poważnych awar</w:t>
            </w:r>
            <w:r w:rsidR="006F24CB" w:rsidRPr="000B20A0">
              <w:rPr>
                <w:color w:val="auto"/>
              </w:rPr>
              <w:t>ii przemysłowych oraz zdarzeń o </w:t>
            </w:r>
            <w:r w:rsidRPr="000B20A0">
              <w:rPr>
                <w:color w:val="auto"/>
              </w:rPr>
              <w:t>znamionach poważnej awarii przemysłowej.</w:t>
            </w:r>
          </w:p>
          <w:p w:rsidR="00B41C4C" w:rsidRPr="000B20A0" w:rsidRDefault="006F24CB" w:rsidP="003E0E8E">
            <w:pPr>
              <w:pStyle w:val="prog"/>
              <w:ind w:left="176" w:hanging="176"/>
              <w:rPr>
                <w:color w:val="auto"/>
              </w:rPr>
            </w:pPr>
            <w:r w:rsidRPr="000B20A0">
              <w:rPr>
                <w:color w:val="auto"/>
              </w:rPr>
              <w:t>Modernizacja infrastruktury oraz wyposażenie w </w:t>
            </w:r>
            <w:r w:rsidR="00B41C4C" w:rsidRPr="000B20A0">
              <w:rPr>
                <w:color w:val="auto"/>
              </w:rPr>
              <w:t>nowoczesny sp</w:t>
            </w:r>
            <w:r w:rsidRPr="000B20A0">
              <w:rPr>
                <w:color w:val="auto"/>
              </w:rPr>
              <w:t xml:space="preserve">rzęt służb i jednostek </w:t>
            </w:r>
            <w:r w:rsidR="00B41C4C" w:rsidRPr="000B20A0">
              <w:rPr>
                <w:color w:val="auto"/>
              </w:rPr>
              <w:t>ratowniczych.</w:t>
            </w:r>
          </w:p>
        </w:tc>
        <w:tc>
          <w:tcPr>
            <w:tcW w:w="426" w:type="dxa"/>
            <w:shd w:val="clear" w:color="auto" w:fill="99FFCC"/>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B41C4C" w:rsidRPr="000B20A0" w:rsidRDefault="00B41C4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B41C4C" w:rsidRPr="000B20A0" w:rsidRDefault="00B41C4C" w:rsidP="003E0E8E">
            <w:pPr>
              <w:pStyle w:val="Bezodstpw"/>
              <w:rPr>
                <w:rFonts w:ascii="Times New Roman" w:hAnsi="Times New Roman"/>
                <w:sz w:val="18"/>
                <w:szCs w:val="20"/>
              </w:rPr>
            </w:pPr>
            <w:r w:rsidRPr="000B20A0">
              <w:rPr>
                <w:rFonts w:ascii="Times New Roman" w:hAnsi="Times New Roman"/>
                <w:sz w:val="18"/>
                <w:szCs w:val="16"/>
              </w:rPr>
              <w:t xml:space="preserve">Oddziaływanie długoterminowe, pośrednie, </w:t>
            </w:r>
            <w:r w:rsidR="006F24CB" w:rsidRPr="000B20A0">
              <w:rPr>
                <w:rFonts w:ascii="Times New Roman" w:hAnsi="Times New Roman"/>
                <w:sz w:val="18"/>
                <w:szCs w:val="16"/>
              </w:rPr>
              <w:t xml:space="preserve">jak i bezpośrednie, </w:t>
            </w:r>
            <w:r w:rsidRPr="000B20A0">
              <w:rPr>
                <w:rFonts w:ascii="Times New Roman" w:hAnsi="Times New Roman"/>
                <w:sz w:val="18"/>
                <w:szCs w:val="16"/>
              </w:rPr>
              <w:t>odwracalne, lokalne jak i ponadlokalne</w:t>
            </w:r>
            <w:r w:rsidR="006F24CB" w:rsidRPr="000B20A0">
              <w:rPr>
                <w:rFonts w:ascii="Times New Roman" w:hAnsi="Times New Roman"/>
                <w:sz w:val="18"/>
                <w:szCs w:val="16"/>
              </w:rPr>
              <w:t>.</w:t>
            </w:r>
          </w:p>
        </w:tc>
      </w:tr>
    </w:tbl>
    <w:p w:rsidR="00B41C4C" w:rsidRPr="000B20A0" w:rsidRDefault="00B41C4C" w:rsidP="003E0E8E">
      <w:pPr>
        <w:spacing w:line="276" w:lineRule="auto"/>
      </w:pPr>
    </w:p>
    <w:p w:rsidR="00B41C4C" w:rsidRPr="000B20A0" w:rsidRDefault="00B41C4C" w:rsidP="003E0E8E">
      <w:pPr>
        <w:spacing w:line="276" w:lineRule="auto"/>
        <w:ind w:firstLine="567"/>
        <w:jc w:val="both"/>
        <w:rPr>
          <w:rFonts w:eastAsia="Calibri"/>
          <w:szCs w:val="22"/>
        </w:rPr>
      </w:pPr>
      <w:r w:rsidRPr="000B20A0">
        <w:rPr>
          <w:rFonts w:eastAsia="Calibri"/>
          <w:szCs w:val="22"/>
        </w:rPr>
        <w:t xml:space="preserve">Analiza oddziaływania realizacji i funkcjonowania zrealizowanych typów zadań na powierzchnię ziemi łącznie z glebą wykazała, że sposób oddziaływania będzie zróżnicowany. Negatywne </w:t>
      </w:r>
      <w:r w:rsidR="00BC385D" w:rsidRPr="000B20A0">
        <w:rPr>
          <w:rFonts w:eastAsia="Calibri"/>
          <w:szCs w:val="22"/>
        </w:rPr>
        <w:t>oddziaływanie, krótkoterminowe jak i długoterminowe,</w:t>
      </w:r>
      <w:r w:rsidRPr="000B20A0">
        <w:rPr>
          <w:rFonts w:eastAsia="Calibri"/>
          <w:szCs w:val="22"/>
        </w:rPr>
        <w:t xml:space="preserve"> bezpośrednie</w:t>
      </w:r>
      <w:r w:rsidR="00747B8C" w:rsidRPr="000B20A0">
        <w:rPr>
          <w:rFonts w:eastAsia="Calibri"/>
          <w:szCs w:val="22"/>
        </w:rPr>
        <w:t>,</w:t>
      </w:r>
      <w:r w:rsidR="00D71E6C" w:rsidRPr="000B20A0">
        <w:rPr>
          <w:rFonts w:eastAsia="Calibri"/>
          <w:szCs w:val="22"/>
        </w:rPr>
        <w:t xml:space="preserve"> odwracalne wystąpi w związku z </w:t>
      </w:r>
      <w:r w:rsidRPr="000B20A0">
        <w:rPr>
          <w:rFonts w:eastAsia="Calibri"/>
          <w:szCs w:val="22"/>
        </w:rPr>
        <w:t xml:space="preserve">realizacją zadań określonych </w:t>
      </w:r>
      <w:r w:rsidR="00D71E6C" w:rsidRPr="000B20A0">
        <w:rPr>
          <w:rFonts w:eastAsia="Calibri"/>
          <w:szCs w:val="22"/>
        </w:rPr>
        <w:t xml:space="preserve">m.in. </w:t>
      </w:r>
      <w:r w:rsidRPr="000B20A0">
        <w:rPr>
          <w:rFonts w:eastAsia="Calibri"/>
          <w:szCs w:val="22"/>
        </w:rPr>
        <w:t>w kierunkach interwencji:</w:t>
      </w:r>
    </w:p>
    <w:p w:rsidR="0090374E" w:rsidRPr="000B20A0" w:rsidRDefault="00B41C4C" w:rsidP="003E0E8E">
      <w:pPr>
        <w:pStyle w:val="Akapitzlist"/>
        <w:numPr>
          <w:ilvl w:val="0"/>
          <w:numId w:val="116"/>
        </w:numPr>
        <w:spacing w:line="276" w:lineRule="auto"/>
        <w:jc w:val="both"/>
        <w:rPr>
          <w:rFonts w:eastAsia="Calibri"/>
          <w:szCs w:val="22"/>
        </w:rPr>
      </w:pPr>
      <w:r w:rsidRPr="000B20A0">
        <w:rPr>
          <w:rFonts w:eastAsia="Calibri"/>
          <w:szCs w:val="22"/>
        </w:rPr>
        <w:t>Poprawa efektywności energetycznej i ograniczanie emisji niski</w:t>
      </w:r>
      <w:r w:rsidR="0090374E" w:rsidRPr="000B20A0">
        <w:rPr>
          <w:rFonts w:eastAsia="Calibri"/>
          <w:szCs w:val="22"/>
        </w:rPr>
        <w:t>ej z sektora komunalno-bytowego.</w:t>
      </w:r>
    </w:p>
    <w:p w:rsidR="00B41C4C" w:rsidRPr="000B20A0" w:rsidRDefault="00B41C4C" w:rsidP="003E0E8E">
      <w:pPr>
        <w:pStyle w:val="Akapitzlist"/>
        <w:numPr>
          <w:ilvl w:val="0"/>
          <w:numId w:val="116"/>
        </w:numPr>
        <w:spacing w:line="276" w:lineRule="auto"/>
        <w:jc w:val="both"/>
        <w:rPr>
          <w:rFonts w:eastAsia="Calibri"/>
          <w:szCs w:val="22"/>
        </w:rPr>
      </w:pPr>
      <w:r w:rsidRPr="000B20A0">
        <w:rPr>
          <w:rFonts w:eastAsia="Calibri"/>
          <w:szCs w:val="22"/>
        </w:rPr>
        <w:t>Wpieranie inwestycji ograniczających emisję komunikacyjną, w tym dotyczących niskoemisyjnego taboru oraz infrastruktury transportu publicznego</w:t>
      </w:r>
      <w:r w:rsidR="0090374E" w:rsidRPr="000B20A0">
        <w:rPr>
          <w:rFonts w:eastAsia="Calibri"/>
          <w:szCs w:val="22"/>
        </w:rPr>
        <w:t>.</w:t>
      </w:r>
    </w:p>
    <w:p w:rsidR="00BC385D" w:rsidRPr="000B20A0" w:rsidRDefault="00BC385D" w:rsidP="003E0E8E">
      <w:pPr>
        <w:numPr>
          <w:ilvl w:val="0"/>
          <w:numId w:val="116"/>
        </w:numPr>
        <w:spacing w:after="160" w:line="276" w:lineRule="auto"/>
        <w:contextualSpacing/>
        <w:jc w:val="both"/>
        <w:rPr>
          <w:rFonts w:eastAsia="Calibri"/>
          <w:szCs w:val="22"/>
        </w:rPr>
      </w:pPr>
      <w:r w:rsidRPr="000B20A0">
        <w:rPr>
          <w:rFonts w:eastAsia="Calibri"/>
          <w:szCs w:val="22"/>
        </w:rPr>
        <w:t xml:space="preserve">Wyprowadzenie ruchu tranzytowego poza tereny zabudowy </w:t>
      </w:r>
      <w:r w:rsidR="007647B2" w:rsidRPr="000B20A0">
        <w:rPr>
          <w:rFonts w:eastAsia="Calibri"/>
          <w:szCs w:val="22"/>
        </w:rPr>
        <w:t>i zmniejszenie hałasu drogowego.</w:t>
      </w:r>
    </w:p>
    <w:p w:rsidR="0090374E" w:rsidRPr="000B20A0" w:rsidRDefault="00BC385D" w:rsidP="003E0E8E">
      <w:pPr>
        <w:numPr>
          <w:ilvl w:val="0"/>
          <w:numId w:val="116"/>
        </w:numPr>
        <w:spacing w:after="160" w:line="276" w:lineRule="auto"/>
        <w:contextualSpacing/>
        <w:jc w:val="both"/>
        <w:rPr>
          <w:rFonts w:eastAsia="Calibri"/>
          <w:szCs w:val="22"/>
        </w:rPr>
      </w:pPr>
      <w:r w:rsidRPr="000B20A0">
        <w:rPr>
          <w:rFonts w:eastAsia="Calibri"/>
          <w:szCs w:val="22"/>
        </w:rPr>
        <w:t>Rozwój i modernizacja infrastruktury zagospodarowania odpadów komunalnych</w:t>
      </w:r>
    </w:p>
    <w:p w:rsidR="009B05A8" w:rsidRPr="000B20A0" w:rsidRDefault="009B05A8" w:rsidP="003E0E8E">
      <w:pPr>
        <w:spacing w:line="276" w:lineRule="auto"/>
        <w:ind w:firstLine="567"/>
        <w:jc w:val="both"/>
        <w:rPr>
          <w:rFonts w:eastAsia="Calibri"/>
          <w:szCs w:val="22"/>
        </w:rPr>
      </w:pPr>
    </w:p>
    <w:p w:rsidR="00B41C4C" w:rsidRPr="000B20A0" w:rsidRDefault="00BC385D" w:rsidP="003E0E8E">
      <w:pPr>
        <w:spacing w:line="276" w:lineRule="auto"/>
        <w:ind w:firstLine="567"/>
        <w:jc w:val="both"/>
        <w:rPr>
          <w:rFonts w:eastAsia="Calibri"/>
          <w:szCs w:val="22"/>
        </w:rPr>
      </w:pPr>
      <w:r w:rsidRPr="000B20A0">
        <w:rPr>
          <w:rFonts w:eastAsia="Calibri"/>
          <w:szCs w:val="22"/>
        </w:rPr>
        <w:t xml:space="preserve">Należy zaznaczyć, że oddziaływanie negatywne na gleby w znacznej mierze związane będzie z zajmowaniem terenów pod przedsięwzięcia inwestycyjne i </w:t>
      </w:r>
      <w:r w:rsidR="009B05A8" w:rsidRPr="000B20A0">
        <w:rPr>
          <w:rFonts w:eastAsia="Calibri"/>
          <w:szCs w:val="22"/>
        </w:rPr>
        <w:t xml:space="preserve">z </w:t>
      </w:r>
      <w:r w:rsidRPr="000B20A0">
        <w:rPr>
          <w:rFonts w:eastAsia="Calibri"/>
          <w:szCs w:val="22"/>
        </w:rPr>
        <w:t>ich realizacją</w:t>
      </w:r>
      <w:r w:rsidR="009B05A8" w:rsidRPr="000B20A0">
        <w:rPr>
          <w:rFonts w:eastAsia="Calibri"/>
          <w:szCs w:val="22"/>
        </w:rPr>
        <w:t xml:space="preserve"> (organizacja placów budowy)</w:t>
      </w:r>
      <w:r w:rsidRPr="000B20A0">
        <w:rPr>
          <w:rFonts w:eastAsia="Calibri"/>
          <w:szCs w:val="22"/>
        </w:rPr>
        <w:t xml:space="preserve">. Funkcjonowanie zrealizowanych przedsięwzięć będzie miało </w:t>
      </w:r>
      <w:r w:rsidR="009B05A8" w:rsidRPr="000B20A0">
        <w:rPr>
          <w:rFonts w:eastAsia="Calibri"/>
          <w:szCs w:val="22"/>
        </w:rPr>
        <w:t>pozytywny (np. mniejszy opad zanieczyszczeń powietrza</w:t>
      </w:r>
      <w:r w:rsidR="006C786F" w:rsidRPr="000B20A0">
        <w:rPr>
          <w:rFonts w:eastAsia="Calibri"/>
          <w:szCs w:val="22"/>
        </w:rPr>
        <w:t xml:space="preserve"> na powierzchnię ziemi</w:t>
      </w:r>
      <w:r w:rsidR="009B05A8" w:rsidRPr="000B20A0">
        <w:rPr>
          <w:rFonts w:eastAsia="Calibri"/>
          <w:szCs w:val="22"/>
        </w:rPr>
        <w:t xml:space="preserve">) lub </w:t>
      </w:r>
      <w:r w:rsidRPr="000B20A0">
        <w:rPr>
          <w:rFonts w:eastAsia="Calibri"/>
          <w:szCs w:val="22"/>
        </w:rPr>
        <w:t xml:space="preserve">neutralny wpływ na gleby, za wyjątkiem </w:t>
      </w:r>
      <w:r w:rsidR="009B05A8" w:rsidRPr="000B20A0">
        <w:rPr>
          <w:rFonts w:eastAsia="Calibri"/>
          <w:szCs w:val="22"/>
        </w:rPr>
        <w:t>np. dróg – tere</w:t>
      </w:r>
      <w:r w:rsidR="006C786F" w:rsidRPr="000B20A0">
        <w:rPr>
          <w:rFonts w:eastAsia="Calibri"/>
          <w:szCs w:val="22"/>
        </w:rPr>
        <w:t>ny w sąsiedztwie dróg narażone będą</w:t>
      </w:r>
      <w:r w:rsidR="009B05A8" w:rsidRPr="000B20A0">
        <w:rPr>
          <w:rFonts w:eastAsia="Calibri"/>
          <w:szCs w:val="22"/>
        </w:rPr>
        <w:t xml:space="preserve"> na zanieczyszczenia komunikacyjne.</w:t>
      </w:r>
    </w:p>
    <w:p w:rsidR="00B41C4C" w:rsidRPr="000B20A0" w:rsidRDefault="00B41C4C" w:rsidP="003E0E8E">
      <w:pPr>
        <w:spacing w:line="276" w:lineRule="auto"/>
        <w:jc w:val="both"/>
        <w:rPr>
          <w:sz w:val="22"/>
          <w:szCs w:val="22"/>
          <w:lang w:eastAsia="pl-PL"/>
        </w:rPr>
      </w:pPr>
    </w:p>
    <w:p w:rsidR="00B41C4C" w:rsidRPr="000B20A0" w:rsidRDefault="00B41C4C" w:rsidP="003E0E8E">
      <w:pPr>
        <w:spacing w:line="276" w:lineRule="auto"/>
        <w:ind w:firstLine="567"/>
        <w:contextualSpacing/>
        <w:jc w:val="both"/>
        <w:rPr>
          <w:rFonts w:eastAsia="Calibri"/>
        </w:rPr>
      </w:pPr>
      <w:r w:rsidRPr="000B20A0">
        <w:rPr>
          <w:rFonts w:eastAsia="Calibri"/>
        </w:rPr>
        <w:t xml:space="preserve">Pozytywne oddziaływanie na powierzchnię ziemi łącznie z glebą związane będzie m.in. z realizacją typów zadań </w:t>
      </w:r>
      <w:r w:rsidR="006C786F" w:rsidRPr="000B20A0">
        <w:rPr>
          <w:rFonts w:eastAsia="Calibri"/>
        </w:rPr>
        <w:t xml:space="preserve">określonych m.in. </w:t>
      </w:r>
      <w:r w:rsidRPr="000B20A0">
        <w:rPr>
          <w:rFonts w:eastAsia="Calibri"/>
        </w:rPr>
        <w:t>w kierunkach interwencji:</w:t>
      </w:r>
    </w:p>
    <w:p w:rsidR="006C786F" w:rsidRPr="000B20A0" w:rsidRDefault="00B41C4C" w:rsidP="003E0E8E">
      <w:pPr>
        <w:pStyle w:val="Akapitzlist"/>
        <w:numPr>
          <w:ilvl w:val="0"/>
          <w:numId w:val="117"/>
        </w:numPr>
        <w:spacing w:after="160" w:line="276" w:lineRule="auto"/>
        <w:jc w:val="both"/>
        <w:rPr>
          <w:rFonts w:eastAsia="Calibri"/>
        </w:rPr>
      </w:pPr>
      <w:r w:rsidRPr="000B20A0">
        <w:rPr>
          <w:rFonts w:eastAsia="Calibri"/>
        </w:rPr>
        <w:t>Eliminacja nieracjonalnej i nielegalnej eksploatacji kopalin</w:t>
      </w:r>
      <w:r w:rsidR="006C786F" w:rsidRPr="000B20A0">
        <w:rPr>
          <w:rFonts w:eastAsia="Calibri"/>
        </w:rPr>
        <w:t>.</w:t>
      </w:r>
    </w:p>
    <w:p w:rsidR="006C786F" w:rsidRPr="000B20A0" w:rsidRDefault="00B41C4C" w:rsidP="003E0E8E">
      <w:pPr>
        <w:pStyle w:val="Akapitzlist"/>
        <w:numPr>
          <w:ilvl w:val="0"/>
          <w:numId w:val="117"/>
        </w:numPr>
        <w:spacing w:after="160" w:line="276" w:lineRule="auto"/>
        <w:jc w:val="both"/>
        <w:rPr>
          <w:rFonts w:eastAsia="Calibri"/>
        </w:rPr>
      </w:pPr>
      <w:r w:rsidRPr="000B20A0">
        <w:rPr>
          <w:rFonts w:eastAsia="Calibri"/>
        </w:rPr>
        <w:t>Ochrona georóżnorodności</w:t>
      </w:r>
      <w:r w:rsidR="006C786F" w:rsidRPr="000B20A0">
        <w:rPr>
          <w:rFonts w:eastAsia="Calibri"/>
        </w:rPr>
        <w:t>.</w:t>
      </w:r>
    </w:p>
    <w:p w:rsidR="006C786F" w:rsidRPr="000B20A0" w:rsidRDefault="00B41C4C" w:rsidP="003E0E8E">
      <w:pPr>
        <w:pStyle w:val="Akapitzlist"/>
        <w:numPr>
          <w:ilvl w:val="0"/>
          <w:numId w:val="117"/>
        </w:numPr>
        <w:spacing w:after="160" w:line="276" w:lineRule="auto"/>
        <w:jc w:val="both"/>
        <w:rPr>
          <w:rFonts w:eastAsia="Calibri"/>
        </w:rPr>
      </w:pPr>
      <w:r w:rsidRPr="000B20A0">
        <w:rPr>
          <w:rFonts w:eastAsia="Calibri"/>
        </w:rPr>
        <w:t>Kompleksowa ochrona i monitoring zasobów kopalin</w:t>
      </w:r>
      <w:r w:rsidR="006C786F" w:rsidRPr="000B20A0">
        <w:rPr>
          <w:rFonts w:eastAsia="Calibri"/>
        </w:rPr>
        <w:t>.</w:t>
      </w:r>
    </w:p>
    <w:p w:rsidR="006C786F" w:rsidRPr="000B20A0" w:rsidRDefault="00B41C4C" w:rsidP="003E0E8E">
      <w:pPr>
        <w:pStyle w:val="Akapitzlist"/>
        <w:numPr>
          <w:ilvl w:val="0"/>
          <w:numId w:val="117"/>
        </w:numPr>
        <w:spacing w:after="160" w:line="276" w:lineRule="auto"/>
        <w:jc w:val="both"/>
        <w:rPr>
          <w:rFonts w:eastAsia="Calibri"/>
        </w:rPr>
      </w:pPr>
      <w:r w:rsidRPr="000B20A0">
        <w:rPr>
          <w:rFonts w:eastAsia="Calibri"/>
        </w:rPr>
        <w:t>Zapewnienie właściwego sposobu użytkowania gleb</w:t>
      </w:r>
      <w:r w:rsidR="006C786F" w:rsidRPr="000B20A0">
        <w:rPr>
          <w:rFonts w:eastAsia="Calibri"/>
        </w:rPr>
        <w:t>.</w:t>
      </w:r>
    </w:p>
    <w:p w:rsidR="006C786F" w:rsidRPr="000B20A0" w:rsidRDefault="00B41C4C" w:rsidP="003E0E8E">
      <w:pPr>
        <w:pStyle w:val="Akapitzlist"/>
        <w:numPr>
          <w:ilvl w:val="0"/>
          <w:numId w:val="117"/>
        </w:numPr>
        <w:spacing w:after="160" w:line="276" w:lineRule="auto"/>
        <w:jc w:val="both"/>
        <w:rPr>
          <w:rFonts w:eastAsia="Calibri"/>
        </w:rPr>
      </w:pPr>
      <w:r w:rsidRPr="000B20A0">
        <w:rPr>
          <w:rFonts w:eastAsia="Calibri"/>
        </w:rPr>
        <w:t xml:space="preserve">Remediacja zanieczyszczonej powierzchni ziemi, rekultywacja gruntów </w:t>
      </w:r>
      <w:r w:rsidR="007647B2" w:rsidRPr="000B20A0">
        <w:rPr>
          <w:rFonts w:eastAsia="Calibri"/>
        </w:rPr>
        <w:t>zdegradowanych i zdewastowanych</w:t>
      </w:r>
      <w:r w:rsidRPr="000B20A0">
        <w:rPr>
          <w:rFonts w:eastAsia="Calibri"/>
        </w:rPr>
        <w:t xml:space="preserve"> oraz rewitalizacja obszarów zdegradowanych</w:t>
      </w:r>
      <w:r w:rsidR="006C786F" w:rsidRPr="000B20A0">
        <w:rPr>
          <w:rFonts w:eastAsia="Calibri"/>
        </w:rPr>
        <w:t>.</w:t>
      </w:r>
    </w:p>
    <w:p w:rsidR="006C786F" w:rsidRPr="000B20A0" w:rsidRDefault="00B41C4C" w:rsidP="003E0E8E">
      <w:pPr>
        <w:pStyle w:val="Akapitzlist"/>
        <w:numPr>
          <w:ilvl w:val="0"/>
          <w:numId w:val="117"/>
        </w:numPr>
        <w:spacing w:after="160" w:line="276" w:lineRule="auto"/>
        <w:jc w:val="both"/>
        <w:rPr>
          <w:rFonts w:eastAsia="Calibri"/>
        </w:rPr>
      </w:pPr>
      <w:r w:rsidRPr="000B20A0">
        <w:rPr>
          <w:rFonts w:eastAsia="Calibri"/>
        </w:rPr>
        <w:t>Redukcja negatywnego wpływu oraz likwidacja szkód powstałych w środowisku w wyniku prowadzenia gospodarki odpadami</w:t>
      </w:r>
      <w:r w:rsidR="006C786F" w:rsidRPr="000B20A0">
        <w:rPr>
          <w:rFonts w:eastAsia="Calibri"/>
        </w:rPr>
        <w:t>.</w:t>
      </w:r>
    </w:p>
    <w:p w:rsidR="00B41C4C" w:rsidRPr="000B20A0" w:rsidRDefault="00B41C4C" w:rsidP="003E0E8E">
      <w:pPr>
        <w:pStyle w:val="Akapitzlist"/>
        <w:numPr>
          <w:ilvl w:val="0"/>
          <w:numId w:val="117"/>
        </w:numPr>
        <w:spacing w:after="160" w:line="276" w:lineRule="auto"/>
        <w:jc w:val="both"/>
        <w:rPr>
          <w:rFonts w:eastAsia="Calibri"/>
        </w:rPr>
      </w:pPr>
      <w:r w:rsidRPr="000B20A0">
        <w:rPr>
          <w:rFonts w:eastAsia="Calibri"/>
        </w:rPr>
        <w:t>Minimalizacja zagrożenia wystąpienia</w:t>
      </w:r>
      <w:r w:rsidR="006C786F" w:rsidRPr="000B20A0">
        <w:rPr>
          <w:rFonts w:eastAsia="Calibri"/>
        </w:rPr>
        <w:t xml:space="preserve"> poważnej awarii przemysłowej.</w:t>
      </w:r>
    </w:p>
    <w:p w:rsidR="006C786F" w:rsidRPr="000B20A0" w:rsidRDefault="006C786F" w:rsidP="003E0E8E">
      <w:pPr>
        <w:pStyle w:val="Akapitzlist"/>
        <w:spacing w:line="276" w:lineRule="auto"/>
        <w:ind w:left="0" w:firstLine="567"/>
        <w:jc w:val="both"/>
        <w:rPr>
          <w:rFonts w:eastAsiaTheme="minorHAnsi"/>
        </w:rPr>
      </w:pPr>
    </w:p>
    <w:p w:rsidR="00527F89" w:rsidRPr="00E9410B" w:rsidRDefault="006C786F" w:rsidP="00E9410B">
      <w:pPr>
        <w:pStyle w:val="Akapitzlist"/>
        <w:spacing w:line="276" w:lineRule="auto"/>
        <w:ind w:left="0" w:firstLine="567"/>
        <w:jc w:val="both"/>
        <w:rPr>
          <w:rFonts w:eastAsiaTheme="minorHAnsi"/>
          <w:b/>
        </w:rPr>
      </w:pPr>
      <w:r w:rsidRPr="000B20A0">
        <w:rPr>
          <w:rFonts w:eastAsiaTheme="minorHAnsi"/>
        </w:rPr>
        <w:t>Przewiduje się, że oddziaływania będą o różnym zasięgu (lokalne, ponadlokalne) i intensywności (w zależności od rozmiaru realizowanych przedsięwzięć), bezpośrednie (dotyczące realizacji konkretnego przedsięwzięcia, stosowanych praktyk rolniczych), pośrednie (np. z zakresu edukacji), długoterminowe (funkcjonowanie zrealizowanych zadań), jak i krótkoterminowe (np. występujące na etapie realizacji poszczególnych typów zadań inwestycyjnych).</w:t>
      </w:r>
    </w:p>
    <w:p w:rsidR="00171ACB" w:rsidRDefault="00171ACB">
      <w:pPr>
        <w:spacing w:after="200" w:line="276" w:lineRule="auto"/>
        <w:rPr>
          <w:rFonts w:eastAsiaTheme="minorHAnsi"/>
          <w:b/>
          <w:sz w:val="22"/>
          <w:szCs w:val="22"/>
        </w:rPr>
      </w:pPr>
      <w:bookmarkStart w:id="158" w:name="_Toc43711710"/>
      <w:r>
        <w:br w:type="page"/>
      </w:r>
    </w:p>
    <w:p w:rsidR="00D5485D" w:rsidRPr="000B20A0" w:rsidRDefault="007D6AC1" w:rsidP="003E0E8E">
      <w:pPr>
        <w:pStyle w:val="tab0"/>
        <w:rPr>
          <w:b w:val="0"/>
        </w:rPr>
      </w:pPr>
      <w:r w:rsidRPr="000B20A0">
        <w:lastRenderedPageBreak/>
        <w:t>Tabel</w:t>
      </w:r>
      <w:r w:rsidR="008D48CB" w:rsidRPr="000B20A0">
        <w:t>a 18</w:t>
      </w:r>
      <w:r w:rsidR="00314C90" w:rsidRPr="000B20A0">
        <w:t xml:space="preserve">. </w:t>
      </w:r>
      <w:r w:rsidR="00D5485D" w:rsidRPr="000B20A0">
        <w:rPr>
          <w:b w:val="0"/>
        </w:rPr>
        <w:t>Prognozowane oddziaływanie na różnorodność biologiczną</w:t>
      </w:r>
      <w:bookmarkEnd w:id="158"/>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B411C2">
        <w:trPr>
          <w:trHeight w:val="20"/>
        </w:trPr>
        <w:tc>
          <w:tcPr>
            <w:tcW w:w="2093" w:type="dxa"/>
            <w:vMerge w:val="restart"/>
            <w:shd w:val="clear" w:color="auto" w:fill="EAF1DD" w:themeFill="accent3" w:themeFillTint="33"/>
          </w:tcPr>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ind w:left="0" w:firstLine="0"/>
              <w:rPr>
                <w:sz w:val="18"/>
                <w:szCs w:val="18"/>
              </w:rPr>
            </w:pPr>
          </w:p>
          <w:p w:rsidR="00D5485D" w:rsidRPr="000B20A0" w:rsidRDefault="00D5485D"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ind w:left="0" w:firstLine="0"/>
              <w:rPr>
                <w:sz w:val="18"/>
                <w:szCs w:val="18"/>
              </w:rPr>
            </w:pPr>
          </w:p>
          <w:p w:rsidR="00D5485D" w:rsidRPr="000B20A0" w:rsidRDefault="00D5485D"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D5485D" w:rsidRPr="000B20A0" w:rsidRDefault="00D5485D" w:rsidP="003E0E8E">
            <w:pPr>
              <w:pStyle w:val="t1"/>
              <w:spacing w:line="240" w:lineRule="auto"/>
              <w:jc w:val="center"/>
              <w:rPr>
                <w:b w:val="0"/>
                <w:sz w:val="18"/>
                <w:szCs w:val="18"/>
              </w:rPr>
            </w:pPr>
            <w:r w:rsidRPr="000B20A0">
              <w:rPr>
                <w:sz w:val="18"/>
                <w:szCs w:val="18"/>
              </w:rPr>
              <w:t>Prognozowane oddziaływanie</w:t>
            </w:r>
          </w:p>
        </w:tc>
      </w:tr>
      <w:tr w:rsidR="00D5485D" w:rsidRPr="000B20A0" w:rsidTr="00B411C2">
        <w:trPr>
          <w:cantSplit/>
          <w:trHeight w:val="980"/>
        </w:trPr>
        <w:tc>
          <w:tcPr>
            <w:tcW w:w="2093" w:type="dxa"/>
            <w:vMerge/>
            <w:shd w:val="clear" w:color="auto" w:fill="EAF1DD" w:themeFill="accent3" w:themeFillTint="33"/>
          </w:tcPr>
          <w:p w:rsidR="00D5485D" w:rsidRPr="000B20A0" w:rsidRDefault="00D5485D" w:rsidP="003E0E8E">
            <w:pPr>
              <w:pStyle w:val="t1"/>
              <w:spacing w:line="240" w:lineRule="auto"/>
              <w:rPr>
                <w:b w:val="0"/>
                <w:sz w:val="18"/>
                <w:szCs w:val="18"/>
              </w:rPr>
            </w:pPr>
          </w:p>
        </w:tc>
        <w:tc>
          <w:tcPr>
            <w:tcW w:w="4252" w:type="dxa"/>
            <w:vMerge/>
            <w:shd w:val="clear" w:color="auto" w:fill="EAF1DD" w:themeFill="accent3" w:themeFillTint="33"/>
          </w:tcPr>
          <w:p w:rsidR="00D5485D" w:rsidRPr="000B20A0" w:rsidRDefault="00D5485D" w:rsidP="003E0E8E">
            <w:pPr>
              <w:pStyle w:val="t1"/>
              <w:spacing w:line="240" w:lineRule="auto"/>
              <w:rPr>
                <w:b w:val="0"/>
                <w:sz w:val="18"/>
                <w:szCs w:val="18"/>
              </w:rPr>
            </w:pPr>
          </w:p>
        </w:tc>
        <w:tc>
          <w:tcPr>
            <w:tcW w:w="426" w:type="dxa"/>
            <w:shd w:val="clear" w:color="auto" w:fill="EAF1DD" w:themeFill="accent3" w:themeFillTint="33"/>
            <w:textDirection w:val="btLr"/>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D5485D" w:rsidRPr="000B20A0" w:rsidRDefault="00D5485D" w:rsidP="003E0E8E">
            <w:pPr>
              <w:pStyle w:val="t1"/>
              <w:spacing w:line="240" w:lineRule="auto"/>
              <w:ind w:left="0" w:firstLine="0"/>
              <w:jc w:val="center"/>
              <w:rPr>
                <w:b w:val="0"/>
                <w:sz w:val="18"/>
                <w:szCs w:val="18"/>
              </w:rPr>
            </w:pPr>
            <w:r w:rsidRPr="000B20A0">
              <w:rPr>
                <w:sz w:val="18"/>
                <w:szCs w:val="18"/>
              </w:rPr>
              <w:t>Charakterystyka oddziaływania</w:t>
            </w:r>
          </w:p>
        </w:tc>
      </w:tr>
      <w:tr w:rsidR="00D5485D" w:rsidRPr="000B20A0" w:rsidTr="00B411C2">
        <w:trPr>
          <w:trHeight w:val="20"/>
        </w:trPr>
        <w:tc>
          <w:tcPr>
            <w:tcW w:w="9322" w:type="dxa"/>
            <w:gridSpan w:val="5"/>
            <w:shd w:val="clear" w:color="auto" w:fill="EAF1DD" w:themeFill="accent3" w:themeFillTint="33"/>
          </w:tcPr>
          <w:p w:rsidR="00D5485D"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D5485D" w:rsidRPr="000B20A0">
              <w:rPr>
                <w:rFonts w:ascii="Times New Roman" w:hAnsi="Times New Roman"/>
                <w:b/>
                <w:sz w:val="18"/>
                <w:szCs w:val="20"/>
              </w:rPr>
              <w:t xml:space="preserve"> </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4049C7"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Monitoring i zarządzanie jakością powietrza.</w:t>
            </w:r>
          </w:p>
        </w:tc>
        <w:tc>
          <w:tcPr>
            <w:tcW w:w="4252" w:type="dxa"/>
            <w:vAlign w:val="center"/>
          </w:tcPr>
          <w:p w:rsidR="00D5485D" w:rsidRPr="009A406E" w:rsidRDefault="00D5485D"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Monitoring i ocena jakości powietrza w strefach: podkarpackiej i miasto Rzeszów, zgodnie z </w:t>
            </w:r>
            <w:r w:rsidRPr="009A406E">
              <w:rPr>
                <w:rFonts w:ascii="Times New Roman" w:hAnsi="Times New Roman" w:cs="Times New Roman"/>
                <w:i/>
                <w:color w:val="auto"/>
                <w:sz w:val="18"/>
                <w:szCs w:val="18"/>
              </w:rPr>
              <w:t>Programem państwowego monitoringu środowiska</w:t>
            </w:r>
            <w:r w:rsidRPr="009A406E">
              <w:rPr>
                <w:rFonts w:ascii="Times New Roman" w:hAnsi="Times New Roman" w:cs="Times New Roman"/>
                <w:color w:val="auto"/>
                <w:sz w:val="18"/>
                <w:szCs w:val="18"/>
              </w:rPr>
              <w:t>.</w:t>
            </w:r>
            <w:r w:rsidRPr="009A406E">
              <w:rPr>
                <w:rFonts w:ascii="Times New Roman" w:hAnsi="Times New Roman"/>
                <w:bCs/>
                <w:color w:val="auto"/>
                <w:sz w:val="18"/>
                <w:szCs w:val="18"/>
              </w:rPr>
              <w:t xml:space="preserve"> </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Aktualizacja programów ochrony powietrza dla stref woj. podkarpackiego.</w:t>
            </w:r>
          </w:p>
          <w:p w:rsidR="00C42679" w:rsidRPr="009A406E"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Wspomaganie samorządów gminnych i mieszkańców gmin we wdrażaniu uchwały antysmogowej.</w:t>
            </w:r>
          </w:p>
          <w:p w:rsidR="00C42679" w:rsidRPr="009A406E"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Prowadzenie działań kontrolnych w zakresie przestrzegania uchwały antysmogowej. </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0A5A6A" w:rsidRPr="009A406E" w:rsidRDefault="00D5485D"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626555"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0A5A6A" w:rsidRPr="009A406E">
              <w:rPr>
                <w:rFonts w:ascii="Times New Roman" w:hAnsi="Times New Roman" w:cs="Times New Roman"/>
                <w:color w:val="auto"/>
                <w:sz w:val="18"/>
                <w:szCs w:val="18"/>
              </w:rPr>
              <w:t>.</w:t>
            </w:r>
          </w:p>
          <w:p w:rsidR="00171ACB" w:rsidRPr="009A406E" w:rsidRDefault="00171ACB"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shd w:val="clear" w:color="auto" w:fill="99FFCC"/>
          </w:tcPr>
          <w:p w:rsidR="00D5485D" w:rsidRPr="000B20A0" w:rsidRDefault="00626555"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626555" w:rsidP="003E0E8E">
            <w:pPr>
              <w:pStyle w:val="Bezodstpw"/>
              <w:rPr>
                <w:rFonts w:ascii="Times New Roman" w:hAnsi="Times New Roman"/>
                <w:sz w:val="18"/>
                <w:szCs w:val="20"/>
              </w:rPr>
            </w:pPr>
            <w:r w:rsidRPr="000B20A0">
              <w:rPr>
                <w:rFonts w:ascii="Times New Roman" w:hAnsi="Times New Roman"/>
                <w:sz w:val="18"/>
                <w:szCs w:val="18"/>
              </w:rPr>
              <w:t>Oddziaływanie krótkoterminowe jak i długoterminowe, pośrednie, odwracalne, lokalne jak i ponadlokalne.</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2. P</w:t>
            </w:r>
            <w:r w:rsidR="00D5485D" w:rsidRPr="000B20A0">
              <w:rPr>
                <w:rFonts w:ascii="Times New Roman" w:hAnsi="Times New Roman"/>
                <w:sz w:val="18"/>
                <w:szCs w:val="18"/>
              </w:rPr>
              <w:t>oprawa efektywności energetycznej i ograniczanie emisji niskiej z  sektora komunalno-bytowego.</w:t>
            </w:r>
          </w:p>
        </w:tc>
        <w:tc>
          <w:tcPr>
            <w:tcW w:w="4252" w:type="dxa"/>
          </w:tcPr>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Rozbudowa sieci gazowej i zwiększanie liczby nowych odbiorców dla celów grzewczych.</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Termomodernizacje i termorenowacje obiektów budowlanych użyteczności publicznej i zbiorowego zamieszkania.</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Realizacja ogólnokrajowego programu „Czyste powietrze”.</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4049C7"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3. </w:t>
            </w:r>
            <w:r w:rsidR="00D5485D" w:rsidRPr="000B20A0">
              <w:rPr>
                <w:rFonts w:ascii="Times New Roman" w:hAnsi="Times New Roman" w:cs="Times New Roman"/>
                <w:color w:val="auto"/>
                <w:sz w:val="18"/>
                <w:szCs w:val="18"/>
              </w:rPr>
              <w:t>Wpieranie inwestycji ograniczających emisję komunikacyjną, w tym dotyczących niskoemisyjnego taboru oraz infrastruktury transportu publicznego.</w:t>
            </w:r>
          </w:p>
        </w:tc>
        <w:tc>
          <w:tcPr>
            <w:tcW w:w="4252" w:type="dxa"/>
          </w:tcPr>
          <w:p w:rsidR="00D5485D" w:rsidRPr="000B20A0" w:rsidRDefault="00D5485D"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D5485D" w:rsidRPr="000B20A0" w:rsidRDefault="00D5485D" w:rsidP="003E0E8E">
            <w:pPr>
              <w:pStyle w:val="prog"/>
              <w:ind w:left="176" w:right="-57" w:hanging="176"/>
              <w:rPr>
                <w:color w:val="auto"/>
              </w:rPr>
            </w:pPr>
            <w:r w:rsidRPr="000B20A0">
              <w:rPr>
                <w:color w:val="auto"/>
              </w:rPr>
              <w:t>Budowa obwodnic miast oraz nowych odcinków dróg.</w:t>
            </w:r>
          </w:p>
          <w:p w:rsidR="00D5485D" w:rsidRPr="000B20A0" w:rsidRDefault="00D5485D" w:rsidP="003E0E8E">
            <w:pPr>
              <w:pStyle w:val="prog"/>
              <w:ind w:left="176" w:right="-57" w:hanging="176"/>
              <w:rPr>
                <w:color w:val="auto"/>
              </w:rPr>
            </w:pPr>
            <w:r w:rsidRPr="000B20A0">
              <w:rPr>
                <w:color w:val="auto"/>
              </w:rPr>
              <w:t>Realizacja parkingów typu „parkuj i jedź”.</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Czyszczenie nawierzchni ulic i urządzeń odwadniających w ciągu dróg na terenie województwa </w:t>
            </w:r>
            <w:r w:rsidRPr="000B20A0">
              <w:rPr>
                <w:rFonts w:ascii="Times New Roman" w:hAnsi="Times New Roman" w:cs="Times New Roman"/>
                <w:color w:val="auto"/>
                <w:sz w:val="18"/>
                <w:szCs w:val="18"/>
              </w:rPr>
              <w:lastRenderedPageBreak/>
              <w:t>podkarpackiego – oczyszczenie nawierzchni dróg oraz usunięcie zebranych zanieczyszczeń.</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86625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B411C2"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D5485D" w:rsidRPr="000B20A0">
              <w:rPr>
                <w:rFonts w:ascii="Times New Roman" w:hAnsi="Times New Roman"/>
                <w:sz w:val="18"/>
                <w:szCs w:val="18"/>
              </w:rPr>
              <w:t>Redukcja punktowej emisji zanieczyszczeń, w tym gazów cieplarnianych</w:t>
            </w:r>
            <w:r w:rsidR="000700C3" w:rsidRPr="000B20A0">
              <w:rPr>
                <w:rFonts w:ascii="Times New Roman" w:hAnsi="Times New Roman"/>
                <w:sz w:val="18"/>
                <w:szCs w:val="18"/>
              </w:rPr>
              <w:t>.</w:t>
            </w:r>
          </w:p>
        </w:tc>
        <w:tc>
          <w:tcPr>
            <w:tcW w:w="4252" w:type="dxa"/>
          </w:tcPr>
          <w:p w:rsidR="00D5485D" w:rsidRPr="000B20A0" w:rsidRDefault="00D5485D"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626555"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B411C2"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Wzrost wykorzystania odnawialnych źródeł energii</w:t>
            </w:r>
            <w:r w:rsidR="000700C3" w:rsidRPr="000B20A0">
              <w:rPr>
                <w:rFonts w:ascii="Times New Roman" w:hAnsi="Times New Roman"/>
                <w:sz w:val="18"/>
                <w:szCs w:val="18"/>
              </w:rPr>
              <w:t>.</w:t>
            </w:r>
          </w:p>
        </w:tc>
        <w:tc>
          <w:tcPr>
            <w:tcW w:w="4252" w:type="dxa"/>
          </w:tcPr>
          <w:p w:rsidR="00D5485D" w:rsidRPr="009A406E" w:rsidRDefault="00D5485D"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B411C2"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D5485D" w:rsidRPr="000B20A0">
              <w:rPr>
                <w:rFonts w:ascii="Times New Roman" w:hAnsi="Times New Roman"/>
                <w:sz w:val="18"/>
                <w:szCs w:val="18"/>
              </w:rPr>
              <w:t>Mitygacja i adaptacja do zmian klimatu.</w:t>
            </w:r>
          </w:p>
        </w:tc>
        <w:tc>
          <w:tcPr>
            <w:tcW w:w="4252" w:type="dxa"/>
          </w:tcPr>
          <w:p w:rsidR="00D5485D" w:rsidRPr="009A406E" w:rsidRDefault="00D5485D" w:rsidP="003E0E8E">
            <w:pPr>
              <w:pStyle w:val="prog"/>
              <w:ind w:left="176" w:right="-57" w:hanging="176"/>
              <w:rPr>
                <w:color w:val="auto"/>
              </w:rPr>
            </w:pPr>
            <w:r w:rsidRPr="009A406E">
              <w:rPr>
                <w:color w:val="auto"/>
              </w:rPr>
              <w:t>Realizacja planu adaptacji do zmian klimatu dla miasta Rzeszowa.</w:t>
            </w:r>
          </w:p>
          <w:p w:rsidR="00171ACB" w:rsidRPr="009A406E" w:rsidRDefault="00171ACB"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odwracalne, lokalne jak i ponadlokalne</w:t>
            </w:r>
            <w:r w:rsidR="00B411C2"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D5485D" w:rsidRPr="000B20A0" w:rsidTr="00B411C2">
        <w:trPr>
          <w:trHeight w:val="1281"/>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Zarządzane jakością klima</w:t>
            </w:r>
            <w:r w:rsidR="00B411C2" w:rsidRPr="000B20A0">
              <w:rPr>
                <w:rFonts w:ascii="Times New Roman" w:hAnsi="Times New Roman"/>
                <w:sz w:val="18"/>
                <w:szCs w:val="18"/>
              </w:rPr>
              <w:t xml:space="preserve">tu akustycznego w województwie </w:t>
            </w:r>
            <w:r w:rsidR="00D5485D" w:rsidRPr="000B20A0">
              <w:rPr>
                <w:rFonts w:ascii="Times New Roman" w:hAnsi="Times New Roman"/>
                <w:sz w:val="18"/>
                <w:szCs w:val="18"/>
              </w:rPr>
              <w:t>podkarpackim.</w:t>
            </w:r>
          </w:p>
        </w:tc>
        <w:tc>
          <w:tcPr>
            <w:tcW w:w="4252" w:type="dxa"/>
            <w:vAlign w:val="center"/>
          </w:tcPr>
          <w:p w:rsidR="00D5485D" w:rsidRPr="000B20A0" w:rsidRDefault="00D5485D" w:rsidP="003E0E8E">
            <w:pPr>
              <w:pStyle w:val="prog"/>
              <w:ind w:left="176" w:right="-6" w:hanging="176"/>
              <w:rPr>
                <w:color w:val="auto"/>
              </w:rPr>
            </w:pPr>
            <w:r w:rsidRPr="000B20A0">
              <w:rPr>
                <w:color w:val="auto"/>
              </w:rPr>
              <w:t>Opracowanie strategicznych map akustycznych</w:t>
            </w:r>
          </w:p>
          <w:p w:rsidR="00D5485D" w:rsidRPr="000B20A0" w:rsidRDefault="00D5485D"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D5485D" w:rsidRPr="000B20A0" w:rsidRDefault="00D5485D"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7A7DF4">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Wyprowadzenie ruchu tranzytowego poza tereny zabudowy i zmniejszenie hałasu drogowego.</w:t>
            </w:r>
          </w:p>
        </w:tc>
        <w:tc>
          <w:tcPr>
            <w:tcW w:w="4252" w:type="dxa"/>
            <w:vAlign w:val="center"/>
          </w:tcPr>
          <w:p w:rsidR="00D5485D" w:rsidRPr="000B20A0" w:rsidRDefault="00D5485D" w:rsidP="003E0E8E">
            <w:pPr>
              <w:pStyle w:val="prog"/>
              <w:ind w:left="176" w:right="-6" w:hanging="176"/>
              <w:rPr>
                <w:color w:val="auto"/>
              </w:rPr>
            </w:pPr>
            <w:r w:rsidRPr="000B20A0">
              <w:rPr>
                <w:color w:val="auto"/>
              </w:rPr>
              <w:t>Wdrażanie planów ochrony środowiska przed hałasem.</w:t>
            </w:r>
          </w:p>
          <w:p w:rsidR="00D5485D" w:rsidRPr="000B20A0" w:rsidRDefault="00D5485D"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D5485D" w:rsidRPr="000B20A0" w:rsidRDefault="00D5485D" w:rsidP="003E0E8E">
            <w:pPr>
              <w:pStyle w:val="prog"/>
              <w:ind w:left="176" w:right="-6" w:hanging="176"/>
              <w:rPr>
                <w:color w:val="auto"/>
              </w:rPr>
            </w:pPr>
            <w:r w:rsidRPr="000B20A0">
              <w:rPr>
                <w:color w:val="auto"/>
              </w:rPr>
              <w:t>Budowa dróg obwodowych w ciągu dróg krajowych i wojewódzkich.</w:t>
            </w:r>
          </w:p>
          <w:p w:rsidR="00D5485D" w:rsidRPr="000B20A0" w:rsidRDefault="00D5485D" w:rsidP="003E0E8E">
            <w:pPr>
              <w:pStyle w:val="prog"/>
              <w:ind w:left="176" w:right="-6" w:hanging="176"/>
              <w:rPr>
                <w:color w:val="auto"/>
              </w:rPr>
            </w:pPr>
            <w:r w:rsidRPr="000B20A0">
              <w:rPr>
                <w:color w:val="auto"/>
              </w:rPr>
              <w:t>Opracowanie analizy porealizacyjnej dla zadania Budowa obwodnicy m. Sanoka.</w:t>
            </w:r>
          </w:p>
          <w:p w:rsidR="00D5485D" w:rsidRPr="000B20A0" w:rsidRDefault="00D5485D" w:rsidP="003E0E8E">
            <w:pPr>
              <w:pStyle w:val="prog"/>
              <w:ind w:left="176" w:right="-6" w:hanging="176"/>
              <w:rPr>
                <w:color w:val="auto"/>
              </w:rPr>
            </w:pPr>
            <w:r w:rsidRPr="000B20A0">
              <w:rPr>
                <w:color w:val="auto"/>
              </w:rPr>
              <w:t>Opracowanie analiz porealizacyjnych dla dróg wojewódzkich.</w:t>
            </w:r>
          </w:p>
          <w:p w:rsidR="00D5485D" w:rsidRPr="000B20A0" w:rsidRDefault="00D5485D"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B411C2" w:rsidRPr="000B20A0">
              <w:rPr>
                <w:rFonts w:ascii="Times New Roman" w:hAnsi="Times New Roman"/>
                <w:sz w:val="18"/>
                <w:szCs w:val="18"/>
              </w:rPr>
              <w:t>.</w:t>
            </w:r>
          </w:p>
        </w:tc>
      </w:tr>
      <w:tr w:rsidR="00D5485D" w:rsidRPr="000B20A0" w:rsidTr="00626555">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Poprawa standardów klimatu akustycznego w terenach zabudowanych.</w:t>
            </w:r>
          </w:p>
        </w:tc>
        <w:tc>
          <w:tcPr>
            <w:tcW w:w="4252" w:type="dxa"/>
          </w:tcPr>
          <w:p w:rsidR="00D5485D" w:rsidRPr="000B20A0" w:rsidRDefault="00D5485D"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auto"/>
          </w:tcPr>
          <w:p w:rsidR="00D5485D" w:rsidRPr="000B20A0" w:rsidRDefault="00626555"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B411C2"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Wzrost świadomości ekologicznej społeczeństwa.</w:t>
            </w:r>
          </w:p>
        </w:tc>
        <w:tc>
          <w:tcPr>
            <w:tcW w:w="4252" w:type="dxa"/>
          </w:tcPr>
          <w:p w:rsidR="00D5485D" w:rsidRPr="000B20A0" w:rsidRDefault="00D5485D" w:rsidP="003E0E8E">
            <w:pPr>
              <w:pStyle w:val="prog"/>
              <w:ind w:left="176" w:right="-6" w:hanging="176"/>
              <w:rPr>
                <w:color w:val="auto"/>
                <w:szCs w:val="20"/>
              </w:rPr>
            </w:pPr>
            <w:r w:rsidRPr="000B20A0">
              <w:rPr>
                <w:color w:val="auto"/>
              </w:rPr>
              <w:t>Edukacja ekologiczna dotycząca hałasu.</w:t>
            </w:r>
          </w:p>
        </w:tc>
        <w:tc>
          <w:tcPr>
            <w:tcW w:w="426" w:type="dxa"/>
            <w:shd w:val="clear" w:color="auto" w:fill="99FFCC"/>
          </w:tcPr>
          <w:p w:rsidR="00D5485D" w:rsidRPr="000B20A0" w:rsidRDefault="00626555"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626555"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lokalne jak i ponadlokalne.</w:t>
            </w: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Promieniowanie elektromagnetyczne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EB558D" w:rsidRPr="000B20A0">
              <w:rPr>
                <w:rFonts w:ascii="Times New Roman" w:hAnsi="Times New Roman"/>
                <w:b/>
                <w:sz w:val="18"/>
                <w:szCs w:val="20"/>
              </w:rPr>
              <w:t>ieniowaniem elektromagnetycznym</w:t>
            </w:r>
          </w:p>
        </w:tc>
      </w:tr>
      <w:tr w:rsidR="00D5485D" w:rsidRPr="000B20A0" w:rsidTr="00626555">
        <w:trPr>
          <w:trHeight w:val="1061"/>
        </w:trPr>
        <w:tc>
          <w:tcPr>
            <w:tcW w:w="2093" w:type="dxa"/>
          </w:tcPr>
          <w:p w:rsidR="00D5485D" w:rsidRPr="000B20A0" w:rsidRDefault="00EB558D"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Utrzymanie poziomów pól elektromagnetycznych nieprzekraczających wartości dopuszczalnych.</w:t>
            </w:r>
          </w:p>
        </w:tc>
        <w:tc>
          <w:tcPr>
            <w:tcW w:w="4252" w:type="dxa"/>
            <w:vAlign w:val="center"/>
          </w:tcPr>
          <w:p w:rsidR="00D5485D" w:rsidRPr="000B20A0" w:rsidRDefault="00D5485D" w:rsidP="003E0E8E">
            <w:pPr>
              <w:pStyle w:val="prog"/>
              <w:ind w:left="176" w:hanging="176"/>
              <w:rPr>
                <w:color w:val="auto"/>
              </w:rPr>
            </w:pPr>
            <w:r w:rsidRPr="000B20A0">
              <w:rPr>
                <w:color w:val="auto"/>
              </w:rPr>
              <w:t>Monitoring poziomów pól elektromagnetycznych.</w:t>
            </w:r>
          </w:p>
          <w:p w:rsidR="00D5485D" w:rsidRPr="000B20A0" w:rsidRDefault="00D5485D"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D5485D" w:rsidRPr="000B20A0" w:rsidRDefault="00626555"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Zapobieganie i przeciwdziałanie powodziom oraz ograniczenie ich zasięgu i skutków.</w:t>
            </w:r>
          </w:p>
        </w:tc>
        <w:tc>
          <w:tcPr>
            <w:tcW w:w="4252" w:type="dxa"/>
            <w:vAlign w:val="center"/>
          </w:tcPr>
          <w:p w:rsidR="00D5485D" w:rsidRPr="000B20A0" w:rsidRDefault="00D5485D" w:rsidP="003E0E8E">
            <w:pPr>
              <w:pStyle w:val="prog"/>
              <w:ind w:left="176" w:right="-6" w:hanging="176"/>
              <w:rPr>
                <w:color w:val="auto"/>
              </w:rPr>
            </w:pPr>
            <w:r w:rsidRPr="000B20A0">
              <w:rPr>
                <w:color w:val="auto"/>
              </w:rPr>
              <w:t>Budowa, rozbudowa i modernizacja wałów przeciwpowodziowych.</w:t>
            </w:r>
          </w:p>
          <w:p w:rsidR="00D5485D" w:rsidRPr="000B20A0" w:rsidRDefault="00D5485D" w:rsidP="003E0E8E">
            <w:pPr>
              <w:pStyle w:val="prog"/>
              <w:ind w:left="176" w:right="-6" w:hanging="176"/>
              <w:rPr>
                <w:color w:val="auto"/>
              </w:rPr>
            </w:pPr>
            <w:r w:rsidRPr="000B20A0">
              <w:rPr>
                <w:color w:val="auto"/>
              </w:rPr>
              <w:t>Budowa suchych zbiorników, polderów i zbiorników retencyjnych z rezerwą powodziową.</w:t>
            </w:r>
          </w:p>
          <w:p w:rsidR="00D5485D" w:rsidRPr="000B20A0" w:rsidRDefault="00D5485D" w:rsidP="003E0E8E">
            <w:pPr>
              <w:pStyle w:val="prog"/>
              <w:ind w:left="176" w:right="-6" w:hanging="176"/>
              <w:rPr>
                <w:color w:val="auto"/>
              </w:rPr>
            </w:pPr>
            <w:r w:rsidRPr="000B20A0">
              <w:rPr>
                <w:color w:val="auto"/>
              </w:rPr>
              <w:t>Modernizacja i poprawa stanu technicznego infrastruktury przeciwpowodziowej.</w:t>
            </w:r>
          </w:p>
          <w:p w:rsidR="00D5485D" w:rsidRPr="000B20A0" w:rsidRDefault="00D5485D" w:rsidP="003E0E8E">
            <w:pPr>
              <w:pStyle w:val="prog"/>
              <w:ind w:left="176" w:right="-6" w:hanging="176"/>
              <w:rPr>
                <w:color w:val="auto"/>
              </w:rPr>
            </w:pPr>
            <w:r w:rsidRPr="000B20A0">
              <w:rPr>
                <w:color w:val="auto"/>
              </w:rPr>
              <w:t xml:space="preserve">Budowa systemów ostrzegania przed powodziami. </w:t>
            </w:r>
          </w:p>
          <w:p w:rsidR="00D5485D" w:rsidRPr="000B20A0" w:rsidRDefault="00D5485D" w:rsidP="003E0E8E">
            <w:pPr>
              <w:pStyle w:val="prog"/>
              <w:ind w:left="176" w:right="-6" w:hanging="176"/>
              <w:rPr>
                <w:color w:val="auto"/>
              </w:rPr>
            </w:pPr>
            <w:r w:rsidRPr="000B20A0">
              <w:rPr>
                <w:color w:val="auto"/>
              </w:rPr>
              <w:t>Odtwarzanie retencji dolin rzecznych.</w:t>
            </w:r>
          </w:p>
          <w:p w:rsidR="00D5485D" w:rsidRPr="000B20A0" w:rsidRDefault="00D5485D" w:rsidP="003E0E8E">
            <w:pPr>
              <w:pStyle w:val="prog"/>
              <w:ind w:left="176" w:right="-6" w:hanging="176"/>
              <w:rPr>
                <w:color w:val="auto"/>
              </w:rPr>
            </w:pPr>
            <w:r w:rsidRPr="000B20A0">
              <w:rPr>
                <w:color w:val="auto"/>
              </w:rPr>
              <w:t>Realizacja planów zarządzania ryzykiem powodziowym.</w:t>
            </w:r>
          </w:p>
          <w:p w:rsidR="00D5485D" w:rsidRPr="000B20A0" w:rsidRDefault="00D5485D" w:rsidP="003E0E8E">
            <w:pPr>
              <w:pStyle w:val="prog"/>
              <w:ind w:left="176" w:right="-6" w:hanging="176"/>
              <w:rPr>
                <w:color w:val="auto"/>
              </w:rPr>
            </w:pPr>
            <w:r w:rsidRPr="000B20A0">
              <w:rPr>
                <w:color w:val="auto"/>
              </w:rPr>
              <w:t>Regulacja rzek i potoków</w:t>
            </w:r>
            <w:r w:rsidR="00626555" w:rsidRPr="000B20A0">
              <w:rPr>
                <w:color w:val="auto"/>
              </w:rPr>
              <w:t>.</w:t>
            </w:r>
          </w:p>
          <w:p w:rsidR="00D5485D" w:rsidRPr="000B20A0" w:rsidRDefault="00D5485D"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D5485D" w:rsidRPr="000B20A0" w:rsidRDefault="00D5485D"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B411C2" w:rsidRPr="000B20A0">
              <w:rPr>
                <w:rFonts w:ascii="Times New Roman" w:hAnsi="Times New Roman"/>
                <w:sz w:val="18"/>
                <w:szCs w:val="18"/>
              </w:rPr>
              <w:t>.</w:t>
            </w:r>
          </w:p>
        </w:tc>
      </w:tr>
      <w:tr w:rsidR="00D5485D" w:rsidRPr="000B20A0" w:rsidTr="00A26284">
        <w:trPr>
          <w:trHeight w:val="20"/>
        </w:trPr>
        <w:tc>
          <w:tcPr>
            <w:tcW w:w="2093" w:type="dxa"/>
            <w:tcBorders>
              <w:bottom w:val="single" w:sz="4" w:space="0" w:color="auto"/>
            </w:tcBorders>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D5485D" w:rsidRPr="000B20A0" w:rsidRDefault="00D5485D" w:rsidP="003E0E8E">
            <w:pPr>
              <w:pStyle w:val="prog"/>
              <w:ind w:left="176" w:right="-6" w:hanging="176"/>
              <w:rPr>
                <w:color w:val="auto"/>
              </w:rPr>
            </w:pPr>
            <w:r w:rsidRPr="000B20A0">
              <w:rPr>
                <w:color w:val="auto"/>
              </w:rPr>
              <w:t>Budowa, rozbudowa i modernizacja systemów naturalnej i sztucznej retencji wodnej.</w:t>
            </w:r>
          </w:p>
          <w:p w:rsidR="00D5485D" w:rsidRPr="000B20A0" w:rsidRDefault="00D5485D" w:rsidP="003E0E8E">
            <w:pPr>
              <w:pStyle w:val="prog"/>
              <w:ind w:left="176" w:right="-6" w:hanging="176"/>
              <w:rPr>
                <w:color w:val="auto"/>
              </w:rPr>
            </w:pPr>
            <w:r w:rsidRPr="000B20A0">
              <w:rPr>
                <w:color w:val="auto"/>
              </w:rPr>
              <w:t>Realizacja planów przeciwdziałania skutkom suszy.</w:t>
            </w:r>
          </w:p>
          <w:p w:rsidR="00D5485D" w:rsidRPr="000B20A0" w:rsidRDefault="00D5485D"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nil"/>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B411C2"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r w:rsidRPr="000B20A0">
              <w:rPr>
                <w:sz w:val="18"/>
                <w:szCs w:val="18"/>
                <w:lang w:eastAsia="pl-PL"/>
              </w:rPr>
              <w:t xml:space="preserve"> </w:t>
            </w:r>
          </w:p>
        </w:tc>
      </w:tr>
      <w:tr w:rsidR="00D5485D" w:rsidRPr="000B20A0" w:rsidTr="007A7DF4">
        <w:trPr>
          <w:trHeight w:val="20"/>
        </w:trPr>
        <w:tc>
          <w:tcPr>
            <w:tcW w:w="2093" w:type="dxa"/>
            <w:tcBorders>
              <w:bottom w:val="single" w:sz="4" w:space="0" w:color="auto"/>
            </w:tcBorders>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D5485D" w:rsidRPr="000B20A0" w:rsidRDefault="00D5485D"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D5485D" w:rsidRPr="000B20A0" w:rsidRDefault="00D5485D" w:rsidP="003E0E8E">
            <w:pPr>
              <w:pStyle w:val="prog"/>
              <w:ind w:left="176" w:right="-6" w:hanging="176"/>
              <w:rPr>
                <w:color w:val="auto"/>
              </w:rPr>
            </w:pPr>
            <w:r w:rsidRPr="000B20A0">
              <w:rPr>
                <w:color w:val="auto"/>
              </w:rPr>
              <w:t>Budowa, rozbudowa i modernizacja sieci kanalizacyjnych i oczyszcza</w:t>
            </w:r>
            <w:r w:rsidR="00866255" w:rsidRPr="000B20A0">
              <w:rPr>
                <w:color w:val="auto"/>
              </w:rPr>
              <w:t>l</w:t>
            </w:r>
            <w:r w:rsidRPr="000B20A0">
              <w:rPr>
                <w:color w:val="auto"/>
              </w:rPr>
              <w:t>ni ścieków na terenach poza wyznaczonymi aglomeracjami.</w:t>
            </w:r>
          </w:p>
          <w:p w:rsidR="00D5485D" w:rsidRPr="000B20A0" w:rsidRDefault="00D5485D" w:rsidP="003E0E8E">
            <w:pPr>
              <w:pStyle w:val="prog"/>
              <w:ind w:left="176" w:right="-6" w:hanging="176"/>
              <w:rPr>
                <w:color w:val="auto"/>
              </w:rPr>
            </w:pPr>
            <w:r w:rsidRPr="000B20A0">
              <w:rPr>
                <w:color w:val="auto"/>
              </w:rPr>
              <w:t xml:space="preserve">Budowa i rozbudowa systemów odprowadzania wód opadowych i roztopowych. </w:t>
            </w:r>
          </w:p>
          <w:p w:rsidR="00D5485D" w:rsidRPr="000B20A0" w:rsidRDefault="00D5485D"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D5485D" w:rsidRPr="000B20A0" w:rsidRDefault="00D5485D"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B411C2"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Monitoring wód i ochrona zasobów wodnych</w:t>
            </w:r>
            <w:r w:rsidR="00626555"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Realizacja monitoringu wód powierzchniowych i podziemnych.</w:t>
            </w:r>
          </w:p>
          <w:p w:rsidR="00D5485D" w:rsidRPr="000B20A0" w:rsidRDefault="00D5485D" w:rsidP="003E0E8E">
            <w:pPr>
              <w:pStyle w:val="prog"/>
              <w:ind w:left="176" w:right="-6" w:hanging="176"/>
              <w:rPr>
                <w:color w:val="auto"/>
              </w:rPr>
            </w:pPr>
            <w:r w:rsidRPr="000B20A0">
              <w:rPr>
                <w:color w:val="auto"/>
              </w:rPr>
              <w:t>Realizacja planów gospodarowania wodami</w:t>
            </w:r>
            <w:r w:rsidR="00076045" w:rsidRPr="000B20A0">
              <w:rPr>
                <w:color w:val="auto"/>
              </w:rPr>
              <w:t>.</w:t>
            </w:r>
            <w:r w:rsidRPr="000B20A0">
              <w:rPr>
                <w:color w:val="auto"/>
              </w:rPr>
              <w:t xml:space="preserve"> </w:t>
            </w:r>
          </w:p>
          <w:p w:rsidR="00D5485D" w:rsidRPr="000B20A0" w:rsidRDefault="00D5485D"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w:t>
            </w:r>
            <w:r w:rsidR="00076045" w:rsidRPr="000B20A0">
              <w:rPr>
                <w:rFonts w:ascii="Times New Roman" w:hAnsi="Times New Roman"/>
                <w:sz w:val="18"/>
                <w:szCs w:val="18"/>
              </w:rPr>
              <w:t>lne, lokalne jak i ponadlokalne w przypadku stosowania ogrodzeń st</w:t>
            </w:r>
            <w:r w:rsidR="00626555" w:rsidRPr="000B20A0">
              <w:rPr>
                <w:rFonts w:ascii="Times New Roman" w:hAnsi="Times New Roman"/>
                <w:sz w:val="18"/>
                <w:szCs w:val="18"/>
              </w:rPr>
              <w:t xml:space="preserve">ref ochrony bezpośredniej głównie nowych ujęć wód powierzchniowych oraz realizacji niektórych przedsięwzięć w ramach </w:t>
            </w:r>
            <w:r w:rsidR="00626555" w:rsidRPr="000B20A0">
              <w:rPr>
                <w:rFonts w:ascii="Times New Roman" w:hAnsi="Times New Roman"/>
                <w:sz w:val="18"/>
                <w:szCs w:val="18"/>
              </w:rPr>
              <w:lastRenderedPageBreak/>
              <w:t>planów gospodarowania wodami</w:t>
            </w:r>
            <w:r w:rsidR="00B411C2"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D5485D" w:rsidRPr="000B20A0">
              <w:rPr>
                <w:rFonts w:ascii="Times New Roman" w:hAnsi="Times New Roman"/>
                <w:sz w:val="18"/>
                <w:szCs w:val="18"/>
              </w:rPr>
              <w:t>Rozwój systemów zaopatrzenia w wodę.</w:t>
            </w:r>
          </w:p>
        </w:tc>
        <w:tc>
          <w:tcPr>
            <w:tcW w:w="4252" w:type="dxa"/>
          </w:tcPr>
          <w:p w:rsidR="00D5485D" w:rsidRPr="000B20A0" w:rsidRDefault="00D5485D"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B411C2"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D5485D" w:rsidRPr="000B20A0" w:rsidTr="00314C90">
        <w:trPr>
          <w:trHeight w:val="20"/>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Kompleksowa ochrona i monitoring zasobów kopalin.</w:t>
            </w:r>
          </w:p>
        </w:tc>
        <w:tc>
          <w:tcPr>
            <w:tcW w:w="4252" w:type="dxa"/>
          </w:tcPr>
          <w:p w:rsidR="00D5485D" w:rsidRPr="000B20A0" w:rsidRDefault="00D5485D" w:rsidP="003E0E8E">
            <w:pPr>
              <w:pStyle w:val="prog"/>
              <w:ind w:left="176" w:right="-6" w:hanging="176"/>
              <w:rPr>
                <w:color w:val="auto"/>
              </w:rPr>
            </w:pPr>
            <w:r w:rsidRPr="000B20A0">
              <w:rPr>
                <w:color w:val="auto"/>
              </w:rPr>
              <w:t>Udokumentowanie nowych złóż i bilansowanie ich zasobów.</w:t>
            </w:r>
          </w:p>
          <w:p w:rsidR="00D5485D" w:rsidRPr="000B20A0" w:rsidRDefault="00D5485D"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ponadlokalne</w:t>
            </w:r>
            <w:r w:rsidR="00312CB1"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Eliminacja nieracjonalnej i nielegalnej eksploatacji kopalin.</w:t>
            </w:r>
          </w:p>
        </w:tc>
        <w:tc>
          <w:tcPr>
            <w:tcW w:w="4252" w:type="dxa"/>
          </w:tcPr>
          <w:p w:rsidR="00D5485D" w:rsidRPr="000B20A0" w:rsidRDefault="00D5485D"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ponadlokalne</w:t>
            </w:r>
            <w:r w:rsidR="00312CB1" w:rsidRPr="000B20A0">
              <w:rPr>
                <w:rFonts w:ascii="Times New Roman" w:hAnsi="Times New Roman"/>
                <w:sz w:val="18"/>
                <w:szCs w:val="18"/>
              </w:rPr>
              <w:t>.</w:t>
            </w:r>
          </w:p>
        </w:tc>
      </w:tr>
      <w:tr w:rsidR="00D5485D" w:rsidRPr="000B20A0" w:rsidTr="00DE1689">
        <w:trPr>
          <w:trHeight w:val="1061"/>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D5485D" w:rsidRPr="000B20A0">
              <w:rPr>
                <w:rFonts w:ascii="Times New Roman" w:hAnsi="Times New Roman"/>
                <w:sz w:val="18"/>
                <w:szCs w:val="18"/>
              </w:rPr>
              <w:t>Minimalizacja presji na środowisko wywieranej działalnością górniczą.</w:t>
            </w:r>
          </w:p>
        </w:tc>
        <w:tc>
          <w:tcPr>
            <w:tcW w:w="4252" w:type="dxa"/>
          </w:tcPr>
          <w:p w:rsidR="00D5485D" w:rsidRPr="000B20A0" w:rsidRDefault="00D5485D"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D5485D" w:rsidRPr="000B20A0" w:rsidRDefault="00D5485D"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076045" w:rsidRPr="000B20A0">
              <w:rPr>
                <w:rFonts w:ascii="Times New Roman" w:hAnsi="Times New Roman"/>
                <w:sz w:val="18"/>
                <w:szCs w:val="18"/>
              </w:rPr>
              <w:t xml:space="preserve"> w przypadku uruchamiania nowych terenów eksploatacyjnych</w:t>
            </w:r>
            <w:r w:rsidR="00312CB1"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D5485D" w:rsidRPr="000B20A0">
              <w:rPr>
                <w:rFonts w:ascii="Times New Roman" w:hAnsi="Times New Roman"/>
                <w:sz w:val="18"/>
                <w:szCs w:val="18"/>
              </w:rPr>
              <w:t>Ochrona georóżnorodności.</w:t>
            </w:r>
          </w:p>
        </w:tc>
        <w:tc>
          <w:tcPr>
            <w:tcW w:w="4252" w:type="dxa"/>
          </w:tcPr>
          <w:p w:rsidR="00D5485D" w:rsidRPr="000B20A0" w:rsidRDefault="00D5485D"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ponadlokalne</w:t>
            </w:r>
            <w:r w:rsidR="00312CB1"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VI</w:t>
            </w:r>
            <w:r w:rsidR="00866255" w:rsidRPr="000B20A0">
              <w:rPr>
                <w:rFonts w:ascii="Times New Roman" w:hAnsi="Times New Roman"/>
                <w:b/>
                <w:sz w:val="18"/>
                <w:szCs w:val="20"/>
              </w:rPr>
              <w:t>I</w:t>
            </w:r>
            <w:r w:rsidRPr="000B20A0">
              <w:rPr>
                <w:rFonts w:ascii="Times New Roman" w:hAnsi="Times New Roman"/>
                <w:b/>
                <w:sz w:val="18"/>
                <w:szCs w:val="20"/>
              </w:rPr>
              <w:t xml:space="preserve">. </w:t>
            </w:r>
            <w:r w:rsidRPr="000B20A0">
              <w:rPr>
                <w:rFonts w:ascii="Times New Roman" w:hAnsi="Times New Roman"/>
                <w:b/>
                <w:sz w:val="18"/>
                <w:szCs w:val="18"/>
                <w:lang w:eastAsia="pl-PL"/>
              </w:rPr>
              <w:t>Ochrona powierzchni ziemi, gleb oraz minimalizowanie i usuwanie skutków zmian klimatu, w tym osuwisk</w:t>
            </w:r>
          </w:p>
        </w:tc>
      </w:tr>
      <w:tr w:rsidR="00D5485D" w:rsidRPr="000B20A0" w:rsidTr="00DE1689">
        <w:trPr>
          <w:trHeight w:val="2768"/>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Zapewnienie właściwego sposobu użytkowania gleb.</w:t>
            </w:r>
          </w:p>
        </w:tc>
        <w:tc>
          <w:tcPr>
            <w:tcW w:w="4252" w:type="dxa"/>
            <w:vAlign w:val="center"/>
          </w:tcPr>
          <w:p w:rsidR="00D5485D" w:rsidRPr="000B20A0" w:rsidRDefault="00D5485D"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D5485D" w:rsidRPr="000B20A0" w:rsidRDefault="00D5485D" w:rsidP="003E0E8E">
            <w:pPr>
              <w:pStyle w:val="prog"/>
              <w:ind w:left="176" w:right="-6" w:hanging="176"/>
              <w:rPr>
                <w:color w:val="auto"/>
              </w:rPr>
            </w:pPr>
            <w:r w:rsidRPr="000B20A0">
              <w:rPr>
                <w:color w:val="auto"/>
              </w:rPr>
              <w:t>Upowszechnianie dobrych praktyk rolniczych.</w:t>
            </w:r>
          </w:p>
          <w:p w:rsidR="00D5485D" w:rsidRPr="000B20A0" w:rsidRDefault="00D5485D" w:rsidP="003E0E8E">
            <w:pPr>
              <w:pStyle w:val="prog"/>
              <w:ind w:left="176" w:right="-6" w:hanging="176"/>
              <w:rPr>
                <w:color w:val="auto"/>
              </w:rPr>
            </w:pPr>
            <w:r w:rsidRPr="000B20A0">
              <w:rPr>
                <w:color w:val="auto"/>
              </w:rPr>
              <w:t>Wspieranie i promocja rolnictwa ekologicznego oraz integrowanego.</w:t>
            </w:r>
          </w:p>
          <w:p w:rsidR="00D5485D" w:rsidRPr="000B20A0" w:rsidRDefault="00D5485D" w:rsidP="003E0E8E">
            <w:pPr>
              <w:pStyle w:val="prog"/>
              <w:ind w:left="176" w:right="-6" w:hanging="176"/>
              <w:rPr>
                <w:color w:val="auto"/>
              </w:rPr>
            </w:pPr>
            <w:r w:rsidRPr="000B20A0">
              <w:rPr>
                <w:color w:val="auto"/>
              </w:rPr>
              <w:t>Wspieranie ekologicznego podejścia do kształtowania systemów melioracji oraz scalenia i wymiana gruntów.</w:t>
            </w:r>
          </w:p>
          <w:p w:rsidR="00D5485D" w:rsidRPr="000B20A0" w:rsidRDefault="00D5485D" w:rsidP="003E0E8E">
            <w:pPr>
              <w:pStyle w:val="prog"/>
              <w:ind w:left="176" w:right="-6" w:hanging="176"/>
              <w:rPr>
                <w:color w:val="auto"/>
              </w:rPr>
            </w:pPr>
            <w:r w:rsidRPr="000B20A0">
              <w:rPr>
                <w:color w:val="auto"/>
              </w:rPr>
              <w:t>Budowa i modernizacja dróg dojazdowych oraz prowadzenie spraw ochrony gruntów rolnych.</w:t>
            </w:r>
          </w:p>
          <w:p w:rsidR="00D5485D" w:rsidRPr="000B20A0" w:rsidRDefault="00D5485D"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r w:rsidR="0018473B" w:rsidRPr="000B20A0">
              <w:rPr>
                <w:rFonts w:ascii="Times New Roman" w:hAnsi="Times New Roman"/>
                <w:sz w:val="18"/>
                <w:szCs w:val="18"/>
              </w:rPr>
              <w:t>.</w:t>
            </w:r>
          </w:p>
        </w:tc>
      </w:tr>
      <w:tr w:rsidR="00D5485D" w:rsidRPr="000B20A0" w:rsidTr="00AF22D0">
        <w:trPr>
          <w:trHeight w:val="20"/>
        </w:trPr>
        <w:tc>
          <w:tcPr>
            <w:tcW w:w="2093" w:type="dxa"/>
          </w:tcPr>
          <w:p w:rsidR="00D5485D" w:rsidRPr="000B20A0" w:rsidRDefault="00EB558D"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Remediacja zanieczyszczonej powierzchni ziemi, rekultywacja gruntów zdegradowanych i zdewastowanych, oraz rewitalizacja obszarów zdegradowanych</w:t>
            </w:r>
            <w:r w:rsidR="00F6373D"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Remediacja zanieczyszczonej powierzchni ziemi.</w:t>
            </w:r>
          </w:p>
          <w:p w:rsidR="00D5485D" w:rsidRPr="000B20A0" w:rsidRDefault="00D5485D" w:rsidP="003E0E8E">
            <w:pPr>
              <w:pStyle w:val="prog"/>
              <w:ind w:left="176" w:right="-6" w:hanging="176"/>
              <w:rPr>
                <w:color w:val="auto"/>
              </w:rPr>
            </w:pPr>
            <w:r w:rsidRPr="000B20A0">
              <w:rPr>
                <w:color w:val="auto"/>
              </w:rPr>
              <w:t>Identyfikacja i prowadzenie rejestru historycznych zanieczyszczeń powierzchni ziemi.</w:t>
            </w:r>
          </w:p>
          <w:p w:rsidR="00D5485D" w:rsidRPr="000B20A0" w:rsidRDefault="00D5485D" w:rsidP="003E0E8E">
            <w:pPr>
              <w:pStyle w:val="prog"/>
              <w:ind w:left="176" w:right="-6" w:hanging="176"/>
              <w:rPr>
                <w:color w:val="auto"/>
              </w:rPr>
            </w:pPr>
            <w:r w:rsidRPr="000B20A0">
              <w:rPr>
                <w:color w:val="auto"/>
              </w:rPr>
              <w:t>Rekultywacja gruntów zdewastowan</w:t>
            </w:r>
            <w:r w:rsidR="0018473B" w:rsidRPr="000B20A0">
              <w:rPr>
                <w:color w:val="auto"/>
              </w:rPr>
              <w:t>ych i zdegradowanych w kierunku</w:t>
            </w:r>
            <w:r w:rsidRPr="000B20A0">
              <w:rPr>
                <w:color w:val="auto"/>
              </w:rPr>
              <w:t xml:space="preserve"> przyrodniczym, rolnym lub innym oraz rekultywacja te</w:t>
            </w:r>
            <w:r w:rsidR="0018473B" w:rsidRPr="000B20A0">
              <w:rPr>
                <w:color w:val="auto"/>
              </w:rPr>
              <w:t xml:space="preserve">renów po zakończonym wydobyciu </w:t>
            </w:r>
            <w:r w:rsidRPr="000B20A0">
              <w:rPr>
                <w:color w:val="auto"/>
              </w:rPr>
              <w:t>kopalin</w:t>
            </w:r>
            <w:r w:rsidR="00084D07" w:rsidRPr="000B20A0">
              <w:rPr>
                <w:color w:val="auto"/>
              </w:rPr>
              <w:t>.</w:t>
            </w:r>
          </w:p>
          <w:p w:rsidR="00D5485D" w:rsidRPr="000B20A0" w:rsidRDefault="00D5485D"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D5485D" w:rsidRPr="000B20A0" w:rsidRDefault="00D5485D" w:rsidP="003E0E8E">
            <w:pPr>
              <w:pStyle w:val="prog"/>
              <w:ind w:left="176" w:right="-6" w:hanging="176"/>
              <w:rPr>
                <w:color w:val="auto"/>
              </w:rPr>
            </w:pPr>
            <w:r w:rsidRPr="000B20A0">
              <w:rPr>
                <w:color w:val="auto"/>
              </w:rPr>
              <w:t xml:space="preserve">Rewitalizacja przyrodnicza, w  tym przywracanie zdegradowanym terenom zieleni i zbiornikom wodnym ich pierwotnych funkcji, ze szczególnym </w:t>
            </w:r>
            <w:r w:rsidRPr="000B20A0">
              <w:rPr>
                <w:color w:val="auto"/>
              </w:rPr>
              <w:lastRenderedPageBreak/>
              <w:t>uwzględnieniem małej retencji w miastach. Wymiana szczelnych powierzchni gruntu na przepuszczalne.</w:t>
            </w:r>
          </w:p>
          <w:p w:rsidR="00D5485D" w:rsidRPr="000B20A0" w:rsidRDefault="00D5485D"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P</w:t>
            </w:r>
          </w:p>
        </w:tc>
        <w:tc>
          <w:tcPr>
            <w:tcW w:w="425" w:type="dxa"/>
            <w:shd w:val="clear" w:color="auto" w:fill="auto"/>
          </w:tcPr>
          <w:p w:rsidR="00D5485D" w:rsidRPr="000B20A0" w:rsidRDefault="00076045"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18473B" w:rsidRPr="000B20A0">
              <w:rPr>
                <w:rFonts w:ascii="Times New Roman" w:hAnsi="Times New Roman"/>
                <w:sz w:val="18"/>
                <w:szCs w:val="18"/>
              </w:rPr>
              <w:t>.</w:t>
            </w:r>
          </w:p>
        </w:tc>
      </w:tr>
      <w:tr w:rsidR="00D5485D" w:rsidRPr="000B20A0" w:rsidTr="00DE1689">
        <w:trPr>
          <w:trHeight w:val="2523"/>
        </w:trPr>
        <w:tc>
          <w:tcPr>
            <w:tcW w:w="2093" w:type="dxa"/>
            <w:tcBorders>
              <w:bottom w:val="single" w:sz="4" w:space="0" w:color="auto"/>
            </w:tcBorders>
          </w:tcPr>
          <w:p w:rsidR="00D5485D" w:rsidRPr="000B20A0" w:rsidRDefault="00BB3EBB"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D5485D" w:rsidRPr="000B20A0">
              <w:rPr>
                <w:rFonts w:ascii="Times New Roman" w:hAnsi="Times New Roman"/>
                <w:sz w:val="18"/>
                <w:szCs w:val="18"/>
              </w:rPr>
              <w:t>Minimalizacja skutków procesów osuwiskowych na terenach zainwestowanych</w:t>
            </w:r>
            <w:r w:rsidR="00F6373D" w:rsidRPr="000B20A0">
              <w:rPr>
                <w:rFonts w:ascii="Times New Roman" w:hAnsi="Times New Roman"/>
                <w:sz w:val="18"/>
                <w:szCs w:val="18"/>
              </w:rPr>
              <w:t>.</w:t>
            </w:r>
          </w:p>
        </w:tc>
        <w:tc>
          <w:tcPr>
            <w:tcW w:w="4252" w:type="dxa"/>
            <w:tcBorders>
              <w:bottom w:val="single" w:sz="4" w:space="0" w:color="auto"/>
            </w:tcBorders>
            <w:vAlign w:val="center"/>
          </w:tcPr>
          <w:p w:rsidR="00D5485D" w:rsidRPr="000B20A0" w:rsidRDefault="00D5485D"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D5485D" w:rsidRPr="000B20A0" w:rsidRDefault="00D5485D"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D5485D" w:rsidRPr="000B20A0" w:rsidRDefault="00D5485D"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w:t>
            </w:r>
            <w:r w:rsidR="0018473B" w:rsidRPr="000B20A0">
              <w:rPr>
                <w:rFonts w:ascii="Times New Roman" w:hAnsi="Times New Roman"/>
                <w:sz w:val="18"/>
                <w:szCs w:val="18"/>
              </w:rPr>
              <w:t>iaływanie krótkoterminowe jak i </w:t>
            </w:r>
            <w:r w:rsidRPr="000B20A0">
              <w:rPr>
                <w:rFonts w:ascii="Times New Roman" w:hAnsi="Times New Roman"/>
                <w:sz w:val="18"/>
                <w:szCs w:val="18"/>
              </w:rPr>
              <w:t>długoterminowe, bezpośrednie i p</w:t>
            </w:r>
            <w:r w:rsidR="00076045" w:rsidRPr="000B20A0">
              <w:rPr>
                <w:rFonts w:ascii="Times New Roman" w:hAnsi="Times New Roman"/>
                <w:sz w:val="18"/>
                <w:szCs w:val="18"/>
              </w:rPr>
              <w:t>ośrednie, odwracalne, lokalne i </w:t>
            </w:r>
            <w:r w:rsidRPr="000B20A0">
              <w:rPr>
                <w:rFonts w:ascii="Times New Roman" w:hAnsi="Times New Roman"/>
                <w:sz w:val="18"/>
                <w:szCs w:val="18"/>
              </w:rPr>
              <w:t>ponadlokalne, możliwe oddziaływania skumulowane</w:t>
            </w:r>
            <w:r w:rsidR="0018473B"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VII</w:t>
            </w:r>
            <w:r w:rsidR="00866255"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D5485D" w:rsidRPr="000B20A0" w:rsidTr="000700C3">
        <w:trPr>
          <w:trHeight w:val="20"/>
        </w:trPr>
        <w:tc>
          <w:tcPr>
            <w:tcW w:w="2093" w:type="dxa"/>
          </w:tcPr>
          <w:p w:rsidR="00D5485D" w:rsidRPr="000B20A0" w:rsidRDefault="00BB3E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Nadzór nad systemem gospodarki odpadami w województwie podkarpackim.</w:t>
            </w:r>
          </w:p>
        </w:tc>
        <w:tc>
          <w:tcPr>
            <w:tcW w:w="4252" w:type="dxa"/>
            <w:vAlign w:val="center"/>
          </w:tcPr>
          <w:p w:rsidR="00D5485D" w:rsidRPr="000B20A0" w:rsidRDefault="00D5485D" w:rsidP="003E0E8E">
            <w:pPr>
              <w:pStyle w:val="prog"/>
              <w:ind w:left="176" w:right="-6" w:hanging="176"/>
              <w:rPr>
                <w:color w:val="auto"/>
              </w:rPr>
            </w:pPr>
            <w:r w:rsidRPr="000B20A0">
              <w:rPr>
                <w:color w:val="auto"/>
              </w:rPr>
              <w:t>Aktualizacja Wojewódzkiego Planu Gospodarki Odpadami wraz z Planem Inwestycyjnym.</w:t>
            </w:r>
          </w:p>
          <w:p w:rsidR="00D5485D" w:rsidRPr="000B20A0" w:rsidRDefault="00D5485D"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20"/>
              </w:rPr>
            </w:pPr>
          </w:p>
        </w:tc>
      </w:tr>
      <w:tr w:rsidR="00D5485D" w:rsidRPr="000B20A0" w:rsidTr="00DE1689">
        <w:trPr>
          <w:trHeight w:val="1682"/>
        </w:trPr>
        <w:tc>
          <w:tcPr>
            <w:tcW w:w="2093" w:type="dxa"/>
          </w:tcPr>
          <w:p w:rsidR="00D5485D" w:rsidRPr="000B20A0" w:rsidRDefault="00BB3E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Zapobieganie powstawaniu oraz doskonalenie systemu pozyskiwania odpadów.</w:t>
            </w:r>
          </w:p>
        </w:tc>
        <w:tc>
          <w:tcPr>
            <w:tcW w:w="4252" w:type="dxa"/>
          </w:tcPr>
          <w:p w:rsidR="00D5485D" w:rsidRPr="000B20A0" w:rsidRDefault="00D5485D"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D5485D" w:rsidRPr="000B20A0" w:rsidRDefault="00D5485D"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i pośre</w:t>
            </w:r>
            <w:r w:rsidR="0018473B" w:rsidRPr="000B20A0">
              <w:rPr>
                <w:rFonts w:ascii="Times New Roman" w:hAnsi="Times New Roman"/>
                <w:sz w:val="18"/>
                <w:szCs w:val="18"/>
              </w:rPr>
              <w:t>dnie, odwracalne, lokalne jak i </w:t>
            </w:r>
            <w:r w:rsidRPr="000B20A0">
              <w:rPr>
                <w:rFonts w:ascii="Times New Roman" w:hAnsi="Times New Roman"/>
                <w:sz w:val="18"/>
                <w:szCs w:val="18"/>
              </w:rPr>
              <w:t>ponadlokalne, możliwe oddziaływania skumulowane</w:t>
            </w:r>
            <w:r w:rsidR="00076045" w:rsidRPr="000B20A0">
              <w:rPr>
                <w:rFonts w:ascii="Times New Roman" w:hAnsi="Times New Roman"/>
                <w:sz w:val="18"/>
                <w:szCs w:val="18"/>
              </w:rPr>
              <w:t xml:space="preserve"> w przypadku działań inwestycyjnych</w:t>
            </w:r>
            <w:r w:rsidR="0018473B" w:rsidRPr="000B20A0">
              <w:rPr>
                <w:rFonts w:ascii="Times New Roman" w:hAnsi="Times New Roman"/>
                <w:sz w:val="18"/>
                <w:szCs w:val="18"/>
              </w:rPr>
              <w:t>.</w:t>
            </w:r>
          </w:p>
        </w:tc>
      </w:tr>
      <w:tr w:rsidR="00D5485D" w:rsidRPr="000B20A0" w:rsidTr="00DE1689">
        <w:trPr>
          <w:trHeight w:val="1915"/>
        </w:trPr>
        <w:tc>
          <w:tcPr>
            <w:tcW w:w="2093" w:type="dxa"/>
          </w:tcPr>
          <w:p w:rsidR="00D5485D" w:rsidRPr="000B20A0" w:rsidRDefault="00BB3E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Rozwój i modernizacja infrastruktury zagospodarowania odpadów komunalnych.</w:t>
            </w:r>
          </w:p>
        </w:tc>
        <w:tc>
          <w:tcPr>
            <w:tcW w:w="4252" w:type="dxa"/>
            <w:vAlign w:val="center"/>
          </w:tcPr>
          <w:p w:rsidR="00D5485D" w:rsidRPr="000B20A0" w:rsidRDefault="00D5485D" w:rsidP="003E0E8E">
            <w:pPr>
              <w:pStyle w:val="prog"/>
              <w:ind w:left="176" w:right="-6" w:hanging="176"/>
              <w:rPr>
                <w:color w:val="auto"/>
              </w:rPr>
            </w:pPr>
            <w:r w:rsidRPr="000B20A0">
              <w:rPr>
                <w:color w:val="auto"/>
              </w:rPr>
              <w:t>Budowa/rozbudowa/ modernizacja komunalnych instalacji przetwarzania odpadów komunalnych.</w:t>
            </w:r>
          </w:p>
          <w:p w:rsidR="00D5485D" w:rsidRPr="000B20A0" w:rsidRDefault="00D5485D" w:rsidP="003E0E8E">
            <w:pPr>
              <w:pStyle w:val="prog"/>
              <w:ind w:left="176" w:right="-6" w:hanging="176"/>
              <w:rPr>
                <w:color w:val="auto"/>
              </w:rPr>
            </w:pPr>
            <w:r w:rsidRPr="000B20A0">
              <w:rPr>
                <w:color w:val="auto"/>
              </w:rPr>
              <w:t>Budowa/rozbudowa/modernizacja instalacji termicznego przekształcania z odzyskiem energii.</w:t>
            </w:r>
          </w:p>
          <w:p w:rsidR="00D5485D" w:rsidRPr="000B20A0" w:rsidRDefault="00D5485D" w:rsidP="003E0E8E">
            <w:pPr>
              <w:pStyle w:val="prog"/>
              <w:ind w:left="176" w:right="-6" w:hanging="176"/>
              <w:rPr>
                <w:color w:val="auto"/>
              </w:rPr>
            </w:pPr>
            <w:r w:rsidRPr="000B20A0">
              <w:rPr>
                <w:color w:val="auto"/>
              </w:rPr>
              <w:t>Budowa/rozbudowa/ modernizacja składowisk odpadów.</w:t>
            </w:r>
          </w:p>
          <w:p w:rsidR="00D5485D" w:rsidRPr="000B20A0" w:rsidRDefault="00D5485D"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18473B"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BB3E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D5485D" w:rsidRPr="000B20A0" w:rsidRDefault="00D5485D"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i pośrednie, odwracalne, lokalne</w:t>
            </w:r>
            <w:r w:rsidR="0018473B" w:rsidRPr="000B20A0">
              <w:rPr>
                <w:rFonts w:ascii="Times New Roman" w:hAnsi="Times New Roman"/>
                <w:sz w:val="18"/>
                <w:szCs w:val="18"/>
              </w:rPr>
              <w:t>.</w:t>
            </w:r>
          </w:p>
        </w:tc>
      </w:tr>
      <w:tr w:rsidR="00D5485D" w:rsidRPr="000B20A0" w:rsidTr="00DE1689">
        <w:trPr>
          <w:trHeight w:val="1061"/>
        </w:trPr>
        <w:tc>
          <w:tcPr>
            <w:tcW w:w="2093" w:type="dxa"/>
          </w:tcPr>
          <w:p w:rsidR="00D5485D" w:rsidRPr="000B20A0" w:rsidRDefault="0018473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Usuwanie azbestu i wyrobów zawierających azbest.</w:t>
            </w:r>
          </w:p>
        </w:tc>
        <w:tc>
          <w:tcPr>
            <w:tcW w:w="4252" w:type="dxa"/>
            <w:vAlign w:val="center"/>
          </w:tcPr>
          <w:p w:rsidR="00D5485D" w:rsidRPr="000B20A0" w:rsidRDefault="00D5485D" w:rsidP="003E0E8E">
            <w:pPr>
              <w:pStyle w:val="prog"/>
              <w:ind w:left="176" w:right="-6" w:hanging="176"/>
              <w:rPr>
                <w:color w:val="auto"/>
              </w:rPr>
            </w:pPr>
            <w:r w:rsidRPr="000B20A0">
              <w:rPr>
                <w:color w:val="auto"/>
              </w:rPr>
              <w:t>Likwidacja nielegalnych (tzw. dzikich) składowisk odpadów.</w:t>
            </w:r>
          </w:p>
          <w:p w:rsidR="00D5485D" w:rsidRPr="000B20A0" w:rsidRDefault="00D5485D"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Oddziaływanie krótkoterminowe jak i długoterminowe, bezpośrednie, odwracalne, lokalne jak i ponadlokalne</w:t>
            </w:r>
            <w:r w:rsidR="0018473B"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20"/>
                <w:szCs w:val="20"/>
              </w:rPr>
            </w:pPr>
            <w:r w:rsidRPr="000B20A0">
              <w:rPr>
                <w:rFonts w:ascii="Times New Roman" w:hAnsi="Times New Roman"/>
                <w:b/>
                <w:sz w:val="18"/>
                <w:szCs w:val="20"/>
              </w:rPr>
              <w:t>Zasoby przyrodnicze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20"/>
                <w:szCs w:val="20"/>
              </w:rPr>
            </w:pPr>
            <w:r w:rsidRPr="000B20A0">
              <w:rPr>
                <w:rFonts w:ascii="Times New Roman" w:hAnsi="Times New Roman"/>
                <w:b/>
                <w:sz w:val="18"/>
                <w:szCs w:val="20"/>
              </w:rPr>
              <w:t>IX. Zarządzanie zasobami dziedzictwa przyrodniczego, w tym ochrona i poprawianie sta</w:t>
            </w:r>
            <w:r w:rsidR="00D01BFB"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w:t>
            </w:r>
            <w:r w:rsidR="00D01BFB" w:rsidRPr="000B20A0">
              <w:rPr>
                <w:rFonts w:ascii="Times New Roman" w:hAnsi="Times New Roman"/>
                <w:b/>
                <w:sz w:val="18"/>
                <w:szCs w:val="20"/>
              </w:rPr>
              <w:t>lofunkcyjnej gospodarki leśnej</w:t>
            </w:r>
          </w:p>
        </w:tc>
      </w:tr>
      <w:tr w:rsidR="00D5485D" w:rsidRPr="000B20A0" w:rsidTr="00DE1689">
        <w:trPr>
          <w:trHeight w:val="20"/>
        </w:trPr>
        <w:tc>
          <w:tcPr>
            <w:tcW w:w="2093" w:type="dxa"/>
          </w:tcPr>
          <w:p w:rsidR="00D5485D" w:rsidRPr="000B20A0" w:rsidRDefault="00BB3EB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Zarządzanie ochroną przyrody i krajobrazu.</w:t>
            </w:r>
          </w:p>
        </w:tc>
        <w:tc>
          <w:tcPr>
            <w:tcW w:w="4252" w:type="dxa"/>
            <w:vAlign w:val="center"/>
          </w:tcPr>
          <w:p w:rsidR="00D5485D" w:rsidRPr="000B20A0" w:rsidRDefault="00D5485D" w:rsidP="003E0E8E">
            <w:pPr>
              <w:pStyle w:val="prog"/>
              <w:ind w:left="176" w:right="-6" w:hanging="176"/>
              <w:rPr>
                <w:color w:val="auto"/>
              </w:rPr>
            </w:pPr>
            <w:r w:rsidRPr="000B20A0">
              <w:rPr>
                <w:color w:val="auto"/>
              </w:rPr>
              <w:t>Opracowanie audytu krajobrazowego dla województwa podkarpackiego.</w:t>
            </w:r>
          </w:p>
          <w:p w:rsidR="00D5485D" w:rsidRPr="000B20A0" w:rsidRDefault="00D5485D" w:rsidP="003E0E8E">
            <w:pPr>
              <w:pStyle w:val="prog"/>
              <w:ind w:left="176" w:right="-6" w:hanging="176"/>
              <w:rPr>
                <w:color w:val="auto"/>
              </w:rPr>
            </w:pPr>
            <w:r w:rsidRPr="000B20A0">
              <w:rPr>
                <w:color w:val="auto"/>
              </w:rPr>
              <w:t>Opracowanie dokumentacji na potrzeby planów ochrony dla 10 parków krajobrazowych.</w:t>
            </w:r>
          </w:p>
          <w:p w:rsidR="00D5485D" w:rsidRPr="000B20A0" w:rsidRDefault="00D5485D" w:rsidP="003E0E8E">
            <w:pPr>
              <w:pStyle w:val="prog"/>
              <w:ind w:left="176" w:right="-6" w:hanging="176"/>
              <w:rPr>
                <w:color w:val="auto"/>
              </w:rPr>
            </w:pPr>
            <w:r w:rsidRPr="000B20A0">
              <w:rPr>
                <w:color w:val="auto"/>
              </w:rPr>
              <w:t>Opracowanie planów ochrony dla parków krajobrazowych.</w:t>
            </w:r>
          </w:p>
          <w:p w:rsidR="00D5485D" w:rsidRPr="000B20A0" w:rsidRDefault="00D5485D" w:rsidP="003E0E8E">
            <w:pPr>
              <w:pStyle w:val="prog"/>
              <w:ind w:left="176" w:right="-6" w:hanging="176"/>
              <w:rPr>
                <w:color w:val="auto"/>
              </w:rPr>
            </w:pPr>
            <w:r w:rsidRPr="000B20A0">
              <w:rPr>
                <w:color w:val="auto"/>
              </w:rPr>
              <w:t>Opracowanie planów ochrony i planów zadań ochronnych dla obszarów Natura 2000 - kontynuacja.</w:t>
            </w:r>
          </w:p>
          <w:p w:rsidR="00D5485D" w:rsidRPr="000B20A0" w:rsidRDefault="00D5485D" w:rsidP="003E0E8E">
            <w:pPr>
              <w:pStyle w:val="prog"/>
              <w:ind w:left="176" w:right="-6" w:hanging="176"/>
              <w:rPr>
                <w:color w:val="auto"/>
              </w:rPr>
            </w:pPr>
            <w:r w:rsidRPr="000B20A0">
              <w:rPr>
                <w:color w:val="auto"/>
              </w:rPr>
              <w:t>Opracowanie planów ochrony dla rezerwatów przyrody.</w:t>
            </w:r>
          </w:p>
          <w:p w:rsidR="00D5485D" w:rsidRPr="000B20A0" w:rsidRDefault="00D5485D" w:rsidP="003E0E8E">
            <w:pPr>
              <w:pStyle w:val="prog"/>
              <w:ind w:left="176" w:right="-6" w:hanging="176"/>
              <w:rPr>
                <w:color w:val="auto"/>
              </w:rPr>
            </w:pPr>
            <w:r w:rsidRPr="000B20A0">
              <w:rPr>
                <w:color w:val="auto"/>
              </w:rPr>
              <w:t xml:space="preserve">Inwentaryzacja cennych siedlisk przyrodniczych, </w:t>
            </w:r>
            <w:r w:rsidRPr="000B20A0">
              <w:rPr>
                <w:color w:val="auto"/>
              </w:rPr>
              <w:lastRenderedPageBreak/>
              <w:t>gatunków oraz stworzenie Banku Danych o zasobach przyrodniczych.</w:t>
            </w:r>
          </w:p>
          <w:p w:rsidR="00D5485D" w:rsidRPr="000B20A0" w:rsidRDefault="00D5485D" w:rsidP="003E0E8E">
            <w:pPr>
              <w:pStyle w:val="prog"/>
              <w:ind w:left="176" w:right="-6" w:hanging="176"/>
              <w:rPr>
                <w:color w:val="auto"/>
              </w:rPr>
            </w:pPr>
            <w:r w:rsidRPr="000B20A0">
              <w:rPr>
                <w:color w:val="auto"/>
              </w:rPr>
              <w:t>Monitoring zasobów przyrodniczych obszarów chronionych.</w:t>
            </w:r>
          </w:p>
          <w:p w:rsidR="00D5485D" w:rsidRPr="000B20A0" w:rsidRDefault="00D5485D"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D5485D" w:rsidRPr="000B20A0" w:rsidRDefault="00D5485D"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D5485D" w:rsidRPr="000B20A0" w:rsidRDefault="00D5485D" w:rsidP="003E0E8E">
            <w:pPr>
              <w:pStyle w:val="prog"/>
              <w:ind w:left="176" w:right="-6" w:hanging="176"/>
              <w:rPr>
                <w:color w:val="auto"/>
              </w:rPr>
            </w:pPr>
            <w:r w:rsidRPr="000B20A0">
              <w:rPr>
                <w:color w:val="auto"/>
              </w:rPr>
              <w:t>Sporządzenie opracowań waloryzujących obszary chronionego krajobrazu</w:t>
            </w:r>
            <w:r w:rsidR="001767F1"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spacing w:before="60" w:after="60"/>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18473B" w:rsidRPr="000B20A0">
              <w:rPr>
                <w:rFonts w:ascii="Times New Roman" w:hAnsi="Times New Roman"/>
                <w:sz w:val="18"/>
                <w:szCs w:val="18"/>
              </w:rPr>
              <w:t>.</w:t>
            </w:r>
          </w:p>
          <w:p w:rsidR="00D5485D" w:rsidRPr="000B20A0" w:rsidRDefault="00D5485D" w:rsidP="003E0E8E">
            <w:pPr>
              <w:pStyle w:val="Bezodstpw"/>
              <w:rPr>
                <w:rFonts w:ascii="Times New Roman" w:hAnsi="Times New Roman"/>
                <w:sz w:val="18"/>
                <w:szCs w:val="20"/>
              </w:rPr>
            </w:pPr>
          </w:p>
        </w:tc>
      </w:tr>
      <w:tr w:rsidR="00D5485D" w:rsidRPr="000B20A0" w:rsidTr="00DE1689">
        <w:trPr>
          <w:trHeight w:val="20"/>
        </w:trPr>
        <w:tc>
          <w:tcPr>
            <w:tcW w:w="2093" w:type="dxa"/>
          </w:tcPr>
          <w:p w:rsidR="00D5485D" w:rsidRPr="000B20A0" w:rsidRDefault="00BB3EBB"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D5485D" w:rsidRPr="000B20A0">
              <w:rPr>
                <w:rFonts w:ascii="Times New Roman" w:hAnsi="Times New Roman"/>
                <w:sz w:val="18"/>
                <w:szCs w:val="18"/>
              </w:rPr>
              <w:t>Zachowanie i przywracanie właściwego stanu siedlisk i gatunków, w szczególności gatunków zagrożonych.</w:t>
            </w:r>
          </w:p>
        </w:tc>
        <w:tc>
          <w:tcPr>
            <w:tcW w:w="4252" w:type="dxa"/>
            <w:vAlign w:val="center"/>
          </w:tcPr>
          <w:p w:rsidR="00D5485D" w:rsidRPr="000B20A0" w:rsidRDefault="00D5485D" w:rsidP="003E0E8E">
            <w:pPr>
              <w:pStyle w:val="prog"/>
              <w:ind w:left="176" w:right="-6" w:hanging="176"/>
              <w:rPr>
                <w:color w:val="auto"/>
              </w:rPr>
            </w:pPr>
            <w:r w:rsidRPr="000B20A0">
              <w:rPr>
                <w:color w:val="auto"/>
              </w:rPr>
              <w:t>Ochrona i przywracanie różnorodności biologicznej i krajobrazowej, w tym m.in.:</w:t>
            </w:r>
          </w:p>
          <w:p w:rsidR="00D5485D" w:rsidRPr="000B20A0" w:rsidRDefault="001767F1"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D5485D" w:rsidRPr="000B20A0">
              <w:rPr>
                <w:rFonts w:ascii="Times New Roman" w:hAnsi="Times New Roman"/>
                <w:sz w:val="18"/>
                <w:szCs w:val="18"/>
              </w:rPr>
              <w:t xml:space="preserve">realizacja projektu </w:t>
            </w:r>
            <w:r w:rsidR="00D5485D"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D5485D" w:rsidRPr="000B20A0" w:rsidRDefault="001767F1"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D5485D" w:rsidRPr="000B20A0">
              <w:rPr>
                <w:rFonts w:ascii="Times New Roman" w:hAnsi="Times New Roman"/>
                <w:sz w:val="18"/>
                <w:szCs w:val="18"/>
              </w:rPr>
              <w:t>inwentaryzacja miejsc występowania gatunków inwazyjnych i działania ograniczające ich występowanie,</w:t>
            </w:r>
          </w:p>
          <w:p w:rsidR="00D5485D" w:rsidRPr="000B20A0" w:rsidRDefault="001767F1"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D5485D" w:rsidRPr="000B20A0">
              <w:rPr>
                <w:rFonts w:ascii="Times New Roman" w:hAnsi="Times New Roman"/>
                <w:sz w:val="18"/>
                <w:szCs w:val="18"/>
              </w:rPr>
              <w:t>zwiększenie ochrony ekosystemów przed inwazyjnymi gatunkami obcymi,</w:t>
            </w:r>
          </w:p>
          <w:p w:rsidR="00D5485D" w:rsidRPr="000B20A0" w:rsidRDefault="001767F1"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D5485D"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D5485D" w:rsidRPr="000B20A0" w:rsidRDefault="001767F1"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D5485D"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C241B2"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20"/>
                <w:szCs w:val="20"/>
              </w:rPr>
            </w:pPr>
            <w:r w:rsidRPr="000B20A0">
              <w:rPr>
                <w:rFonts w:ascii="Times New Roman" w:hAnsi="Times New Roman"/>
                <w:sz w:val="18"/>
                <w:szCs w:val="18"/>
              </w:rPr>
              <w:t>Oddziaływanie krótkoterminowe jak i długoterminowe, bezpośrednie, odwraca</w:t>
            </w:r>
            <w:r w:rsidR="00C241B2" w:rsidRPr="000B20A0">
              <w:rPr>
                <w:rFonts w:ascii="Times New Roman" w:hAnsi="Times New Roman"/>
                <w:sz w:val="18"/>
                <w:szCs w:val="18"/>
              </w:rPr>
              <w:t>lne, lokalne jak i ponadlokalne.</w:t>
            </w:r>
          </w:p>
        </w:tc>
      </w:tr>
      <w:tr w:rsidR="00D5485D" w:rsidRPr="000B20A0" w:rsidTr="00DE1689">
        <w:trPr>
          <w:trHeight w:val="1475"/>
        </w:trPr>
        <w:tc>
          <w:tcPr>
            <w:tcW w:w="2093" w:type="dxa"/>
          </w:tcPr>
          <w:p w:rsidR="00D5485D" w:rsidRPr="000B20A0" w:rsidRDefault="00C241B2"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Utrzymanie i poprawa stanu siedlisk przyrodniczych użytkowanych rolniczo</w:t>
            </w:r>
          </w:p>
        </w:tc>
        <w:tc>
          <w:tcPr>
            <w:tcW w:w="4252" w:type="dxa"/>
          </w:tcPr>
          <w:p w:rsidR="00D5485D" w:rsidRPr="000B20A0" w:rsidRDefault="00D5485D" w:rsidP="003E0E8E">
            <w:pPr>
              <w:pStyle w:val="prog"/>
              <w:ind w:left="176" w:right="-6" w:hanging="176"/>
              <w:rPr>
                <w:color w:val="auto"/>
              </w:rPr>
            </w:pPr>
            <w:r w:rsidRPr="000B20A0">
              <w:rPr>
                <w:color w:val="auto"/>
              </w:rPr>
              <w:t>Prowadzenie ekstensywnej gospodarki pasterskiej na terenach cennych przyrodniczo</w:t>
            </w:r>
            <w:r w:rsidR="00866255" w:rsidRPr="000B20A0">
              <w:rPr>
                <w:color w:val="auto"/>
              </w:rPr>
              <w:t>.</w:t>
            </w:r>
            <w:r w:rsidRPr="000B20A0">
              <w:rPr>
                <w:color w:val="auto"/>
              </w:rPr>
              <w:t xml:space="preserve"> </w:t>
            </w:r>
          </w:p>
          <w:p w:rsidR="00D5485D" w:rsidRPr="000B20A0" w:rsidRDefault="00D5485D"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C241B2"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Oddziaływanie krótkoterminowe jak i długoterminowe, bezpośrednie, odwracalne, lokalne</w:t>
            </w:r>
            <w:r w:rsidR="00C241B2" w:rsidRPr="000B20A0">
              <w:rPr>
                <w:rFonts w:ascii="Times New Roman" w:hAnsi="Times New Roman"/>
                <w:sz w:val="18"/>
                <w:szCs w:val="18"/>
              </w:rPr>
              <w:t>.</w:t>
            </w:r>
          </w:p>
        </w:tc>
      </w:tr>
      <w:tr w:rsidR="00D5485D" w:rsidRPr="000B20A0" w:rsidTr="007A7DF4">
        <w:trPr>
          <w:trHeight w:val="20"/>
        </w:trPr>
        <w:tc>
          <w:tcPr>
            <w:tcW w:w="2093" w:type="dxa"/>
          </w:tcPr>
          <w:p w:rsidR="00D5485D" w:rsidRPr="000B20A0" w:rsidRDefault="00C241B2"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D5485D" w:rsidRPr="000B20A0" w:rsidRDefault="00D5485D"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D5485D" w:rsidRPr="000B20A0" w:rsidRDefault="00D5485D"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D5485D" w:rsidRPr="000B20A0" w:rsidRDefault="00D5485D"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D5485D" w:rsidRPr="000B20A0" w:rsidRDefault="00D5485D"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D5485D" w:rsidRPr="000B20A0" w:rsidRDefault="00D5485D"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C241B2" w:rsidRPr="000B20A0">
              <w:rPr>
                <w:rFonts w:ascii="Times New Roman" w:hAnsi="Times New Roman"/>
                <w:sz w:val="18"/>
                <w:szCs w:val="18"/>
              </w:rPr>
              <w:t xml:space="preserve"> (oddziaływanie negatywne dotyczy działań inwestycyjnych – budowy nowych ośrodków edukacyjnych).</w:t>
            </w:r>
          </w:p>
        </w:tc>
      </w:tr>
      <w:tr w:rsidR="00D5485D" w:rsidRPr="000B20A0" w:rsidTr="00AF22D0">
        <w:trPr>
          <w:trHeight w:val="20"/>
        </w:trPr>
        <w:tc>
          <w:tcPr>
            <w:tcW w:w="2093" w:type="dxa"/>
          </w:tcPr>
          <w:p w:rsidR="00D5485D" w:rsidRPr="000B20A0" w:rsidRDefault="0007604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 xml:space="preserve">Realizacja inwestycji w zakresie zielonej i niebieskiej </w:t>
            </w:r>
            <w:r w:rsidR="00D5485D" w:rsidRPr="000B20A0">
              <w:rPr>
                <w:rFonts w:ascii="Times New Roman" w:hAnsi="Times New Roman"/>
                <w:sz w:val="18"/>
                <w:szCs w:val="18"/>
              </w:rPr>
              <w:lastRenderedPageBreak/>
              <w:t>infrastruktury w miastach</w:t>
            </w:r>
            <w:r w:rsidRPr="000B20A0">
              <w:rPr>
                <w:rFonts w:ascii="Times New Roman" w:hAnsi="Times New Roman"/>
                <w:sz w:val="18"/>
                <w:szCs w:val="18"/>
              </w:rPr>
              <w:t>.</w:t>
            </w:r>
          </w:p>
        </w:tc>
        <w:tc>
          <w:tcPr>
            <w:tcW w:w="4252" w:type="dxa"/>
            <w:vAlign w:val="center"/>
          </w:tcPr>
          <w:p w:rsidR="00D5485D" w:rsidRPr="000B20A0" w:rsidRDefault="00D5485D" w:rsidP="003E0E8E">
            <w:pPr>
              <w:pStyle w:val="prog"/>
              <w:ind w:left="176" w:right="-6" w:hanging="176"/>
              <w:rPr>
                <w:color w:val="auto"/>
              </w:rPr>
            </w:pPr>
            <w:r w:rsidRPr="000B20A0">
              <w:rPr>
                <w:color w:val="auto"/>
              </w:rPr>
              <w:lastRenderedPageBreak/>
              <w:t xml:space="preserve">Uwzględnienie w miejscowych planach zagospodarowania w miastach konieczności zwiększenia obszarów zieleni i wodnych, korytarzy </w:t>
            </w:r>
            <w:r w:rsidRPr="000B20A0">
              <w:rPr>
                <w:color w:val="auto"/>
              </w:rPr>
              <w:lastRenderedPageBreak/>
              <w:t>wentylacyjnych oraz dopuszczalnego preferowanego sposobu ogrzewania budynków.</w:t>
            </w:r>
          </w:p>
          <w:p w:rsidR="00D5485D" w:rsidRPr="000B20A0" w:rsidRDefault="00D5485D" w:rsidP="003E0E8E">
            <w:pPr>
              <w:pStyle w:val="prog"/>
              <w:ind w:left="176" w:right="-6" w:hanging="176"/>
              <w:rPr>
                <w:color w:val="auto"/>
              </w:rPr>
            </w:pPr>
            <w:r w:rsidRPr="000B20A0">
              <w:rPr>
                <w:color w:val="auto"/>
              </w:rPr>
              <w:t xml:space="preserve">Zwiększanie drożności </w:t>
            </w:r>
            <w:r w:rsidRPr="00D6129C">
              <w:rPr>
                <w:color w:val="auto"/>
              </w:rPr>
              <w:t>korytarzy ekologicznych mających znaczenie dla ochrony różnorodności</w:t>
            </w:r>
            <w:r w:rsidRPr="000B20A0">
              <w:rPr>
                <w:color w:val="auto"/>
              </w:rPr>
              <w:t xml:space="preserve"> biologicznej i adaptacji do zmian klimatu.</w:t>
            </w:r>
          </w:p>
          <w:p w:rsidR="00D5485D" w:rsidRPr="000B20A0" w:rsidRDefault="00D5485D" w:rsidP="003E0E8E">
            <w:pPr>
              <w:pStyle w:val="prog"/>
              <w:ind w:left="176" w:right="-6" w:hanging="176"/>
              <w:rPr>
                <w:color w:val="auto"/>
              </w:rPr>
            </w:pPr>
            <w:r w:rsidRPr="000B20A0">
              <w:rPr>
                <w:color w:val="auto"/>
              </w:rPr>
              <w:t>Rozwój terenów zieleni w miastach i ich obszarach funkcjonalnych.</w:t>
            </w:r>
          </w:p>
          <w:p w:rsidR="00D5485D" w:rsidRPr="000B20A0" w:rsidRDefault="00D5485D"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 xml:space="preserve">Oddziaływanie krótkoterminowe jak i długoterminowe, </w:t>
            </w:r>
            <w:r w:rsidRPr="000B20A0">
              <w:rPr>
                <w:rFonts w:ascii="Times New Roman" w:hAnsi="Times New Roman"/>
                <w:sz w:val="18"/>
                <w:szCs w:val="18"/>
              </w:rPr>
              <w:lastRenderedPageBreak/>
              <w:t>bezpośrednie jak i pośrednie, odwraca</w:t>
            </w:r>
            <w:r w:rsidR="00076045" w:rsidRPr="000B20A0">
              <w:rPr>
                <w:rFonts w:ascii="Times New Roman" w:hAnsi="Times New Roman"/>
                <w:sz w:val="18"/>
                <w:szCs w:val="18"/>
              </w:rPr>
              <w:t>lne, lokalne jak i ponadlokalne.</w:t>
            </w:r>
            <w:r w:rsidRPr="000B20A0">
              <w:rPr>
                <w:rFonts w:ascii="Times New Roman" w:hAnsi="Times New Roman"/>
                <w:sz w:val="18"/>
                <w:szCs w:val="18"/>
              </w:rPr>
              <w:t xml:space="preserve"> </w:t>
            </w:r>
          </w:p>
        </w:tc>
      </w:tr>
      <w:tr w:rsidR="00D5485D" w:rsidRPr="000B20A0" w:rsidTr="00314C90">
        <w:trPr>
          <w:trHeight w:val="20"/>
        </w:trPr>
        <w:tc>
          <w:tcPr>
            <w:tcW w:w="2093" w:type="dxa"/>
          </w:tcPr>
          <w:p w:rsidR="00D5485D" w:rsidRPr="000B20A0" w:rsidRDefault="00076045"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6. </w:t>
            </w:r>
            <w:r w:rsidR="00D5485D" w:rsidRPr="000B20A0">
              <w:rPr>
                <w:rFonts w:ascii="Times New Roman" w:hAnsi="Times New Roman"/>
                <w:sz w:val="18"/>
                <w:szCs w:val="18"/>
              </w:rPr>
              <w:t>Prowadzenia trwale zrównoważonej i wielofunkcyjnej gospodarki leśnej</w:t>
            </w:r>
            <w:r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866255" w:rsidRPr="000B20A0">
              <w:rPr>
                <w:color w:val="auto"/>
              </w:rPr>
              <w:t>zczenie i trzebieże, melioracje.</w:t>
            </w:r>
          </w:p>
          <w:p w:rsidR="00D5485D" w:rsidRPr="000B20A0" w:rsidRDefault="00D5485D"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p>
        </w:tc>
      </w:tr>
      <w:tr w:rsidR="00D5485D" w:rsidRPr="000B20A0" w:rsidTr="00DE1689">
        <w:trPr>
          <w:trHeight w:val="20"/>
        </w:trPr>
        <w:tc>
          <w:tcPr>
            <w:tcW w:w="2093" w:type="dxa"/>
          </w:tcPr>
          <w:p w:rsidR="00D5485D" w:rsidRPr="000B20A0" w:rsidRDefault="00171ACB" w:rsidP="003E0E8E">
            <w:pPr>
              <w:pStyle w:val="Bezodstpw"/>
              <w:ind w:left="142" w:hanging="142"/>
              <w:rPr>
                <w:rFonts w:ascii="Times New Roman" w:hAnsi="Times New Roman"/>
                <w:sz w:val="18"/>
                <w:szCs w:val="20"/>
              </w:rPr>
            </w:pPr>
            <w:r>
              <w:rPr>
                <w:rFonts w:ascii="Times New Roman" w:hAnsi="Times New Roman"/>
                <w:sz w:val="18"/>
                <w:szCs w:val="18"/>
              </w:rPr>
              <w:t>7</w:t>
            </w:r>
            <w:r w:rsidR="00BB3EBB" w:rsidRPr="000B20A0">
              <w:rPr>
                <w:rFonts w:ascii="Times New Roman" w:hAnsi="Times New Roman"/>
                <w:sz w:val="18"/>
                <w:szCs w:val="18"/>
              </w:rPr>
              <w:t xml:space="preserve">. </w:t>
            </w:r>
            <w:r w:rsidR="00D5485D" w:rsidRPr="000B20A0">
              <w:rPr>
                <w:rFonts w:ascii="Times New Roman" w:hAnsi="Times New Roman"/>
                <w:sz w:val="18"/>
                <w:szCs w:val="18"/>
              </w:rPr>
              <w:t>Ochrona lasów przed pożarami i szkodnikami</w:t>
            </w:r>
            <w:r w:rsidR="00076045" w:rsidRPr="000B20A0">
              <w:rPr>
                <w:rFonts w:ascii="Times New Roman" w:hAnsi="Times New Roman"/>
                <w:sz w:val="18"/>
                <w:szCs w:val="18"/>
              </w:rPr>
              <w:t>.</w:t>
            </w:r>
          </w:p>
        </w:tc>
        <w:tc>
          <w:tcPr>
            <w:tcW w:w="4252" w:type="dxa"/>
            <w:vAlign w:val="center"/>
          </w:tcPr>
          <w:p w:rsidR="00D5485D" w:rsidRPr="000B20A0" w:rsidRDefault="00D5485D" w:rsidP="003E0E8E">
            <w:pPr>
              <w:pStyle w:val="prog"/>
              <w:ind w:left="176" w:right="-6" w:hanging="176"/>
              <w:rPr>
                <w:color w:val="auto"/>
              </w:rPr>
            </w:pPr>
            <w:r w:rsidRPr="000B20A0">
              <w:rPr>
                <w:color w:val="auto"/>
              </w:rPr>
              <w:t>Ochrona drzewostanów przed zwierzyną i szkodnikami oraz usuwania szkód leśnych</w:t>
            </w:r>
            <w:r w:rsidR="00866255" w:rsidRPr="000B20A0">
              <w:rPr>
                <w:color w:val="auto"/>
              </w:rPr>
              <w:t>.</w:t>
            </w:r>
          </w:p>
          <w:p w:rsidR="00D5485D" w:rsidRPr="000B20A0" w:rsidRDefault="00D5485D"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866255" w:rsidRPr="000B20A0">
              <w:rPr>
                <w:color w:val="auto"/>
              </w:rPr>
              <w:t>.</w:t>
            </w:r>
          </w:p>
          <w:p w:rsidR="00D5485D" w:rsidRPr="000B20A0" w:rsidRDefault="00D5485D" w:rsidP="003E0E8E">
            <w:pPr>
              <w:pStyle w:val="prog"/>
              <w:ind w:left="176" w:right="-6" w:hanging="176"/>
              <w:rPr>
                <w:color w:val="auto"/>
              </w:rPr>
            </w:pPr>
            <w:r w:rsidRPr="000B20A0">
              <w:rPr>
                <w:color w:val="auto"/>
              </w:rPr>
              <w:t>Zwiększenia retencji naturalnej i sztucznej na gruntach leśnych, na terenach górskich i nizinnych.</w:t>
            </w:r>
          </w:p>
          <w:p w:rsidR="00D5485D" w:rsidRPr="000B20A0" w:rsidRDefault="00D5485D" w:rsidP="003E0E8E">
            <w:pPr>
              <w:pStyle w:val="prog"/>
              <w:ind w:left="176" w:right="-6" w:hanging="176"/>
              <w:rPr>
                <w:color w:val="auto"/>
              </w:rPr>
            </w:pPr>
            <w:r w:rsidRPr="000B20A0">
              <w:rPr>
                <w:color w:val="auto"/>
              </w:rPr>
              <w:t>Zapobieganie, przeciwdziałanie oraz ograniczanie skutków zagrożeń związanych z pożarami lasów.</w:t>
            </w:r>
          </w:p>
          <w:p w:rsidR="00D5485D" w:rsidRPr="000B20A0" w:rsidRDefault="00D5485D"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r w:rsidR="00076045" w:rsidRPr="000B20A0">
              <w:rPr>
                <w:rFonts w:ascii="Times New Roman" w:hAnsi="Times New Roman"/>
                <w:sz w:val="18"/>
                <w:szCs w:val="18"/>
              </w:rPr>
              <w:t xml:space="preserve"> związane z realizacją działań inwestycyjnych.</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D01BFB" w:rsidRPr="000B20A0">
              <w:rPr>
                <w:rFonts w:ascii="Times New Roman" w:hAnsi="Times New Roman"/>
                <w:b/>
                <w:sz w:val="18"/>
                <w:szCs w:val="20"/>
              </w:rPr>
              <w:t>ńcom województwa podkarpackiego</w:t>
            </w:r>
          </w:p>
        </w:tc>
      </w:tr>
      <w:tr w:rsidR="00D5485D" w:rsidRPr="000B20A0" w:rsidTr="00DE1689">
        <w:trPr>
          <w:trHeight w:val="20"/>
        </w:trPr>
        <w:tc>
          <w:tcPr>
            <w:tcW w:w="2093" w:type="dxa"/>
          </w:tcPr>
          <w:p w:rsidR="00D5485D" w:rsidRPr="000B20A0" w:rsidRDefault="000700C3"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 xml:space="preserve">Minimalizacja zagrożenia wystąpienia poważnej awarii przemysłowej. </w:t>
            </w:r>
          </w:p>
        </w:tc>
        <w:tc>
          <w:tcPr>
            <w:tcW w:w="4252" w:type="dxa"/>
          </w:tcPr>
          <w:p w:rsidR="00D5485D" w:rsidRPr="000B20A0" w:rsidRDefault="00D5485D"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076045" w:rsidRPr="000B20A0">
              <w:rPr>
                <w:color w:val="auto"/>
              </w:rPr>
              <w:t>j</w:t>
            </w:r>
            <w:r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p>
        </w:tc>
      </w:tr>
      <w:tr w:rsidR="00D5485D" w:rsidRPr="000B20A0" w:rsidTr="00DE1689">
        <w:trPr>
          <w:trHeight w:val="1061"/>
        </w:trPr>
        <w:tc>
          <w:tcPr>
            <w:tcW w:w="2093" w:type="dxa"/>
          </w:tcPr>
          <w:p w:rsidR="00D5485D" w:rsidRPr="000B20A0" w:rsidRDefault="000700C3"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Usuwanie oraz ograniczanie następstw wystąpienia poważnej awarii przemysłowej.</w:t>
            </w:r>
          </w:p>
        </w:tc>
        <w:tc>
          <w:tcPr>
            <w:tcW w:w="4252" w:type="dxa"/>
            <w:vAlign w:val="center"/>
          </w:tcPr>
          <w:p w:rsidR="00D5485D" w:rsidRPr="000B20A0" w:rsidRDefault="00D5485D" w:rsidP="003E0E8E">
            <w:pPr>
              <w:pStyle w:val="prog"/>
              <w:ind w:left="176" w:hanging="176"/>
              <w:rPr>
                <w:color w:val="auto"/>
              </w:rPr>
            </w:pPr>
            <w:r w:rsidRPr="000B20A0">
              <w:rPr>
                <w:color w:val="auto"/>
              </w:rPr>
              <w:t>Prowadzenie działań ratowniczych i usuwanie skutków poważnych awar</w:t>
            </w:r>
            <w:r w:rsidR="00076045" w:rsidRPr="000B20A0">
              <w:rPr>
                <w:color w:val="auto"/>
              </w:rPr>
              <w:t>ii przemysłowych oraz zdarzeń o </w:t>
            </w:r>
            <w:r w:rsidRPr="000B20A0">
              <w:rPr>
                <w:color w:val="auto"/>
              </w:rPr>
              <w:t>znamionach poważnej awarii przemysłowej.</w:t>
            </w:r>
          </w:p>
          <w:p w:rsidR="00D5485D" w:rsidRPr="000B20A0" w:rsidRDefault="00076045" w:rsidP="003E0E8E">
            <w:pPr>
              <w:pStyle w:val="prog"/>
              <w:ind w:left="176" w:hanging="176"/>
              <w:rPr>
                <w:color w:val="auto"/>
              </w:rPr>
            </w:pPr>
            <w:r w:rsidRPr="000B20A0">
              <w:rPr>
                <w:color w:val="auto"/>
              </w:rPr>
              <w:t>Modernizacja infrastruktury oraz wyposażenie w </w:t>
            </w:r>
            <w:r w:rsidR="00D5485D" w:rsidRPr="000B20A0">
              <w:rPr>
                <w:color w:val="auto"/>
              </w:rPr>
              <w:t>nowoc</w:t>
            </w:r>
            <w:r w:rsidRPr="000B20A0">
              <w:rPr>
                <w:color w:val="auto"/>
              </w:rPr>
              <w:t xml:space="preserve">zesny sprzęt służb i jednostek </w:t>
            </w:r>
            <w:r w:rsidR="00D5485D" w:rsidRPr="000B20A0">
              <w:rPr>
                <w:color w:val="auto"/>
              </w:rPr>
              <w:t>ratowniczych.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i pośrednie, odwracalne, lokalne jak i ponadlokalne</w:t>
            </w:r>
            <w:r w:rsidR="00076045" w:rsidRPr="000B20A0">
              <w:rPr>
                <w:rFonts w:ascii="Times New Roman" w:hAnsi="Times New Roman"/>
                <w:sz w:val="18"/>
                <w:szCs w:val="18"/>
              </w:rPr>
              <w:t>.</w:t>
            </w:r>
          </w:p>
        </w:tc>
      </w:tr>
    </w:tbl>
    <w:p w:rsidR="00D5485D" w:rsidRPr="000B20A0" w:rsidRDefault="00D5485D" w:rsidP="003E0E8E">
      <w:pPr>
        <w:spacing w:line="276" w:lineRule="auto"/>
        <w:ind w:firstLine="709"/>
        <w:jc w:val="both"/>
      </w:pPr>
    </w:p>
    <w:p w:rsidR="00100E9F" w:rsidRPr="000B20A0" w:rsidRDefault="00100E9F" w:rsidP="003E0E8E">
      <w:pPr>
        <w:spacing w:line="276" w:lineRule="auto"/>
        <w:ind w:firstLine="567"/>
        <w:jc w:val="both"/>
      </w:pPr>
      <w:r w:rsidRPr="000B20A0">
        <w:t xml:space="preserve">Z przeprowadzonych analiz wynika, że realizacja </w:t>
      </w:r>
      <w:r w:rsidR="002E5252" w:rsidRPr="000B20A0">
        <w:t xml:space="preserve">inwestycyjnych </w:t>
      </w:r>
      <w:r w:rsidRPr="000B20A0">
        <w:t xml:space="preserve">typów zadań będzie </w:t>
      </w:r>
      <w:r w:rsidR="002E5252" w:rsidRPr="000B20A0">
        <w:t>negatywnie oddziaływać na różnorodność biologiczną. W miejscu lokalizacji przedsięwzięć inwestycyjnych nastąpi</w:t>
      </w:r>
      <w:r w:rsidRPr="000B20A0">
        <w:t xml:space="preserve"> likwidacja </w:t>
      </w:r>
      <w:r w:rsidR="002E5252" w:rsidRPr="000B20A0">
        <w:t>roślinności i może dojść do ograniczenia przestrzeni życiowej dla niektórych zwierząt. Oddziaływanie negatywne</w:t>
      </w:r>
      <w:r w:rsidRPr="000B20A0">
        <w:t xml:space="preserve"> może wystąpić podczas realizacji typów zadań </w:t>
      </w:r>
      <w:r w:rsidR="002E5252" w:rsidRPr="000B20A0">
        <w:t xml:space="preserve">inwestycyjnych określonych </w:t>
      </w:r>
      <w:r w:rsidRPr="000B20A0">
        <w:t>m.in. w ramach kierunków interwencji:</w:t>
      </w:r>
    </w:p>
    <w:p w:rsidR="002E5252" w:rsidRPr="000B20A0" w:rsidRDefault="00100E9F" w:rsidP="003E0E8E">
      <w:pPr>
        <w:pStyle w:val="Akapitzlist"/>
        <w:numPr>
          <w:ilvl w:val="0"/>
          <w:numId w:val="82"/>
        </w:numPr>
        <w:spacing w:line="276" w:lineRule="auto"/>
        <w:jc w:val="both"/>
      </w:pPr>
      <w:r w:rsidRPr="000B20A0">
        <w:t xml:space="preserve">Wyprowadzenie ruchu tranzytowego poza tereny zabudowy </w:t>
      </w:r>
      <w:r w:rsidR="00CD390A" w:rsidRPr="000B20A0">
        <w:t>i zmniejszenie hałasu drogowego</w:t>
      </w:r>
      <w:r w:rsidR="000F711C" w:rsidRPr="000B20A0">
        <w:t>.</w:t>
      </w:r>
    </w:p>
    <w:p w:rsidR="00100E9F" w:rsidRPr="000B20A0" w:rsidRDefault="00100E9F" w:rsidP="003E0E8E">
      <w:pPr>
        <w:pStyle w:val="Akapitzlist"/>
        <w:numPr>
          <w:ilvl w:val="0"/>
          <w:numId w:val="83"/>
        </w:numPr>
        <w:spacing w:line="276" w:lineRule="auto"/>
        <w:jc w:val="both"/>
      </w:pPr>
      <w:r w:rsidRPr="000B20A0">
        <w:t>Zapobieganie i przeciwdziałanie powodziom oraz ograniczenie ich zasięgu i skutków</w:t>
      </w:r>
      <w:r w:rsidRPr="000B20A0">
        <w:rPr>
          <w:bCs/>
        </w:rPr>
        <w:t>.</w:t>
      </w:r>
    </w:p>
    <w:p w:rsidR="00100E9F" w:rsidRPr="000B20A0" w:rsidRDefault="00100E9F" w:rsidP="003E0E8E">
      <w:pPr>
        <w:pStyle w:val="Akapitzlist"/>
        <w:numPr>
          <w:ilvl w:val="0"/>
          <w:numId w:val="83"/>
        </w:numPr>
        <w:spacing w:line="276" w:lineRule="auto"/>
        <w:jc w:val="both"/>
      </w:pPr>
      <w:r w:rsidRPr="000B20A0">
        <w:t>Zwiększenie retencji wodnej oraz przeciwdziałanie i ograniczenie negatywnych skutków suszy.</w:t>
      </w:r>
    </w:p>
    <w:p w:rsidR="008B063D" w:rsidRPr="000B20A0" w:rsidRDefault="00100E9F" w:rsidP="003E0E8E">
      <w:pPr>
        <w:pStyle w:val="Akapitzlist"/>
        <w:numPr>
          <w:ilvl w:val="0"/>
          <w:numId w:val="83"/>
        </w:numPr>
        <w:spacing w:line="276" w:lineRule="auto"/>
        <w:ind w:left="709"/>
        <w:jc w:val="both"/>
      </w:pPr>
      <w:r w:rsidRPr="000B20A0">
        <w:t>Przeciwdziałanie zanieczyszczeniom wody i ograniczanie ich emisji ze źródeł osadniczych oraz przemysłowych.</w:t>
      </w:r>
    </w:p>
    <w:p w:rsidR="008B063D" w:rsidRPr="000B20A0" w:rsidRDefault="008B063D" w:rsidP="003E0E8E">
      <w:pPr>
        <w:pStyle w:val="Akapitzlist"/>
        <w:numPr>
          <w:ilvl w:val="0"/>
          <w:numId w:val="83"/>
        </w:numPr>
        <w:spacing w:line="276" w:lineRule="auto"/>
        <w:ind w:left="709"/>
        <w:jc w:val="both"/>
      </w:pPr>
      <w:r w:rsidRPr="000B20A0">
        <w:rPr>
          <w:szCs w:val="18"/>
        </w:rPr>
        <w:t>Wzrost wykorzystania odnawialnych źródeł energii.</w:t>
      </w:r>
    </w:p>
    <w:p w:rsidR="00100E9F" w:rsidRPr="000B20A0" w:rsidRDefault="00100E9F" w:rsidP="003E0E8E">
      <w:pPr>
        <w:pStyle w:val="Akapitzlist"/>
        <w:numPr>
          <w:ilvl w:val="0"/>
          <w:numId w:val="83"/>
        </w:numPr>
        <w:spacing w:line="276" w:lineRule="auto"/>
        <w:ind w:left="709"/>
        <w:jc w:val="both"/>
      </w:pPr>
      <w:r w:rsidRPr="000B20A0">
        <w:t>Minimalizacja presji na środowisko wywieranej działalnością górniczą.</w:t>
      </w:r>
    </w:p>
    <w:p w:rsidR="00100E9F" w:rsidRPr="000B20A0" w:rsidRDefault="00100E9F" w:rsidP="003E0E8E">
      <w:pPr>
        <w:pStyle w:val="Akapitzlist"/>
        <w:numPr>
          <w:ilvl w:val="0"/>
          <w:numId w:val="83"/>
        </w:numPr>
        <w:spacing w:line="276" w:lineRule="auto"/>
        <w:ind w:left="709"/>
        <w:jc w:val="both"/>
      </w:pPr>
      <w:r w:rsidRPr="000B20A0">
        <w:t>Minimalizacja skutków procesów osuwiskowych na terenach zainwestowanych.</w:t>
      </w:r>
    </w:p>
    <w:p w:rsidR="002E5252" w:rsidRPr="000B20A0" w:rsidRDefault="002E5252" w:rsidP="003E0E8E">
      <w:pPr>
        <w:pStyle w:val="Akapitzlist"/>
        <w:spacing w:line="276" w:lineRule="auto"/>
        <w:ind w:left="0" w:firstLine="709"/>
        <w:jc w:val="both"/>
      </w:pPr>
    </w:p>
    <w:p w:rsidR="00100E9F" w:rsidRPr="000B20A0" w:rsidRDefault="00100E9F" w:rsidP="003E0E8E">
      <w:pPr>
        <w:pStyle w:val="Akapitzlist"/>
        <w:spacing w:line="276" w:lineRule="auto"/>
        <w:ind w:left="0" w:firstLine="567"/>
        <w:jc w:val="both"/>
      </w:pPr>
      <w:r w:rsidRPr="000B20A0">
        <w:lastRenderedPageBreak/>
        <w:t xml:space="preserve">Oddziaływania </w:t>
      </w:r>
      <w:r w:rsidR="002E5252" w:rsidRPr="000B20A0">
        <w:t xml:space="preserve">negatywne </w:t>
      </w:r>
      <w:r w:rsidRPr="000B20A0">
        <w:t xml:space="preserve">będą bezpośrednie, </w:t>
      </w:r>
      <w:r w:rsidR="002E5252" w:rsidRPr="000B20A0">
        <w:t>krótkoterminowe</w:t>
      </w:r>
      <w:r w:rsidR="008B063D" w:rsidRPr="000B20A0">
        <w:t xml:space="preserve"> ograniczone do czasu realizacji inwestycji, </w:t>
      </w:r>
      <w:r w:rsidR="002E5252" w:rsidRPr="000B20A0">
        <w:t>jak i długoterminowe (</w:t>
      </w:r>
      <w:r w:rsidR="008B063D" w:rsidRPr="000B20A0">
        <w:t xml:space="preserve">np. </w:t>
      </w:r>
      <w:r w:rsidR="002E5252" w:rsidRPr="000B20A0">
        <w:t>funkcjonowanie dróg</w:t>
      </w:r>
      <w:r w:rsidR="008B063D" w:rsidRPr="000B20A0">
        <w:t xml:space="preserve">, niektórych zabezpieczeń przeciwpowodziowych), </w:t>
      </w:r>
      <w:r w:rsidR="002A30F8" w:rsidRPr="000B20A0">
        <w:t>o różnej skali</w:t>
      </w:r>
      <w:r w:rsidR="0037457D" w:rsidRPr="000B20A0">
        <w:t>,</w:t>
      </w:r>
      <w:r w:rsidR="002A30F8" w:rsidRPr="000B20A0">
        <w:t xml:space="preserve"> w zależności od wielkości inwestycji. W przypadku realizacji dróg, </w:t>
      </w:r>
      <w:r w:rsidR="00AF22D0" w:rsidRPr="000B20A0">
        <w:t>infrastruktury przeciwpowodziowej</w:t>
      </w:r>
      <w:r w:rsidR="002A30F8" w:rsidRPr="000B20A0">
        <w:t xml:space="preserve"> może dochodzić do fragmentacji siedlisk, w przypadku realizacji elektrowni wiatrowych do negatywnego oddziaływania na ptaki i nietoperze, a w przypadku </w:t>
      </w:r>
      <w:r w:rsidR="00AF22D0" w:rsidRPr="000B20A0">
        <w:t xml:space="preserve">infrastruktury przeciwpowodziowej </w:t>
      </w:r>
      <w:r w:rsidR="002A30F8" w:rsidRPr="000B20A0">
        <w:t xml:space="preserve">na ryby. Prognozuje się, że oddziaływanie negatywne w przypadku dróg, elektrowni wiatrowych, czy </w:t>
      </w:r>
      <w:r w:rsidR="00AF22D0" w:rsidRPr="000B20A0">
        <w:t xml:space="preserve">infrastruktury przeciwpowodziowej </w:t>
      </w:r>
      <w:r w:rsidR="002A30F8" w:rsidRPr="000B20A0">
        <w:t>wystąpi zarówno na etapie realizacji przedsięwzięć jak i na etapie ich funkcjonowania</w:t>
      </w:r>
      <w:r w:rsidRPr="000B20A0">
        <w:t>.</w:t>
      </w:r>
      <w:r w:rsidR="0037457D" w:rsidRPr="000B20A0">
        <w:t xml:space="preserve"> Podkreślić należy, że </w:t>
      </w:r>
      <w:r w:rsidR="00AF22D0" w:rsidRPr="000B20A0">
        <w:t xml:space="preserve">możliwe jest zminimalizowanie negatywnych oddziaływań, a </w:t>
      </w:r>
      <w:r w:rsidR="0037457D" w:rsidRPr="000B20A0">
        <w:t xml:space="preserve">prognozowane negatywne oddziaływanie nie oznacza oddziaływania znaczącego. </w:t>
      </w:r>
    </w:p>
    <w:p w:rsidR="00100E9F" w:rsidRPr="000B20A0" w:rsidRDefault="00100E9F" w:rsidP="003E0E8E">
      <w:pPr>
        <w:pStyle w:val="Akapitzlist"/>
        <w:spacing w:line="276" w:lineRule="auto"/>
        <w:ind w:left="709"/>
        <w:jc w:val="both"/>
      </w:pPr>
    </w:p>
    <w:p w:rsidR="00100E9F" w:rsidRPr="000B20A0" w:rsidRDefault="00CD390A" w:rsidP="003E0E8E">
      <w:pPr>
        <w:pStyle w:val="Akapitzlist"/>
        <w:spacing w:line="276" w:lineRule="auto"/>
        <w:ind w:left="0" w:firstLine="567"/>
        <w:jc w:val="both"/>
      </w:pPr>
      <w:r w:rsidRPr="000B20A0">
        <w:t>Zdecydowanie p</w:t>
      </w:r>
      <w:r w:rsidR="00100E9F" w:rsidRPr="000B20A0">
        <w:t>ozytywny wpływ na różnoro</w:t>
      </w:r>
      <w:r w:rsidRPr="000B20A0">
        <w:t xml:space="preserve">dność biologiczną będzie miała </w:t>
      </w:r>
      <w:r w:rsidR="00100E9F" w:rsidRPr="000B20A0">
        <w:t xml:space="preserve">realizacja typów zadań określonych </w:t>
      </w:r>
      <w:r w:rsidR="005B7822" w:rsidRPr="000B20A0">
        <w:t xml:space="preserve">głównie </w:t>
      </w:r>
      <w:r w:rsidR="00100E9F" w:rsidRPr="000B20A0">
        <w:t>w kierunkach interwencji:</w:t>
      </w:r>
    </w:p>
    <w:p w:rsidR="005B7822" w:rsidRPr="000B20A0" w:rsidRDefault="005B7822" w:rsidP="003E0E8E">
      <w:pPr>
        <w:pStyle w:val="Akapitzlist"/>
        <w:numPr>
          <w:ilvl w:val="0"/>
          <w:numId w:val="84"/>
        </w:numPr>
        <w:spacing w:line="276" w:lineRule="auto"/>
        <w:jc w:val="both"/>
      </w:pPr>
      <w:r w:rsidRPr="000B20A0">
        <w:t>Zarządzanie ochroną przyrody i krajobrazu.</w:t>
      </w:r>
    </w:p>
    <w:p w:rsidR="005B7822" w:rsidRPr="000B20A0" w:rsidRDefault="005B7822" w:rsidP="003E0E8E">
      <w:pPr>
        <w:pStyle w:val="Akapitzlist"/>
        <w:numPr>
          <w:ilvl w:val="0"/>
          <w:numId w:val="84"/>
        </w:numPr>
        <w:spacing w:line="276" w:lineRule="auto"/>
        <w:jc w:val="both"/>
      </w:pPr>
      <w:r w:rsidRPr="000B20A0">
        <w:t>Zachowanie i przywracanie właściwego stanu siedlisk i gatunków, w szczególności gatunków zagrożonych.</w:t>
      </w:r>
    </w:p>
    <w:p w:rsidR="005B7822" w:rsidRPr="000B20A0" w:rsidRDefault="005B7822" w:rsidP="003E0E8E">
      <w:pPr>
        <w:pStyle w:val="Akapitzlist"/>
        <w:numPr>
          <w:ilvl w:val="0"/>
          <w:numId w:val="84"/>
        </w:numPr>
        <w:spacing w:line="276" w:lineRule="auto"/>
        <w:jc w:val="both"/>
      </w:pPr>
      <w:r w:rsidRPr="000B20A0">
        <w:t>Realizacja inwestycji w zakresie zielonej i niebieskiej infrastruktury w miastach.</w:t>
      </w:r>
    </w:p>
    <w:p w:rsidR="005B7822" w:rsidRPr="000B20A0" w:rsidRDefault="005B7822" w:rsidP="003E0E8E">
      <w:pPr>
        <w:pStyle w:val="Akapitzlist"/>
        <w:numPr>
          <w:ilvl w:val="0"/>
          <w:numId w:val="84"/>
        </w:numPr>
        <w:spacing w:line="276" w:lineRule="auto"/>
        <w:jc w:val="both"/>
      </w:pPr>
      <w:r w:rsidRPr="000B20A0">
        <w:t>Prowadzenia trwale zrównoważonej i wielofunkcyjnej gospodarki leśnej.</w:t>
      </w:r>
    </w:p>
    <w:p w:rsidR="005B7822" w:rsidRPr="000B20A0" w:rsidRDefault="005B7822" w:rsidP="003E0E8E">
      <w:pPr>
        <w:pStyle w:val="Akapitzlist"/>
        <w:numPr>
          <w:ilvl w:val="0"/>
          <w:numId w:val="84"/>
        </w:numPr>
        <w:spacing w:line="276" w:lineRule="auto"/>
        <w:jc w:val="both"/>
      </w:pPr>
      <w:r w:rsidRPr="000B20A0">
        <w:t xml:space="preserve">Ochrona lasów przed pożarami i szkodnikami </w:t>
      </w:r>
    </w:p>
    <w:p w:rsidR="00100E9F" w:rsidRPr="000B20A0" w:rsidRDefault="00100E9F" w:rsidP="003E0E8E">
      <w:pPr>
        <w:pStyle w:val="Akapitzlist"/>
        <w:numPr>
          <w:ilvl w:val="0"/>
          <w:numId w:val="84"/>
        </w:numPr>
        <w:spacing w:line="276" w:lineRule="auto"/>
        <w:jc w:val="both"/>
      </w:pPr>
      <w:r w:rsidRPr="000B20A0">
        <w:t>Mitygacja i adaptacja do zmian klimatu.</w:t>
      </w:r>
    </w:p>
    <w:p w:rsidR="00100E9F" w:rsidRPr="000B20A0" w:rsidRDefault="00100E9F" w:rsidP="003E0E8E">
      <w:pPr>
        <w:pStyle w:val="Akapitzlist"/>
        <w:numPr>
          <w:ilvl w:val="0"/>
          <w:numId w:val="84"/>
        </w:numPr>
        <w:spacing w:line="276" w:lineRule="auto"/>
        <w:jc w:val="both"/>
      </w:pPr>
      <w:r w:rsidRPr="000B20A0">
        <w:t>Ochrona georóżnorodności.</w:t>
      </w:r>
    </w:p>
    <w:p w:rsidR="00100E9F" w:rsidRPr="000B20A0" w:rsidRDefault="00100E9F" w:rsidP="003E0E8E">
      <w:pPr>
        <w:pStyle w:val="Akapitzlist"/>
        <w:numPr>
          <w:ilvl w:val="0"/>
          <w:numId w:val="84"/>
        </w:numPr>
        <w:spacing w:line="276" w:lineRule="auto"/>
        <w:jc w:val="both"/>
      </w:pPr>
      <w:r w:rsidRPr="000B20A0">
        <w:t xml:space="preserve">Remediacja zanieczyszczonej powierzchni ziemi, rekultywacja gruntów </w:t>
      </w:r>
      <w:r w:rsidR="007647B2" w:rsidRPr="000B20A0">
        <w:t>zdegradowanych i zdewastowanych</w:t>
      </w:r>
      <w:r w:rsidRPr="000B20A0">
        <w:t xml:space="preserve"> oraz rewitalizacja obszarów zdegradowanych.</w:t>
      </w:r>
    </w:p>
    <w:p w:rsidR="00100E9F" w:rsidRPr="000B20A0" w:rsidRDefault="00100E9F" w:rsidP="003E0E8E">
      <w:pPr>
        <w:pStyle w:val="Akapitzlist"/>
        <w:numPr>
          <w:ilvl w:val="0"/>
          <w:numId w:val="84"/>
        </w:numPr>
        <w:spacing w:line="276" w:lineRule="auto"/>
        <w:jc w:val="both"/>
      </w:pPr>
      <w:r w:rsidRPr="000B20A0">
        <w:t>Redukcja negatywnego wpływu oraz likwidacja szkód powstałych w środowisku w wyniku prowadzenia gospodarki odpadami.</w:t>
      </w:r>
    </w:p>
    <w:p w:rsidR="005B7822" w:rsidRPr="000B20A0" w:rsidRDefault="005B7822" w:rsidP="003E0E8E">
      <w:pPr>
        <w:pStyle w:val="Akapitzlist"/>
        <w:spacing w:line="276" w:lineRule="auto"/>
        <w:ind w:left="0" w:firstLine="709"/>
        <w:jc w:val="both"/>
      </w:pPr>
    </w:p>
    <w:p w:rsidR="00100E9F" w:rsidRPr="000B20A0" w:rsidRDefault="00100E9F" w:rsidP="003E0E8E">
      <w:pPr>
        <w:pStyle w:val="Akapitzlist"/>
        <w:spacing w:line="276" w:lineRule="auto"/>
        <w:ind w:left="0" w:firstLine="567"/>
        <w:jc w:val="both"/>
      </w:pPr>
      <w:r w:rsidRPr="000B20A0">
        <w:t xml:space="preserve">Należy zaznaczyć, że realizacja </w:t>
      </w:r>
      <w:r w:rsidR="005B7822" w:rsidRPr="000B20A0">
        <w:t>znacznej części zadań określonych w projekcie POŚ będzie miała, w dłuższym horyzoncie czasowym, pozytywne oddziaływanie na bioróżnorodność. Przewiduje się oddziaływanie bezpośrednie</w:t>
      </w:r>
      <w:r w:rsidR="00C572D1" w:rsidRPr="000B20A0">
        <w:t xml:space="preserve"> (np. przywracanie właściwego stanu siedlisk i gatunków),</w:t>
      </w:r>
      <w:r w:rsidR="005B7822" w:rsidRPr="000B20A0">
        <w:t xml:space="preserve"> jak i pośrednie, związane m.in. z edukacją ekologiczną</w:t>
      </w:r>
      <w:r w:rsidR="00C572D1" w:rsidRPr="000B20A0">
        <w:t xml:space="preserve">, ograniczaniem emisji niskiej z sektora komunalno-bytowego, przeciwdziałaniem zanieczyszczeniom wody i ograniczaniem ich emisji ze źródeł osadniczych oraz przemysłowych. </w:t>
      </w:r>
    </w:p>
    <w:p w:rsidR="00527F89" w:rsidRPr="000B20A0" w:rsidRDefault="00527F89" w:rsidP="003E0E8E">
      <w:pPr>
        <w:rPr>
          <w:b/>
        </w:rPr>
      </w:pPr>
    </w:p>
    <w:p w:rsidR="00D5485D" w:rsidRPr="000B20A0" w:rsidRDefault="007D6AC1" w:rsidP="003E0E8E">
      <w:pPr>
        <w:pStyle w:val="tab0"/>
      </w:pPr>
      <w:bookmarkStart w:id="159" w:name="_Toc43711711"/>
      <w:r w:rsidRPr="000B20A0">
        <w:t>Tabel</w:t>
      </w:r>
      <w:r w:rsidR="008D48CB" w:rsidRPr="000B20A0">
        <w:t>a 19</w:t>
      </w:r>
      <w:r w:rsidR="00314C90" w:rsidRPr="000B20A0">
        <w:t>.</w:t>
      </w:r>
      <w:r w:rsidR="00D5485D" w:rsidRPr="000B20A0">
        <w:t xml:space="preserve"> </w:t>
      </w:r>
      <w:r w:rsidR="00D5485D" w:rsidRPr="000B20A0">
        <w:rPr>
          <w:b w:val="0"/>
        </w:rPr>
        <w:t>Prognozowane oddziaływanie na obszary chronione, w tym na obszary Natura 2000</w:t>
      </w:r>
      <w:bookmarkEnd w:id="159"/>
      <w:r w:rsidR="00D5485D" w:rsidRPr="000B20A0">
        <w:t xml:space="preserve"> </w:t>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B411C2">
        <w:trPr>
          <w:trHeight w:val="20"/>
        </w:trPr>
        <w:tc>
          <w:tcPr>
            <w:tcW w:w="2093" w:type="dxa"/>
            <w:vMerge w:val="restart"/>
            <w:shd w:val="clear" w:color="auto" w:fill="EAF1DD" w:themeFill="accent3" w:themeFillTint="33"/>
          </w:tcPr>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ind w:left="0" w:firstLine="0"/>
              <w:rPr>
                <w:b w:val="0"/>
                <w:sz w:val="18"/>
                <w:szCs w:val="18"/>
              </w:rPr>
            </w:pPr>
            <w:r w:rsidRPr="000B20A0">
              <w:rPr>
                <w:sz w:val="18"/>
                <w:szCs w:val="18"/>
              </w:rPr>
              <w:t>Kierunek interwencji</w:t>
            </w:r>
          </w:p>
        </w:tc>
        <w:tc>
          <w:tcPr>
            <w:tcW w:w="4252" w:type="dxa"/>
            <w:vMerge w:val="restart"/>
            <w:shd w:val="clear" w:color="auto" w:fill="EAF1DD" w:themeFill="accent3" w:themeFillTint="33"/>
          </w:tcPr>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ind w:left="0"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D5485D" w:rsidRPr="000B20A0" w:rsidRDefault="00D5485D" w:rsidP="003E0E8E">
            <w:pPr>
              <w:pStyle w:val="t1"/>
              <w:spacing w:line="240" w:lineRule="auto"/>
              <w:jc w:val="center"/>
              <w:rPr>
                <w:b w:val="0"/>
                <w:sz w:val="18"/>
                <w:szCs w:val="18"/>
              </w:rPr>
            </w:pPr>
            <w:r w:rsidRPr="000B20A0">
              <w:rPr>
                <w:sz w:val="18"/>
                <w:szCs w:val="18"/>
              </w:rPr>
              <w:t>Prognozowane oddziaływanie</w:t>
            </w:r>
          </w:p>
        </w:tc>
      </w:tr>
      <w:tr w:rsidR="00D5485D" w:rsidRPr="000B20A0" w:rsidTr="00B411C2">
        <w:trPr>
          <w:cantSplit/>
          <w:trHeight w:val="980"/>
        </w:trPr>
        <w:tc>
          <w:tcPr>
            <w:tcW w:w="2093" w:type="dxa"/>
            <w:vMerge/>
            <w:shd w:val="clear" w:color="auto" w:fill="EAF1DD" w:themeFill="accent3" w:themeFillTint="33"/>
          </w:tcPr>
          <w:p w:rsidR="00D5485D" w:rsidRPr="000B20A0" w:rsidRDefault="00D5485D" w:rsidP="003E0E8E">
            <w:pPr>
              <w:pStyle w:val="t1"/>
              <w:spacing w:line="240" w:lineRule="auto"/>
              <w:rPr>
                <w:b w:val="0"/>
                <w:sz w:val="18"/>
                <w:szCs w:val="18"/>
              </w:rPr>
            </w:pPr>
          </w:p>
        </w:tc>
        <w:tc>
          <w:tcPr>
            <w:tcW w:w="4252" w:type="dxa"/>
            <w:vMerge/>
            <w:shd w:val="clear" w:color="auto" w:fill="EAF1DD" w:themeFill="accent3" w:themeFillTint="33"/>
          </w:tcPr>
          <w:p w:rsidR="00D5485D" w:rsidRPr="000B20A0" w:rsidRDefault="00D5485D" w:rsidP="003E0E8E">
            <w:pPr>
              <w:pStyle w:val="t1"/>
              <w:spacing w:line="240" w:lineRule="auto"/>
              <w:rPr>
                <w:b w:val="0"/>
                <w:sz w:val="18"/>
                <w:szCs w:val="18"/>
              </w:rPr>
            </w:pPr>
          </w:p>
        </w:tc>
        <w:tc>
          <w:tcPr>
            <w:tcW w:w="426" w:type="dxa"/>
            <w:shd w:val="clear" w:color="auto" w:fill="EAF1DD" w:themeFill="accent3" w:themeFillTint="33"/>
            <w:textDirection w:val="btLr"/>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D5485D" w:rsidRPr="000B20A0" w:rsidRDefault="00D5485D" w:rsidP="003E0E8E">
            <w:pPr>
              <w:pStyle w:val="t1"/>
              <w:spacing w:line="240" w:lineRule="auto"/>
              <w:ind w:left="0" w:firstLine="0"/>
              <w:rPr>
                <w:b w:val="0"/>
                <w:sz w:val="18"/>
                <w:szCs w:val="18"/>
              </w:rPr>
            </w:pPr>
            <w:r w:rsidRPr="000B20A0">
              <w:rPr>
                <w:sz w:val="18"/>
                <w:szCs w:val="18"/>
              </w:rPr>
              <w:t>Charakterystyka oddziaływania</w:t>
            </w:r>
          </w:p>
        </w:tc>
      </w:tr>
      <w:tr w:rsidR="00D5485D" w:rsidRPr="000B20A0" w:rsidTr="00B411C2">
        <w:trPr>
          <w:trHeight w:val="20"/>
        </w:trPr>
        <w:tc>
          <w:tcPr>
            <w:tcW w:w="9322" w:type="dxa"/>
            <w:gridSpan w:val="5"/>
            <w:shd w:val="clear" w:color="auto" w:fill="EAF1DD" w:themeFill="accent3" w:themeFillTint="33"/>
          </w:tcPr>
          <w:p w:rsidR="00D5485D"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D5485D" w:rsidRPr="000B20A0">
              <w:rPr>
                <w:rFonts w:ascii="Times New Roman" w:hAnsi="Times New Roman"/>
                <w:b/>
                <w:sz w:val="18"/>
                <w:szCs w:val="20"/>
              </w:rPr>
              <w:t xml:space="preserve"> </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5E46EB"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D5485D" w:rsidRPr="000B20A0" w:rsidTr="00AF22D0">
        <w:trPr>
          <w:trHeight w:val="20"/>
        </w:trPr>
        <w:tc>
          <w:tcPr>
            <w:tcW w:w="2093" w:type="dxa"/>
          </w:tcPr>
          <w:p w:rsidR="00D5485D" w:rsidRPr="000B20A0" w:rsidRDefault="0000242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Monitoring i zarządzanie jakością powietrza.</w:t>
            </w:r>
          </w:p>
        </w:tc>
        <w:tc>
          <w:tcPr>
            <w:tcW w:w="4252" w:type="dxa"/>
            <w:vAlign w:val="center"/>
          </w:tcPr>
          <w:p w:rsidR="00D5485D" w:rsidRPr="000B20A0" w:rsidRDefault="00D5485D"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w:t>
            </w:r>
            <w:r w:rsidR="005E46EB" w:rsidRPr="000B20A0">
              <w:rPr>
                <w:rFonts w:ascii="Times New Roman" w:hAnsi="Times New Roman" w:cs="Times New Roman"/>
                <w:color w:val="auto"/>
                <w:sz w:val="18"/>
                <w:szCs w:val="18"/>
              </w:rPr>
              <w:t xml:space="preserve">rogramów ochrony powietrza dla </w:t>
            </w:r>
            <w:r w:rsidRPr="000B20A0">
              <w:rPr>
                <w:rFonts w:ascii="Times New Roman" w:hAnsi="Times New Roman" w:cs="Times New Roman"/>
                <w:color w:val="auto"/>
                <w:sz w:val="18"/>
                <w:szCs w:val="18"/>
              </w:rPr>
              <w:t xml:space="preserve">stref </w:t>
            </w:r>
            <w:r w:rsidRPr="000B20A0">
              <w:rPr>
                <w:rFonts w:ascii="Times New Roman" w:hAnsi="Times New Roman" w:cs="Times New Roman"/>
                <w:color w:val="auto"/>
                <w:sz w:val="18"/>
                <w:szCs w:val="18"/>
              </w:rPr>
              <w:lastRenderedPageBreak/>
              <w:t>woj. podkarpackiego.</w:t>
            </w:r>
          </w:p>
          <w:p w:rsidR="00C42679" w:rsidRPr="000B20A0"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Wspomaganie samorządów gminnych i mieszkańców gmin we wdrażaniu uchwały antysmogowej.</w:t>
            </w:r>
          </w:p>
          <w:p w:rsidR="00C42679" w:rsidRPr="000B20A0"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przestrzegania uchwały antysmogowej. </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Uwzględnianie w dokumentach planistycznych (mpzp, suikzp) zapisów umożliwiających ograniczenie emisji zanieczyszczeń.</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Kontrola przestrzegania zakazu spalania odpadów w piecach domowych.</w:t>
            </w:r>
          </w:p>
          <w:p w:rsidR="00D5485D" w:rsidRPr="009A406E" w:rsidRDefault="00D5485D"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 xml:space="preserve">Prowadzenie akcji informacyjnych i edukacyjnych w zakresie ochrony powietrza oraz kampanii promujących gospodarkę niskoemisyjną, w tym </w:t>
            </w:r>
            <w:r w:rsidRPr="009A406E">
              <w:rPr>
                <w:rFonts w:ascii="Times New Roman" w:hAnsi="Times New Roman" w:cs="Times New Roman"/>
                <w:color w:val="auto"/>
                <w:sz w:val="18"/>
                <w:szCs w:val="18"/>
              </w:rPr>
              <w:t xml:space="preserve">promujących stosowanie w budownictwie </w:t>
            </w:r>
            <w:r w:rsidR="005E46EB" w:rsidRPr="009A406E">
              <w:rPr>
                <w:rFonts w:ascii="Times New Roman" w:hAnsi="Times New Roman" w:cs="Times New Roman"/>
                <w:color w:val="auto"/>
                <w:sz w:val="18"/>
                <w:szCs w:val="18"/>
              </w:rPr>
              <w:t>indywidualnym mikroinstalacj</w:t>
            </w:r>
            <w:r w:rsidRPr="009A406E">
              <w:rPr>
                <w:rFonts w:ascii="Times New Roman" w:hAnsi="Times New Roman" w:cs="Times New Roman"/>
                <w:color w:val="auto"/>
                <w:spacing w:val="-8"/>
                <w:sz w:val="18"/>
                <w:szCs w:val="18"/>
              </w:rPr>
              <w:t>i</w:t>
            </w:r>
            <w:r w:rsidRPr="009A406E">
              <w:rPr>
                <w:rFonts w:ascii="Times New Roman" w:hAnsi="Times New Roman" w:cs="Times New Roman"/>
                <w:color w:val="auto"/>
                <w:sz w:val="18"/>
                <w:szCs w:val="18"/>
              </w:rPr>
              <w:t xml:space="preserve"> OZE, budownictwa energooszczędnego i pasywnego oraz korzystanie z transportu publicznego</w:t>
            </w:r>
            <w:r w:rsidR="005E46EB" w:rsidRPr="009A406E">
              <w:rPr>
                <w:rFonts w:ascii="Times New Roman" w:hAnsi="Times New Roman" w:cs="Times New Roman"/>
                <w:color w:val="auto"/>
                <w:sz w:val="18"/>
                <w:szCs w:val="18"/>
              </w:rPr>
              <w:t>.</w:t>
            </w:r>
          </w:p>
          <w:p w:rsidR="00171ACB" w:rsidRPr="000B20A0" w:rsidRDefault="00171ACB"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tcPr>
          <w:p w:rsidR="00D5485D" w:rsidRPr="000B20A0" w:rsidRDefault="005E46EB"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B411C2">
        <w:trPr>
          <w:trHeight w:val="20"/>
        </w:trPr>
        <w:tc>
          <w:tcPr>
            <w:tcW w:w="2093" w:type="dxa"/>
          </w:tcPr>
          <w:p w:rsidR="00D5485D" w:rsidRPr="000B20A0" w:rsidRDefault="00002423"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D5485D" w:rsidRPr="000B20A0">
              <w:rPr>
                <w:rFonts w:ascii="Times New Roman" w:hAnsi="Times New Roman"/>
                <w:sz w:val="18"/>
                <w:szCs w:val="18"/>
              </w:rPr>
              <w:t>Poprawa efektywności energetycznej i ograniczanie emisji niskiej z  sektora komunalno-bytowego.</w:t>
            </w:r>
          </w:p>
        </w:tc>
        <w:tc>
          <w:tcPr>
            <w:tcW w:w="4252" w:type="dxa"/>
          </w:tcPr>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D70DC2">
        <w:trPr>
          <w:trHeight w:val="20"/>
        </w:trPr>
        <w:tc>
          <w:tcPr>
            <w:tcW w:w="2093" w:type="dxa"/>
          </w:tcPr>
          <w:p w:rsidR="00D5485D" w:rsidRPr="000B20A0" w:rsidRDefault="00002423"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3. </w:t>
            </w:r>
            <w:r w:rsidR="00D5485D" w:rsidRPr="000B20A0">
              <w:rPr>
                <w:rFonts w:ascii="Times New Roman" w:hAnsi="Times New Roman" w:cs="Times New Roman"/>
                <w:color w:val="auto"/>
                <w:sz w:val="18"/>
                <w:szCs w:val="18"/>
              </w:rPr>
              <w:t>Wpieranie inwestycji ograniczających emisję komunikacyjną, w tym dotyczących niskoemisyjnego taboru oraz infrastruktury transportu publicznego.</w:t>
            </w:r>
          </w:p>
        </w:tc>
        <w:tc>
          <w:tcPr>
            <w:tcW w:w="4252" w:type="dxa"/>
          </w:tcPr>
          <w:p w:rsidR="00D5485D" w:rsidRPr="000B20A0" w:rsidRDefault="00D5485D"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D5485D" w:rsidRPr="000B20A0" w:rsidRDefault="00D5485D" w:rsidP="003E0E8E">
            <w:pPr>
              <w:pStyle w:val="prog"/>
              <w:ind w:left="176" w:right="-57" w:hanging="176"/>
              <w:rPr>
                <w:color w:val="auto"/>
              </w:rPr>
            </w:pPr>
            <w:r w:rsidRPr="000B20A0">
              <w:rPr>
                <w:color w:val="auto"/>
              </w:rPr>
              <w:t>Budowa obwodnic miast oraz nowych odcinków dróg.</w:t>
            </w:r>
          </w:p>
          <w:p w:rsidR="00D5485D" w:rsidRPr="000B20A0" w:rsidRDefault="00D5485D" w:rsidP="003E0E8E">
            <w:pPr>
              <w:pStyle w:val="prog"/>
              <w:ind w:left="176" w:right="-57" w:hanging="176"/>
              <w:rPr>
                <w:color w:val="auto"/>
              </w:rPr>
            </w:pPr>
            <w:r w:rsidRPr="000B20A0">
              <w:rPr>
                <w:color w:val="auto"/>
              </w:rPr>
              <w:t>Realizacja parkingów typu „parkuj i jedź”.</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86625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auto"/>
          </w:tcPr>
          <w:p w:rsidR="00D5485D" w:rsidRPr="000B20A0" w:rsidRDefault="00D70DC2"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bezpośrednie, krótkoterminowe jak i długoterminowe, odwracalne, lokalne jak i ponadlokalne, możliwe oddziaływania skumulowane</w:t>
            </w:r>
            <w:r w:rsidR="00D70DC2" w:rsidRPr="000B20A0">
              <w:rPr>
                <w:rFonts w:ascii="Times New Roman" w:hAnsi="Times New Roman"/>
                <w:sz w:val="18"/>
                <w:szCs w:val="18"/>
              </w:rPr>
              <w:t xml:space="preserve"> oraz minimalizowanie oddziaływań.</w:t>
            </w:r>
          </w:p>
        </w:tc>
      </w:tr>
      <w:tr w:rsidR="00D5485D" w:rsidRPr="000B20A0" w:rsidTr="00B411C2">
        <w:trPr>
          <w:trHeight w:val="20"/>
        </w:trPr>
        <w:tc>
          <w:tcPr>
            <w:tcW w:w="2093" w:type="dxa"/>
          </w:tcPr>
          <w:p w:rsidR="00D5485D" w:rsidRPr="000B20A0" w:rsidRDefault="00002423"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D5485D" w:rsidRPr="000B20A0">
              <w:rPr>
                <w:rFonts w:ascii="Times New Roman" w:hAnsi="Times New Roman"/>
                <w:sz w:val="18"/>
                <w:szCs w:val="18"/>
              </w:rPr>
              <w:t>Redukcja punktowej emisji zanieczyszczeń, w tym gazów cieplarnianych</w:t>
            </w:r>
            <w:r w:rsidR="00D70DC2" w:rsidRPr="000B20A0">
              <w:rPr>
                <w:rFonts w:ascii="Times New Roman" w:hAnsi="Times New Roman"/>
                <w:sz w:val="18"/>
                <w:szCs w:val="18"/>
              </w:rPr>
              <w:t>.</w:t>
            </w:r>
          </w:p>
        </w:tc>
        <w:tc>
          <w:tcPr>
            <w:tcW w:w="4252" w:type="dxa"/>
          </w:tcPr>
          <w:p w:rsidR="00D5485D" w:rsidRPr="000B20A0" w:rsidRDefault="00D5485D"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D70DC2" w:rsidRPr="000B20A0">
              <w:rPr>
                <w:color w:val="auto"/>
              </w:rPr>
              <w:t>.</w:t>
            </w:r>
          </w:p>
        </w:tc>
        <w:tc>
          <w:tcPr>
            <w:tcW w:w="426"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D70DC2">
        <w:trPr>
          <w:trHeight w:val="20"/>
        </w:trPr>
        <w:tc>
          <w:tcPr>
            <w:tcW w:w="2093" w:type="dxa"/>
          </w:tcPr>
          <w:p w:rsidR="00D5485D" w:rsidRPr="000B20A0" w:rsidRDefault="0000242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Wzrost wykorzystania odnawialnych źródeł energii</w:t>
            </w:r>
            <w:r w:rsidR="00D70DC2" w:rsidRPr="000B20A0">
              <w:rPr>
                <w:rFonts w:ascii="Times New Roman" w:hAnsi="Times New Roman"/>
                <w:sz w:val="18"/>
                <w:szCs w:val="18"/>
              </w:rPr>
              <w:t>.</w:t>
            </w:r>
          </w:p>
        </w:tc>
        <w:tc>
          <w:tcPr>
            <w:tcW w:w="4252" w:type="dxa"/>
          </w:tcPr>
          <w:p w:rsidR="00D5485D" w:rsidRPr="009A406E" w:rsidRDefault="00D5485D"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tcPr>
          <w:p w:rsidR="00D5485D" w:rsidRPr="000B20A0" w:rsidRDefault="00D70DC2"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odwracalne, lokalne jak i ponadlokalne, bezpośrednie, możliwe oddziaływania skumulowane</w:t>
            </w:r>
            <w:r w:rsidR="00D70DC2" w:rsidRPr="000B20A0">
              <w:rPr>
                <w:rFonts w:ascii="Times New Roman" w:hAnsi="Times New Roman"/>
                <w:sz w:val="18"/>
                <w:szCs w:val="18"/>
              </w:rPr>
              <w:t xml:space="preserve"> (oddziaływanie negatywne w przypadku realizacji nowych instalacji do produkcji energii odnawialnej).</w:t>
            </w:r>
          </w:p>
        </w:tc>
      </w:tr>
      <w:tr w:rsidR="00D5485D" w:rsidRPr="000B20A0" w:rsidTr="00B411C2">
        <w:trPr>
          <w:trHeight w:val="20"/>
        </w:trPr>
        <w:tc>
          <w:tcPr>
            <w:tcW w:w="2093" w:type="dxa"/>
          </w:tcPr>
          <w:p w:rsidR="00D5485D" w:rsidRPr="000B20A0" w:rsidRDefault="00D70DC2"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D5485D" w:rsidRPr="000B20A0">
              <w:rPr>
                <w:rFonts w:ascii="Times New Roman" w:hAnsi="Times New Roman"/>
                <w:sz w:val="18"/>
                <w:szCs w:val="18"/>
              </w:rPr>
              <w:t>Mitygacja i adaptacja do zmian klimatu.</w:t>
            </w:r>
          </w:p>
        </w:tc>
        <w:tc>
          <w:tcPr>
            <w:tcW w:w="4252" w:type="dxa"/>
          </w:tcPr>
          <w:p w:rsidR="00D5485D" w:rsidRPr="009A406E" w:rsidRDefault="00D5485D" w:rsidP="003E0E8E">
            <w:pPr>
              <w:pStyle w:val="prog"/>
              <w:ind w:left="176" w:right="-57" w:hanging="176"/>
              <w:rPr>
                <w:color w:val="auto"/>
              </w:rPr>
            </w:pPr>
            <w:r w:rsidRPr="009A406E">
              <w:rPr>
                <w:color w:val="auto"/>
              </w:rPr>
              <w:t>Realizacja planu adaptacji do zmian klimatu dla miasta Rzeszowa.</w:t>
            </w:r>
          </w:p>
          <w:p w:rsidR="00171ACB" w:rsidRPr="009A406E" w:rsidRDefault="00171ACB"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D5485D" w:rsidRPr="000B20A0" w:rsidTr="00B411C2">
        <w:trPr>
          <w:trHeight w:val="1281"/>
        </w:trPr>
        <w:tc>
          <w:tcPr>
            <w:tcW w:w="2093" w:type="dxa"/>
          </w:tcPr>
          <w:p w:rsidR="00D5485D" w:rsidRPr="000B20A0" w:rsidRDefault="0000242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Zarządzane jakością klima</w:t>
            </w:r>
            <w:r w:rsidR="00BB3EBB" w:rsidRPr="000B20A0">
              <w:rPr>
                <w:rFonts w:ascii="Times New Roman" w:hAnsi="Times New Roman"/>
                <w:sz w:val="18"/>
                <w:szCs w:val="18"/>
              </w:rPr>
              <w:t xml:space="preserve">tu akustycznego w województwie </w:t>
            </w:r>
            <w:r w:rsidR="00D5485D" w:rsidRPr="000B20A0">
              <w:rPr>
                <w:rFonts w:ascii="Times New Roman" w:hAnsi="Times New Roman"/>
                <w:sz w:val="18"/>
                <w:szCs w:val="18"/>
              </w:rPr>
              <w:t>podkarpackim.</w:t>
            </w:r>
          </w:p>
        </w:tc>
        <w:tc>
          <w:tcPr>
            <w:tcW w:w="4252" w:type="dxa"/>
            <w:vAlign w:val="center"/>
          </w:tcPr>
          <w:p w:rsidR="00D5485D" w:rsidRPr="000B20A0" w:rsidRDefault="00D5485D" w:rsidP="003E0E8E">
            <w:pPr>
              <w:pStyle w:val="prog"/>
              <w:ind w:left="176" w:right="-6" w:hanging="176"/>
              <w:rPr>
                <w:color w:val="auto"/>
              </w:rPr>
            </w:pPr>
            <w:r w:rsidRPr="000B20A0">
              <w:rPr>
                <w:color w:val="auto"/>
              </w:rPr>
              <w:t>Opracowanie strategicznych map akustycznych</w:t>
            </w:r>
            <w:r w:rsidR="00685EB9" w:rsidRPr="000B20A0">
              <w:rPr>
                <w:color w:val="auto"/>
              </w:rPr>
              <w:t>.</w:t>
            </w:r>
          </w:p>
          <w:p w:rsidR="00D5485D" w:rsidRPr="000B20A0" w:rsidRDefault="00D5485D"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D5485D" w:rsidRPr="000B20A0" w:rsidRDefault="00D5485D"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D5485D" w:rsidRPr="000B20A0" w:rsidRDefault="00685EB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002423">
        <w:trPr>
          <w:trHeight w:val="20"/>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Wyprowadzenie ruchu tranzytowego poza tereny zabudowy i zmniejszenie hałasu drogowego.</w:t>
            </w:r>
          </w:p>
        </w:tc>
        <w:tc>
          <w:tcPr>
            <w:tcW w:w="4252" w:type="dxa"/>
            <w:vAlign w:val="center"/>
          </w:tcPr>
          <w:p w:rsidR="00D5485D" w:rsidRPr="000B20A0" w:rsidRDefault="00D5485D" w:rsidP="003E0E8E">
            <w:pPr>
              <w:pStyle w:val="prog"/>
              <w:ind w:left="176" w:right="-6" w:hanging="176"/>
              <w:rPr>
                <w:color w:val="auto"/>
              </w:rPr>
            </w:pPr>
            <w:r w:rsidRPr="000B20A0">
              <w:rPr>
                <w:color w:val="auto"/>
              </w:rPr>
              <w:t>Wdrażanie planów ochrony środowiska przed hałasem.</w:t>
            </w:r>
          </w:p>
          <w:p w:rsidR="00D5485D" w:rsidRPr="000B20A0" w:rsidRDefault="00D5485D"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D5485D" w:rsidRPr="000B20A0" w:rsidRDefault="00D5485D" w:rsidP="003E0E8E">
            <w:pPr>
              <w:pStyle w:val="prog"/>
              <w:ind w:left="176" w:right="-6" w:hanging="176"/>
              <w:rPr>
                <w:color w:val="auto"/>
              </w:rPr>
            </w:pPr>
            <w:r w:rsidRPr="000B20A0">
              <w:rPr>
                <w:color w:val="auto"/>
              </w:rPr>
              <w:t>Budowa dróg obwodowych w ciągu dróg krajowych i wojewódzkich.</w:t>
            </w:r>
          </w:p>
          <w:p w:rsidR="00D5485D" w:rsidRPr="000B20A0" w:rsidRDefault="00D5485D" w:rsidP="003E0E8E">
            <w:pPr>
              <w:pStyle w:val="prog"/>
              <w:ind w:left="176" w:right="-6" w:hanging="176"/>
              <w:rPr>
                <w:color w:val="auto"/>
              </w:rPr>
            </w:pPr>
            <w:r w:rsidRPr="000B20A0">
              <w:rPr>
                <w:color w:val="auto"/>
              </w:rPr>
              <w:t>Opracowanie analizy porealizacyjnej dla zadania Budowa obwodnicy m. Sanoka.</w:t>
            </w:r>
          </w:p>
          <w:p w:rsidR="00D5485D" w:rsidRPr="000B20A0" w:rsidRDefault="00D5485D" w:rsidP="003E0E8E">
            <w:pPr>
              <w:pStyle w:val="prog"/>
              <w:ind w:left="176" w:right="-6" w:hanging="176"/>
              <w:rPr>
                <w:color w:val="auto"/>
              </w:rPr>
            </w:pPr>
            <w:r w:rsidRPr="000B20A0">
              <w:rPr>
                <w:color w:val="auto"/>
              </w:rPr>
              <w:t>Opracowanie analiz porealizacyjnych dla dróg wojewódzkich.</w:t>
            </w:r>
          </w:p>
          <w:p w:rsidR="00D5485D" w:rsidRPr="000B20A0" w:rsidRDefault="00D5485D"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auto"/>
          </w:tcPr>
          <w:p w:rsidR="00D5485D" w:rsidRPr="000B20A0" w:rsidRDefault="00052B1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Oddziaływania krótkoterminowe jak i długoterminowe, bezpośrednie, odwracalne, lokalne jak i ponadlokalne, możliwe oddziaływania skumulowane</w:t>
            </w:r>
            <w:r w:rsidR="00052B1E" w:rsidRPr="000B20A0">
              <w:rPr>
                <w:rFonts w:ascii="Times New Roman" w:hAnsi="Times New Roman"/>
                <w:sz w:val="18"/>
                <w:szCs w:val="18"/>
              </w:rPr>
              <w:t>.</w:t>
            </w:r>
          </w:p>
        </w:tc>
      </w:tr>
      <w:tr w:rsidR="00D5485D" w:rsidRPr="000B20A0" w:rsidTr="00052B1E">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D5485D" w:rsidRPr="000B20A0">
              <w:rPr>
                <w:rFonts w:ascii="Times New Roman" w:hAnsi="Times New Roman"/>
                <w:sz w:val="18"/>
                <w:szCs w:val="18"/>
              </w:rPr>
              <w:t>Poprawa standardów klimatu akustycznego w terenach zabudowanych.</w:t>
            </w:r>
          </w:p>
        </w:tc>
        <w:tc>
          <w:tcPr>
            <w:tcW w:w="4252" w:type="dxa"/>
          </w:tcPr>
          <w:p w:rsidR="00D5485D" w:rsidRPr="000B20A0" w:rsidRDefault="00D5485D" w:rsidP="003E0E8E">
            <w:pPr>
              <w:pStyle w:val="prog"/>
              <w:ind w:left="176" w:right="-6" w:hanging="176"/>
              <w:rPr>
                <w:color w:val="auto"/>
              </w:rPr>
            </w:pPr>
            <w:r w:rsidRPr="000B20A0">
              <w:rPr>
                <w:color w:val="auto"/>
              </w:rPr>
              <w:t>Stosowanie zabezpieczeń przeciwhałasowych (np. budowa ekranów akustycznych, stosowanie ITS, nawierzchni „cichych”).</w:t>
            </w:r>
          </w:p>
        </w:tc>
        <w:tc>
          <w:tcPr>
            <w:tcW w:w="426" w:type="dxa"/>
            <w:shd w:val="clear" w:color="auto" w:fill="auto"/>
          </w:tcPr>
          <w:p w:rsidR="00D5485D" w:rsidRPr="000B20A0" w:rsidRDefault="00052B1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Oddziaływania krótkoterminowe jak i długoterminowe, bezpośrednie, odwracalne, lokalne jak i ponadlokalne, możliwe oddziaływania skumulowane</w:t>
            </w:r>
            <w:r w:rsidR="00052B1E" w:rsidRPr="000B20A0">
              <w:rPr>
                <w:rFonts w:ascii="Times New Roman" w:hAnsi="Times New Roman"/>
                <w:sz w:val="18"/>
                <w:szCs w:val="18"/>
              </w:rPr>
              <w:t>.</w:t>
            </w:r>
          </w:p>
        </w:tc>
      </w:tr>
      <w:tr w:rsidR="00D5485D" w:rsidRPr="000B20A0" w:rsidTr="00B411C2">
        <w:trPr>
          <w:trHeight w:val="20"/>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Wzrost świadomości ekologicznej społeczeństwa.</w:t>
            </w:r>
          </w:p>
        </w:tc>
        <w:tc>
          <w:tcPr>
            <w:tcW w:w="4252" w:type="dxa"/>
          </w:tcPr>
          <w:p w:rsidR="00D5485D" w:rsidRPr="000B20A0" w:rsidRDefault="00D5485D"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promieniowaniem elektromagnetycznym</w:t>
            </w:r>
          </w:p>
        </w:tc>
      </w:tr>
      <w:tr w:rsidR="00D5485D" w:rsidRPr="000B20A0" w:rsidTr="00B411C2">
        <w:trPr>
          <w:trHeight w:val="1061"/>
        </w:trPr>
        <w:tc>
          <w:tcPr>
            <w:tcW w:w="2093" w:type="dxa"/>
          </w:tcPr>
          <w:p w:rsidR="00D5485D" w:rsidRPr="000B20A0" w:rsidRDefault="00C8568E"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Utrzymanie poziomów pól elektromagnetycznych nieprzekraczających wartości dopuszczalnych.</w:t>
            </w:r>
          </w:p>
        </w:tc>
        <w:tc>
          <w:tcPr>
            <w:tcW w:w="4252" w:type="dxa"/>
            <w:vAlign w:val="center"/>
          </w:tcPr>
          <w:p w:rsidR="00D5485D" w:rsidRPr="000B20A0" w:rsidRDefault="00D5485D" w:rsidP="003E0E8E">
            <w:pPr>
              <w:pStyle w:val="prog"/>
              <w:ind w:left="176" w:hanging="176"/>
              <w:rPr>
                <w:color w:val="auto"/>
              </w:rPr>
            </w:pPr>
            <w:r w:rsidRPr="000B20A0">
              <w:rPr>
                <w:color w:val="auto"/>
              </w:rPr>
              <w:t>Monitoring poziomów pól elektromagnetycznych.</w:t>
            </w:r>
          </w:p>
          <w:p w:rsidR="00D5485D" w:rsidRPr="000B20A0" w:rsidRDefault="00D5485D"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p>
        </w:tc>
      </w:tr>
    </w:tbl>
    <w:p w:rsidR="00171ACB" w:rsidRDefault="00171AC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Gospodarowanie wodami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D5485D" w:rsidRPr="000B20A0" w:rsidTr="00AF22D0">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Zapobieganie i przeciwdziałanie powodziom oraz ograniczenie ich zasięgu i skutków.</w:t>
            </w:r>
          </w:p>
        </w:tc>
        <w:tc>
          <w:tcPr>
            <w:tcW w:w="4252" w:type="dxa"/>
            <w:vAlign w:val="center"/>
          </w:tcPr>
          <w:p w:rsidR="00D5485D" w:rsidRPr="000B20A0" w:rsidRDefault="00D5485D" w:rsidP="003E0E8E">
            <w:pPr>
              <w:pStyle w:val="prog"/>
              <w:ind w:left="176" w:right="-6" w:hanging="176"/>
              <w:rPr>
                <w:color w:val="auto"/>
              </w:rPr>
            </w:pPr>
            <w:r w:rsidRPr="000B20A0">
              <w:rPr>
                <w:color w:val="auto"/>
              </w:rPr>
              <w:t>Budowa, rozbudowa i modernizacja wałów przeciwpowodziowych.</w:t>
            </w:r>
          </w:p>
          <w:p w:rsidR="00D5485D" w:rsidRPr="000B20A0" w:rsidRDefault="00D5485D" w:rsidP="003E0E8E">
            <w:pPr>
              <w:pStyle w:val="prog"/>
              <w:ind w:left="176" w:right="-6" w:hanging="176"/>
              <w:rPr>
                <w:color w:val="auto"/>
              </w:rPr>
            </w:pPr>
            <w:r w:rsidRPr="000B20A0">
              <w:rPr>
                <w:color w:val="auto"/>
              </w:rPr>
              <w:t>Budowa suchych zbiorników, polderów i zbiorników retencyjnych z rezerwą powodziową.</w:t>
            </w:r>
          </w:p>
          <w:p w:rsidR="00D5485D" w:rsidRPr="000B20A0" w:rsidRDefault="00D5485D" w:rsidP="003E0E8E">
            <w:pPr>
              <w:pStyle w:val="prog"/>
              <w:ind w:left="176" w:right="-6" w:hanging="176"/>
              <w:rPr>
                <w:color w:val="auto"/>
              </w:rPr>
            </w:pPr>
            <w:r w:rsidRPr="000B20A0">
              <w:rPr>
                <w:color w:val="auto"/>
              </w:rPr>
              <w:t>Modernizacja i poprawa stanu technicznego infrastruktury przeciwpowodziowej.</w:t>
            </w:r>
          </w:p>
          <w:p w:rsidR="00D5485D" w:rsidRPr="000B20A0" w:rsidRDefault="00D5485D" w:rsidP="003E0E8E">
            <w:pPr>
              <w:pStyle w:val="prog"/>
              <w:ind w:left="176" w:right="-6" w:hanging="176"/>
              <w:rPr>
                <w:color w:val="auto"/>
              </w:rPr>
            </w:pPr>
            <w:r w:rsidRPr="000B20A0">
              <w:rPr>
                <w:color w:val="auto"/>
              </w:rPr>
              <w:t xml:space="preserve">Budowa systemów ostrzegania przed powodziami. </w:t>
            </w:r>
          </w:p>
          <w:p w:rsidR="00D5485D" w:rsidRPr="000B20A0" w:rsidRDefault="00D5485D" w:rsidP="003E0E8E">
            <w:pPr>
              <w:pStyle w:val="prog"/>
              <w:ind w:left="176" w:right="-6" w:hanging="176"/>
              <w:rPr>
                <w:color w:val="auto"/>
              </w:rPr>
            </w:pPr>
            <w:r w:rsidRPr="000B20A0">
              <w:rPr>
                <w:color w:val="auto"/>
              </w:rPr>
              <w:t>Odtwarzanie retencji dolin rzecznych.</w:t>
            </w:r>
          </w:p>
          <w:p w:rsidR="00D5485D" w:rsidRPr="000B20A0" w:rsidRDefault="00D5485D" w:rsidP="003E0E8E">
            <w:pPr>
              <w:pStyle w:val="prog"/>
              <w:ind w:left="176" w:right="-6" w:hanging="176"/>
              <w:rPr>
                <w:color w:val="auto"/>
              </w:rPr>
            </w:pPr>
            <w:r w:rsidRPr="000B20A0">
              <w:rPr>
                <w:color w:val="auto"/>
              </w:rPr>
              <w:t>Realizacja planów zarządzania ryzykiem powodziowym.</w:t>
            </w:r>
          </w:p>
          <w:p w:rsidR="00D5485D" w:rsidRPr="000B20A0" w:rsidRDefault="00D5485D" w:rsidP="003E0E8E">
            <w:pPr>
              <w:pStyle w:val="prog"/>
              <w:ind w:left="176" w:right="-6" w:hanging="176"/>
              <w:rPr>
                <w:color w:val="auto"/>
              </w:rPr>
            </w:pPr>
            <w:r w:rsidRPr="000B20A0">
              <w:rPr>
                <w:color w:val="auto"/>
              </w:rPr>
              <w:t>Regulacja rzek i potoków</w:t>
            </w:r>
          </w:p>
          <w:p w:rsidR="00D5485D" w:rsidRPr="000B20A0" w:rsidRDefault="00D5485D"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D5485D" w:rsidRPr="000B20A0" w:rsidRDefault="00D5485D"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spacing w:before="60"/>
              <w:rPr>
                <w:rFonts w:ascii="Times New Roman" w:hAnsi="Times New Roman"/>
                <w:sz w:val="18"/>
                <w:szCs w:val="18"/>
              </w:rPr>
            </w:pPr>
            <w:r w:rsidRPr="000B20A0">
              <w:rPr>
                <w:rFonts w:ascii="Times New Roman" w:hAnsi="Times New Roman"/>
                <w:sz w:val="18"/>
                <w:szCs w:val="18"/>
              </w:rPr>
              <w:t xml:space="preserve">Oddziaływanie krótkoterminowe jak i długoterminowe, odwracalne, lokalne jak i ponadlokalne, pośrednie, bezpośrednie, możliwe oddziaływania </w:t>
            </w:r>
            <w:r w:rsidR="00052B1E" w:rsidRPr="000B20A0">
              <w:rPr>
                <w:rFonts w:ascii="Times New Roman" w:hAnsi="Times New Roman"/>
                <w:sz w:val="18"/>
                <w:szCs w:val="18"/>
              </w:rPr>
              <w:t xml:space="preserve">skumulowane. </w:t>
            </w:r>
          </w:p>
          <w:p w:rsidR="00D5485D" w:rsidRPr="000B20A0" w:rsidRDefault="00D5485D" w:rsidP="003E0E8E">
            <w:pPr>
              <w:pStyle w:val="Bezodstpw"/>
              <w:rPr>
                <w:rFonts w:ascii="Times New Roman" w:hAnsi="Times New Roman"/>
                <w:sz w:val="18"/>
                <w:szCs w:val="18"/>
              </w:rPr>
            </w:pPr>
          </w:p>
        </w:tc>
      </w:tr>
      <w:tr w:rsidR="00D5485D" w:rsidRPr="000B20A0" w:rsidTr="000573BB">
        <w:trPr>
          <w:trHeight w:val="20"/>
        </w:trPr>
        <w:tc>
          <w:tcPr>
            <w:tcW w:w="2093" w:type="dxa"/>
            <w:tcBorders>
              <w:bottom w:val="single" w:sz="4" w:space="0" w:color="auto"/>
            </w:tcBorders>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D5485D" w:rsidRPr="000B20A0" w:rsidRDefault="00D5485D" w:rsidP="003E0E8E">
            <w:pPr>
              <w:pStyle w:val="prog"/>
              <w:ind w:left="176" w:right="-6" w:hanging="176"/>
              <w:rPr>
                <w:color w:val="auto"/>
              </w:rPr>
            </w:pPr>
            <w:r w:rsidRPr="000B20A0">
              <w:rPr>
                <w:color w:val="auto"/>
              </w:rPr>
              <w:t>Budowa, rozbudowa i modernizacja systemów naturalnej i sztucznej retencji wodnej.</w:t>
            </w:r>
          </w:p>
          <w:p w:rsidR="00D5485D" w:rsidRPr="000B20A0" w:rsidRDefault="00D5485D" w:rsidP="003E0E8E">
            <w:pPr>
              <w:pStyle w:val="prog"/>
              <w:ind w:left="176" w:right="-6" w:hanging="176"/>
              <w:rPr>
                <w:color w:val="auto"/>
              </w:rPr>
            </w:pPr>
            <w:r w:rsidRPr="000B20A0">
              <w:rPr>
                <w:color w:val="auto"/>
              </w:rPr>
              <w:t>Realizacja planów przeciwdziałania skutkom suszy.</w:t>
            </w:r>
          </w:p>
          <w:p w:rsidR="00D5485D" w:rsidRPr="000B20A0" w:rsidRDefault="00D5485D"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odwracalne, lokalne jak i ponadlokalne, bezpośrednie, możliwe oddziaływania skumulowane</w:t>
            </w:r>
            <w:r w:rsidR="00052B1E"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D5485D" w:rsidRPr="000B20A0" w:rsidTr="00DE1689">
        <w:trPr>
          <w:trHeight w:val="20"/>
        </w:trPr>
        <w:tc>
          <w:tcPr>
            <w:tcW w:w="2093" w:type="dxa"/>
            <w:tcBorders>
              <w:bottom w:val="single" w:sz="4" w:space="0" w:color="auto"/>
            </w:tcBorders>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D5485D" w:rsidRPr="000B20A0" w:rsidRDefault="00D5485D"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D5485D" w:rsidRPr="000B20A0" w:rsidRDefault="00D5485D" w:rsidP="003E0E8E">
            <w:pPr>
              <w:pStyle w:val="prog"/>
              <w:ind w:left="176" w:right="-6" w:hanging="176"/>
              <w:rPr>
                <w:color w:val="auto"/>
              </w:rPr>
            </w:pPr>
            <w:r w:rsidRPr="000B20A0">
              <w:rPr>
                <w:color w:val="auto"/>
              </w:rPr>
              <w:t>Budowa, rozbudowa i modernizacja sieci kanalizacyjnych i oczyszcza</w:t>
            </w:r>
            <w:r w:rsidR="00866255" w:rsidRPr="000B20A0">
              <w:rPr>
                <w:color w:val="auto"/>
              </w:rPr>
              <w:t>l</w:t>
            </w:r>
            <w:r w:rsidRPr="000B20A0">
              <w:rPr>
                <w:color w:val="auto"/>
              </w:rPr>
              <w:t>ni ścieków na terenach poza wyznaczonymi aglomeracjami.</w:t>
            </w:r>
          </w:p>
          <w:p w:rsidR="00D5485D" w:rsidRPr="000B20A0" w:rsidRDefault="00D5485D" w:rsidP="003E0E8E">
            <w:pPr>
              <w:pStyle w:val="prog"/>
              <w:ind w:left="176" w:right="-6" w:hanging="176"/>
              <w:rPr>
                <w:color w:val="auto"/>
              </w:rPr>
            </w:pPr>
            <w:r w:rsidRPr="000B20A0">
              <w:rPr>
                <w:color w:val="auto"/>
              </w:rPr>
              <w:t xml:space="preserve">Budowa i rozbudowa systemów odprowadzania wód opadowych i roztopowych. </w:t>
            </w:r>
          </w:p>
          <w:p w:rsidR="00D5485D" w:rsidRPr="000B20A0" w:rsidRDefault="00D5485D"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D5485D" w:rsidRPr="000B20A0" w:rsidRDefault="00D5485D"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Borders>
              <w:bottom w:val="single" w:sz="4" w:space="0" w:color="auto"/>
            </w:tcBorders>
            <w:shd w:val="clear" w:color="auto" w:fill="FF0000"/>
          </w:tcPr>
          <w:p w:rsidR="00D5485D" w:rsidRPr="000B20A0" w:rsidRDefault="00052B1E"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odwracalne, lokalne jak i ponadlokalne, bezpośrednie</w:t>
            </w:r>
            <w:r w:rsidR="00052B1E" w:rsidRPr="000B20A0">
              <w:rPr>
                <w:rFonts w:ascii="Times New Roman" w:hAnsi="Times New Roman"/>
                <w:sz w:val="18"/>
                <w:szCs w:val="18"/>
              </w:rPr>
              <w:t xml:space="preserve"> szczególnie, jeżeli przedsięwzięcia inwestycyjne będą realizowane w obrębie siedliskowych obszarów Natura 2000.</w:t>
            </w:r>
          </w:p>
        </w:tc>
      </w:tr>
      <w:tr w:rsidR="00D5485D" w:rsidRPr="000B20A0" w:rsidTr="00DE1689">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Monitoring wód i ochrona zasobów wodnych</w:t>
            </w:r>
            <w:r w:rsidR="00052B1E"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Realizacja monitoringu wód powierzchniowych i podziemnych.</w:t>
            </w:r>
          </w:p>
          <w:p w:rsidR="00D5485D" w:rsidRPr="000B20A0" w:rsidRDefault="00D5485D" w:rsidP="003E0E8E">
            <w:pPr>
              <w:pStyle w:val="prog"/>
              <w:ind w:left="176" w:right="-6" w:hanging="176"/>
              <w:rPr>
                <w:color w:val="auto"/>
              </w:rPr>
            </w:pPr>
            <w:r w:rsidRPr="000B20A0">
              <w:rPr>
                <w:color w:val="auto"/>
              </w:rPr>
              <w:t xml:space="preserve">Realizacja planów gospodarowania wodami </w:t>
            </w:r>
          </w:p>
          <w:p w:rsidR="00D5485D" w:rsidRPr="000B20A0" w:rsidRDefault="00D5485D"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D5485D" w:rsidRPr="000B20A0" w:rsidRDefault="00052B1E"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odwracalne, lokalne jak i ponadlokalne, pośrednie</w:t>
            </w:r>
            <w:r w:rsidR="00052B1E" w:rsidRPr="000B20A0">
              <w:rPr>
                <w:rFonts w:ascii="Times New Roman" w:hAnsi="Times New Roman"/>
                <w:sz w:val="18"/>
                <w:szCs w:val="18"/>
              </w:rPr>
              <w:t>, bezpośrednie szczególnie, gdy przedsięwzięcia inwestycyjne będą realizowane w obrębie obszarów Natura 2000, które są wyznaczone w dolinach rzek.</w:t>
            </w:r>
          </w:p>
        </w:tc>
      </w:tr>
      <w:tr w:rsidR="00D5485D" w:rsidRPr="000B20A0" w:rsidTr="00052B1E">
        <w:trPr>
          <w:trHeight w:val="20"/>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Rozwój systemów zaopatrzenia w wodę.</w:t>
            </w:r>
          </w:p>
        </w:tc>
        <w:tc>
          <w:tcPr>
            <w:tcW w:w="4252" w:type="dxa"/>
          </w:tcPr>
          <w:p w:rsidR="00D5485D" w:rsidRPr="000B20A0" w:rsidRDefault="00D5485D"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D5485D" w:rsidRPr="000B20A0" w:rsidRDefault="00052B1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 xml:space="preserve">Oddziaływanie krótkoterminowe jak i długoterminowe, odwracalne, lokalne jak i ponadlokalne, </w:t>
            </w:r>
            <w:r w:rsidR="00052B1E" w:rsidRPr="000B20A0">
              <w:rPr>
                <w:rFonts w:ascii="Times New Roman" w:hAnsi="Times New Roman"/>
                <w:sz w:val="18"/>
                <w:szCs w:val="18"/>
              </w:rPr>
              <w:t>bez</w:t>
            </w:r>
            <w:r w:rsidRPr="000B20A0">
              <w:rPr>
                <w:rFonts w:ascii="Times New Roman" w:hAnsi="Times New Roman"/>
                <w:sz w:val="18"/>
                <w:szCs w:val="18"/>
              </w:rPr>
              <w:t>pośrednie</w:t>
            </w:r>
            <w:r w:rsidR="00052B1E" w:rsidRPr="000B20A0">
              <w:rPr>
                <w:rFonts w:ascii="Times New Roman" w:hAnsi="Times New Roman"/>
                <w:sz w:val="18"/>
                <w:szCs w:val="18"/>
              </w:rPr>
              <w:t xml:space="preserve"> szczególnie, gdy przedsięwzięcia </w:t>
            </w:r>
            <w:r w:rsidR="00052B1E" w:rsidRPr="000B20A0">
              <w:rPr>
                <w:rFonts w:ascii="Times New Roman" w:hAnsi="Times New Roman"/>
                <w:sz w:val="18"/>
                <w:szCs w:val="18"/>
              </w:rPr>
              <w:lastRenderedPageBreak/>
              <w:t>inwestycyjne będą realizowane w obrębie obszarów Natura 2000, które są wyznaczone w dolinach rzek.</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Zasoby geologiczne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D5485D" w:rsidRPr="000B20A0" w:rsidTr="00052B1E">
        <w:trPr>
          <w:trHeight w:val="1061"/>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Kompleksowa ochrona i monitoring zasobów kopalin.</w:t>
            </w:r>
          </w:p>
        </w:tc>
        <w:tc>
          <w:tcPr>
            <w:tcW w:w="4252" w:type="dxa"/>
          </w:tcPr>
          <w:p w:rsidR="00D5485D" w:rsidRPr="000B20A0" w:rsidRDefault="00D5485D" w:rsidP="003E0E8E">
            <w:pPr>
              <w:pStyle w:val="prog"/>
              <w:ind w:left="176" w:right="-6" w:hanging="176"/>
              <w:rPr>
                <w:color w:val="auto"/>
              </w:rPr>
            </w:pPr>
            <w:r w:rsidRPr="000B20A0">
              <w:rPr>
                <w:color w:val="auto"/>
              </w:rPr>
              <w:t>Udokumentowanie nowych złóż i bilansowanie ich zasobów.</w:t>
            </w:r>
          </w:p>
          <w:p w:rsidR="00D5485D" w:rsidRPr="000B20A0" w:rsidRDefault="00D5485D"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D5485D" w:rsidRPr="000B20A0" w:rsidRDefault="00052B1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p>
        </w:tc>
      </w:tr>
      <w:tr w:rsidR="00D5485D" w:rsidRPr="000B20A0" w:rsidTr="00DE1689">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Eliminacja nieracjonalnej i nielegalnej eksploatacji kopalin.</w:t>
            </w:r>
          </w:p>
        </w:tc>
        <w:tc>
          <w:tcPr>
            <w:tcW w:w="4252" w:type="dxa"/>
          </w:tcPr>
          <w:p w:rsidR="00D5485D" w:rsidRPr="000B20A0" w:rsidRDefault="00D5485D"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r w:rsidR="00052B1E" w:rsidRPr="000B20A0">
              <w:rPr>
                <w:rFonts w:ascii="Times New Roman" w:hAnsi="Times New Roman"/>
                <w:sz w:val="18"/>
                <w:szCs w:val="18"/>
              </w:rPr>
              <w:t>.</w:t>
            </w:r>
          </w:p>
        </w:tc>
      </w:tr>
      <w:tr w:rsidR="00D5485D" w:rsidRPr="000B20A0" w:rsidTr="008C1E41">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D5485D" w:rsidRPr="000B20A0">
              <w:rPr>
                <w:rFonts w:ascii="Times New Roman" w:hAnsi="Times New Roman"/>
                <w:sz w:val="18"/>
                <w:szCs w:val="18"/>
              </w:rPr>
              <w:t>Minimalizacja presji na środowisko wywieranej działalnością górniczą.</w:t>
            </w:r>
          </w:p>
        </w:tc>
        <w:tc>
          <w:tcPr>
            <w:tcW w:w="4252" w:type="dxa"/>
          </w:tcPr>
          <w:p w:rsidR="00D5485D" w:rsidRPr="000B20A0" w:rsidRDefault="00D5485D"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D5485D" w:rsidRPr="000B20A0" w:rsidRDefault="00D5485D"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 xml:space="preserve">Oddziaływanie długoterminowe, pośrednie, </w:t>
            </w:r>
            <w:r w:rsidR="00925E44" w:rsidRPr="000B20A0">
              <w:rPr>
                <w:rFonts w:ascii="Times New Roman" w:hAnsi="Times New Roman"/>
                <w:sz w:val="18"/>
                <w:szCs w:val="18"/>
              </w:rPr>
              <w:t xml:space="preserve">jak i bezpośrednie </w:t>
            </w:r>
            <w:r w:rsidRPr="000B20A0">
              <w:rPr>
                <w:rFonts w:ascii="Times New Roman" w:hAnsi="Times New Roman"/>
                <w:sz w:val="18"/>
                <w:szCs w:val="18"/>
              </w:rPr>
              <w:t>odwracalne, lokalne jak i ponadlokalne</w:t>
            </w:r>
            <w:r w:rsidR="00925E44"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D5485D" w:rsidRPr="000B20A0">
              <w:rPr>
                <w:rFonts w:ascii="Times New Roman" w:hAnsi="Times New Roman"/>
                <w:sz w:val="18"/>
                <w:szCs w:val="18"/>
              </w:rPr>
              <w:t>Ochrona georóżnorodności.</w:t>
            </w:r>
          </w:p>
        </w:tc>
        <w:tc>
          <w:tcPr>
            <w:tcW w:w="4252" w:type="dxa"/>
          </w:tcPr>
          <w:p w:rsidR="00D5485D" w:rsidRPr="000B20A0" w:rsidRDefault="00D5485D"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925E44"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VI</w:t>
            </w:r>
            <w:r w:rsidR="00C8568E" w:rsidRPr="000B20A0">
              <w:rPr>
                <w:rFonts w:ascii="Times New Roman" w:hAnsi="Times New Roman"/>
                <w:b/>
                <w:sz w:val="18"/>
                <w:szCs w:val="20"/>
              </w:rPr>
              <w:t>I</w:t>
            </w:r>
            <w:r w:rsidRPr="000B20A0">
              <w:rPr>
                <w:rFonts w:ascii="Times New Roman" w:hAnsi="Times New Roman"/>
                <w:b/>
                <w:sz w:val="18"/>
                <w:szCs w:val="20"/>
              </w:rPr>
              <w:t xml:space="preserve">. </w:t>
            </w:r>
            <w:r w:rsidRPr="000B20A0">
              <w:rPr>
                <w:rFonts w:ascii="Times New Roman" w:hAnsi="Times New Roman"/>
                <w:b/>
                <w:sz w:val="18"/>
                <w:szCs w:val="18"/>
                <w:lang w:eastAsia="pl-PL"/>
              </w:rPr>
              <w:t>Ochrona powierzchni ziemi, gleb oraz minimalizowanie i usuwanie skutków zmian klimatu, w tym osuwisk</w:t>
            </w:r>
            <w:r w:rsidRPr="000B20A0">
              <w:rPr>
                <w:sz w:val="18"/>
                <w:szCs w:val="18"/>
                <w:lang w:eastAsia="pl-PL"/>
              </w:rPr>
              <w:t xml:space="preserve"> </w:t>
            </w:r>
          </w:p>
        </w:tc>
      </w:tr>
      <w:tr w:rsidR="00D5485D" w:rsidRPr="000B20A0" w:rsidTr="00DE1689">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Zapewnienie właściwego sposobu użytkowania gleb.</w:t>
            </w:r>
          </w:p>
        </w:tc>
        <w:tc>
          <w:tcPr>
            <w:tcW w:w="4252" w:type="dxa"/>
            <w:vAlign w:val="center"/>
          </w:tcPr>
          <w:p w:rsidR="00D5485D" w:rsidRPr="000B20A0" w:rsidRDefault="00D5485D"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D5485D" w:rsidRPr="000B20A0" w:rsidRDefault="00D5485D" w:rsidP="003E0E8E">
            <w:pPr>
              <w:pStyle w:val="prog"/>
              <w:ind w:left="176" w:right="-6" w:hanging="176"/>
              <w:rPr>
                <w:color w:val="auto"/>
              </w:rPr>
            </w:pPr>
            <w:r w:rsidRPr="000B20A0">
              <w:rPr>
                <w:color w:val="auto"/>
              </w:rPr>
              <w:t>Upowszechnianie dobrych praktyk rolniczych.</w:t>
            </w:r>
          </w:p>
          <w:p w:rsidR="00D5485D" w:rsidRPr="000B20A0" w:rsidRDefault="00D5485D" w:rsidP="003E0E8E">
            <w:pPr>
              <w:pStyle w:val="prog"/>
              <w:ind w:left="176" w:right="-6" w:hanging="176"/>
              <w:rPr>
                <w:color w:val="auto"/>
              </w:rPr>
            </w:pPr>
            <w:r w:rsidRPr="000B20A0">
              <w:rPr>
                <w:color w:val="auto"/>
              </w:rPr>
              <w:t>Wspieranie i promocja rolnictwa ekologicznego oraz integrowanego.</w:t>
            </w:r>
          </w:p>
          <w:p w:rsidR="00D5485D" w:rsidRPr="000B20A0" w:rsidRDefault="00D5485D" w:rsidP="003E0E8E">
            <w:pPr>
              <w:pStyle w:val="prog"/>
              <w:ind w:left="176" w:right="-6" w:hanging="176"/>
              <w:rPr>
                <w:color w:val="auto"/>
              </w:rPr>
            </w:pPr>
            <w:r w:rsidRPr="000B20A0">
              <w:rPr>
                <w:color w:val="auto"/>
              </w:rPr>
              <w:t>Wspieranie ekologicznego podejścia do kształtowania systemów melioracji oraz scalenia i wymiana gruntów.</w:t>
            </w:r>
          </w:p>
          <w:p w:rsidR="00D5485D" w:rsidRPr="000B20A0" w:rsidRDefault="00D5485D" w:rsidP="003E0E8E">
            <w:pPr>
              <w:pStyle w:val="prog"/>
              <w:ind w:left="176" w:right="-6" w:hanging="176"/>
              <w:rPr>
                <w:color w:val="auto"/>
              </w:rPr>
            </w:pPr>
            <w:r w:rsidRPr="000B20A0">
              <w:rPr>
                <w:color w:val="auto"/>
              </w:rPr>
              <w:t>Budowa i modernizacja dróg dojazdowych oraz prowadzenie spraw ochrony gruntów rolnych.</w:t>
            </w:r>
          </w:p>
          <w:p w:rsidR="00D5485D" w:rsidRPr="000B20A0" w:rsidRDefault="00D5485D"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94781C" w:rsidP="003E0E8E">
            <w:pPr>
              <w:pStyle w:val="Bezodstpw"/>
              <w:rPr>
                <w:rFonts w:ascii="Times New Roman" w:hAnsi="Times New Roman"/>
                <w:sz w:val="18"/>
                <w:szCs w:val="18"/>
              </w:rPr>
            </w:pPr>
            <w:r w:rsidRPr="000B20A0">
              <w:rPr>
                <w:rFonts w:ascii="Times New Roman" w:hAnsi="Times New Roman"/>
                <w:sz w:val="18"/>
                <w:szCs w:val="18"/>
              </w:rPr>
              <w:t xml:space="preserve">Oddziaływanie krótkoterminowe, </w:t>
            </w:r>
            <w:r w:rsidR="00D5485D" w:rsidRPr="000B20A0">
              <w:rPr>
                <w:rFonts w:ascii="Times New Roman" w:hAnsi="Times New Roman"/>
                <w:sz w:val="18"/>
                <w:szCs w:val="18"/>
              </w:rPr>
              <w:t xml:space="preserve">długoterminowe, </w:t>
            </w:r>
            <w:r w:rsidRPr="000B20A0">
              <w:rPr>
                <w:rFonts w:ascii="Times New Roman" w:hAnsi="Times New Roman"/>
                <w:sz w:val="18"/>
                <w:szCs w:val="18"/>
              </w:rPr>
              <w:t>bezpośrednie jak i </w:t>
            </w:r>
            <w:r w:rsidR="00D5485D" w:rsidRPr="000B20A0">
              <w:rPr>
                <w:rFonts w:ascii="Times New Roman" w:hAnsi="Times New Roman"/>
                <w:sz w:val="18"/>
                <w:szCs w:val="18"/>
              </w:rPr>
              <w:t>pośrednie, odwracalne, lokalne</w:t>
            </w:r>
            <w:r w:rsidRPr="000B20A0">
              <w:rPr>
                <w:rFonts w:ascii="Times New Roman" w:hAnsi="Times New Roman"/>
                <w:sz w:val="18"/>
                <w:szCs w:val="18"/>
              </w:rPr>
              <w:t>. Oddziaływania negatywne w przypadku budowy nowych dróg.</w:t>
            </w:r>
          </w:p>
        </w:tc>
      </w:tr>
      <w:tr w:rsidR="00D5485D" w:rsidRPr="000B20A0" w:rsidTr="00E9410B">
        <w:trPr>
          <w:trHeight w:val="20"/>
        </w:trPr>
        <w:tc>
          <w:tcPr>
            <w:tcW w:w="2093" w:type="dxa"/>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Remediacja zanieczyszczonej powierzchni ziemi, rekultywacja gruntów zdegradowanych i zdewastowanych, oraz rewitalizacja obszarów zdegradowanych</w:t>
            </w:r>
            <w:r w:rsidR="0094781C"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Remediacja zanieczyszczonej powierzchni ziemi.</w:t>
            </w:r>
          </w:p>
          <w:p w:rsidR="00D5485D" w:rsidRPr="000B20A0" w:rsidRDefault="00D5485D" w:rsidP="003E0E8E">
            <w:pPr>
              <w:pStyle w:val="prog"/>
              <w:ind w:left="176" w:right="-6" w:hanging="176"/>
              <w:rPr>
                <w:color w:val="auto"/>
              </w:rPr>
            </w:pPr>
            <w:r w:rsidRPr="000B20A0">
              <w:rPr>
                <w:color w:val="auto"/>
              </w:rPr>
              <w:t>Identyfikacja i prowadzenie rejestru historycznych zanieczyszczeń powierzchni ziemi.</w:t>
            </w:r>
          </w:p>
          <w:p w:rsidR="00D5485D" w:rsidRPr="000B20A0" w:rsidRDefault="00D5485D" w:rsidP="003E0E8E">
            <w:pPr>
              <w:pStyle w:val="prog"/>
              <w:ind w:left="176" w:right="-6" w:hanging="176"/>
              <w:rPr>
                <w:color w:val="auto"/>
              </w:rPr>
            </w:pPr>
            <w:r w:rsidRPr="000B20A0">
              <w:rPr>
                <w:color w:val="auto"/>
              </w:rPr>
              <w:t>Rekultywacja gruntów zdewastowany</w:t>
            </w:r>
            <w:r w:rsidR="0094781C" w:rsidRPr="000B20A0">
              <w:rPr>
                <w:color w:val="auto"/>
              </w:rPr>
              <w:t xml:space="preserve">ch i zdegradowanych w kierunku </w:t>
            </w:r>
            <w:r w:rsidRPr="000B20A0">
              <w:rPr>
                <w:color w:val="auto"/>
              </w:rPr>
              <w:t>przyrodniczym, rolnym lub innym oraz rekultywacja te</w:t>
            </w:r>
            <w:r w:rsidR="0094781C" w:rsidRPr="000B20A0">
              <w:rPr>
                <w:color w:val="auto"/>
              </w:rPr>
              <w:t xml:space="preserve">renów po zakończonym wydobyciu </w:t>
            </w:r>
            <w:r w:rsidRPr="000B20A0">
              <w:rPr>
                <w:color w:val="auto"/>
              </w:rPr>
              <w:t>kopalin.</w:t>
            </w:r>
          </w:p>
          <w:p w:rsidR="00D5485D" w:rsidRPr="000B20A0" w:rsidRDefault="00D5485D"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D5485D" w:rsidRPr="000B20A0" w:rsidRDefault="00D5485D"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D5485D" w:rsidRPr="000B20A0" w:rsidRDefault="00D5485D"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94781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Oddziaływania krótkoterminowe jak i długoterminowe, bezpośrednie, odwracalne, lokalne</w:t>
            </w:r>
            <w:r w:rsidR="0094781C" w:rsidRPr="000B20A0">
              <w:rPr>
                <w:rFonts w:ascii="Times New Roman" w:hAnsi="Times New Roman"/>
                <w:sz w:val="18"/>
                <w:szCs w:val="18"/>
              </w:rPr>
              <w:t>.</w:t>
            </w: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E9410B">
        <w:trPr>
          <w:trHeight w:val="20"/>
        </w:trPr>
        <w:tc>
          <w:tcPr>
            <w:tcW w:w="2093" w:type="dxa"/>
            <w:tcBorders>
              <w:bottom w:val="single" w:sz="4" w:space="0" w:color="auto"/>
            </w:tcBorders>
          </w:tcPr>
          <w:p w:rsidR="00D5485D" w:rsidRPr="000B20A0" w:rsidRDefault="00C8568E"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D5485D" w:rsidRPr="000B20A0">
              <w:rPr>
                <w:rFonts w:ascii="Times New Roman" w:hAnsi="Times New Roman"/>
                <w:sz w:val="18"/>
                <w:szCs w:val="18"/>
              </w:rPr>
              <w:t>Minimalizacja skutków procesów osuwiskowych na terenach zainwestowanych</w:t>
            </w:r>
            <w:r w:rsidRPr="000B20A0">
              <w:rPr>
                <w:rFonts w:ascii="Times New Roman" w:hAnsi="Times New Roman"/>
                <w:sz w:val="18"/>
                <w:szCs w:val="18"/>
              </w:rPr>
              <w:t>.</w:t>
            </w:r>
          </w:p>
        </w:tc>
        <w:tc>
          <w:tcPr>
            <w:tcW w:w="4252" w:type="dxa"/>
            <w:tcBorders>
              <w:bottom w:val="single" w:sz="4" w:space="0" w:color="auto"/>
            </w:tcBorders>
            <w:vAlign w:val="center"/>
          </w:tcPr>
          <w:p w:rsidR="00D5485D" w:rsidRPr="000B20A0" w:rsidRDefault="00D5485D"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D5485D" w:rsidRPr="000B20A0" w:rsidRDefault="00D5485D"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D5485D" w:rsidRPr="000B20A0" w:rsidRDefault="00D5485D"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94781C"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Oddziaływania krótkoterminowe jak i długoterminowe, bezpośrednie, odwracalne, lokalne jak i ponadlokalne</w:t>
            </w:r>
            <w:r w:rsidR="0094781C" w:rsidRPr="000B20A0">
              <w:rPr>
                <w:rFonts w:ascii="Times New Roman" w:hAnsi="Times New Roman"/>
                <w:sz w:val="18"/>
                <w:szCs w:val="18"/>
              </w:rPr>
              <w:t>. Oddziaływania negatywne związane będą z ewentualnymi zabezpieczeniami przeciwosuwiskowymi realizowanymi w obrębie obszarów</w:t>
            </w:r>
            <w:r w:rsidR="00B50CA9" w:rsidRPr="000B20A0">
              <w:rPr>
                <w:rFonts w:ascii="Times New Roman" w:hAnsi="Times New Roman"/>
                <w:sz w:val="18"/>
                <w:szCs w:val="18"/>
              </w:rPr>
              <w:t xml:space="preserve"> chronionych</w:t>
            </w:r>
            <w:r w:rsidR="0094781C"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VII</w:t>
            </w:r>
            <w:r w:rsidR="00C8568E"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D5485D" w:rsidRPr="000B20A0" w:rsidTr="0094781C">
        <w:trPr>
          <w:trHeight w:val="854"/>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Nadzór nad systemem gospodarki odpadami w województwie podkarpackim.</w:t>
            </w:r>
          </w:p>
        </w:tc>
        <w:tc>
          <w:tcPr>
            <w:tcW w:w="4252" w:type="dxa"/>
            <w:vAlign w:val="center"/>
          </w:tcPr>
          <w:p w:rsidR="00D5485D" w:rsidRPr="000B20A0" w:rsidRDefault="00D5485D" w:rsidP="003E0E8E">
            <w:pPr>
              <w:pStyle w:val="prog"/>
              <w:ind w:left="176" w:right="-6" w:hanging="176"/>
              <w:rPr>
                <w:color w:val="auto"/>
              </w:rPr>
            </w:pPr>
            <w:r w:rsidRPr="000B20A0">
              <w:rPr>
                <w:color w:val="auto"/>
              </w:rPr>
              <w:t>Aktualizacja Wojewódzkiego Planu Gospodarki Odpadami wraz z Planem Inwestycyjnym.</w:t>
            </w:r>
          </w:p>
          <w:p w:rsidR="00D5485D" w:rsidRPr="000B20A0" w:rsidRDefault="00D5485D"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D5485D" w:rsidRPr="000B20A0" w:rsidRDefault="0094781C"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18"/>
              </w:rPr>
            </w:pPr>
          </w:p>
        </w:tc>
      </w:tr>
      <w:tr w:rsidR="00D5485D" w:rsidRPr="000B20A0" w:rsidTr="000573BB">
        <w:trPr>
          <w:trHeight w:val="144"/>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Zapobieganie powstawaniu oraz doskonalenie systemu pozyskiwania odpadów.</w:t>
            </w:r>
          </w:p>
        </w:tc>
        <w:tc>
          <w:tcPr>
            <w:tcW w:w="4252" w:type="dxa"/>
          </w:tcPr>
          <w:p w:rsidR="00D5485D" w:rsidRPr="000B20A0" w:rsidRDefault="00D5485D"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D5485D" w:rsidRPr="000B20A0" w:rsidRDefault="00D5485D"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Oddziaływania krótkoter</w:t>
            </w:r>
            <w:r w:rsidR="0094781C" w:rsidRPr="000B20A0">
              <w:rPr>
                <w:rFonts w:ascii="Times New Roman" w:hAnsi="Times New Roman"/>
                <w:sz w:val="18"/>
                <w:szCs w:val="18"/>
              </w:rPr>
              <w:t xml:space="preserve">minowe jak i długoterminowe, </w:t>
            </w:r>
            <w:r w:rsidRPr="000B20A0">
              <w:rPr>
                <w:rFonts w:ascii="Times New Roman" w:hAnsi="Times New Roman"/>
                <w:sz w:val="18"/>
                <w:szCs w:val="18"/>
              </w:rPr>
              <w:t>pośrednie, odwracalne, lokalne, możliwe oddziaływania skumulowane</w:t>
            </w:r>
            <w:r w:rsidR="005E26A3" w:rsidRPr="000B20A0">
              <w:rPr>
                <w:rFonts w:ascii="Times New Roman" w:hAnsi="Times New Roman"/>
                <w:sz w:val="18"/>
                <w:szCs w:val="18"/>
              </w:rPr>
              <w:t xml:space="preserve">. Negatywne oddziaływania </w:t>
            </w:r>
            <w:r w:rsidR="0094781C" w:rsidRPr="000B20A0">
              <w:rPr>
                <w:rFonts w:ascii="Times New Roman" w:hAnsi="Times New Roman"/>
                <w:sz w:val="18"/>
                <w:szCs w:val="18"/>
              </w:rPr>
              <w:t xml:space="preserve">bezpośrednie </w:t>
            </w:r>
            <w:r w:rsidR="005E26A3" w:rsidRPr="000B20A0">
              <w:rPr>
                <w:rFonts w:ascii="Times New Roman" w:hAnsi="Times New Roman"/>
                <w:sz w:val="18"/>
                <w:szCs w:val="18"/>
              </w:rPr>
              <w:t>mogą wystąpić</w:t>
            </w:r>
            <w:r w:rsidR="0094781C" w:rsidRPr="000B20A0">
              <w:rPr>
                <w:rFonts w:ascii="Times New Roman" w:hAnsi="Times New Roman"/>
                <w:sz w:val="18"/>
                <w:szCs w:val="18"/>
              </w:rPr>
              <w:t>, gdy działania inwestycyjne będą</w:t>
            </w:r>
            <w:r w:rsidR="005E26A3" w:rsidRPr="000B20A0">
              <w:rPr>
                <w:rFonts w:ascii="Times New Roman" w:hAnsi="Times New Roman"/>
                <w:sz w:val="18"/>
                <w:szCs w:val="18"/>
              </w:rPr>
              <w:t xml:space="preserve"> realizowane </w:t>
            </w:r>
            <w:r w:rsidR="0094781C" w:rsidRPr="000B20A0">
              <w:rPr>
                <w:rFonts w:ascii="Times New Roman" w:hAnsi="Times New Roman"/>
                <w:sz w:val="18"/>
                <w:szCs w:val="18"/>
              </w:rPr>
              <w:t xml:space="preserve">w obrębie obszarów </w:t>
            </w:r>
            <w:r w:rsidR="00B50CA9" w:rsidRPr="000B20A0">
              <w:rPr>
                <w:rFonts w:ascii="Times New Roman" w:hAnsi="Times New Roman"/>
                <w:sz w:val="18"/>
                <w:szCs w:val="18"/>
              </w:rPr>
              <w:t>chronionych</w:t>
            </w:r>
            <w:r w:rsidR="005E26A3" w:rsidRPr="000B20A0">
              <w:rPr>
                <w:rFonts w:ascii="Times New Roman" w:hAnsi="Times New Roman"/>
                <w:sz w:val="18"/>
                <w:szCs w:val="18"/>
              </w:rPr>
              <w:t>.</w:t>
            </w:r>
          </w:p>
        </w:tc>
      </w:tr>
      <w:tr w:rsidR="00D5485D" w:rsidRPr="000B20A0" w:rsidTr="00DE1689">
        <w:trPr>
          <w:trHeight w:val="1915"/>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Rozwój i modernizacja infrastruktury zagospodarowania odpadów komunalnych.</w:t>
            </w:r>
          </w:p>
        </w:tc>
        <w:tc>
          <w:tcPr>
            <w:tcW w:w="4252" w:type="dxa"/>
            <w:vAlign w:val="center"/>
          </w:tcPr>
          <w:p w:rsidR="00D5485D" w:rsidRPr="000B20A0" w:rsidRDefault="00D5485D" w:rsidP="003E0E8E">
            <w:pPr>
              <w:pStyle w:val="prog"/>
              <w:ind w:left="176" w:right="-6" w:hanging="176"/>
              <w:rPr>
                <w:color w:val="auto"/>
              </w:rPr>
            </w:pPr>
            <w:r w:rsidRPr="000B20A0">
              <w:rPr>
                <w:color w:val="auto"/>
              </w:rPr>
              <w:t>Budowa/rozbudowa/ modernizacja komunalnych instalacji przetwarzania odpadów komunalnych.</w:t>
            </w:r>
          </w:p>
          <w:p w:rsidR="00D5485D" w:rsidRPr="000B20A0" w:rsidRDefault="00D5485D" w:rsidP="003E0E8E">
            <w:pPr>
              <w:pStyle w:val="prog"/>
              <w:ind w:left="176" w:right="-6" w:hanging="176"/>
              <w:rPr>
                <w:color w:val="auto"/>
              </w:rPr>
            </w:pPr>
            <w:r w:rsidRPr="000B20A0">
              <w:rPr>
                <w:color w:val="auto"/>
              </w:rPr>
              <w:t>Budowa/rozbudowa/modernizacja instalacji termicznego przekształcania z odzyskiem energii.</w:t>
            </w:r>
          </w:p>
          <w:p w:rsidR="00D5485D" w:rsidRPr="000B20A0" w:rsidRDefault="00D5485D" w:rsidP="003E0E8E">
            <w:pPr>
              <w:pStyle w:val="prog"/>
              <w:ind w:left="176" w:right="-6" w:hanging="176"/>
              <w:rPr>
                <w:color w:val="auto"/>
              </w:rPr>
            </w:pPr>
            <w:r w:rsidRPr="000B20A0">
              <w:rPr>
                <w:color w:val="auto"/>
              </w:rPr>
              <w:t>Budowa/rozbudowa/ modernizacja składowisk odpadów.</w:t>
            </w:r>
          </w:p>
          <w:p w:rsidR="00D5485D" w:rsidRPr="000B20A0" w:rsidRDefault="00D5485D"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Oddziaływania krótkoterminowe jak i długoterminowe, bezpośrednie, odwracalne, lokalne jak i ponadlokalne, możliwe oddziaływania skumulowane</w:t>
            </w:r>
            <w:r w:rsidR="005E26A3"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D5485D" w:rsidRPr="000B20A0" w:rsidRDefault="00D5485D"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Oddziaływania długoterminowe, bezpośrednie, odwracalne, lokalne</w:t>
            </w:r>
            <w:r w:rsidR="005E26A3" w:rsidRPr="000B20A0">
              <w:rPr>
                <w:rFonts w:ascii="Times New Roman" w:hAnsi="Times New Roman"/>
                <w:sz w:val="18"/>
                <w:szCs w:val="18"/>
              </w:rPr>
              <w:t>.</w:t>
            </w:r>
          </w:p>
        </w:tc>
      </w:tr>
      <w:tr w:rsidR="00D5485D" w:rsidRPr="000B20A0" w:rsidTr="00DE1689">
        <w:trPr>
          <w:trHeight w:val="1061"/>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Usuwanie azbestu i wyrobów zawierających azbest.</w:t>
            </w:r>
          </w:p>
        </w:tc>
        <w:tc>
          <w:tcPr>
            <w:tcW w:w="4252" w:type="dxa"/>
            <w:vAlign w:val="center"/>
          </w:tcPr>
          <w:p w:rsidR="00D5485D" w:rsidRPr="000B20A0" w:rsidRDefault="00D5485D" w:rsidP="003E0E8E">
            <w:pPr>
              <w:pStyle w:val="prog"/>
              <w:ind w:left="176" w:right="-6" w:hanging="176"/>
              <w:rPr>
                <w:color w:val="auto"/>
              </w:rPr>
            </w:pPr>
            <w:r w:rsidRPr="000B20A0">
              <w:rPr>
                <w:color w:val="auto"/>
              </w:rPr>
              <w:t>Likwidacja nielegalnych (tzw. dzikich) składowisk odpadów.</w:t>
            </w:r>
          </w:p>
          <w:p w:rsidR="00D5485D" w:rsidRPr="000B20A0" w:rsidRDefault="00D5485D"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w:t>
            </w:r>
            <w:r w:rsidR="005E26A3"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D01BFB"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w:t>
            </w:r>
            <w:r w:rsidR="00C8568E" w:rsidRPr="000B20A0">
              <w:rPr>
                <w:rFonts w:ascii="Times New Roman" w:hAnsi="Times New Roman"/>
                <w:b/>
                <w:sz w:val="18"/>
                <w:szCs w:val="20"/>
              </w:rPr>
              <w:t>lofunkcyjnej gospodarki leśnej</w:t>
            </w:r>
          </w:p>
        </w:tc>
      </w:tr>
      <w:tr w:rsidR="00D5485D" w:rsidRPr="000B20A0" w:rsidTr="00DE1689">
        <w:trPr>
          <w:trHeight w:val="20"/>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Zarządzanie ochroną przyrody i krajobrazu.</w:t>
            </w:r>
          </w:p>
        </w:tc>
        <w:tc>
          <w:tcPr>
            <w:tcW w:w="4252" w:type="dxa"/>
            <w:vAlign w:val="center"/>
          </w:tcPr>
          <w:p w:rsidR="00D5485D" w:rsidRPr="000B20A0" w:rsidRDefault="00D5485D" w:rsidP="003E0E8E">
            <w:pPr>
              <w:pStyle w:val="prog"/>
              <w:ind w:left="176" w:right="-6" w:hanging="176"/>
              <w:rPr>
                <w:color w:val="auto"/>
              </w:rPr>
            </w:pPr>
            <w:r w:rsidRPr="000B20A0">
              <w:rPr>
                <w:color w:val="auto"/>
              </w:rPr>
              <w:t>Opracowanie audytu krajobrazowego dla województwa podkarpackiego.</w:t>
            </w:r>
          </w:p>
          <w:p w:rsidR="00D5485D" w:rsidRPr="000B20A0" w:rsidRDefault="00D5485D" w:rsidP="003E0E8E">
            <w:pPr>
              <w:pStyle w:val="prog"/>
              <w:ind w:left="176" w:right="-6" w:hanging="176"/>
              <w:rPr>
                <w:color w:val="auto"/>
              </w:rPr>
            </w:pPr>
            <w:r w:rsidRPr="000B20A0">
              <w:rPr>
                <w:color w:val="auto"/>
              </w:rPr>
              <w:t>Opracowanie dokumentacji na potrzeby planów ochrony dla 10 parków krajobrazowych.</w:t>
            </w:r>
          </w:p>
          <w:p w:rsidR="00D5485D" w:rsidRPr="000B20A0" w:rsidRDefault="00D5485D" w:rsidP="003E0E8E">
            <w:pPr>
              <w:pStyle w:val="prog"/>
              <w:ind w:left="176" w:right="-6" w:hanging="176"/>
              <w:rPr>
                <w:color w:val="auto"/>
              </w:rPr>
            </w:pPr>
            <w:r w:rsidRPr="000B20A0">
              <w:rPr>
                <w:color w:val="auto"/>
              </w:rPr>
              <w:t>Opracowanie planów ochrony dla parków krajobrazowych.</w:t>
            </w:r>
          </w:p>
          <w:p w:rsidR="00D5485D" w:rsidRPr="000B20A0" w:rsidRDefault="00D5485D" w:rsidP="003E0E8E">
            <w:pPr>
              <w:pStyle w:val="prog"/>
              <w:ind w:left="176" w:right="-6" w:hanging="176"/>
              <w:rPr>
                <w:color w:val="auto"/>
              </w:rPr>
            </w:pPr>
            <w:r w:rsidRPr="000B20A0">
              <w:rPr>
                <w:color w:val="auto"/>
              </w:rPr>
              <w:t>Opracowanie planów ochrony i planów zadań ochronnych dla obszarów Natura 2000 - kontynuacja.</w:t>
            </w:r>
          </w:p>
          <w:p w:rsidR="00D5485D" w:rsidRPr="000B20A0" w:rsidRDefault="00D5485D" w:rsidP="003E0E8E">
            <w:pPr>
              <w:pStyle w:val="prog"/>
              <w:ind w:left="176" w:right="-6" w:hanging="176"/>
              <w:rPr>
                <w:color w:val="auto"/>
              </w:rPr>
            </w:pPr>
            <w:r w:rsidRPr="000B20A0">
              <w:rPr>
                <w:color w:val="auto"/>
              </w:rPr>
              <w:t>Opracowanie planów ochrony dla rezerwatów przyrody.</w:t>
            </w:r>
          </w:p>
          <w:p w:rsidR="00D5485D" w:rsidRPr="000B20A0" w:rsidRDefault="00D5485D" w:rsidP="003E0E8E">
            <w:pPr>
              <w:pStyle w:val="prog"/>
              <w:ind w:left="176" w:right="-6" w:hanging="176"/>
              <w:rPr>
                <w:color w:val="auto"/>
              </w:rPr>
            </w:pPr>
            <w:r w:rsidRPr="000B20A0">
              <w:rPr>
                <w:color w:val="auto"/>
              </w:rPr>
              <w:t xml:space="preserve">Inwentaryzacja cennych siedlisk przyrodniczych, </w:t>
            </w:r>
            <w:r w:rsidRPr="000B20A0">
              <w:rPr>
                <w:color w:val="auto"/>
              </w:rPr>
              <w:lastRenderedPageBreak/>
              <w:t>gatunków oraz stworzenie Banku Danych o zasobach przyrodniczych.</w:t>
            </w:r>
          </w:p>
          <w:p w:rsidR="00D5485D" w:rsidRPr="000B20A0" w:rsidRDefault="00D5485D" w:rsidP="003E0E8E">
            <w:pPr>
              <w:pStyle w:val="prog"/>
              <w:ind w:left="176" w:right="-6" w:hanging="176"/>
              <w:rPr>
                <w:color w:val="auto"/>
              </w:rPr>
            </w:pPr>
            <w:r w:rsidRPr="000B20A0">
              <w:rPr>
                <w:color w:val="auto"/>
              </w:rPr>
              <w:t>Monitoring zasobów przyrodniczych obszarów chronionych.</w:t>
            </w:r>
          </w:p>
          <w:p w:rsidR="00D5485D" w:rsidRPr="000B20A0" w:rsidRDefault="00D5485D"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D5485D" w:rsidRPr="000B20A0" w:rsidRDefault="00D5485D"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D5485D" w:rsidRPr="000B20A0" w:rsidRDefault="00D5485D" w:rsidP="003E0E8E">
            <w:pPr>
              <w:pStyle w:val="prog"/>
              <w:ind w:left="176" w:right="-6" w:hanging="176"/>
              <w:rPr>
                <w:color w:val="auto"/>
              </w:rPr>
            </w:pPr>
            <w:r w:rsidRPr="000B20A0">
              <w:rPr>
                <w:color w:val="auto"/>
              </w:rPr>
              <w:t>Sporządzenie opracowań waloryzujących obszary chronionego krajobrazu</w:t>
            </w:r>
            <w:r w:rsidR="000573BB"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900E8D" w:rsidRPr="000B20A0">
              <w:rPr>
                <w:rFonts w:ascii="Times New Roman" w:hAnsi="Times New Roman"/>
                <w:sz w:val="18"/>
                <w:szCs w:val="18"/>
              </w:rPr>
              <w:t>.</w:t>
            </w:r>
          </w:p>
        </w:tc>
      </w:tr>
      <w:tr w:rsidR="00D5485D" w:rsidRPr="000B20A0" w:rsidTr="000573BB">
        <w:trPr>
          <w:trHeight w:val="20"/>
        </w:trPr>
        <w:tc>
          <w:tcPr>
            <w:tcW w:w="2093" w:type="dxa"/>
          </w:tcPr>
          <w:p w:rsidR="00D5485D" w:rsidRPr="000B20A0" w:rsidRDefault="00C8568E"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D5485D" w:rsidRPr="000B20A0">
              <w:rPr>
                <w:rFonts w:ascii="Times New Roman" w:hAnsi="Times New Roman"/>
                <w:sz w:val="18"/>
                <w:szCs w:val="18"/>
              </w:rPr>
              <w:t>Zachowanie i przywracanie właściwego stanu siedlisk i gatunków, w szczególności gatunków zagrożonych.</w:t>
            </w:r>
          </w:p>
        </w:tc>
        <w:tc>
          <w:tcPr>
            <w:tcW w:w="4252" w:type="dxa"/>
            <w:vAlign w:val="center"/>
          </w:tcPr>
          <w:p w:rsidR="00D5485D" w:rsidRPr="000B20A0" w:rsidRDefault="00D5485D" w:rsidP="003E0E8E">
            <w:pPr>
              <w:pStyle w:val="prog"/>
              <w:ind w:left="176" w:right="-6" w:hanging="176"/>
              <w:rPr>
                <w:color w:val="auto"/>
              </w:rPr>
            </w:pPr>
            <w:r w:rsidRPr="000B20A0">
              <w:rPr>
                <w:color w:val="auto"/>
              </w:rPr>
              <w:t>Ochrona i przywracanie różnorodności biologicznej i krajobrazowej, w tym m.in.:</w:t>
            </w:r>
          </w:p>
          <w:p w:rsidR="00D5485D" w:rsidRPr="000B20A0" w:rsidRDefault="00C8568E" w:rsidP="003E0E8E">
            <w:pPr>
              <w:pStyle w:val="akropkiwtabelach"/>
              <w:tabs>
                <w:tab w:val="clear" w:pos="0"/>
                <w:tab w:val="clear" w:pos="284"/>
              </w:tabs>
              <w:ind w:left="340" w:right="-6" w:hanging="165"/>
              <w:rPr>
                <w:rFonts w:ascii="Times New Roman" w:hAnsi="Times New Roman"/>
                <w:sz w:val="18"/>
                <w:szCs w:val="18"/>
              </w:rPr>
            </w:pPr>
            <w:r w:rsidRPr="000B20A0">
              <w:rPr>
                <w:rFonts w:ascii="Times New Roman" w:hAnsi="Times New Roman"/>
                <w:sz w:val="18"/>
                <w:szCs w:val="18"/>
              </w:rPr>
              <w:t xml:space="preserve">a) </w:t>
            </w:r>
            <w:r w:rsidR="00D5485D" w:rsidRPr="000B20A0">
              <w:rPr>
                <w:rFonts w:ascii="Times New Roman" w:hAnsi="Times New Roman"/>
                <w:sz w:val="18"/>
                <w:szCs w:val="18"/>
              </w:rPr>
              <w:t xml:space="preserve">realizacja projektu </w:t>
            </w:r>
            <w:r w:rsidR="00D5485D"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D5485D" w:rsidRPr="000B20A0" w:rsidRDefault="00EE4D34"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D5485D" w:rsidRPr="000B20A0">
              <w:rPr>
                <w:rFonts w:ascii="Times New Roman" w:hAnsi="Times New Roman"/>
                <w:sz w:val="18"/>
                <w:szCs w:val="18"/>
              </w:rPr>
              <w:t>inwentaryzacja miejsc występowania gatunków inwazyjnych i działania ograniczające ich występowanie,</w:t>
            </w:r>
          </w:p>
          <w:p w:rsidR="00D5485D" w:rsidRPr="000B20A0" w:rsidRDefault="00EE4D34"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D5485D" w:rsidRPr="000B20A0">
              <w:rPr>
                <w:rFonts w:ascii="Times New Roman" w:hAnsi="Times New Roman"/>
                <w:sz w:val="18"/>
                <w:szCs w:val="18"/>
              </w:rPr>
              <w:t>zwiększenie ochrony ekosystemów przed inwazyjnymi gatunkami obcymi,</w:t>
            </w:r>
          </w:p>
          <w:p w:rsidR="00D5485D" w:rsidRPr="000B20A0" w:rsidRDefault="00EE4D34"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D5485D"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D5485D" w:rsidRPr="000B20A0" w:rsidRDefault="00EE4D34"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D5485D"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r w:rsidRPr="000B20A0">
              <w:rPr>
                <w:rFonts w:ascii="Times New Roman" w:hAnsi="Times New Roman"/>
                <w:sz w:val="18"/>
                <w:szCs w:val="18"/>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r w:rsidR="00900E8D"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900E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Utrzymanie i poprawa stanu siedlisk przyrodniczych użytkowanych rolniczo</w:t>
            </w:r>
            <w:r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Prowadzenie ekstensywnej gospodarki pasterskiej na terenach cennych przyrodniczo</w:t>
            </w:r>
            <w:r w:rsidR="00900E8D" w:rsidRPr="000B20A0">
              <w:rPr>
                <w:color w:val="auto"/>
              </w:rPr>
              <w:t>.</w:t>
            </w:r>
            <w:r w:rsidRPr="000B20A0">
              <w:rPr>
                <w:color w:val="auto"/>
              </w:rPr>
              <w:t xml:space="preserve"> </w:t>
            </w:r>
          </w:p>
          <w:p w:rsidR="00D5485D" w:rsidRPr="000B20A0" w:rsidRDefault="00D5485D"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w:t>
            </w:r>
            <w:r w:rsidR="00900E8D" w:rsidRPr="000B20A0">
              <w:rPr>
                <w:rFonts w:ascii="Times New Roman" w:hAnsi="Times New Roman"/>
                <w:sz w:val="18"/>
                <w:szCs w:val="18"/>
              </w:rPr>
              <w:t>iaływanie krótkoterminowe jak i </w:t>
            </w:r>
            <w:r w:rsidRPr="000B20A0">
              <w:rPr>
                <w:rFonts w:ascii="Times New Roman" w:hAnsi="Times New Roman"/>
                <w:sz w:val="18"/>
                <w:szCs w:val="18"/>
              </w:rPr>
              <w:t xml:space="preserve">długoterminowe, </w:t>
            </w:r>
            <w:r w:rsidR="00EE4D34" w:rsidRPr="000B20A0">
              <w:rPr>
                <w:rFonts w:ascii="Times New Roman" w:hAnsi="Times New Roman"/>
                <w:sz w:val="18"/>
                <w:szCs w:val="18"/>
              </w:rPr>
              <w:t>bezpośrednie jak i </w:t>
            </w:r>
            <w:r w:rsidR="00900E8D" w:rsidRPr="000B20A0">
              <w:rPr>
                <w:rFonts w:ascii="Times New Roman" w:hAnsi="Times New Roman"/>
                <w:sz w:val="18"/>
                <w:szCs w:val="18"/>
              </w:rPr>
              <w:t>pośrednie</w:t>
            </w:r>
            <w:r w:rsidRPr="000B20A0">
              <w:rPr>
                <w:rFonts w:ascii="Times New Roman" w:hAnsi="Times New Roman"/>
                <w:sz w:val="18"/>
                <w:szCs w:val="18"/>
              </w:rPr>
              <w:t>, odwracalne, lokalne jak i ponadlokalne</w:t>
            </w:r>
            <w:r w:rsidR="00900E8D" w:rsidRPr="000B20A0">
              <w:rPr>
                <w:rFonts w:ascii="Times New Roman" w:hAnsi="Times New Roman"/>
                <w:sz w:val="18"/>
                <w:szCs w:val="18"/>
              </w:rPr>
              <w:t>.</w:t>
            </w:r>
          </w:p>
        </w:tc>
      </w:tr>
      <w:tr w:rsidR="00D5485D" w:rsidRPr="000B20A0" w:rsidTr="00DE1689">
        <w:trPr>
          <w:trHeight w:val="3790"/>
        </w:trPr>
        <w:tc>
          <w:tcPr>
            <w:tcW w:w="2093" w:type="dxa"/>
          </w:tcPr>
          <w:p w:rsidR="00D5485D" w:rsidRPr="000B20A0" w:rsidRDefault="00900E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D5485D" w:rsidRPr="000B20A0" w:rsidRDefault="00D5485D"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D5485D" w:rsidRPr="000B20A0" w:rsidRDefault="00D5485D"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D5485D" w:rsidRPr="000B20A0" w:rsidRDefault="00D5485D"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D5485D" w:rsidRPr="000B20A0" w:rsidRDefault="00D5485D"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D5485D" w:rsidRPr="000B20A0" w:rsidRDefault="00D5485D"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900E8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r w:rsidR="00900E8D" w:rsidRPr="000B20A0">
              <w:rPr>
                <w:rFonts w:ascii="Times New Roman" w:hAnsi="Times New Roman"/>
                <w:sz w:val="18"/>
                <w:szCs w:val="18"/>
              </w:rPr>
              <w:t>. Oddziaływanie negatywne w przypadku realizacji działań inwestycyjnych w obrębie obszarów</w:t>
            </w:r>
            <w:r w:rsidR="00B50CA9" w:rsidRPr="000B20A0">
              <w:rPr>
                <w:rFonts w:ascii="Times New Roman" w:hAnsi="Times New Roman"/>
                <w:sz w:val="18"/>
                <w:szCs w:val="18"/>
              </w:rPr>
              <w:t xml:space="preserve"> chronionych</w:t>
            </w:r>
            <w:r w:rsidR="00900E8D" w:rsidRPr="000B20A0">
              <w:rPr>
                <w:rFonts w:ascii="Times New Roman" w:hAnsi="Times New Roman"/>
                <w:sz w:val="18"/>
                <w:szCs w:val="18"/>
              </w:rPr>
              <w:t>.</w:t>
            </w: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E9410B">
        <w:trPr>
          <w:trHeight w:val="20"/>
        </w:trPr>
        <w:tc>
          <w:tcPr>
            <w:tcW w:w="2093" w:type="dxa"/>
          </w:tcPr>
          <w:p w:rsidR="00D5485D" w:rsidRPr="000B20A0" w:rsidRDefault="00900E8D"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5. </w:t>
            </w:r>
            <w:r w:rsidR="00D5485D" w:rsidRPr="000B20A0">
              <w:rPr>
                <w:rFonts w:ascii="Times New Roman" w:hAnsi="Times New Roman"/>
                <w:sz w:val="18"/>
                <w:szCs w:val="18"/>
              </w:rPr>
              <w:t>Realizacja inwestycji w zakresie zielonej i niebieskiej infrastruktury w miastach</w:t>
            </w:r>
            <w:r w:rsidRPr="000B20A0">
              <w:rPr>
                <w:rFonts w:ascii="Times New Roman" w:hAnsi="Times New Roman"/>
                <w:sz w:val="18"/>
                <w:szCs w:val="18"/>
              </w:rPr>
              <w:t>.</w:t>
            </w:r>
          </w:p>
        </w:tc>
        <w:tc>
          <w:tcPr>
            <w:tcW w:w="4252" w:type="dxa"/>
            <w:vAlign w:val="center"/>
          </w:tcPr>
          <w:p w:rsidR="00D5485D" w:rsidRPr="00D6129C" w:rsidRDefault="00D5485D" w:rsidP="003E0E8E">
            <w:pPr>
              <w:pStyle w:val="prog"/>
              <w:ind w:left="176" w:right="-6" w:hanging="176"/>
              <w:rPr>
                <w:color w:val="auto"/>
              </w:rPr>
            </w:pPr>
            <w:r w:rsidRPr="000B20A0">
              <w:rPr>
                <w:color w:val="auto"/>
              </w:rPr>
              <w:t xml:space="preserve">Uwzględnienie w miejscowych planach zagospodarowania w miastach konieczności zwiększenia obszarów zieleni i wodnych, korytarzy wentylacyjnych oraz dopuszczalnego preferowanego sposobu ogrzewania </w:t>
            </w:r>
            <w:r w:rsidRPr="00D6129C">
              <w:rPr>
                <w:color w:val="auto"/>
              </w:rPr>
              <w:t>budynków.</w:t>
            </w:r>
          </w:p>
          <w:p w:rsidR="00D5485D" w:rsidRPr="000B20A0" w:rsidRDefault="00D5485D" w:rsidP="003E0E8E">
            <w:pPr>
              <w:pStyle w:val="prog"/>
              <w:ind w:left="176" w:right="-6" w:hanging="176"/>
              <w:rPr>
                <w:color w:val="auto"/>
              </w:rPr>
            </w:pPr>
            <w:r w:rsidRPr="00D6129C">
              <w:rPr>
                <w:color w:val="auto"/>
              </w:rPr>
              <w:t>Zwiększanie drożności korytarzy ekologicznych mających znaczenie dla ochrony różnorodności</w:t>
            </w:r>
            <w:r w:rsidRPr="000B20A0">
              <w:rPr>
                <w:color w:val="auto"/>
              </w:rPr>
              <w:t xml:space="preserve"> biologicznej i adaptacji do zmian klimatu.</w:t>
            </w:r>
          </w:p>
          <w:p w:rsidR="00D5485D" w:rsidRPr="000B20A0" w:rsidRDefault="00D5485D" w:rsidP="003E0E8E">
            <w:pPr>
              <w:pStyle w:val="prog"/>
              <w:ind w:left="176" w:right="-6" w:hanging="176"/>
              <w:rPr>
                <w:color w:val="auto"/>
              </w:rPr>
            </w:pPr>
            <w:r w:rsidRPr="000B20A0">
              <w:rPr>
                <w:color w:val="auto"/>
              </w:rPr>
              <w:t>Rozwój terenów zieleni w miastach i ich obszarach funkcjonalnych.</w:t>
            </w:r>
          </w:p>
          <w:p w:rsidR="00D5485D" w:rsidRPr="000B20A0" w:rsidRDefault="00D5485D"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 xml:space="preserve">Oddziaływanie długoterminowe, bezpośrednie, </w:t>
            </w:r>
            <w:r w:rsidR="00900E8D" w:rsidRPr="000B20A0">
              <w:rPr>
                <w:rFonts w:ascii="Times New Roman" w:hAnsi="Times New Roman"/>
                <w:sz w:val="18"/>
                <w:szCs w:val="18"/>
              </w:rPr>
              <w:t xml:space="preserve">jak i pośrednie, </w:t>
            </w:r>
            <w:r w:rsidRPr="000B20A0">
              <w:rPr>
                <w:rFonts w:ascii="Times New Roman" w:hAnsi="Times New Roman"/>
                <w:sz w:val="18"/>
                <w:szCs w:val="18"/>
              </w:rPr>
              <w:t>odwracalne, lokalne jak i ponadlokalne</w:t>
            </w:r>
            <w:r w:rsidR="00B50CA9" w:rsidRPr="000B20A0">
              <w:rPr>
                <w:rFonts w:ascii="Times New Roman" w:hAnsi="Times New Roman"/>
                <w:sz w:val="18"/>
                <w:szCs w:val="18"/>
              </w:rPr>
              <w:t>.</w:t>
            </w:r>
          </w:p>
        </w:tc>
      </w:tr>
      <w:tr w:rsidR="00D5485D" w:rsidRPr="000B20A0" w:rsidTr="00AF22D0">
        <w:trPr>
          <w:trHeight w:val="20"/>
        </w:trPr>
        <w:tc>
          <w:tcPr>
            <w:tcW w:w="2093" w:type="dxa"/>
          </w:tcPr>
          <w:p w:rsidR="00D5485D" w:rsidRPr="000B20A0" w:rsidRDefault="00900E8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D5485D" w:rsidRPr="000B20A0">
              <w:rPr>
                <w:rFonts w:ascii="Times New Roman" w:hAnsi="Times New Roman"/>
                <w:sz w:val="18"/>
                <w:szCs w:val="18"/>
              </w:rPr>
              <w:t>Prowadzenia trwale zrównoważonej i wielofunkcyjnej gospodarki leśnej</w:t>
            </w:r>
          </w:p>
        </w:tc>
        <w:tc>
          <w:tcPr>
            <w:tcW w:w="4252" w:type="dxa"/>
          </w:tcPr>
          <w:p w:rsidR="00D5485D" w:rsidRPr="000B20A0" w:rsidRDefault="00D5485D"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9470FD" w:rsidRPr="000B20A0">
              <w:rPr>
                <w:color w:val="auto"/>
              </w:rPr>
              <w:t>zczenie i trzebieże, melioracje.</w:t>
            </w:r>
          </w:p>
          <w:p w:rsidR="00D5485D" w:rsidRPr="000B20A0" w:rsidRDefault="00D5485D"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r w:rsidR="009470FD" w:rsidRPr="000B20A0">
              <w:rPr>
                <w:rFonts w:ascii="Times New Roman" w:hAnsi="Times New Roman"/>
                <w:sz w:val="18"/>
                <w:szCs w:val="18"/>
              </w:rPr>
              <w:t>.</w:t>
            </w:r>
          </w:p>
        </w:tc>
      </w:tr>
      <w:tr w:rsidR="00D5485D" w:rsidRPr="000B20A0" w:rsidTr="008C1E41">
        <w:trPr>
          <w:trHeight w:val="20"/>
        </w:trPr>
        <w:tc>
          <w:tcPr>
            <w:tcW w:w="2093" w:type="dxa"/>
          </w:tcPr>
          <w:p w:rsidR="00D5485D" w:rsidRPr="000B20A0" w:rsidRDefault="009470F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D5485D" w:rsidRPr="000B20A0">
              <w:rPr>
                <w:rFonts w:ascii="Times New Roman" w:hAnsi="Times New Roman"/>
                <w:sz w:val="18"/>
                <w:szCs w:val="18"/>
              </w:rPr>
              <w:t>Ochrona lasów przed pożarami i szkodnikami</w:t>
            </w:r>
          </w:p>
        </w:tc>
        <w:tc>
          <w:tcPr>
            <w:tcW w:w="4252" w:type="dxa"/>
          </w:tcPr>
          <w:p w:rsidR="00D5485D" w:rsidRPr="000B20A0" w:rsidRDefault="00D5485D" w:rsidP="003E0E8E">
            <w:pPr>
              <w:pStyle w:val="prog"/>
              <w:ind w:left="176" w:right="-6" w:hanging="176"/>
              <w:rPr>
                <w:color w:val="auto"/>
              </w:rPr>
            </w:pPr>
            <w:r w:rsidRPr="000B20A0">
              <w:rPr>
                <w:color w:val="auto"/>
              </w:rPr>
              <w:t>Ochrona drzewostanów przed zwierzyną i szkodnikami oraz usuwania szkód leśnych</w:t>
            </w:r>
            <w:r w:rsidR="009470FD" w:rsidRPr="000B20A0">
              <w:rPr>
                <w:color w:val="auto"/>
              </w:rPr>
              <w:t>.</w:t>
            </w:r>
          </w:p>
          <w:p w:rsidR="00D5485D" w:rsidRPr="000B20A0" w:rsidRDefault="00D5485D"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9470FD" w:rsidRPr="000B20A0">
              <w:rPr>
                <w:color w:val="auto"/>
              </w:rPr>
              <w:t>.</w:t>
            </w:r>
          </w:p>
          <w:p w:rsidR="00D5485D" w:rsidRPr="000B20A0" w:rsidRDefault="00D5485D" w:rsidP="003E0E8E">
            <w:pPr>
              <w:pStyle w:val="prog"/>
              <w:ind w:left="176" w:right="-6" w:hanging="176"/>
              <w:rPr>
                <w:color w:val="auto"/>
              </w:rPr>
            </w:pPr>
            <w:r w:rsidRPr="000B20A0">
              <w:rPr>
                <w:color w:val="auto"/>
              </w:rPr>
              <w:t>Zwiększenia retencji naturalnej i sztucznej na gruntach leśnych, na terenach górskich i nizinnych.</w:t>
            </w:r>
          </w:p>
          <w:p w:rsidR="00D5485D" w:rsidRPr="000B20A0" w:rsidRDefault="00D5485D" w:rsidP="003E0E8E">
            <w:pPr>
              <w:pStyle w:val="prog"/>
              <w:ind w:left="176" w:right="-6" w:hanging="176"/>
              <w:rPr>
                <w:color w:val="auto"/>
              </w:rPr>
            </w:pPr>
            <w:r w:rsidRPr="000B20A0">
              <w:rPr>
                <w:color w:val="auto"/>
              </w:rPr>
              <w:t>Zapobieganie, przeciwdziałanie oraz ograniczanie skutków zagrożeń związanych z pożarami lasów.</w:t>
            </w:r>
          </w:p>
          <w:p w:rsidR="00D5485D" w:rsidRPr="000B20A0" w:rsidRDefault="00D5485D"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 xml:space="preserve">Oddziaływania krótkoterminowe jak i długoterminowe, bezpośrednie, </w:t>
            </w:r>
            <w:r w:rsidR="009470FD" w:rsidRPr="000B20A0">
              <w:rPr>
                <w:rFonts w:ascii="Times New Roman" w:hAnsi="Times New Roman"/>
                <w:sz w:val="18"/>
                <w:szCs w:val="18"/>
              </w:rPr>
              <w:t xml:space="preserve">jak i pośrednie, </w:t>
            </w:r>
            <w:r w:rsidRPr="000B20A0">
              <w:rPr>
                <w:rFonts w:ascii="Times New Roman" w:hAnsi="Times New Roman"/>
                <w:sz w:val="18"/>
                <w:szCs w:val="18"/>
              </w:rPr>
              <w:t>odwracalne, lokalne jak i ponadlokalne, możliwe oddziaływania skumulowane</w:t>
            </w:r>
            <w:r w:rsidR="009470FD" w:rsidRPr="000B20A0">
              <w:rPr>
                <w:rFonts w:ascii="Times New Roman" w:hAnsi="Times New Roman"/>
                <w:sz w:val="18"/>
                <w:szCs w:val="18"/>
              </w:rPr>
              <w:t>. Możliwe oddziaływania negatywne w przypadku realizacji przedsięwzięć inwestycyjnych w obrębie obszarów</w:t>
            </w:r>
            <w:r w:rsidR="00B50CA9" w:rsidRPr="000B20A0">
              <w:rPr>
                <w:rFonts w:ascii="Times New Roman" w:hAnsi="Times New Roman"/>
                <w:sz w:val="18"/>
                <w:szCs w:val="18"/>
              </w:rPr>
              <w:t xml:space="preserve"> chronionych</w:t>
            </w:r>
            <w:r w:rsidR="009470FD"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mieszkańcom województwa podkarpac</w:t>
            </w:r>
            <w:r w:rsidR="00EE4D34" w:rsidRPr="000B20A0">
              <w:rPr>
                <w:rFonts w:ascii="Times New Roman" w:hAnsi="Times New Roman"/>
                <w:b/>
                <w:sz w:val="18"/>
                <w:szCs w:val="20"/>
              </w:rPr>
              <w:t>kiego</w:t>
            </w:r>
          </w:p>
        </w:tc>
      </w:tr>
      <w:tr w:rsidR="00D5485D" w:rsidRPr="000B20A0" w:rsidTr="00DE1689">
        <w:trPr>
          <w:trHeight w:val="20"/>
        </w:trPr>
        <w:tc>
          <w:tcPr>
            <w:tcW w:w="2093" w:type="dxa"/>
          </w:tcPr>
          <w:p w:rsidR="00D5485D" w:rsidRPr="000B20A0" w:rsidRDefault="00EE4D34"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 xml:space="preserve">Minimalizacja zagrożenia wystąpienia poważnej awarii przemysłowej. </w:t>
            </w:r>
          </w:p>
        </w:tc>
        <w:tc>
          <w:tcPr>
            <w:tcW w:w="4252" w:type="dxa"/>
          </w:tcPr>
          <w:p w:rsidR="00D5485D" w:rsidRPr="000B20A0" w:rsidRDefault="00D5485D"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866255" w:rsidRPr="000B20A0">
              <w:rPr>
                <w:color w:val="auto"/>
              </w:rPr>
              <w:t>j</w:t>
            </w:r>
            <w:r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6"/>
              </w:rPr>
              <w:t>Oddziaływanie długoterminowe, pośrednie, odwracalne, lokalne jak i ponadlokalne</w:t>
            </w:r>
            <w:r w:rsidR="009470FD" w:rsidRPr="000B20A0">
              <w:rPr>
                <w:rFonts w:ascii="Times New Roman" w:hAnsi="Times New Roman"/>
                <w:sz w:val="18"/>
                <w:szCs w:val="16"/>
              </w:rPr>
              <w:t>.</w:t>
            </w:r>
          </w:p>
        </w:tc>
      </w:tr>
      <w:tr w:rsidR="00D5485D" w:rsidRPr="000B20A0" w:rsidTr="00DE1689">
        <w:trPr>
          <w:trHeight w:val="1061"/>
        </w:trPr>
        <w:tc>
          <w:tcPr>
            <w:tcW w:w="2093" w:type="dxa"/>
          </w:tcPr>
          <w:p w:rsidR="00D5485D" w:rsidRPr="000B20A0" w:rsidRDefault="00EE4D34"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Usuwanie oraz ograniczanie następstw wystąpienia poważnej awarii przemysłowej.</w:t>
            </w:r>
          </w:p>
        </w:tc>
        <w:tc>
          <w:tcPr>
            <w:tcW w:w="4252" w:type="dxa"/>
            <w:vAlign w:val="center"/>
          </w:tcPr>
          <w:p w:rsidR="00D5485D" w:rsidRPr="000B20A0" w:rsidRDefault="00D5485D" w:rsidP="003E0E8E">
            <w:pPr>
              <w:pStyle w:val="prog"/>
              <w:ind w:left="176" w:hanging="176"/>
              <w:rPr>
                <w:color w:val="auto"/>
              </w:rPr>
            </w:pPr>
            <w:r w:rsidRPr="000B20A0">
              <w:rPr>
                <w:color w:val="auto"/>
              </w:rPr>
              <w:t xml:space="preserve">Prowadzenie działań ratowniczych i usuwanie skutków poważnych awarii </w:t>
            </w:r>
            <w:r w:rsidR="009470FD" w:rsidRPr="000B20A0">
              <w:rPr>
                <w:color w:val="auto"/>
              </w:rPr>
              <w:t>przemysłowych oraz zdarzeń o </w:t>
            </w:r>
            <w:r w:rsidRPr="000B20A0">
              <w:rPr>
                <w:color w:val="auto"/>
              </w:rPr>
              <w:t>znamionach poważnej awarii przemysłowej.</w:t>
            </w:r>
          </w:p>
          <w:p w:rsidR="00D5485D" w:rsidRPr="000B20A0" w:rsidRDefault="00D5485D" w:rsidP="003E0E8E">
            <w:pPr>
              <w:pStyle w:val="prog"/>
              <w:ind w:left="176" w:hanging="176"/>
              <w:rPr>
                <w:color w:val="auto"/>
              </w:rPr>
            </w:pPr>
            <w:r w:rsidRPr="000B20A0">
              <w:rPr>
                <w:color w:val="auto"/>
              </w:rPr>
              <w:t>Modernizacja infr</w:t>
            </w:r>
            <w:r w:rsidR="009470FD" w:rsidRPr="000B20A0">
              <w:rPr>
                <w:color w:val="auto"/>
              </w:rPr>
              <w:t>astruktury oraz wyposażenie w </w:t>
            </w:r>
            <w:r w:rsidRPr="000B20A0">
              <w:rPr>
                <w:color w:val="auto"/>
              </w:rPr>
              <w:t>nowoc</w:t>
            </w:r>
            <w:r w:rsidR="009470FD" w:rsidRPr="000B20A0">
              <w:rPr>
                <w:color w:val="auto"/>
              </w:rPr>
              <w:t xml:space="preserve">zesny sprzęt służb i jednostek </w:t>
            </w:r>
            <w:r w:rsidRPr="000B20A0">
              <w:rPr>
                <w:color w:val="auto"/>
              </w:rPr>
              <w:t>ratowniczych.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6"/>
              </w:rPr>
              <w:t>Oddziaływanie długoterminowe, bezpośrednie</w:t>
            </w:r>
            <w:r w:rsidR="009470FD" w:rsidRPr="000B20A0">
              <w:rPr>
                <w:rFonts w:ascii="Times New Roman" w:hAnsi="Times New Roman"/>
                <w:sz w:val="18"/>
                <w:szCs w:val="16"/>
              </w:rPr>
              <w:t xml:space="preserve"> jak i pośrednie</w:t>
            </w:r>
            <w:r w:rsidRPr="000B20A0">
              <w:rPr>
                <w:rFonts w:ascii="Times New Roman" w:hAnsi="Times New Roman"/>
                <w:sz w:val="18"/>
                <w:szCs w:val="16"/>
              </w:rPr>
              <w:t>, odwracalne, lokalne</w:t>
            </w:r>
            <w:r w:rsidR="009470FD" w:rsidRPr="000B20A0">
              <w:rPr>
                <w:rFonts w:ascii="Times New Roman" w:hAnsi="Times New Roman"/>
                <w:sz w:val="18"/>
                <w:szCs w:val="16"/>
              </w:rPr>
              <w:t>.</w:t>
            </w:r>
          </w:p>
        </w:tc>
      </w:tr>
    </w:tbl>
    <w:p w:rsidR="00D5485D" w:rsidRPr="000B20A0" w:rsidRDefault="00D5485D" w:rsidP="003E0E8E">
      <w:pPr>
        <w:spacing w:line="276" w:lineRule="auto"/>
        <w:ind w:firstLine="709"/>
        <w:jc w:val="both"/>
      </w:pPr>
    </w:p>
    <w:p w:rsidR="00100E9F" w:rsidRPr="000B20A0" w:rsidRDefault="00521202" w:rsidP="003E0E8E">
      <w:pPr>
        <w:spacing w:line="276" w:lineRule="auto"/>
        <w:ind w:firstLine="567"/>
        <w:jc w:val="both"/>
      </w:pPr>
      <w:r w:rsidRPr="000B20A0">
        <w:t>Negatywne</w:t>
      </w:r>
      <w:r w:rsidR="00100E9F" w:rsidRPr="000B20A0">
        <w:t xml:space="preserve"> oddziaływanie na obszary chronione, w tym na obszary Natura 2000, może wystąpić podczas realizacji typów zadań m.in. w ramach następujących kierunków interwencji:</w:t>
      </w:r>
    </w:p>
    <w:p w:rsidR="00100E9F" w:rsidRPr="000B20A0" w:rsidRDefault="00100E9F" w:rsidP="003E0E8E">
      <w:pPr>
        <w:pStyle w:val="Akapitzlist"/>
        <w:numPr>
          <w:ilvl w:val="0"/>
          <w:numId w:val="82"/>
        </w:numPr>
        <w:spacing w:line="276" w:lineRule="auto"/>
        <w:jc w:val="both"/>
      </w:pPr>
      <w:r w:rsidRPr="000B20A0">
        <w:t>Wpieranie inwestycji ograniczających emisję komunikacyjną, w tym dotyczących niskoemisyjnego taboru oraz infrastruktury transportu publicznego.</w:t>
      </w:r>
    </w:p>
    <w:p w:rsidR="00100E9F" w:rsidRPr="000B20A0" w:rsidRDefault="00100E9F" w:rsidP="003E0E8E">
      <w:pPr>
        <w:pStyle w:val="Akapitzlist"/>
        <w:numPr>
          <w:ilvl w:val="0"/>
          <w:numId w:val="82"/>
        </w:numPr>
        <w:spacing w:line="276" w:lineRule="auto"/>
        <w:jc w:val="both"/>
      </w:pPr>
      <w:r w:rsidRPr="000B20A0">
        <w:t>Wzrost wykorzystania odnawialnych źródeł energii.</w:t>
      </w:r>
    </w:p>
    <w:p w:rsidR="00100E9F" w:rsidRPr="000B20A0" w:rsidRDefault="00100E9F" w:rsidP="003E0E8E">
      <w:pPr>
        <w:pStyle w:val="Akapitzlist"/>
        <w:numPr>
          <w:ilvl w:val="0"/>
          <w:numId w:val="82"/>
        </w:numPr>
        <w:spacing w:line="276" w:lineRule="auto"/>
        <w:jc w:val="both"/>
      </w:pPr>
      <w:r w:rsidRPr="000B20A0">
        <w:t>Wyprowadzenie ruchu tranzytowego poza tereny zabudowy i zmniejszenie hałasu drogowego.</w:t>
      </w:r>
    </w:p>
    <w:p w:rsidR="00100E9F" w:rsidRPr="000B20A0" w:rsidRDefault="00100E9F" w:rsidP="003E0E8E">
      <w:pPr>
        <w:pStyle w:val="Akapitzlist"/>
        <w:numPr>
          <w:ilvl w:val="0"/>
          <w:numId w:val="82"/>
        </w:numPr>
        <w:spacing w:line="276" w:lineRule="auto"/>
        <w:jc w:val="both"/>
      </w:pPr>
      <w:r w:rsidRPr="000B20A0">
        <w:t>Poprawa standardów klimatu akustycznego w terenach zabudowanych.</w:t>
      </w:r>
    </w:p>
    <w:p w:rsidR="00521202" w:rsidRPr="000B20A0" w:rsidRDefault="00521202" w:rsidP="003E0E8E">
      <w:pPr>
        <w:pStyle w:val="Akapitzlist"/>
        <w:numPr>
          <w:ilvl w:val="0"/>
          <w:numId w:val="82"/>
        </w:numPr>
        <w:spacing w:line="276" w:lineRule="auto"/>
        <w:jc w:val="both"/>
      </w:pPr>
      <w:r w:rsidRPr="000B20A0">
        <w:t>Zapobieganie i przeciwdziałanie powodziom oraz ograniczenie ich zasięgu i skutków.</w:t>
      </w:r>
    </w:p>
    <w:p w:rsidR="00521202" w:rsidRPr="000B20A0" w:rsidRDefault="00521202" w:rsidP="003E0E8E">
      <w:pPr>
        <w:pStyle w:val="Akapitzlist"/>
        <w:numPr>
          <w:ilvl w:val="0"/>
          <w:numId w:val="82"/>
        </w:numPr>
        <w:spacing w:line="276" w:lineRule="auto"/>
        <w:jc w:val="both"/>
      </w:pPr>
      <w:r w:rsidRPr="000B20A0">
        <w:t>Zwiększenie retencji wodnej oraz przeciwdziałanie i ograniczenie negatywnych skutków suszy.</w:t>
      </w:r>
    </w:p>
    <w:p w:rsidR="00521202" w:rsidRPr="000B20A0" w:rsidRDefault="00521202" w:rsidP="00171ACB">
      <w:pPr>
        <w:pStyle w:val="Akapitzlist"/>
        <w:numPr>
          <w:ilvl w:val="0"/>
          <w:numId w:val="82"/>
        </w:numPr>
        <w:spacing w:line="276" w:lineRule="auto"/>
        <w:jc w:val="both"/>
      </w:pPr>
      <w:r w:rsidRPr="000B20A0">
        <w:t>Minimalizacja skutków procesów osuwiskowych na terenach zainwestowanych.</w:t>
      </w:r>
    </w:p>
    <w:p w:rsidR="00073F41" w:rsidRPr="000B20A0" w:rsidRDefault="00073F41" w:rsidP="003E0E8E">
      <w:pPr>
        <w:spacing w:line="276" w:lineRule="auto"/>
        <w:ind w:firstLine="567"/>
        <w:jc w:val="both"/>
      </w:pPr>
      <w:r w:rsidRPr="000B20A0">
        <w:lastRenderedPageBreak/>
        <w:t>Prognozowane o</w:t>
      </w:r>
      <w:r w:rsidR="00521202" w:rsidRPr="000B20A0">
        <w:t xml:space="preserve">ddziaływania negatywne będą </w:t>
      </w:r>
      <w:r w:rsidRPr="000B20A0">
        <w:t xml:space="preserve">głównie dotyczyć </w:t>
      </w:r>
      <w:r w:rsidR="00815627" w:rsidRPr="000B20A0">
        <w:t xml:space="preserve">fazy </w:t>
      </w:r>
      <w:r w:rsidRPr="000B20A0">
        <w:t>realizacji przedsięwzięć inwestycyjnych lokalizowanych w obrębie obszarów chronionych i będą miały charakter bezpośredni, krótkoterminowy</w:t>
      </w:r>
      <w:r w:rsidR="00710467" w:rsidRPr="000B20A0">
        <w:t>, a ich zasięg będzie głównie lokalny</w:t>
      </w:r>
      <w:r w:rsidRPr="000B20A0">
        <w:t>. W przypadku realizacji poszczególnych inwestycji</w:t>
      </w:r>
      <w:r w:rsidR="0052176D" w:rsidRPr="000B20A0">
        <w:t>, w czasie prowadzenia prac budowlanych</w:t>
      </w:r>
      <w:r w:rsidR="00815627" w:rsidRPr="000B20A0">
        <w:t>,</w:t>
      </w:r>
      <w:r w:rsidRPr="000B20A0">
        <w:t xml:space="preserve"> może dochodzić </w:t>
      </w:r>
      <w:r w:rsidR="0052176D" w:rsidRPr="000B20A0">
        <w:t xml:space="preserve">m.in. </w:t>
      </w:r>
      <w:r w:rsidRPr="000B20A0">
        <w:t xml:space="preserve">do zwiększonej emisji hałasu, </w:t>
      </w:r>
      <w:r w:rsidR="0052176D" w:rsidRPr="000B20A0">
        <w:t>likwidacji zadrzewień, zakrzewień, fragmentacji siedlisk przyrodniczych, płoszenia zwierząt. Inwestycje z zakresu odnawialnych źródeł energii mogą negatywnie oddziaływać na ptaki i nietoperze również na etapie funkcjonowania (np. farmy wiatrowe). Inwestycje drogowe i z zakresu infrastruktury przeciwpowodziowej również mogą negatywn</w:t>
      </w:r>
      <w:r w:rsidR="00E65C88" w:rsidRPr="000B20A0">
        <w:t>i</w:t>
      </w:r>
      <w:r w:rsidR="0052176D" w:rsidRPr="000B20A0">
        <w:t>e oddziaływać na</w:t>
      </w:r>
      <w:r w:rsidR="00E65C88" w:rsidRPr="000B20A0">
        <w:t xml:space="preserve"> etapie funkcjonowania, niemniej istnieje możliwość ograniczenia tych oddziaływań poprzez odpowiedni dobór lokalizacji poszczególnych </w:t>
      </w:r>
      <w:r w:rsidR="00E65C88" w:rsidRPr="00D6129C">
        <w:t>przedsięwzięć, zastosowanie najnowszych t</w:t>
      </w:r>
      <w:r w:rsidR="007647B2" w:rsidRPr="00D6129C">
        <w:t>echnik i technologii, zachowanie</w:t>
      </w:r>
      <w:r w:rsidR="00E65C88" w:rsidRPr="00D6129C">
        <w:t xml:space="preserve"> drożności korytarzy ekologicznych zarówno lądowych jak i rzecznych. </w:t>
      </w:r>
      <w:r w:rsidR="00710467" w:rsidRPr="00D6129C">
        <w:t>Oddziaływania na etapie funkcjonowania przedsięwzięć</w:t>
      </w:r>
      <w:r w:rsidR="00710467" w:rsidRPr="000B20A0">
        <w:t xml:space="preserve"> będą długoterminowe, bezpośrednie, lokalne jak i ponadlokalne oraz możliwe będą oddziaływania skumulowane.</w:t>
      </w:r>
    </w:p>
    <w:p w:rsidR="00100E9F" w:rsidRPr="000B20A0" w:rsidRDefault="00E65C88" w:rsidP="003E0E8E">
      <w:pPr>
        <w:spacing w:line="276" w:lineRule="auto"/>
        <w:ind w:firstLine="567"/>
        <w:jc w:val="both"/>
      </w:pPr>
      <w:r w:rsidRPr="000B20A0">
        <w:t xml:space="preserve">Należy podkreślić, że prognozowane </w:t>
      </w:r>
      <w:r w:rsidR="00100E9F" w:rsidRPr="000B20A0">
        <w:t>negatywne oddziaływanie na obszary Natura 2000 nie oznacza oddziaływań znaczących.</w:t>
      </w:r>
    </w:p>
    <w:p w:rsidR="00100E9F" w:rsidRPr="000B20A0" w:rsidRDefault="00100E9F" w:rsidP="003E0E8E">
      <w:pPr>
        <w:spacing w:line="276" w:lineRule="auto"/>
        <w:ind w:firstLine="709"/>
        <w:jc w:val="both"/>
      </w:pPr>
    </w:p>
    <w:p w:rsidR="00100E9F" w:rsidRPr="000B20A0" w:rsidRDefault="00100E9F" w:rsidP="003E0E8E">
      <w:pPr>
        <w:spacing w:line="276" w:lineRule="auto"/>
        <w:ind w:firstLine="567"/>
        <w:jc w:val="both"/>
      </w:pPr>
      <w:r w:rsidRPr="000B20A0">
        <w:t xml:space="preserve">Prognozowane pozytywne oddziaływanie będzie dotyczyć </w:t>
      </w:r>
      <w:r w:rsidR="00710467" w:rsidRPr="000B20A0">
        <w:t xml:space="preserve">szczególnie </w:t>
      </w:r>
      <w:r w:rsidRPr="000B20A0">
        <w:t>realizacji typów zadań zawartych m.in. w kierunkach interwencji:</w:t>
      </w:r>
    </w:p>
    <w:p w:rsidR="00100E9F" w:rsidRPr="000B20A0" w:rsidRDefault="00100E9F" w:rsidP="003E0E8E">
      <w:pPr>
        <w:pStyle w:val="Akapitzlist"/>
        <w:numPr>
          <w:ilvl w:val="0"/>
          <w:numId w:val="15"/>
        </w:numPr>
        <w:spacing w:line="276" w:lineRule="auto"/>
        <w:jc w:val="both"/>
      </w:pPr>
      <w:r w:rsidRPr="000B20A0">
        <w:t>Zarządzanie ochroną przyrody i krajobrazu.</w:t>
      </w:r>
    </w:p>
    <w:p w:rsidR="00100E9F" w:rsidRPr="000B20A0" w:rsidRDefault="00100E9F" w:rsidP="003E0E8E">
      <w:pPr>
        <w:pStyle w:val="Akapitzlist"/>
        <w:numPr>
          <w:ilvl w:val="0"/>
          <w:numId w:val="15"/>
        </w:numPr>
        <w:spacing w:line="276" w:lineRule="auto"/>
        <w:jc w:val="both"/>
      </w:pPr>
      <w:r w:rsidRPr="000B20A0">
        <w:t>Zachowanie i przywracanie właściwego stanu siedlisk i gatunków, w szczególności gatunków zagrożonych.</w:t>
      </w:r>
    </w:p>
    <w:p w:rsidR="00100E9F" w:rsidRPr="000B20A0" w:rsidRDefault="00100E9F" w:rsidP="003E0E8E">
      <w:pPr>
        <w:pStyle w:val="Akapitzlist"/>
        <w:numPr>
          <w:ilvl w:val="0"/>
          <w:numId w:val="15"/>
        </w:numPr>
        <w:spacing w:line="276" w:lineRule="auto"/>
        <w:jc w:val="both"/>
      </w:pPr>
      <w:r w:rsidRPr="000B20A0">
        <w:t>Utrzymanie i poprawa stanu siedlisk przyrodniczych użytkowanych rolniczo.</w:t>
      </w:r>
    </w:p>
    <w:p w:rsidR="00710467" w:rsidRPr="000B20A0" w:rsidRDefault="00710467" w:rsidP="003E0E8E">
      <w:pPr>
        <w:pStyle w:val="Akapitzlist"/>
        <w:numPr>
          <w:ilvl w:val="0"/>
          <w:numId w:val="15"/>
        </w:numPr>
        <w:spacing w:line="276" w:lineRule="auto"/>
        <w:jc w:val="both"/>
      </w:pPr>
      <w:r w:rsidRPr="000B20A0">
        <w:t>Ochrona georóżnorodności.</w:t>
      </w:r>
    </w:p>
    <w:p w:rsidR="00710467" w:rsidRPr="000B20A0" w:rsidRDefault="00710467" w:rsidP="003E0E8E">
      <w:pPr>
        <w:pStyle w:val="Akapitzlist"/>
        <w:numPr>
          <w:ilvl w:val="0"/>
          <w:numId w:val="15"/>
        </w:numPr>
        <w:spacing w:line="276" w:lineRule="auto"/>
        <w:jc w:val="both"/>
      </w:pPr>
      <w:r w:rsidRPr="000B20A0">
        <w:t>Remediacja zanieczyszczonej powierzchni ziemi, rekultywacja gruntów zdegradowanych i zdewastowanych, oraz rewitalizacja obszarów zdegradowanych.</w:t>
      </w:r>
    </w:p>
    <w:p w:rsidR="00100E9F" w:rsidRPr="000B20A0" w:rsidRDefault="00100E9F" w:rsidP="003E0E8E">
      <w:pPr>
        <w:pStyle w:val="Akapitzlist"/>
        <w:numPr>
          <w:ilvl w:val="0"/>
          <w:numId w:val="15"/>
        </w:numPr>
        <w:spacing w:line="276" w:lineRule="auto"/>
        <w:jc w:val="both"/>
      </w:pPr>
      <w:r w:rsidRPr="000B20A0">
        <w:t>Prowadzenia trwale zrównoważonej i wielofunkcyjnej gospodarki leśnej.</w:t>
      </w:r>
    </w:p>
    <w:p w:rsidR="00710467" w:rsidRPr="000B20A0" w:rsidRDefault="00710467" w:rsidP="003E0E8E">
      <w:pPr>
        <w:pStyle w:val="Akapitzlist"/>
        <w:numPr>
          <w:ilvl w:val="0"/>
          <w:numId w:val="15"/>
        </w:numPr>
        <w:spacing w:line="276" w:lineRule="auto"/>
        <w:jc w:val="both"/>
      </w:pPr>
      <w:r w:rsidRPr="000B20A0">
        <w:t>Eliminacja nieracjonalnej i nielegalnej eksploatacji kopalin.</w:t>
      </w:r>
    </w:p>
    <w:p w:rsidR="00710467" w:rsidRPr="000B20A0" w:rsidRDefault="00710467" w:rsidP="003E0E8E">
      <w:pPr>
        <w:pStyle w:val="Akapitzlist"/>
        <w:numPr>
          <w:ilvl w:val="0"/>
          <w:numId w:val="15"/>
        </w:numPr>
        <w:spacing w:line="276" w:lineRule="auto"/>
        <w:jc w:val="both"/>
      </w:pPr>
      <w:r w:rsidRPr="000B20A0">
        <w:t>Minimalizacja presji na środowisko wywieranej działalnością górniczą.</w:t>
      </w:r>
    </w:p>
    <w:p w:rsidR="00A2068B" w:rsidRPr="000B20A0" w:rsidRDefault="00A2068B" w:rsidP="003E0E8E">
      <w:pPr>
        <w:spacing w:line="276" w:lineRule="auto"/>
        <w:ind w:left="360"/>
        <w:jc w:val="both"/>
      </w:pPr>
    </w:p>
    <w:p w:rsidR="00100E9F" w:rsidRPr="000B20A0" w:rsidRDefault="00710467" w:rsidP="003E0E8E">
      <w:pPr>
        <w:spacing w:line="276" w:lineRule="auto"/>
        <w:ind w:firstLine="567"/>
        <w:jc w:val="both"/>
      </w:pPr>
      <w:r w:rsidRPr="000B20A0">
        <w:t xml:space="preserve">W projekcie Programu przewidziane są zadania, których realizacja będzie miała zarówno bezpośredni jak i pośredni pozytywny wpływ na obszary chronione. Pośredni wpływ związany będzie m.in. z realizacją zadań </w:t>
      </w:r>
      <w:r w:rsidR="009674DE" w:rsidRPr="000B20A0">
        <w:t>z zakresu zarządzania ochroną przyrody, ograniczania emisji zanieczyszczeń, zadań o charakterze edukacyjnym. Oddziaływania bezpośrednie będą związane z np. z poprawą stanu siedlisk przyrodniczych w obszarach chronionych, prowadzeniem trwale zrównoważonej i wielofunkcyjnej gospodarki leśnej.</w:t>
      </w:r>
      <w:r w:rsidRPr="000B20A0">
        <w:t xml:space="preserve"> </w:t>
      </w:r>
      <w:r w:rsidR="009674DE" w:rsidRPr="000B20A0">
        <w:t xml:space="preserve">Prognozuje się, że </w:t>
      </w:r>
      <w:r w:rsidR="00100E9F" w:rsidRPr="000B20A0">
        <w:t>oddziaływanie na obszary chronione będzie zarówno pośrednie jak i bezpośrednie, krótkoterminowe i długoterminowe o różnym zasięgu i intensywności.</w:t>
      </w:r>
    </w:p>
    <w:p w:rsidR="00527F89" w:rsidRPr="000B20A0" w:rsidRDefault="00527F89" w:rsidP="003E0E8E">
      <w:pPr>
        <w:rPr>
          <w:b/>
        </w:rPr>
      </w:pPr>
    </w:p>
    <w:p w:rsidR="00171ACB" w:rsidRDefault="00171ACB">
      <w:pPr>
        <w:spacing w:after="200" w:line="276" w:lineRule="auto"/>
        <w:rPr>
          <w:rFonts w:eastAsiaTheme="minorHAnsi"/>
          <w:b/>
          <w:sz w:val="22"/>
          <w:szCs w:val="22"/>
        </w:rPr>
      </w:pPr>
      <w:bookmarkStart w:id="160" w:name="_Toc43711712"/>
      <w:r>
        <w:br w:type="page"/>
      </w:r>
    </w:p>
    <w:p w:rsidR="00D5485D" w:rsidRPr="000B20A0" w:rsidRDefault="007D6AC1" w:rsidP="003E0E8E">
      <w:pPr>
        <w:pStyle w:val="tab0"/>
      </w:pPr>
      <w:r w:rsidRPr="000B20A0">
        <w:lastRenderedPageBreak/>
        <w:t>Tabel</w:t>
      </w:r>
      <w:r w:rsidR="008D48CB" w:rsidRPr="000B20A0">
        <w:t>a 20</w:t>
      </w:r>
      <w:r w:rsidR="00314C90" w:rsidRPr="000B20A0">
        <w:t>.</w:t>
      </w:r>
      <w:r w:rsidR="00D5485D" w:rsidRPr="000B20A0">
        <w:t xml:space="preserve"> </w:t>
      </w:r>
      <w:r w:rsidR="00D5485D" w:rsidRPr="000B20A0">
        <w:rPr>
          <w:b w:val="0"/>
        </w:rPr>
        <w:t>Prognozowane oddziaływanie na rośliny i zwierzęta</w:t>
      </w:r>
      <w:bookmarkEnd w:id="160"/>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B411C2">
        <w:trPr>
          <w:trHeight w:val="20"/>
        </w:trPr>
        <w:tc>
          <w:tcPr>
            <w:tcW w:w="2093" w:type="dxa"/>
            <w:vMerge w:val="restart"/>
            <w:shd w:val="clear" w:color="auto" w:fill="EAF1DD" w:themeFill="accent3" w:themeFillTint="33"/>
          </w:tcPr>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ind w:left="0" w:firstLine="0"/>
              <w:rPr>
                <w:b w:val="0"/>
                <w:sz w:val="18"/>
                <w:szCs w:val="18"/>
              </w:rPr>
            </w:pPr>
            <w:r w:rsidRPr="000B20A0">
              <w:rPr>
                <w:sz w:val="18"/>
                <w:szCs w:val="18"/>
              </w:rPr>
              <w:t>Kierunek interwencji</w:t>
            </w:r>
          </w:p>
        </w:tc>
        <w:tc>
          <w:tcPr>
            <w:tcW w:w="4252" w:type="dxa"/>
            <w:vMerge w:val="restart"/>
            <w:shd w:val="clear" w:color="auto" w:fill="EAF1DD" w:themeFill="accent3" w:themeFillTint="33"/>
          </w:tcPr>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rPr>
                <w:sz w:val="18"/>
                <w:szCs w:val="18"/>
              </w:rPr>
            </w:pPr>
          </w:p>
          <w:p w:rsidR="00D5485D" w:rsidRPr="000B20A0" w:rsidRDefault="00D5485D" w:rsidP="003E0E8E">
            <w:pPr>
              <w:pStyle w:val="t1"/>
              <w:spacing w:line="240" w:lineRule="auto"/>
              <w:ind w:left="0"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D5485D" w:rsidRPr="000B20A0" w:rsidRDefault="00D5485D" w:rsidP="003E0E8E">
            <w:pPr>
              <w:pStyle w:val="t1"/>
              <w:spacing w:line="240" w:lineRule="auto"/>
              <w:jc w:val="center"/>
              <w:rPr>
                <w:b w:val="0"/>
                <w:sz w:val="18"/>
                <w:szCs w:val="18"/>
              </w:rPr>
            </w:pPr>
            <w:r w:rsidRPr="000B20A0">
              <w:rPr>
                <w:sz w:val="18"/>
                <w:szCs w:val="18"/>
              </w:rPr>
              <w:t>Prognozowane oddziaływanie</w:t>
            </w:r>
          </w:p>
        </w:tc>
      </w:tr>
      <w:tr w:rsidR="00D5485D" w:rsidRPr="000B20A0" w:rsidTr="00B411C2">
        <w:trPr>
          <w:cantSplit/>
          <w:trHeight w:val="980"/>
        </w:trPr>
        <w:tc>
          <w:tcPr>
            <w:tcW w:w="2093" w:type="dxa"/>
            <w:vMerge/>
            <w:shd w:val="clear" w:color="auto" w:fill="EAF1DD" w:themeFill="accent3" w:themeFillTint="33"/>
          </w:tcPr>
          <w:p w:rsidR="00D5485D" w:rsidRPr="000B20A0" w:rsidRDefault="00D5485D" w:rsidP="003E0E8E">
            <w:pPr>
              <w:pStyle w:val="t1"/>
              <w:spacing w:line="240" w:lineRule="auto"/>
              <w:rPr>
                <w:b w:val="0"/>
                <w:sz w:val="18"/>
                <w:szCs w:val="18"/>
              </w:rPr>
            </w:pPr>
          </w:p>
        </w:tc>
        <w:tc>
          <w:tcPr>
            <w:tcW w:w="4252" w:type="dxa"/>
            <w:vMerge/>
            <w:shd w:val="clear" w:color="auto" w:fill="EAF1DD" w:themeFill="accent3" w:themeFillTint="33"/>
          </w:tcPr>
          <w:p w:rsidR="00D5485D" w:rsidRPr="000B20A0" w:rsidRDefault="00D5485D" w:rsidP="003E0E8E">
            <w:pPr>
              <w:pStyle w:val="t1"/>
              <w:spacing w:line="240" w:lineRule="auto"/>
              <w:rPr>
                <w:b w:val="0"/>
                <w:sz w:val="18"/>
                <w:szCs w:val="18"/>
              </w:rPr>
            </w:pPr>
          </w:p>
        </w:tc>
        <w:tc>
          <w:tcPr>
            <w:tcW w:w="426" w:type="dxa"/>
            <w:shd w:val="clear" w:color="auto" w:fill="EAF1DD" w:themeFill="accent3" w:themeFillTint="33"/>
            <w:textDirection w:val="btLr"/>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D5485D" w:rsidRPr="000B20A0" w:rsidRDefault="00D5485D" w:rsidP="003E0E8E">
            <w:pPr>
              <w:pStyle w:val="t1"/>
              <w:spacing w:line="240" w:lineRule="auto"/>
              <w:ind w:left="0" w:firstLine="0"/>
              <w:jc w:val="center"/>
              <w:rPr>
                <w:b w:val="0"/>
                <w:sz w:val="18"/>
                <w:szCs w:val="18"/>
              </w:rPr>
            </w:pPr>
            <w:r w:rsidRPr="000B20A0">
              <w:rPr>
                <w:sz w:val="18"/>
                <w:szCs w:val="18"/>
              </w:rPr>
              <w:t>Charakterystyka oddziaływania</w:t>
            </w:r>
          </w:p>
        </w:tc>
      </w:tr>
      <w:tr w:rsidR="00D5485D" w:rsidRPr="000B20A0" w:rsidTr="00B411C2">
        <w:trPr>
          <w:trHeight w:val="20"/>
        </w:trPr>
        <w:tc>
          <w:tcPr>
            <w:tcW w:w="9322" w:type="dxa"/>
            <w:gridSpan w:val="5"/>
            <w:shd w:val="clear" w:color="auto" w:fill="EAF1DD" w:themeFill="accent3" w:themeFillTint="33"/>
          </w:tcPr>
          <w:p w:rsidR="00D5485D"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D5485D" w:rsidRPr="000B20A0">
              <w:rPr>
                <w:rFonts w:ascii="Times New Roman" w:hAnsi="Times New Roman"/>
                <w:b/>
                <w:sz w:val="18"/>
                <w:szCs w:val="20"/>
              </w:rPr>
              <w:t xml:space="preserve"> </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4049C7"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D5485D" w:rsidRPr="000B20A0" w:rsidTr="009674DE">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Monitoring i zarządzanie jakością powietrza.</w:t>
            </w:r>
          </w:p>
        </w:tc>
        <w:tc>
          <w:tcPr>
            <w:tcW w:w="4252" w:type="dxa"/>
            <w:vAlign w:val="center"/>
          </w:tcPr>
          <w:p w:rsidR="00D5485D" w:rsidRPr="000B20A0" w:rsidRDefault="00D5485D"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w:t>
            </w:r>
            <w:r w:rsidR="00077548" w:rsidRPr="000B20A0">
              <w:rPr>
                <w:rFonts w:ascii="Times New Roman" w:hAnsi="Times New Roman" w:cs="Times New Roman"/>
                <w:color w:val="auto"/>
                <w:sz w:val="18"/>
                <w:szCs w:val="18"/>
              </w:rPr>
              <w:t xml:space="preserve">rogramów ochrony powietrza dla </w:t>
            </w:r>
            <w:r w:rsidRPr="000B20A0">
              <w:rPr>
                <w:rFonts w:ascii="Times New Roman" w:hAnsi="Times New Roman" w:cs="Times New Roman"/>
                <w:color w:val="auto"/>
                <w:sz w:val="18"/>
                <w:szCs w:val="18"/>
              </w:rPr>
              <w:t>stref woj. podkarpackiego.</w:t>
            </w:r>
          </w:p>
          <w:p w:rsidR="00C42679" w:rsidRPr="009A406E"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Wspomaganie samorządów gminnych i mieszkańców </w:t>
            </w:r>
            <w:r w:rsidRPr="009A406E">
              <w:rPr>
                <w:rFonts w:ascii="Times New Roman" w:hAnsi="Times New Roman" w:cs="Times New Roman"/>
                <w:color w:val="auto"/>
                <w:sz w:val="18"/>
                <w:szCs w:val="18"/>
              </w:rPr>
              <w:t>gmin we wdrażaniu uchwały antysmogowej.</w:t>
            </w:r>
          </w:p>
          <w:p w:rsidR="00C42679" w:rsidRPr="009A406E" w:rsidRDefault="00C42679" w:rsidP="00C42679">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Prowadzenie działań kontrolnych w zakresie przestrzegania uchwały antysmogowej. </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D5485D" w:rsidRPr="009A406E"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D5485D" w:rsidRPr="009A406E" w:rsidRDefault="00D5485D"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D459AA"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D459AA" w:rsidRPr="009A406E">
              <w:rPr>
                <w:rFonts w:ascii="Times New Roman" w:hAnsi="Times New Roman" w:cs="Times New Roman"/>
                <w:color w:val="auto"/>
                <w:sz w:val="18"/>
                <w:szCs w:val="18"/>
              </w:rPr>
              <w:t>.</w:t>
            </w:r>
          </w:p>
          <w:p w:rsidR="00171ACB" w:rsidRPr="000B20A0" w:rsidRDefault="00171ACB"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w:t>
            </w:r>
            <w:r w:rsidR="00332E04" w:rsidRPr="009A406E">
              <w:rPr>
                <w:rFonts w:ascii="Times New Roman" w:hAnsi="Times New Roman" w:cs="Times New Roman"/>
                <w:sz w:val="18"/>
                <w:szCs w:val="16"/>
              </w:rPr>
              <w:t>zalnych docelowych substancji w </w:t>
            </w:r>
            <w:r w:rsidRPr="009A406E">
              <w:rPr>
                <w:rFonts w:ascii="Times New Roman" w:hAnsi="Times New Roman" w:cs="Times New Roman"/>
                <w:sz w:val="18"/>
                <w:szCs w:val="16"/>
              </w:rPr>
              <w:t>powietrzu.</w:t>
            </w:r>
          </w:p>
        </w:tc>
        <w:tc>
          <w:tcPr>
            <w:tcW w:w="426" w:type="dxa"/>
            <w:shd w:val="clear" w:color="auto" w:fill="auto"/>
          </w:tcPr>
          <w:p w:rsidR="00D5485D" w:rsidRPr="000B20A0" w:rsidRDefault="00D459AA"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B411C2">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Poprawa efektywności energetycznej i ograniczanie emisji niskiej z  sektora komunalno-bytowego.</w:t>
            </w:r>
          </w:p>
        </w:tc>
        <w:tc>
          <w:tcPr>
            <w:tcW w:w="4252" w:type="dxa"/>
          </w:tcPr>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D5485D" w:rsidRPr="000B20A0" w:rsidRDefault="00D5485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p w:rsidR="00D5485D" w:rsidRPr="000B20A0" w:rsidRDefault="00D5485D" w:rsidP="003E0E8E">
            <w:pPr>
              <w:pStyle w:val="Bezodstpw"/>
              <w:jc w:val="center"/>
              <w:rPr>
                <w:rFonts w:ascii="Times New Roman" w:hAnsi="Times New Roman"/>
                <w:b/>
                <w:sz w:val="18"/>
                <w:szCs w:val="20"/>
              </w:rPr>
            </w:pP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DE1689">
        <w:trPr>
          <w:trHeight w:val="20"/>
        </w:trPr>
        <w:tc>
          <w:tcPr>
            <w:tcW w:w="2093" w:type="dxa"/>
          </w:tcPr>
          <w:p w:rsidR="00D5485D" w:rsidRPr="000B20A0" w:rsidRDefault="00C72E9F"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3. </w:t>
            </w:r>
            <w:r w:rsidR="00D5485D" w:rsidRPr="000B20A0">
              <w:rPr>
                <w:rFonts w:ascii="Times New Roman" w:hAnsi="Times New Roman" w:cs="Times New Roman"/>
                <w:color w:val="auto"/>
                <w:sz w:val="18"/>
                <w:szCs w:val="18"/>
              </w:rPr>
              <w:t>Wpieranie inwestycji ograniczających emisję komunikacyjną, w tym dotyczących niskoemisyjnego taboru oraz infrastruktury transportu publicznego.</w:t>
            </w:r>
          </w:p>
        </w:tc>
        <w:tc>
          <w:tcPr>
            <w:tcW w:w="4252" w:type="dxa"/>
          </w:tcPr>
          <w:p w:rsidR="00D5485D" w:rsidRPr="000B20A0" w:rsidRDefault="00D5485D"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D5485D" w:rsidRPr="000B20A0" w:rsidRDefault="00D5485D" w:rsidP="003E0E8E">
            <w:pPr>
              <w:pStyle w:val="prog"/>
              <w:ind w:left="176" w:right="-57" w:hanging="176"/>
              <w:rPr>
                <w:color w:val="auto"/>
              </w:rPr>
            </w:pPr>
            <w:r w:rsidRPr="000B20A0">
              <w:rPr>
                <w:color w:val="auto"/>
              </w:rPr>
              <w:t>Budowa obwodnic miast oraz nowych odcinków dróg.</w:t>
            </w:r>
          </w:p>
          <w:p w:rsidR="00D5485D" w:rsidRPr="000B20A0" w:rsidRDefault="00D5485D" w:rsidP="003E0E8E">
            <w:pPr>
              <w:pStyle w:val="prog"/>
              <w:ind w:left="176" w:right="-57" w:hanging="176"/>
              <w:rPr>
                <w:color w:val="auto"/>
              </w:rPr>
            </w:pPr>
            <w:r w:rsidRPr="000B20A0">
              <w:rPr>
                <w:color w:val="auto"/>
              </w:rPr>
              <w:t>Realizacja parkingów typu „parkuj i jedź”.</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Czyszczenie nawierzchni ulic i urządzeń odwadniających w ciągu dróg na terenie województwa </w:t>
            </w:r>
            <w:r w:rsidRPr="000B20A0">
              <w:rPr>
                <w:rFonts w:ascii="Times New Roman" w:hAnsi="Times New Roman" w:cs="Times New Roman"/>
                <w:color w:val="auto"/>
                <w:sz w:val="18"/>
                <w:szCs w:val="18"/>
              </w:rPr>
              <w:lastRenderedPageBreak/>
              <w:t>podkarpackiego – oczyszczenie nawierzchni dróg oraz usunięcie zebranych zanieczyszczeń.</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8D11AE"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D5485D" w:rsidRPr="000B20A0" w:rsidRDefault="00D5485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w:t>
            </w:r>
            <w:r w:rsidR="00FF0FA8" w:rsidRPr="000B20A0">
              <w:rPr>
                <w:rFonts w:ascii="Times New Roman" w:hAnsi="Times New Roman"/>
                <w:sz w:val="18"/>
                <w:szCs w:val="18"/>
              </w:rPr>
              <w:t>minowe, bezpośrednie</w:t>
            </w:r>
            <w:r w:rsidRPr="000B20A0">
              <w:rPr>
                <w:rFonts w:ascii="Times New Roman" w:hAnsi="Times New Roman"/>
                <w:sz w:val="18"/>
                <w:szCs w:val="18"/>
              </w:rPr>
              <w:t xml:space="preserve">, odwracalne, lokalne, </w:t>
            </w:r>
            <w:r w:rsidR="00FF0FA8" w:rsidRPr="000B20A0">
              <w:rPr>
                <w:rFonts w:ascii="Times New Roman" w:hAnsi="Times New Roman"/>
                <w:sz w:val="18"/>
                <w:szCs w:val="18"/>
              </w:rPr>
              <w:t xml:space="preserve">jak i ponadlokalne, </w:t>
            </w:r>
            <w:r w:rsidRPr="000B20A0">
              <w:rPr>
                <w:rFonts w:ascii="Times New Roman" w:hAnsi="Times New Roman"/>
                <w:sz w:val="18"/>
                <w:szCs w:val="18"/>
              </w:rPr>
              <w:t>możliwe oddziaływania skumulowane</w:t>
            </w:r>
            <w:r w:rsidR="00FF0FA8"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D5485D" w:rsidRPr="000B20A0">
              <w:rPr>
                <w:rFonts w:ascii="Times New Roman" w:hAnsi="Times New Roman"/>
                <w:sz w:val="18"/>
                <w:szCs w:val="18"/>
              </w:rPr>
              <w:t>Redukcja punktowej emisji zanieczyszczeń, w tym gazów cieplarnianych</w:t>
            </w:r>
            <w:r w:rsidR="00FF0FA8" w:rsidRPr="000B20A0">
              <w:rPr>
                <w:rFonts w:ascii="Times New Roman" w:hAnsi="Times New Roman"/>
                <w:sz w:val="18"/>
                <w:szCs w:val="18"/>
              </w:rPr>
              <w:t>.</w:t>
            </w:r>
          </w:p>
        </w:tc>
        <w:tc>
          <w:tcPr>
            <w:tcW w:w="4252" w:type="dxa"/>
          </w:tcPr>
          <w:p w:rsidR="00D5485D" w:rsidRPr="009A406E" w:rsidRDefault="00D5485D" w:rsidP="003E0E8E">
            <w:pPr>
              <w:pStyle w:val="prog"/>
              <w:ind w:left="176" w:right="-57" w:hanging="176"/>
              <w:rPr>
                <w:color w:val="auto"/>
                <w:szCs w:val="20"/>
              </w:rPr>
            </w:pPr>
            <w:r w:rsidRPr="009A406E">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r w:rsidR="00FF0FA8" w:rsidRPr="009A406E">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FF0FA8"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Wzrost wykorzystania odnawialnych źródeł energii</w:t>
            </w:r>
            <w:r w:rsidR="00FF0FA8" w:rsidRPr="000B20A0">
              <w:rPr>
                <w:rFonts w:ascii="Times New Roman" w:hAnsi="Times New Roman"/>
                <w:sz w:val="18"/>
                <w:szCs w:val="18"/>
              </w:rPr>
              <w:t>.</w:t>
            </w:r>
          </w:p>
        </w:tc>
        <w:tc>
          <w:tcPr>
            <w:tcW w:w="4252" w:type="dxa"/>
          </w:tcPr>
          <w:p w:rsidR="00D5485D" w:rsidRPr="009A406E" w:rsidRDefault="00D5485D"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FF0FA8" w:rsidRPr="000B20A0">
              <w:rPr>
                <w:rFonts w:ascii="Times New Roman" w:hAnsi="Times New Roman"/>
                <w:sz w:val="18"/>
                <w:szCs w:val="18"/>
              </w:rPr>
              <w:t xml:space="preserve">. </w:t>
            </w:r>
          </w:p>
        </w:tc>
      </w:tr>
      <w:tr w:rsidR="00D5485D" w:rsidRPr="000B20A0" w:rsidTr="00DE1689">
        <w:trPr>
          <w:trHeight w:val="20"/>
        </w:trPr>
        <w:tc>
          <w:tcPr>
            <w:tcW w:w="2093" w:type="dxa"/>
          </w:tcPr>
          <w:p w:rsidR="00D5485D" w:rsidRPr="000B20A0" w:rsidRDefault="00FF0FA8"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D5485D" w:rsidRPr="000B20A0">
              <w:rPr>
                <w:rFonts w:ascii="Times New Roman" w:hAnsi="Times New Roman"/>
                <w:sz w:val="18"/>
                <w:szCs w:val="18"/>
              </w:rPr>
              <w:t>Mitygacja i adaptacja do zmian klimatu.</w:t>
            </w:r>
          </w:p>
        </w:tc>
        <w:tc>
          <w:tcPr>
            <w:tcW w:w="4252" w:type="dxa"/>
          </w:tcPr>
          <w:p w:rsidR="00D5485D" w:rsidRPr="009A406E" w:rsidRDefault="00D5485D" w:rsidP="003E0E8E">
            <w:pPr>
              <w:pStyle w:val="prog"/>
              <w:ind w:left="176" w:right="-57" w:hanging="176"/>
              <w:rPr>
                <w:color w:val="auto"/>
              </w:rPr>
            </w:pPr>
            <w:r w:rsidRPr="009A406E">
              <w:rPr>
                <w:color w:val="auto"/>
              </w:rPr>
              <w:t>Realizacja planu adaptacji do zmian klimatu dla miasta Rzeszowa.</w:t>
            </w:r>
          </w:p>
          <w:p w:rsidR="00332E04" w:rsidRPr="009A406E" w:rsidRDefault="00332E04"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shd w:val="clear" w:color="auto" w:fill="99FFCC"/>
          </w:tcPr>
          <w:p w:rsidR="00D5485D" w:rsidRPr="000B20A0" w:rsidRDefault="00FF0FA8"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FF0FA8"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jak i bezpośrednie, odwracalne, lokalne.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D5485D" w:rsidRPr="000B20A0" w:rsidTr="00B411C2">
        <w:trPr>
          <w:trHeight w:val="1281"/>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Zarządzane jakością klima</w:t>
            </w:r>
            <w:r w:rsidR="00FF0FA8" w:rsidRPr="000B20A0">
              <w:rPr>
                <w:rFonts w:ascii="Times New Roman" w:hAnsi="Times New Roman"/>
                <w:sz w:val="18"/>
                <w:szCs w:val="18"/>
              </w:rPr>
              <w:t xml:space="preserve">tu akustycznego w województwie </w:t>
            </w:r>
            <w:r w:rsidR="00D5485D" w:rsidRPr="000B20A0">
              <w:rPr>
                <w:rFonts w:ascii="Times New Roman" w:hAnsi="Times New Roman"/>
                <w:sz w:val="18"/>
                <w:szCs w:val="18"/>
              </w:rPr>
              <w:t>podkarpackim.</w:t>
            </w:r>
          </w:p>
        </w:tc>
        <w:tc>
          <w:tcPr>
            <w:tcW w:w="4252" w:type="dxa"/>
            <w:vAlign w:val="center"/>
          </w:tcPr>
          <w:p w:rsidR="00D5485D" w:rsidRPr="000B20A0" w:rsidRDefault="00D5485D" w:rsidP="003E0E8E">
            <w:pPr>
              <w:pStyle w:val="prog"/>
              <w:ind w:left="176" w:right="-6" w:hanging="176"/>
              <w:rPr>
                <w:color w:val="auto"/>
              </w:rPr>
            </w:pPr>
            <w:r w:rsidRPr="000B20A0">
              <w:rPr>
                <w:color w:val="auto"/>
              </w:rPr>
              <w:t>Opracowanie strategicznych map akustycznych</w:t>
            </w:r>
            <w:r w:rsidR="00FF0FA8" w:rsidRPr="000B20A0">
              <w:rPr>
                <w:color w:val="auto"/>
              </w:rPr>
              <w:t>.</w:t>
            </w:r>
          </w:p>
          <w:p w:rsidR="00D5485D" w:rsidRPr="000B20A0" w:rsidRDefault="00D5485D"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D5485D" w:rsidRPr="000B20A0" w:rsidRDefault="00D5485D"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r w:rsidR="00D5485D" w:rsidRPr="000B20A0" w:rsidTr="00DE1689">
        <w:trPr>
          <w:trHeight w:val="144"/>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Wyprowadzenie ruchu tranzytowego poza tereny zabudowy i zmniejszenie hałasu drogowego.</w:t>
            </w:r>
          </w:p>
        </w:tc>
        <w:tc>
          <w:tcPr>
            <w:tcW w:w="4252" w:type="dxa"/>
            <w:vAlign w:val="center"/>
          </w:tcPr>
          <w:p w:rsidR="00D5485D" w:rsidRPr="000B20A0" w:rsidRDefault="00D5485D" w:rsidP="003E0E8E">
            <w:pPr>
              <w:pStyle w:val="prog"/>
              <w:ind w:left="176" w:right="-6" w:hanging="176"/>
              <w:rPr>
                <w:color w:val="auto"/>
              </w:rPr>
            </w:pPr>
            <w:r w:rsidRPr="000B20A0">
              <w:rPr>
                <w:color w:val="auto"/>
              </w:rPr>
              <w:t>Wdrażanie planów ochrony środowiska przed hałasem.</w:t>
            </w:r>
          </w:p>
          <w:p w:rsidR="00D5485D" w:rsidRPr="000B20A0" w:rsidRDefault="00D5485D"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D5485D" w:rsidRPr="000B20A0" w:rsidRDefault="00D5485D" w:rsidP="003E0E8E">
            <w:pPr>
              <w:pStyle w:val="prog"/>
              <w:ind w:left="176" w:right="-6" w:hanging="176"/>
              <w:rPr>
                <w:color w:val="auto"/>
              </w:rPr>
            </w:pPr>
            <w:r w:rsidRPr="000B20A0">
              <w:rPr>
                <w:color w:val="auto"/>
              </w:rPr>
              <w:t>Budowa dróg obwodowych w ciągu dróg krajowych i wojewódzkich.</w:t>
            </w:r>
          </w:p>
          <w:p w:rsidR="00D5485D" w:rsidRPr="000B20A0" w:rsidRDefault="00D5485D" w:rsidP="003E0E8E">
            <w:pPr>
              <w:pStyle w:val="prog"/>
              <w:ind w:left="176" w:right="-6" w:hanging="176"/>
              <w:rPr>
                <w:color w:val="auto"/>
              </w:rPr>
            </w:pPr>
            <w:r w:rsidRPr="000B20A0">
              <w:rPr>
                <w:color w:val="auto"/>
              </w:rPr>
              <w:t>Opracowanie analizy porealizacyjnej dla zadania Budowa obwodnicy m. Sanoka.</w:t>
            </w:r>
          </w:p>
          <w:p w:rsidR="00D5485D" w:rsidRPr="000B20A0" w:rsidRDefault="00D5485D" w:rsidP="003E0E8E">
            <w:pPr>
              <w:pStyle w:val="prog"/>
              <w:ind w:left="176" w:right="-6" w:hanging="176"/>
              <w:rPr>
                <w:color w:val="auto"/>
              </w:rPr>
            </w:pPr>
            <w:r w:rsidRPr="000B20A0">
              <w:rPr>
                <w:color w:val="auto"/>
              </w:rPr>
              <w:t>Opracowanie analiz porealizacyjnych dla dróg wojewódzkich.</w:t>
            </w:r>
          </w:p>
          <w:p w:rsidR="00D5485D" w:rsidRPr="000B20A0" w:rsidRDefault="00D5485D"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99FFCC"/>
          </w:tcPr>
          <w:p w:rsidR="00D5485D" w:rsidRPr="000B20A0" w:rsidRDefault="00FF0FA8"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w:t>
            </w:r>
            <w:r w:rsidR="00FF0FA8" w:rsidRPr="000B20A0">
              <w:rPr>
                <w:rFonts w:ascii="Times New Roman" w:hAnsi="Times New Roman"/>
                <w:sz w:val="18"/>
                <w:szCs w:val="18"/>
              </w:rPr>
              <w:t>,</w:t>
            </w:r>
            <w:r w:rsidRPr="000B20A0">
              <w:rPr>
                <w:rFonts w:ascii="Times New Roman" w:hAnsi="Times New Roman"/>
                <w:sz w:val="18"/>
                <w:szCs w:val="18"/>
              </w:rPr>
              <w:t xml:space="preserve"> jak i ponadlokalne, możliwe oddziaływania skumulowane</w:t>
            </w:r>
            <w:r w:rsidR="00FF0FA8"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Poprawa standardów klimatu akustycznego w terenach zabudowanych.</w:t>
            </w:r>
          </w:p>
        </w:tc>
        <w:tc>
          <w:tcPr>
            <w:tcW w:w="4252" w:type="dxa"/>
          </w:tcPr>
          <w:p w:rsidR="00D5485D" w:rsidRPr="000B20A0" w:rsidRDefault="00D5485D"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w:t>
            </w:r>
            <w:r w:rsidR="00FF0FA8" w:rsidRPr="000B20A0">
              <w:rPr>
                <w:rFonts w:ascii="Times New Roman" w:hAnsi="Times New Roman"/>
                <w:sz w:val="18"/>
                <w:szCs w:val="18"/>
              </w:rPr>
              <w:t>lne, lokalne jak i ponadlokalne.</w:t>
            </w:r>
          </w:p>
        </w:tc>
      </w:tr>
      <w:tr w:rsidR="00D5485D" w:rsidRPr="000B20A0" w:rsidTr="00B411C2">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Wzrost świadomości ekologicznej społeczeństwa.</w:t>
            </w:r>
          </w:p>
        </w:tc>
        <w:tc>
          <w:tcPr>
            <w:tcW w:w="4252" w:type="dxa"/>
          </w:tcPr>
          <w:p w:rsidR="00D5485D" w:rsidRPr="000B20A0" w:rsidRDefault="00D5485D"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Promieniowanie elektromagnetyczne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C72E9F" w:rsidRPr="000B20A0">
              <w:rPr>
                <w:rFonts w:ascii="Times New Roman" w:hAnsi="Times New Roman"/>
                <w:b/>
                <w:sz w:val="18"/>
                <w:szCs w:val="20"/>
              </w:rPr>
              <w:t>ieniowaniem elektromagnetycznym</w:t>
            </w:r>
          </w:p>
        </w:tc>
      </w:tr>
      <w:tr w:rsidR="00D5485D" w:rsidRPr="000B20A0" w:rsidTr="00B411C2">
        <w:trPr>
          <w:trHeight w:val="1061"/>
        </w:trPr>
        <w:tc>
          <w:tcPr>
            <w:tcW w:w="2093" w:type="dxa"/>
          </w:tcPr>
          <w:p w:rsidR="00D5485D" w:rsidRPr="000B20A0" w:rsidRDefault="00C72E9F"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Utrzymanie poziomów pól elektromagnetycznych nieprzekraczających wartości dopuszczalnych.</w:t>
            </w:r>
          </w:p>
        </w:tc>
        <w:tc>
          <w:tcPr>
            <w:tcW w:w="4252" w:type="dxa"/>
            <w:vAlign w:val="center"/>
          </w:tcPr>
          <w:p w:rsidR="00D5485D" w:rsidRPr="000B20A0" w:rsidRDefault="00D5485D" w:rsidP="003E0E8E">
            <w:pPr>
              <w:pStyle w:val="prog"/>
              <w:ind w:left="176" w:hanging="176"/>
              <w:rPr>
                <w:color w:val="auto"/>
              </w:rPr>
            </w:pPr>
            <w:r w:rsidRPr="000B20A0">
              <w:rPr>
                <w:color w:val="auto"/>
              </w:rPr>
              <w:t>Monitoring poziomów pól elektromagnetycznych.</w:t>
            </w:r>
          </w:p>
          <w:p w:rsidR="00D5485D" w:rsidRPr="000B20A0" w:rsidRDefault="00D5485D"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D5485D" w:rsidRPr="000B20A0" w:rsidTr="004A63CC">
        <w:trPr>
          <w:trHeight w:val="20"/>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Zapobieganie i przeciwdziałanie powodziom oraz ograniczenie ich zasięgu i skutków.</w:t>
            </w:r>
          </w:p>
        </w:tc>
        <w:tc>
          <w:tcPr>
            <w:tcW w:w="4252" w:type="dxa"/>
            <w:vAlign w:val="center"/>
          </w:tcPr>
          <w:p w:rsidR="00D5485D" w:rsidRPr="000B20A0" w:rsidRDefault="00D5485D" w:rsidP="003E0E8E">
            <w:pPr>
              <w:pStyle w:val="prog"/>
              <w:ind w:left="176" w:right="-6" w:hanging="176"/>
              <w:rPr>
                <w:color w:val="auto"/>
              </w:rPr>
            </w:pPr>
            <w:r w:rsidRPr="000B20A0">
              <w:rPr>
                <w:color w:val="auto"/>
              </w:rPr>
              <w:t>Budowa, rozbudowa i modernizacja wałów przeciwpowodziowych.</w:t>
            </w:r>
          </w:p>
          <w:p w:rsidR="00D5485D" w:rsidRPr="000B20A0" w:rsidRDefault="00D5485D" w:rsidP="003E0E8E">
            <w:pPr>
              <w:pStyle w:val="prog"/>
              <w:ind w:left="176" w:right="-6" w:hanging="176"/>
              <w:rPr>
                <w:color w:val="auto"/>
              </w:rPr>
            </w:pPr>
            <w:r w:rsidRPr="000B20A0">
              <w:rPr>
                <w:color w:val="auto"/>
              </w:rPr>
              <w:t>Budowa suchych zbiorników, polderów i zbiorników retencyjnych z rezerwą powodziową.</w:t>
            </w:r>
          </w:p>
          <w:p w:rsidR="00D5485D" w:rsidRPr="000B20A0" w:rsidRDefault="00D5485D" w:rsidP="003E0E8E">
            <w:pPr>
              <w:pStyle w:val="prog"/>
              <w:ind w:left="176" w:right="-6" w:hanging="176"/>
              <w:rPr>
                <w:color w:val="auto"/>
              </w:rPr>
            </w:pPr>
            <w:r w:rsidRPr="000B20A0">
              <w:rPr>
                <w:color w:val="auto"/>
              </w:rPr>
              <w:t>Modernizacja i poprawa stanu technicznego infrastruktury przeciwpowodziowej.</w:t>
            </w:r>
          </w:p>
          <w:p w:rsidR="00D5485D" w:rsidRPr="000B20A0" w:rsidRDefault="00D5485D" w:rsidP="003E0E8E">
            <w:pPr>
              <w:pStyle w:val="prog"/>
              <w:ind w:left="176" w:right="-6" w:hanging="176"/>
              <w:rPr>
                <w:color w:val="auto"/>
              </w:rPr>
            </w:pPr>
            <w:r w:rsidRPr="000B20A0">
              <w:rPr>
                <w:color w:val="auto"/>
              </w:rPr>
              <w:t xml:space="preserve">Budowa systemów ostrzegania przed powodziami. </w:t>
            </w:r>
          </w:p>
          <w:p w:rsidR="00D5485D" w:rsidRPr="000B20A0" w:rsidRDefault="00D5485D" w:rsidP="003E0E8E">
            <w:pPr>
              <w:pStyle w:val="prog"/>
              <w:ind w:left="176" w:right="-6" w:hanging="176"/>
              <w:rPr>
                <w:color w:val="auto"/>
              </w:rPr>
            </w:pPr>
            <w:r w:rsidRPr="000B20A0">
              <w:rPr>
                <w:color w:val="auto"/>
              </w:rPr>
              <w:t>Odtwarzanie retencji dolin rzecznych.</w:t>
            </w:r>
          </w:p>
          <w:p w:rsidR="00D5485D" w:rsidRPr="000B20A0" w:rsidRDefault="00D5485D" w:rsidP="003E0E8E">
            <w:pPr>
              <w:pStyle w:val="prog"/>
              <w:ind w:left="176" w:right="-6" w:hanging="176"/>
              <w:rPr>
                <w:color w:val="auto"/>
              </w:rPr>
            </w:pPr>
            <w:r w:rsidRPr="000B20A0">
              <w:rPr>
                <w:color w:val="auto"/>
              </w:rPr>
              <w:t>Realizacja planów zarządzania ryzykiem powodziowym.</w:t>
            </w:r>
          </w:p>
          <w:p w:rsidR="00D5485D" w:rsidRPr="000B20A0" w:rsidRDefault="00D5485D" w:rsidP="003E0E8E">
            <w:pPr>
              <w:pStyle w:val="prog"/>
              <w:ind w:left="176" w:right="-6" w:hanging="176"/>
              <w:rPr>
                <w:color w:val="auto"/>
              </w:rPr>
            </w:pPr>
            <w:r w:rsidRPr="000B20A0">
              <w:rPr>
                <w:color w:val="auto"/>
              </w:rPr>
              <w:t>Regulacja rzek i potoków</w:t>
            </w:r>
          </w:p>
          <w:p w:rsidR="00D5485D" w:rsidRPr="000B20A0" w:rsidRDefault="00D5485D"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D5485D" w:rsidRPr="000B20A0" w:rsidRDefault="00D5485D"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FF0FA8" w:rsidRPr="000B20A0">
              <w:rPr>
                <w:rFonts w:ascii="Times New Roman" w:hAnsi="Times New Roman"/>
                <w:sz w:val="18"/>
                <w:szCs w:val="18"/>
              </w:rPr>
              <w:t>.</w:t>
            </w:r>
          </w:p>
        </w:tc>
      </w:tr>
      <w:tr w:rsidR="00D5485D" w:rsidRPr="000B20A0" w:rsidTr="008C1E41">
        <w:trPr>
          <w:trHeight w:val="20"/>
        </w:trPr>
        <w:tc>
          <w:tcPr>
            <w:tcW w:w="2093" w:type="dxa"/>
            <w:tcBorders>
              <w:bottom w:val="single" w:sz="4" w:space="0" w:color="auto"/>
            </w:tcBorders>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D5485D" w:rsidRPr="000B20A0" w:rsidRDefault="00D5485D" w:rsidP="003E0E8E">
            <w:pPr>
              <w:pStyle w:val="prog"/>
              <w:ind w:left="176" w:right="-6" w:hanging="176"/>
              <w:rPr>
                <w:color w:val="auto"/>
              </w:rPr>
            </w:pPr>
            <w:r w:rsidRPr="000B20A0">
              <w:rPr>
                <w:color w:val="auto"/>
              </w:rPr>
              <w:t>Budowa, rozbudowa i modernizacja systemów naturalnej i sztucznej retencji wodnej.</w:t>
            </w:r>
          </w:p>
          <w:p w:rsidR="00D5485D" w:rsidRPr="000B20A0" w:rsidRDefault="00D5485D" w:rsidP="003E0E8E">
            <w:pPr>
              <w:pStyle w:val="prog"/>
              <w:ind w:left="176" w:right="-6" w:hanging="176"/>
              <w:rPr>
                <w:color w:val="auto"/>
              </w:rPr>
            </w:pPr>
            <w:r w:rsidRPr="000B20A0">
              <w:rPr>
                <w:color w:val="auto"/>
              </w:rPr>
              <w:t>Realizacja planów przeciwdziałania skutkom suszy.</w:t>
            </w:r>
          </w:p>
          <w:p w:rsidR="00D5485D" w:rsidRPr="000B20A0" w:rsidRDefault="00D5485D"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382D6A"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18"/>
              </w:rPr>
            </w:pPr>
            <w:r w:rsidRPr="000B20A0">
              <w:rPr>
                <w:rFonts w:ascii="Times New Roman" w:hAnsi="Times New Roman"/>
                <w:b/>
                <w:sz w:val="18"/>
                <w:szCs w:val="18"/>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D5485D" w:rsidRPr="000B20A0" w:rsidTr="000573BB">
        <w:trPr>
          <w:trHeight w:val="20"/>
        </w:trPr>
        <w:tc>
          <w:tcPr>
            <w:tcW w:w="2093" w:type="dxa"/>
            <w:tcBorders>
              <w:bottom w:val="single" w:sz="4" w:space="0" w:color="auto"/>
            </w:tcBorders>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D5485D" w:rsidRPr="000B20A0" w:rsidRDefault="00D5485D"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D5485D" w:rsidRPr="000B20A0" w:rsidRDefault="00D5485D" w:rsidP="003E0E8E">
            <w:pPr>
              <w:pStyle w:val="prog"/>
              <w:ind w:left="176" w:right="-6" w:hanging="176"/>
              <w:rPr>
                <w:color w:val="auto"/>
              </w:rPr>
            </w:pPr>
            <w:r w:rsidRPr="000B20A0">
              <w:rPr>
                <w:color w:val="auto"/>
              </w:rPr>
              <w:t>Budowa, rozbudowa i modernizacja sieci kanalizacyjnych i oczyszcza</w:t>
            </w:r>
            <w:r w:rsidR="008D11AE" w:rsidRPr="000B20A0">
              <w:rPr>
                <w:color w:val="auto"/>
              </w:rPr>
              <w:t>l</w:t>
            </w:r>
            <w:r w:rsidRPr="000B20A0">
              <w:rPr>
                <w:color w:val="auto"/>
              </w:rPr>
              <w:t>ni ścieków na terenach poza wyznaczonymi aglomeracjami.</w:t>
            </w:r>
          </w:p>
          <w:p w:rsidR="00D5485D" w:rsidRPr="000B20A0" w:rsidRDefault="00D5485D" w:rsidP="003E0E8E">
            <w:pPr>
              <w:pStyle w:val="prog"/>
              <w:ind w:left="176" w:right="-6" w:hanging="176"/>
              <w:rPr>
                <w:color w:val="auto"/>
              </w:rPr>
            </w:pPr>
            <w:r w:rsidRPr="000B20A0">
              <w:rPr>
                <w:color w:val="auto"/>
              </w:rPr>
              <w:t xml:space="preserve">Budowa i rozbudowa systemów odprowadzania wód opadowych i roztopowych. </w:t>
            </w:r>
          </w:p>
          <w:p w:rsidR="00D5485D" w:rsidRPr="000B20A0" w:rsidRDefault="00D5485D"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D5485D" w:rsidRPr="000B20A0" w:rsidRDefault="00D5485D"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Borders>
              <w:bottom w:val="single" w:sz="4" w:space="0" w:color="auto"/>
            </w:tcBorders>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 możliwe oddziaływania skumulowane</w:t>
            </w: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Monitoring wód i ochrona zasobów wodnych</w:t>
            </w:r>
            <w:r w:rsidR="00382D6A"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Realizacja monitoringu wód powierzchniowych i podziemnych.</w:t>
            </w:r>
          </w:p>
          <w:p w:rsidR="00D5485D" w:rsidRPr="000B20A0" w:rsidRDefault="00D5485D" w:rsidP="003E0E8E">
            <w:pPr>
              <w:pStyle w:val="prog"/>
              <w:ind w:left="176" w:right="-6" w:hanging="176"/>
              <w:rPr>
                <w:color w:val="auto"/>
              </w:rPr>
            </w:pPr>
            <w:r w:rsidRPr="000B20A0">
              <w:rPr>
                <w:color w:val="auto"/>
              </w:rPr>
              <w:t>Realizacja planów gospodarowania wodami</w:t>
            </w:r>
            <w:r w:rsidR="00382D6A" w:rsidRPr="000B20A0">
              <w:rPr>
                <w:color w:val="auto"/>
              </w:rPr>
              <w:t>.</w:t>
            </w:r>
            <w:r w:rsidRPr="000B20A0">
              <w:rPr>
                <w:color w:val="auto"/>
              </w:rPr>
              <w:t xml:space="preserve"> </w:t>
            </w:r>
          </w:p>
          <w:p w:rsidR="00D5485D" w:rsidRPr="000B20A0" w:rsidRDefault="00D5485D"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D5485D" w:rsidRPr="000B20A0" w:rsidRDefault="00382D6A"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382D6A"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382D6A" w:rsidP="003E0E8E">
            <w:pPr>
              <w:pStyle w:val="Bezodstpw"/>
              <w:rPr>
                <w:rFonts w:ascii="Times New Roman" w:hAnsi="Times New Roman"/>
                <w:sz w:val="18"/>
                <w:szCs w:val="20"/>
              </w:rPr>
            </w:pPr>
            <w:r w:rsidRPr="000B20A0">
              <w:rPr>
                <w:rFonts w:ascii="Times New Roman" w:hAnsi="Times New Roman"/>
                <w:sz w:val="18"/>
                <w:szCs w:val="18"/>
              </w:rPr>
              <w:t>Oddziaływanie krótkoterminowe jak i długoterminowe, bezpośrednie, odwracalne, lokalne jak i ponadlokalne. Oddziaływanie negatywne związane będzie głównie z realizacją nowych przedsięwzięć.</w:t>
            </w: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D5485D" w:rsidRPr="000B20A0">
              <w:rPr>
                <w:rFonts w:ascii="Times New Roman" w:hAnsi="Times New Roman"/>
                <w:sz w:val="18"/>
                <w:szCs w:val="18"/>
              </w:rPr>
              <w:t>Rozwój systemów zaopatrzenia w wodę.</w:t>
            </w:r>
          </w:p>
        </w:tc>
        <w:tc>
          <w:tcPr>
            <w:tcW w:w="4252" w:type="dxa"/>
          </w:tcPr>
          <w:p w:rsidR="00D5485D" w:rsidRPr="000B20A0" w:rsidRDefault="00D5485D"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382D6A" w:rsidRPr="000B20A0">
              <w:rPr>
                <w:rFonts w:ascii="Times New Roman" w:hAnsi="Times New Roman"/>
                <w:sz w:val="18"/>
                <w:szCs w:val="18"/>
              </w:rPr>
              <w:t>.</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D5485D" w:rsidRPr="000B20A0" w:rsidTr="00382D6A">
        <w:trPr>
          <w:trHeight w:val="1061"/>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Kompleksowa ochrona i monitoring zasobów kopalin.</w:t>
            </w:r>
          </w:p>
        </w:tc>
        <w:tc>
          <w:tcPr>
            <w:tcW w:w="4252" w:type="dxa"/>
          </w:tcPr>
          <w:p w:rsidR="00D5485D" w:rsidRPr="000B20A0" w:rsidRDefault="00D5485D" w:rsidP="003E0E8E">
            <w:pPr>
              <w:pStyle w:val="prog"/>
              <w:ind w:left="176" w:right="-6" w:hanging="176"/>
              <w:rPr>
                <w:color w:val="auto"/>
              </w:rPr>
            </w:pPr>
            <w:r w:rsidRPr="000B20A0">
              <w:rPr>
                <w:color w:val="auto"/>
              </w:rPr>
              <w:t>Udokumentowanie nowych złóż i bilansowanie ich zasobów.</w:t>
            </w:r>
          </w:p>
          <w:p w:rsidR="00D5485D" w:rsidRPr="000B20A0" w:rsidRDefault="00D5485D"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D5485D" w:rsidRPr="000B20A0" w:rsidRDefault="00382D6A"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Eliminacja nieracjonalnej i nielegalnej eksploatacji kopalin.</w:t>
            </w:r>
          </w:p>
        </w:tc>
        <w:tc>
          <w:tcPr>
            <w:tcW w:w="4252" w:type="dxa"/>
          </w:tcPr>
          <w:p w:rsidR="00D5485D" w:rsidRPr="000B20A0" w:rsidRDefault="00D5485D"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w:t>
            </w:r>
            <w:r w:rsidR="00382D6A" w:rsidRPr="000B20A0">
              <w:rPr>
                <w:rFonts w:ascii="Times New Roman" w:hAnsi="Times New Roman"/>
                <w:sz w:val="18"/>
                <w:szCs w:val="18"/>
              </w:rPr>
              <w:t xml:space="preserve"> odwracalne, </w:t>
            </w:r>
            <w:r w:rsidRPr="000B20A0">
              <w:rPr>
                <w:rFonts w:ascii="Times New Roman" w:hAnsi="Times New Roman"/>
                <w:sz w:val="18"/>
                <w:szCs w:val="18"/>
              </w:rPr>
              <w:t>lokalne</w:t>
            </w:r>
            <w:r w:rsidR="00382D6A" w:rsidRPr="000B20A0">
              <w:rPr>
                <w:rFonts w:ascii="Times New Roman" w:hAnsi="Times New Roman"/>
                <w:sz w:val="18"/>
                <w:szCs w:val="18"/>
              </w:rPr>
              <w:t xml:space="preserve"> jak i ponadlokalne.</w:t>
            </w:r>
          </w:p>
        </w:tc>
      </w:tr>
      <w:tr w:rsidR="00D5485D" w:rsidRPr="000B20A0" w:rsidTr="00DE1689">
        <w:trPr>
          <w:trHeight w:val="1061"/>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D5485D" w:rsidRPr="000B20A0">
              <w:rPr>
                <w:rFonts w:ascii="Times New Roman" w:hAnsi="Times New Roman"/>
                <w:sz w:val="18"/>
                <w:szCs w:val="18"/>
              </w:rPr>
              <w:t>Minimalizacja presji na środowisko wywieranej działalnością górniczą.</w:t>
            </w:r>
          </w:p>
        </w:tc>
        <w:tc>
          <w:tcPr>
            <w:tcW w:w="4252" w:type="dxa"/>
          </w:tcPr>
          <w:p w:rsidR="00D5485D" w:rsidRPr="000B20A0" w:rsidRDefault="00D5485D"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D5485D" w:rsidRPr="000B20A0" w:rsidRDefault="00D5485D"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4A63CC">
            <w:pPr>
              <w:pStyle w:val="Bezodstpw"/>
              <w:ind w:right="-148"/>
              <w:rPr>
                <w:rFonts w:ascii="Times New Roman" w:hAnsi="Times New Roman"/>
                <w:sz w:val="18"/>
                <w:szCs w:val="18"/>
              </w:rPr>
            </w:pPr>
            <w:r w:rsidRPr="000B20A0">
              <w:rPr>
                <w:rFonts w:ascii="Times New Roman" w:hAnsi="Times New Roman"/>
                <w:sz w:val="18"/>
                <w:szCs w:val="18"/>
              </w:rPr>
              <w:t xml:space="preserve">Oddziaływanie </w:t>
            </w:r>
            <w:r w:rsidR="004A63CC" w:rsidRPr="000B20A0">
              <w:rPr>
                <w:rFonts w:ascii="Times New Roman" w:hAnsi="Times New Roman"/>
                <w:sz w:val="18"/>
                <w:szCs w:val="18"/>
              </w:rPr>
              <w:t xml:space="preserve">odwracalne, </w:t>
            </w:r>
            <w:r w:rsidRPr="000B20A0">
              <w:rPr>
                <w:rFonts w:ascii="Times New Roman" w:hAnsi="Times New Roman"/>
                <w:sz w:val="18"/>
                <w:szCs w:val="18"/>
              </w:rPr>
              <w:t>krótkoterminowe jak i długoterminowe, bezpośrednie i pośrednie, lokalne jak i ponadlokalne, możliwe oddziaływania skumulowane</w:t>
            </w:r>
            <w:r w:rsidR="00382D6A"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D5485D" w:rsidRPr="000B20A0">
              <w:rPr>
                <w:rFonts w:ascii="Times New Roman" w:hAnsi="Times New Roman"/>
                <w:sz w:val="18"/>
                <w:szCs w:val="18"/>
              </w:rPr>
              <w:t>Ochrona georóżnorodności.</w:t>
            </w:r>
          </w:p>
        </w:tc>
        <w:tc>
          <w:tcPr>
            <w:tcW w:w="4252" w:type="dxa"/>
          </w:tcPr>
          <w:p w:rsidR="00D5485D" w:rsidRPr="000B20A0" w:rsidRDefault="00D5485D"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D6129C">
              <w:rPr>
                <w:color w:val="auto"/>
              </w:rPr>
              <w:t>,</w:t>
            </w:r>
            <w:r w:rsidRPr="000B20A0">
              <w:rPr>
                <w:color w:val="auto"/>
              </w:rPr>
              <w:t xml:space="preserve"> geostanowisk, wzbogacających ofertę dla geoturystyki.</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 xml:space="preserve">Oddziaływanie długoterminowe, pośrednie, </w:t>
            </w:r>
            <w:r w:rsidR="00B305E4" w:rsidRPr="000B20A0">
              <w:rPr>
                <w:rFonts w:ascii="Times New Roman" w:hAnsi="Times New Roman"/>
                <w:sz w:val="18"/>
                <w:szCs w:val="18"/>
              </w:rPr>
              <w:t>jak i bezpośrednie, odwracalne, lokalne.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VI</w:t>
            </w:r>
            <w:r w:rsidR="00F0150B" w:rsidRPr="000B20A0">
              <w:rPr>
                <w:rFonts w:ascii="Times New Roman" w:hAnsi="Times New Roman"/>
                <w:b/>
                <w:sz w:val="18"/>
                <w:szCs w:val="20"/>
              </w:rPr>
              <w:t>I</w:t>
            </w:r>
            <w:r w:rsidRPr="000B20A0">
              <w:rPr>
                <w:rFonts w:ascii="Times New Roman" w:hAnsi="Times New Roman"/>
                <w:b/>
                <w:sz w:val="18"/>
                <w:szCs w:val="20"/>
              </w:rPr>
              <w:t xml:space="preserve">. </w:t>
            </w:r>
            <w:r w:rsidRPr="000B20A0">
              <w:rPr>
                <w:rFonts w:ascii="Times New Roman" w:hAnsi="Times New Roman"/>
                <w:b/>
                <w:sz w:val="18"/>
                <w:szCs w:val="18"/>
                <w:lang w:eastAsia="pl-PL"/>
              </w:rPr>
              <w:t>Ochrona powierzchni ziemi, gleb oraz minimalizowanie i usuwanie skutków zmian klimatu, w tym osuwisk</w:t>
            </w:r>
          </w:p>
        </w:tc>
      </w:tr>
      <w:tr w:rsidR="00D5485D" w:rsidRPr="000B20A0" w:rsidTr="00DE1689">
        <w:trPr>
          <w:trHeight w:val="2768"/>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Zapewnienie właściwego sposobu użytkowania gleb.</w:t>
            </w:r>
          </w:p>
        </w:tc>
        <w:tc>
          <w:tcPr>
            <w:tcW w:w="4252" w:type="dxa"/>
            <w:vAlign w:val="center"/>
          </w:tcPr>
          <w:p w:rsidR="00D5485D" w:rsidRPr="000B20A0" w:rsidRDefault="00D5485D"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D5485D" w:rsidRPr="000B20A0" w:rsidRDefault="00D5485D" w:rsidP="003E0E8E">
            <w:pPr>
              <w:pStyle w:val="prog"/>
              <w:ind w:left="176" w:right="-6" w:hanging="176"/>
              <w:rPr>
                <w:color w:val="auto"/>
              </w:rPr>
            </w:pPr>
            <w:r w:rsidRPr="000B20A0">
              <w:rPr>
                <w:color w:val="auto"/>
              </w:rPr>
              <w:t>Upowszechnianie dobrych praktyk rolniczych.</w:t>
            </w:r>
          </w:p>
          <w:p w:rsidR="00D5485D" w:rsidRPr="000B20A0" w:rsidRDefault="00D5485D" w:rsidP="003E0E8E">
            <w:pPr>
              <w:pStyle w:val="prog"/>
              <w:ind w:left="176" w:right="-6" w:hanging="176"/>
              <w:rPr>
                <w:color w:val="auto"/>
              </w:rPr>
            </w:pPr>
            <w:r w:rsidRPr="000B20A0">
              <w:rPr>
                <w:color w:val="auto"/>
              </w:rPr>
              <w:t>Wspieranie i promocja rolnictwa ekologicznego oraz integrowanego.</w:t>
            </w:r>
          </w:p>
          <w:p w:rsidR="00D5485D" w:rsidRPr="000B20A0" w:rsidRDefault="00D5485D" w:rsidP="003E0E8E">
            <w:pPr>
              <w:pStyle w:val="prog"/>
              <w:ind w:left="176" w:right="-6" w:hanging="176"/>
              <w:rPr>
                <w:color w:val="auto"/>
              </w:rPr>
            </w:pPr>
            <w:r w:rsidRPr="000B20A0">
              <w:rPr>
                <w:color w:val="auto"/>
              </w:rPr>
              <w:t>Wspieranie ekologicznego podejścia do kształtowania systemów melioracji oraz scalenia i wymiana gruntów.</w:t>
            </w:r>
          </w:p>
          <w:p w:rsidR="00D5485D" w:rsidRPr="000B20A0" w:rsidRDefault="00D5485D" w:rsidP="003E0E8E">
            <w:pPr>
              <w:pStyle w:val="prog"/>
              <w:ind w:left="176" w:right="-6" w:hanging="176"/>
              <w:rPr>
                <w:color w:val="auto"/>
              </w:rPr>
            </w:pPr>
            <w:r w:rsidRPr="000B20A0">
              <w:rPr>
                <w:color w:val="auto"/>
              </w:rPr>
              <w:t>Budowa i modernizacja dróg dojazdowych oraz prowadzenie spraw ochrony gruntów rolnych.</w:t>
            </w:r>
          </w:p>
          <w:p w:rsidR="00D5485D" w:rsidRPr="000B20A0" w:rsidRDefault="00D5485D"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FF0000"/>
          </w:tcPr>
          <w:p w:rsidR="00D5485D" w:rsidRPr="000B20A0" w:rsidRDefault="006B391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r w:rsidR="006B391D" w:rsidRPr="000B20A0">
              <w:rPr>
                <w:rFonts w:ascii="Times New Roman" w:hAnsi="Times New Roman"/>
                <w:sz w:val="18"/>
                <w:szCs w:val="18"/>
              </w:rPr>
              <w:t>. Oddziaływanie negatywne będzie związane z budową nowych dróg.</w:t>
            </w:r>
          </w:p>
        </w:tc>
      </w:tr>
      <w:tr w:rsidR="00D5485D" w:rsidRPr="000B20A0" w:rsidTr="00DE1689">
        <w:trPr>
          <w:trHeight w:val="20"/>
        </w:trPr>
        <w:tc>
          <w:tcPr>
            <w:tcW w:w="2093" w:type="dxa"/>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Remediacja zanieczyszczonej powierzchni ziemi, rekultywacja gruntów zdegradowanych i zdewastowanych, oraz rewitalizacja obszarów zdegradowanych</w:t>
            </w:r>
            <w:r w:rsidR="006B391D" w:rsidRPr="000B20A0">
              <w:rPr>
                <w:rFonts w:ascii="Times New Roman" w:hAnsi="Times New Roman"/>
                <w:sz w:val="18"/>
                <w:szCs w:val="18"/>
              </w:rPr>
              <w:t>.</w:t>
            </w:r>
          </w:p>
        </w:tc>
        <w:tc>
          <w:tcPr>
            <w:tcW w:w="4252" w:type="dxa"/>
            <w:vAlign w:val="center"/>
          </w:tcPr>
          <w:p w:rsidR="00D5485D" w:rsidRPr="000B20A0" w:rsidRDefault="00D5485D" w:rsidP="003E0E8E">
            <w:pPr>
              <w:pStyle w:val="prog"/>
              <w:ind w:left="176" w:right="-6" w:hanging="176"/>
              <w:rPr>
                <w:color w:val="auto"/>
              </w:rPr>
            </w:pPr>
            <w:r w:rsidRPr="000B20A0">
              <w:rPr>
                <w:color w:val="auto"/>
              </w:rPr>
              <w:t>Remediacja zanieczyszczonej powierzchni ziemi.</w:t>
            </w:r>
          </w:p>
          <w:p w:rsidR="00D5485D" w:rsidRPr="000B20A0" w:rsidRDefault="00D5485D" w:rsidP="003E0E8E">
            <w:pPr>
              <w:pStyle w:val="prog"/>
              <w:ind w:left="176" w:right="-6" w:hanging="176"/>
              <w:rPr>
                <w:color w:val="auto"/>
              </w:rPr>
            </w:pPr>
            <w:r w:rsidRPr="000B20A0">
              <w:rPr>
                <w:color w:val="auto"/>
              </w:rPr>
              <w:t>Identyfikacja i prowadzenie rejestru historycznych zanieczyszczeń powierzchni ziemi.</w:t>
            </w:r>
          </w:p>
          <w:p w:rsidR="00D5485D" w:rsidRPr="000B20A0" w:rsidRDefault="00D5485D" w:rsidP="003E0E8E">
            <w:pPr>
              <w:pStyle w:val="prog"/>
              <w:ind w:left="176" w:right="-6" w:hanging="176"/>
              <w:rPr>
                <w:color w:val="auto"/>
              </w:rPr>
            </w:pPr>
            <w:r w:rsidRPr="000B20A0">
              <w:rPr>
                <w:color w:val="auto"/>
              </w:rPr>
              <w:t>Rekultywacja gruntów zdewastowany</w:t>
            </w:r>
            <w:r w:rsidR="006B391D" w:rsidRPr="000B20A0">
              <w:rPr>
                <w:color w:val="auto"/>
              </w:rPr>
              <w:t xml:space="preserve">ch i zdegradowanych w kierunku </w:t>
            </w:r>
            <w:r w:rsidRPr="000B20A0">
              <w:rPr>
                <w:color w:val="auto"/>
              </w:rPr>
              <w:t>przyrodniczym, rolnym lub innym oraz rekultywacja t</w:t>
            </w:r>
            <w:r w:rsidR="006B391D" w:rsidRPr="000B20A0">
              <w:rPr>
                <w:color w:val="auto"/>
              </w:rPr>
              <w:t>erenów po zakończonym wydobyciu</w:t>
            </w:r>
            <w:r w:rsidRPr="000B20A0">
              <w:rPr>
                <w:color w:val="auto"/>
              </w:rPr>
              <w:t xml:space="preserve"> kopalin</w:t>
            </w:r>
            <w:r w:rsidR="006B391D" w:rsidRPr="000B20A0">
              <w:rPr>
                <w:color w:val="auto"/>
              </w:rPr>
              <w:t>.</w:t>
            </w:r>
          </w:p>
          <w:p w:rsidR="00D5485D" w:rsidRPr="000B20A0" w:rsidRDefault="00D5485D"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D5485D" w:rsidRPr="000B20A0" w:rsidRDefault="00D5485D"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D5485D" w:rsidRPr="000B20A0" w:rsidRDefault="00D5485D"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D5485D" w:rsidRPr="000B20A0" w:rsidRDefault="006B391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D5485D" w:rsidRPr="000B20A0" w:rsidRDefault="00D5485D" w:rsidP="003E0E8E">
            <w:pPr>
              <w:pStyle w:val="Bezodstpw"/>
              <w:spacing w:before="60" w:after="60"/>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w:t>
            </w:r>
            <w:r w:rsidR="006B391D" w:rsidRPr="000B20A0">
              <w:rPr>
                <w:rFonts w:ascii="Times New Roman" w:hAnsi="Times New Roman"/>
                <w:sz w:val="18"/>
                <w:szCs w:val="18"/>
              </w:rPr>
              <w:t>.</w:t>
            </w:r>
          </w:p>
        </w:tc>
      </w:tr>
      <w:tr w:rsidR="00D5485D" w:rsidRPr="000B20A0" w:rsidTr="00DE1689">
        <w:trPr>
          <w:trHeight w:val="2523"/>
        </w:trPr>
        <w:tc>
          <w:tcPr>
            <w:tcW w:w="2093" w:type="dxa"/>
            <w:tcBorders>
              <w:bottom w:val="single" w:sz="4" w:space="0" w:color="auto"/>
            </w:tcBorders>
          </w:tcPr>
          <w:p w:rsidR="00D5485D" w:rsidRPr="000B20A0" w:rsidRDefault="00C72E9F"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D5485D" w:rsidRPr="000B20A0">
              <w:rPr>
                <w:rFonts w:ascii="Times New Roman" w:hAnsi="Times New Roman"/>
                <w:sz w:val="18"/>
                <w:szCs w:val="18"/>
              </w:rPr>
              <w:t>Minimalizacja skutków procesów osuwiskowych na terenach zainwestowanych</w:t>
            </w:r>
            <w:r w:rsidR="006B391D" w:rsidRPr="000B20A0">
              <w:rPr>
                <w:rFonts w:ascii="Times New Roman" w:hAnsi="Times New Roman"/>
                <w:sz w:val="18"/>
                <w:szCs w:val="18"/>
              </w:rPr>
              <w:t>.</w:t>
            </w:r>
          </w:p>
        </w:tc>
        <w:tc>
          <w:tcPr>
            <w:tcW w:w="4252" w:type="dxa"/>
            <w:tcBorders>
              <w:bottom w:val="single" w:sz="4" w:space="0" w:color="auto"/>
            </w:tcBorders>
            <w:vAlign w:val="center"/>
          </w:tcPr>
          <w:p w:rsidR="00D5485D" w:rsidRPr="000B20A0" w:rsidRDefault="00D5485D"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D5485D" w:rsidRPr="000B20A0" w:rsidRDefault="00D5485D"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D5485D" w:rsidRPr="000B20A0" w:rsidRDefault="00D5485D"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D5485D" w:rsidRPr="000B20A0" w:rsidRDefault="00D5485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D5485D" w:rsidRPr="000B20A0" w:rsidRDefault="00D5485D" w:rsidP="003E0E8E">
            <w:pPr>
              <w:pStyle w:val="Bezodstpw"/>
              <w:spacing w:before="60" w:after="60"/>
              <w:rPr>
                <w:rFonts w:ascii="Times New Roman" w:hAnsi="Times New Roman"/>
                <w:sz w:val="18"/>
                <w:szCs w:val="18"/>
              </w:rPr>
            </w:pPr>
            <w:r w:rsidRPr="000B20A0">
              <w:rPr>
                <w:rFonts w:ascii="Times New Roman" w:hAnsi="Times New Roman"/>
                <w:sz w:val="18"/>
                <w:szCs w:val="18"/>
              </w:rPr>
              <w:t>Oddz</w:t>
            </w:r>
            <w:r w:rsidR="00F0150B" w:rsidRPr="000B20A0">
              <w:rPr>
                <w:rFonts w:ascii="Times New Roman" w:hAnsi="Times New Roman"/>
                <w:sz w:val="18"/>
                <w:szCs w:val="18"/>
              </w:rPr>
              <w:t>iaływanie krótkoterminowe jak i </w:t>
            </w:r>
            <w:r w:rsidRPr="000B20A0">
              <w:rPr>
                <w:rFonts w:ascii="Times New Roman" w:hAnsi="Times New Roman"/>
                <w:sz w:val="18"/>
                <w:szCs w:val="18"/>
              </w:rPr>
              <w:t>długoterminowe, bezpośrednie i pośrednie, odwracalne, lokalne</w:t>
            </w:r>
            <w:r w:rsidR="00F0150B" w:rsidRPr="000B20A0">
              <w:rPr>
                <w:rFonts w:ascii="Times New Roman" w:hAnsi="Times New Roman"/>
                <w:sz w:val="18"/>
                <w:szCs w:val="18"/>
              </w:rPr>
              <w:t>. Oddziaływanie negatywne, krótkoterminowe na etapie prowadzenia prac zabezpieczających osuwiska.</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VII</w:t>
            </w:r>
            <w:r w:rsidR="00F0150B"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D5485D" w:rsidRPr="000B20A0" w:rsidTr="00B411C2">
        <w:trPr>
          <w:trHeight w:val="854"/>
        </w:trPr>
        <w:tc>
          <w:tcPr>
            <w:tcW w:w="2093" w:type="dxa"/>
          </w:tcPr>
          <w:p w:rsidR="00D5485D" w:rsidRPr="000B20A0" w:rsidRDefault="00E67C7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Nadzór nad systemem gospodarki odpadami w województwie podkarpackim.</w:t>
            </w:r>
          </w:p>
        </w:tc>
        <w:tc>
          <w:tcPr>
            <w:tcW w:w="4252" w:type="dxa"/>
            <w:vAlign w:val="center"/>
          </w:tcPr>
          <w:p w:rsidR="00D5485D" w:rsidRPr="000B20A0" w:rsidRDefault="00D5485D" w:rsidP="003E0E8E">
            <w:pPr>
              <w:pStyle w:val="prog"/>
              <w:ind w:left="176" w:right="-6" w:hanging="176"/>
              <w:rPr>
                <w:color w:val="auto"/>
              </w:rPr>
            </w:pPr>
            <w:r w:rsidRPr="000B20A0">
              <w:rPr>
                <w:color w:val="auto"/>
              </w:rPr>
              <w:t>Aktualizacja Wojewódzkiego Planu Gospodarki Odpadami wraz z Planem Inwestycyjnym.</w:t>
            </w:r>
          </w:p>
          <w:p w:rsidR="00D5485D" w:rsidRPr="000B20A0" w:rsidRDefault="00D5485D"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D5485D" w:rsidRPr="000B20A0" w:rsidRDefault="00D5485D" w:rsidP="003E0E8E">
            <w:pPr>
              <w:pStyle w:val="Bezodstpw"/>
              <w:rPr>
                <w:rFonts w:ascii="Times New Roman" w:hAnsi="Times New Roman"/>
                <w:sz w:val="18"/>
                <w:szCs w:val="20"/>
              </w:rPr>
            </w:pPr>
          </w:p>
        </w:tc>
      </w:tr>
      <w:tr w:rsidR="00D5485D" w:rsidRPr="000B20A0" w:rsidTr="00DE1689">
        <w:trPr>
          <w:trHeight w:val="1682"/>
        </w:trPr>
        <w:tc>
          <w:tcPr>
            <w:tcW w:w="2093" w:type="dxa"/>
          </w:tcPr>
          <w:p w:rsidR="00D5485D" w:rsidRPr="000B20A0" w:rsidRDefault="00E67C7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D5485D" w:rsidRPr="000B20A0">
              <w:rPr>
                <w:rFonts w:ascii="Times New Roman" w:hAnsi="Times New Roman"/>
                <w:sz w:val="18"/>
                <w:szCs w:val="18"/>
              </w:rPr>
              <w:t>Zapobieganie powstawaniu oraz doskonalenie systemu pozyskiwania odpadów.</w:t>
            </w:r>
          </w:p>
        </w:tc>
        <w:tc>
          <w:tcPr>
            <w:tcW w:w="4252" w:type="dxa"/>
            <w:vAlign w:val="center"/>
          </w:tcPr>
          <w:p w:rsidR="00D5485D" w:rsidRPr="000B20A0" w:rsidRDefault="00D5485D"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D5485D" w:rsidRPr="000B20A0" w:rsidRDefault="00D5485D"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odwracalne, krótkoterminowe jak i długoterminowe, bezpośrednie, lokalne jak i ponadlokalne, możliwe oddziaływania skumulowane</w:t>
            </w:r>
            <w:r w:rsidR="00F0150B" w:rsidRPr="000B20A0">
              <w:rPr>
                <w:rFonts w:ascii="Times New Roman" w:hAnsi="Times New Roman"/>
                <w:sz w:val="18"/>
                <w:szCs w:val="18"/>
              </w:rPr>
              <w:t>.</w:t>
            </w:r>
          </w:p>
        </w:tc>
      </w:tr>
      <w:tr w:rsidR="00D5485D" w:rsidRPr="000B20A0" w:rsidTr="009674DE">
        <w:trPr>
          <w:trHeight w:val="20"/>
        </w:trPr>
        <w:tc>
          <w:tcPr>
            <w:tcW w:w="2093" w:type="dxa"/>
          </w:tcPr>
          <w:p w:rsidR="00D5485D" w:rsidRPr="000B20A0" w:rsidRDefault="00E67C7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Rozwój i modernizacja infrastruktury zagospodarowania odpadów komunalnych.</w:t>
            </w:r>
          </w:p>
        </w:tc>
        <w:tc>
          <w:tcPr>
            <w:tcW w:w="4252" w:type="dxa"/>
            <w:vAlign w:val="center"/>
          </w:tcPr>
          <w:p w:rsidR="00D5485D" w:rsidRPr="000B20A0" w:rsidRDefault="00D5485D" w:rsidP="003E0E8E">
            <w:pPr>
              <w:pStyle w:val="prog"/>
              <w:ind w:left="176" w:right="-6" w:hanging="176"/>
              <w:rPr>
                <w:color w:val="auto"/>
              </w:rPr>
            </w:pPr>
            <w:r w:rsidRPr="000B20A0">
              <w:rPr>
                <w:color w:val="auto"/>
              </w:rPr>
              <w:t>Budowa/rozbudowa/ modernizacja komunalnych instalacji przetwarzania odpadów komunalnych.</w:t>
            </w:r>
          </w:p>
          <w:p w:rsidR="00D5485D" w:rsidRPr="000B20A0" w:rsidRDefault="00D5485D" w:rsidP="003E0E8E">
            <w:pPr>
              <w:pStyle w:val="prog"/>
              <w:ind w:left="176" w:right="-6" w:hanging="176"/>
              <w:rPr>
                <w:color w:val="auto"/>
              </w:rPr>
            </w:pPr>
            <w:r w:rsidRPr="000B20A0">
              <w:rPr>
                <w:color w:val="auto"/>
              </w:rPr>
              <w:t>Budowa/rozbudowa/modernizacja instalacji termicznego przekształcania z odzyskiem energii.</w:t>
            </w:r>
          </w:p>
          <w:p w:rsidR="00D5485D" w:rsidRPr="000B20A0" w:rsidRDefault="00D5485D" w:rsidP="003E0E8E">
            <w:pPr>
              <w:pStyle w:val="prog"/>
              <w:ind w:left="176" w:right="-6" w:hanging="176"/>
              <w:rPr>
                <w:color w:val="auto"/>
              </w:rPr>
            </w:pPr>
            <w:r w:rsidRPr="000B20A0">
              <w:rPr>
                <w:color w:val="auto"/>
              </w:rPr>
              <w:t>Budowa/rozbudowa/ modernizacja składowisk odpadów.</w:t>
            </w:r>
          </w:p>
          <w:p w:rsidR="00D5485D" w:rsidRPr="000B20A0" w:rsidRDefault="00D5485D"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shd w:val="clear" w:color="auto" w:fill="auto"/>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Oddziaływanie odwracalne, krótkoterminowe jak i długoterminowe, bezpośrednie, lokalne jak i ponadlokalne, możliwe oddziaływania skumulowane</w:t>
            </w:r>
            <w:r w:rsidR="00F0150B" w:rsidRPr="000B20A0">
              <w:rPr>
                <w:rFonts w:ascii="Times New Roman" w:hAnsi="Times New Roman"/>
                <w:sz w:val="18"/>
                <w:szCs w:val="18"/>
              </w:rPr>
              <w:t>.</w:t>
            </w:r>
          </w:p>
        </w:tc>
      </w:tr>
      <w:tr w:rsidR="00E67C7D" w:rsidRPr="000B20A0" w:rsidTr="00DE1689">
        <w:trPr>
          <w:trHeight w:val="20"/>
        </w:trPr>
        <w:tc>
          <w:tcPr>
            <w:tcW w:w="2093" w:type="dxa"/>
          </w:tcPr>
          <w:p w:rsidR="00E67C7D" w:rsidRPr="000B20A0" w:rsidRDefault="00E67C7D" w:rsidP="003E0E8E">
            <w:pPr>
              <w:pStyle w:val="Bezodstpw"/>
              <w:ind w:left="142" w:hanging="142"/>
              <w:rPr>
                <w:rFonts w:ascii="Times New Roman" w:hAnsi="Times New Roman"/>
                <w:sz w:val="18"/>
                <w:szCs w:val="20"/>
              </w:rPr>
            </w:pPr>
            <w:r w:rsidRPr="000B20A0">
              <w:rPr>
                <w:rFonts w:ascii="Times New Roman" w:hAnsi="Times New Roman"/>
                <w:sz w:val="18"/>
                <w:szCs w:val="18"/>
              </w:rPr>
              <w:t>4. Redukcja negatywnego wpływu oraz likwidacja szkód powstałych w środowisku w wyniku prowadzenia gospodarki odpadami.</w:t>
            </w:r>
          </w:p>
        </w:tc>
        <w:tc>
          <w:tcPr>
            <w:tcW w:w="4252" w:type="dxa"/>
          </w:tcPr>
          <w:p w:rsidR="00E67C7D" w:rsidRPr="000B20A0" w:rsidRDefault="00E67C7D" w:rsidP="003E0E8E">
            <w:pPr>
              <w:pStyle w:val="prog"/>
              <w:ind w:left="176" w:right="-6" w:hanging="176"/>
              <w:rPr>
                <w:color w:val="auto"/>
                <w:szCs w:val="20"/>
              </w:rPr>
            </w:pPr>
            <w:r w:rsidRPr="000B20A0">
              <w:rPr>
                <w:color w:val="auto"/>
              </w:rPr>
              <w:t>Zamykanie/likwidacja/ rekultywacja składowisk odpadów.</w:t>
            </w:r>
          </w:p>
        </w:tc>
        <w:tc>
          <w:tcPr>
            <w:tcW w:w="426" w:type="dxa"/>
            <w:vMerge w:val="restart"/>
            <w:shd w:val="clear" w:color="auto" w:fill="99FFCC"/>
          </w:tcPr>
          <w:p w:rsidR="00E67C7D" w:rsidRPr="000B20A0" w:rsidRDefault="00E67C7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auto"/>
          </w:tcPr>
          <w:p w:rsidR="00E67C7D" w:rsidRPr="000B20A0" w:rsidRDefault="00E67C7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shd w:val="clear" w:color="auto" w:fill="auto"/>
          </w:tcPr>
          <w:p w:rsidR="00E67C7D" w:rsidRPr="000B20A0" w:rsidRDefault="00E67C7D"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lokalne jak i ponadlokalne.</w:t>
            </w:r>
          </w:p>
        </w:tc>
      </w:tr>
      <w:tr w:rsidR="00E67C7D" w:rsidRPr="000B20A0" w:rsidTr="00DE1689">
        <w:trPr>
          <w:trHeight w:val="1061"/>
        </w:trPr>
        <w:tc>
          <w:tcPr>
            <w:tcW w:w="2093" w:type="dxa"/>
          </w:tcPr>
          <w:p w:rsidR="00E67C7D" w:rsidRPr="000B20A0" w:rsidRDefault="00E67C7D" w:rsidP="003E0E8E">
            <w:pPr>
              <w:pStyle w:val="Bezodstpw"/>
              <w:ind w:left="142" w:hanging="142"/>
              <w:rPr>
                <w:rFonts w:ascii="Times New Roman" w:hAnsi="Times New Roman"/>
                <w:sz w:val="18"/>
                <w:szCs w:val="20"/>
              </w:rPr>
            </w:pPr>
            <w:r w:rsidRPr="000B20A0">
              <w:rPr>
                <w:rFonts w:ascii="Times New Roman" w:hAnsi="Times New Roman"/>
                <w:sz w:val="18"/>
                <w:szCs w:val="18"/>
              </w:rPr>
              <w:t>5. Usuwanie azbestu i wyrobów zawierających azbest.</w:t>
            </w:r>
          </w:p>
        </w:tc>
        <w:tc>
          <w:tcPr>
            <w:tcW w:w="4252" w:type="dxa"/>
            <w:vAlign w:val="center"/>
          </w:tcPr>
          <w:p w:rsidR="00E67C7D" w:rsidRPr="000B20A0" w:rsidRDefault="00E67C7D" w:rsidP="003E0E8E">
            <w:pPr>
              <w:pStyle w:val="prog"/>
              <w:ind w:left="176" w:right="-6" w:hanging="176"/>
              <w:rPr>
                <w:color w:val="auto"/>
              </w:rPr>
            </w:pPr>
            <w:r w:rsidRPr="000B20A0">
              <w:rPr>
                <w:color w:val="auto"/>
              </w:rPr>
              <w:t>Likwidacja nielegalnych (tzw. dzikich) składowisk odpadów.</w:t>
            </w:r>
          </w:p>
          <w:p w:rsidR="00E67C7D" w:rsidRPr="000B20A0" w:rsidRDefault="00E67C7D"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vMerge/>
            <w:shd w:val="clear" w:color="auto" w:fill="99FFCC"/>
          </w:tcPr>
          <w:p w:rsidR="00E67C7D" w:rsidRPr="000B20A0" w:rsidRDefault="00E67C7D" w:rsidP="003E0E8E">
            <w:pPr>
              <w:pStyle w:val="Bezodstpw"/>
              <w:jc w:val="center"/>
              <w:rPr>
                <w:rFonts w:ascii="Times New Roman" w:hAnsi="Times New Roman"/>
                <w:b/>
                <w:sz w:val="18"/>
                <w:szCs w:val="20"/>
              </w:rPr>
            </w:pPr>
          </w:p>
        </w:tc>
        <w:tc>
          <w:tcPr>
            <w:tcW w:w="425" w:type="dxa"/>
            <w:vMerge/>
            <w:shd w:val="clear" w:color="auto" w:fill="auto"/>
          </w:tcPr>
          <w:p w:rsidR="00E67C7D" w:rsidRPr="000B20A0" w:rsidRDefault="00E67C7D" w:rsidP="003E0E8E">
            <w:pPr>
              <w:pStyle w:val="Bezodstpw"/>
              <w:jc w:val="center"/>
              <w:rPr>
                <w:rFonts w:ascii="Times New Roman" w:hAnsi="Times New Roman"/>
                <w:b/>
                <w:sz w:val="18"/>
                <w:szCs w:val="20"/>
              </w:rPr>
            </w:pPr>
          </w:p>
        </w:tc>
        <w:tc>
          <w:tcPr>
            <w:tcW w:w="2126" w:type="dxa"/>
            <w:vMerge/>
            <w:shd w:val="clear" w:color="auto" w:fill="auto"/>
          </w:tcPr>
          <w:p w:rsidR="00E67C7D" w:rsidRPr="000B20A0" w:rsidRDefault="00E67C7D" w:rsidP="003E0E8E">
            <w:pPr>
              <w:pStyle w:val="Bezodstpw"/>
              <w:rPr>
                <w:rFonts w:ascii="Times New Roman" w:hAnsi="Times New Roman"/>
                <w:sz w:val="18"/>
                <w:szCs w:val="20"/>
              </w:rPr>
            </w:pP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0128AE"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w:t>
            </w:r>
            <w:r w:rsidR="00E67C7D" w:rsidRPr="000B20A0">
              <w:rPr>
                <w:rFonts w:ascii="Times New Roman" w:hAnsi="Times New Roman"/>
                <w:b/>
                <w:sz w:val="18"/>
                <w:szCs w:val="20"/>
              </w:rPr>
              <w:t>lofunkcyjnej gospodarki leśnej</w:t>
            </w:r>
          </w:p>
        </w:tc>
      </w:tr>
      <w:tr w:rsidR="00D5485D" w:rsidRPr="000B20A0" w:rsidTr="00DE1689">
        <w:trPr>
          <w:trHeight w:val="20"/>
        </w:trPr>
        <w:tc>
          <w:tcPr>
            <w:tcW w:w="2093" w:type="dxa"/>
          </w:tcPr>
          <w:p w:rsidR="00D5485D" w:rsidRPr="000B20A0" w:rsidRDefault="00E67C7D"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D5485D" w:rsidRPr="000B20A0">
              <w:rPr>
                <w:rFonts w:ascii="Times New Roman" w:hAnsi="Times New Roman"/>
                <w:sz w:val="18"/>
                <w:szCs w:val="18"/>
              </w:rPr>
              <w:t>Zarządzanie ochroną przyrody i krajobrazu.</w:t>
            </w:r>
          </w:p>
        </w:tc>
        <w:tc>
          <w:tcPr>
            <w:tcW w:w="4252" w:type="dxa"/>
            <w:vAlign w:val="center"/>
          </w:tcPr>
          <w:p w:rsidR="00D5485D" w:rsidRPr="000B20A0" w:rsidRDefault="00D5485D" w:rsidP="003E0E8E">
            <w:pPr>
              <w:pStyle w:val="prog"/>
              <w:ind w:left="176" w:right="-6" w:hanging="176"/>
              <w:rPr>
                <w:color w:val="auto"/>
              </w:rPr>
            </w:pPr>
            <w:r w:rsidRPr="000B20A0">
              <w:rPr>
                <w:color w:val="auto"/>
              </w:rPr>
              <w:t>Opracowanie audytu krajobrazowego dla województwa podkarpackiego.</w:t>
            </w:r>
          </w:p>
          <w:p w:rsidR="00D5485D" w:rsidRPr="000B20A0" w:rsidRDefault="00D5485D" w:rsidP="003E0E8E">
            <w:pPr>
              <w:pStyle w:val="prog"/>
              <w:ind w:left="176" w:right="-6" w:hanging="176"/>
              <w:rPr>
                <w:color w:val="auto"/>
              </w:rPr>
            </w:pPr>
            <w:r w:rsidRPr="000B20A0">
              <w:rPr>
                <w:color w:val="auto"/>
              </w:rPr>
              <w:t>Opracowanie dokumentacji na potrzeby planów ochrony dla 10 parków krajobrazowych.</w:t>
            </w:r>
          </w:p>
          <w:p w:rsidR="00D5485D" w:rsidRPr="000B20A0" w:rsidRDefault="00D5485D" w:rsidP="003E0E8E">
            <w:pPr>
              <w:pStyle w:val="prog"/>
              <w:ind w:left="176" w:right="-6" w:hanging="176"/>
              <w:rPr>
                <w:color w:val="auto"/>
              </w:rPr>
            </w:pPr>
            <w:r w:rsidRPr="000B20A0">
              <w:rPr>
                <w:color w:val="auto"/>
              </w:rPr>
              <w:t>Opracowanie planów ochrony dla parków krajobrazowych.</w:t>
            </w:r>
          </w:p>
          <w:p w:rsidR="00D5485D" w:rsidRPr="000B20A0" w:rsidRDefault="00D5485D" w:rsidP="003E0E8E">
            <w:pPr>
              <w:pStyle w:val="prog"/>
              <w:ind w:left="176" w:right="-6" w:hanging="176"/>
              <w:rPr>
                <w:color w:val="auto"/>
              </w:rPr>
            </w:pPr>
            <w:r w:rsidRPr="000B20A0">
              <w:rPr>
                <w:color w:val="auto"/>
              </w:rPr>
              <w:t>Opracowanie planów ochrony i planów zadań ochronnych dla obszarów Natura 2000 - kontynuacja.</w:t>
            </w:r>
          </w:p>
          <w:p w:rsidR="00D5485D" w:rsidRPr="000B20A0" w:rsidRDefault="00D5485D" w:rsidP="003E0E8E">
            <w:pPr>
              <w:pStyle w:val="prog"/>
              <w:ind w:left="176" w:right="-6" w:hanging="176"/>
              <w:rPr>
                <w:color w:val="auto"/>
              </w:rPr>
            </w:pPr>
            <w:r w:rsidRPr="000B20A0">
              <w:rPr>
                <w:color w:val="auto"/>
              </w:rPr>
              <w:t>Opracowanie planów ochrony dla rezerwatów przyrody.</w:t>
            </w:r>
          </w:p>
          <w:p w:rsidR="00D5485D" w:rsidRPr="000B20A0" w:rsidRDefault="00D5485D"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D5485D" w:rsidRPr="000B20A0" w:rsidRDefault="00D5485D" w:rsidP="003E0E8E">
            <w:pPr>
              <w:pStyle w:val="prog"/>
              <w:ind w:left="176" w:right="-6" w:hanging="176"/>
              <w:rPr>
                <w:color w:val="auto"/>
              </w:rPr>
            </w:pPr>
            <w:r w:rsidRPr="000B20A0">
              <w:rPr>
                <w:color w:val="auto"/>
              </w:rPr>
              <w:t>Monitoring zasobów przyrodniczych obszarów chronionych.</w:t>
            </w:r>
          </w:p>
          <w:p w:rsidR="00D5485D" w:rsidRPr="000B20A0" w:rsidRDefault="00D5485D" w:rsidP="003E0E8E">
            <w:pPr>
              <w:pStyle w:val="prog"/>
              <w:ind w:left="176" w:right="-6" w:hanging="176"/>
              <w:rPr>
                <w:color w:val="auto"/>
              </w:rPr>
            </w:pPr>
            <w:r w:rsidRPr="000B20A0">
              <w:rPr>
                <w:color w:val="auto"/>
              </w:rPr>
              <w:t xml:space="preserve">Monitoring zwierząt na przejściach dla zwierząt </w:t>
            </w:r>
            <w:r w:rsidRPr="000B20A0">
              <w:rPr>
                <w:color w:val="auto"/>
              </w:rPr>
              <w:lastRenderedPageBreak/>
              <w:t>zlokalizowanych w ciągu dróg wojewódzkich, krajowych i autostrad - Sprawdzenie i ocena skuteczności budowy przejść dla zwierząt.</w:t>
            </w:r>
          </w:p>
          <w:p w:rsidR="00D5485D" w:rsidRPr="000B20A0" w:rsidRDefault="00D5485D"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D5485D" w:rsidRPr="000B20A0" w:rsidRDefault="00D5485D" w:rsidP="003E0E8E">
            <w:pPr>
              <w:pStyle w:val="prog"/>
              <w:ind w:left="176" w:right="-6" w:hanging="176"/>
              <w:rPr>
                <w:color w:val="auto"/>
              </w:rPr>
            </w:pPr>
            <w:r w:rsidRPr="000B20A0">
              <w:rPr>
                <w:color w:val="auto"/>
              </w:rPr>
              <w:t>Sporządzenie opracowań waloryzujących obszary chronionego krajobrazu</w:t>
            </w:r>
            <w:r w:rsidR="009674DE"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spacing w:before="60" w:after="60"/>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r w:rsidR="00F0150B" w:rsidRPr="000B20A0">
              <w:rPr>
                <w:rFonts w:ascii="Times New Roman" w:hAnsi="Times New Roman"/>
                <w:sz w:val="18"/>
                <w:szCs w:val="18"/>
              </w:rPr>
              <w:t>.</w:t>
            </w:r>
          </w:p>
          <w:p w:rsidR="00D5485D" w:rsidRPr="000B20A0" w:rsidRDefault="00D5485D" w:rsidP="003E0E8E">
            <w:pPr>
              <w:pStyle w:val="Bezodstpw"/>
              <w:rPr>
                <w:rFonts w:ascii="Times New Roman" w:hAnsi="Times New Roman"/>
                <w:sz w:val="18"/>
                <w:szCs w:val="20"/>
              </w:rPr>
            </w:pPr>
          </w:p>
        </w:tc>
      </w:tr>
      <w:tr w:rsidR="00D5485D" w:rsidRPr="000B20A0" w:rsidTr="009674DE">
        <w:trPr>
          <w:trHeight w:val="20"/>
        </w:trPr>
        <w:tc>
          <w:tcPr>
            <w:tcW w:w="2093" w:type="dxa"/>
          </w:tcPr>
          <w:p w:rsidR="00D5485D"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D5485D" w:rsidRPr="000B20A0">
              <w:rPr>
                <w:rFonts w:ascii="Times New Roman" w:hAnsi="Times New Roman"/>
                <w:sz w:val="18"/>
                <w:szCs w:val="18"/>
              </w:rPr>
              <w:t>Zachowanie i przywracanie właściwego stanu siedlisk i gatunków, w szczególności gatunków zagrożonych.</w:t>
            </w:r>
          </w:p>
        </w:tc>
        <w:tc>
          <w:tcPr>
            <w:tcW w:w="4252" w:type="dxa"/>
            <w:vAlign w:val="center"/>
          </w:tcPr>
          <w:p w:rsidR="00D5485D" w:rsidRPr="000B20A0" w:rsidRDefault="00D5485D" w:rsidP="003E0E8E">
            <w:pPr>
              <w:pStyle w:val="prog"/>
              <w:ind w:left="176" w:right="-6" w:hanging="176"/>
              <w:rPr>
                <w:color w:val="auto"/>
              </w:rPr>
            </w:pPr>
            <w:r w:rsidRPr="000B20A0">
              <w:rPr>
                <w:color w:val="auto"/>
              </w:rPr>
              <w:t>Ochrona i przywracanie różnorodności biologicznej i krajobrazowej, w tym m.in.:</w:t>
            </w:r>
          </w:p>
          <w:p w:rsidR="00D5485D" w:rsidRPr="000B20A0" w:rsidRDefault="004004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D5485D" w:rsidRPr="000B20A0">
              <w:rPr>
                <w:rFonts w:ascii="Times New Roman" w:hAnsi="Times New Roman"/>
                <w:sz w:val="18"/>
                <w:szCs w:val="18"/>
              </w:rPr>
              <w:t xml:space="preserve">realizacja projektu </w:t>
            </w:r>
            <w:r w:rsidR="00D5485D"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D5485D" w:rsidRPr="000B20A0" w:rsidRDefault="004004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D5485D" w:rsidRPr="000B20A0">
              <w:rPr>
                <w:rFonts w:ascii="Times New Roman" w:hAnsi="Times New Roman"/>
                <w:sz w:val="18"/>
                <w:szCs w:val="18"/>
              </w:rPr>
              <w:t>inwentaryzacja miejsc występowania gatunków inwazyjnych i działania ograniczające ich występowanie,</w:t>
            </w:r>
          </w:p>
          <w:p w:rsidR="00D5485D" w:rsidRPr="000B20A0" w:rsidRDefault="004004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D5485D" w:rsidRPr="000B20A0">
              <w:rPr>
                <w:rFonts w:ascii="Times New Roman" w:hAnsi="Times New Roman"/>
                <w:sz w:val="18"/>
                <w:szCs w:val="18"/>
              </w:rPr>
              <w:t>zwiększenie ochrony ekosystemów przed inwazyjnymi gatunkami obcymi,</w:t>
            </w:r>
          </w:p>
          <w:p w:rsidR="00D5485D" w:rsidRPr="000B20A0" w:rsidRDefault="004004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D5485D"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D5485D" w:rsidRPr="000B20A0" w:rsidRDefault="00400426"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D5485D" w:rsidRPr="000B20A0">
              <w:rPr>
                <w:rFonts w:ascii="Times New Roman" w:hAnsi="Times New Roman"/>
                <w:sz w:val="18"/>
                <w:szCs w:val="18"/>
              </w:rPr>
              <w:t>ochrona i przywracanie właściwego stanu siedlisk przyrodniczych i gatunków, w szczególności zagrożonych, w tym m.in. działania związane z </w:t>
            </w:r>
            <w:r w:rsidRPr="000B20A0">
              <w:rPr>
                <w:rFonts w:ascii="Times New Roman" w:hAnsi="Times New Roman"/>
                <w:sz w:val="18"/>
                <w:szCs w:val="18"/>
              </w:rPr>
              <w:t>ochroną obszarów wodno-błotnych.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w:t>
            </w:r>
            <w:r w:rsidR="00F0150B" w:rsidRPr="000B20A0">
              <w:rPr>
                <w:rFonts w:ascii="Times New Roman" w:hAnsi="Times New Roman"/>
                <w:sz w:val="18"/>
                <w:szCs w:val="18"/>
              </w:rPr>
              <w:t>. Oddziaływanie negatywne związane będzie z realizacją nowych przedsięwzięć budowlanych.</w:t>
            </w:r>
          </w:p>
        </w:tc>
      </w:tr>
      <w:tr w:rsidR="00D5485D" w:rsidRPr="000B20A0" w:rsidTr="00DE1689">
        <w:trPr>
          <w:trHeight w:val="1475"/>
        </w:trPr>
        <w:tc>
          <w:tcPr>
            <w:tcW w:w="2093" w:type="dxa"/>
          </w:tcPr>
          <w:p w:rsidR="00D5485D" w:rsidRPr="000B20A0" w:rsidRDefault="00F0150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D5485D" w:rsidRPr="000B20A0">
              <w:rPr>
                <w:rFonts w:ascii="Times New Roman" w:hAnsi="Times New Roman"/>
                <w:sz w:val="18"/>
                <w:szCs w:val="18"/>
              </w:rPr>
              <w:t>Utrzymanie i poprawa stanu siedlisk przyrodniczych użytkowanych rolniczo</w:t>
            </w:r>
            <w:r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Prowadzenie ekstensywnej gospodarki pasterskiej n</w:t>
            </w:r>
            <w:r w:rsidR="008D11AE" w:rsidRPr="000B20A0">
              <w:rPr>
                <w:color w:val="auto"/>
              </w:rPr>
              <w:t>a terenach cennych przyrodniczo.</w:t>
            </w:r>
          </w:p>
          <w:p w:rsidR="00D5485D" w:rsidRPr="000B20A0" w:rsidRDefault="00D5485D"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b/>
                <w:sz w:val="18"/>
                <w:szCs w:val="20"/>
              </w:rPr>
            </w:pPr>
            <w:r w:rsidRPr="000B20A0">
              <w:rPr>
                <w:rFonts w:ascii="Times New Roman" w:hAnsi="Times New Roman"/>
                <w:sz w:val="18"/>
                <w:szCs w:val="18"/>
              </w:rPr>
              <w:t>Oddziaływanie krótkoterminowe jak i długoterminowe, bezpośrednie,</w:t>
            </w:r>
            <w:r w:rsidR="00F0150B" w:rsidRPr="000B20A0">
              <w:rPr>
                <w:rFonts w:ascii="Times New Roman" w:hAnsi="Times New Roman"/>
                <w:sz w:val="18"/>
                <w:szCs w:val="18"/>
              </w:rPr>
              <w:t xml:space="preserve"> jak i pośrednie,</w:t>
            </w:r>
            <w:r w:rsidRPr="000B20A0">
              <w:rPr>
                <w:rFonts w:ascii="Times New Roman" w:hAnsi="Times New Roman"/>
                <w:sz w:val="18"/>
                <w:szCs w:val="18"/>
              </w:rPr>
              <w:t xml:space="preserve"> odwracalne, lokalne jak i ponadlokalne</w:t>
            </w:r>
            <w:r w:rsidR="00F0150B" w:rsidRPr="000B20A0">
              <w:rPr>
                <w:rFonts w:ascii="Times New Roman" w:hAnsi="Times New Roman"/>
                <w:sz w:val="18"/>
                <w:szCs w:val="18"/>
              </w:rPr>
              <w:t>.</w:t>
            </w:r>
          </w:p>
        </w:tc>
      </w:tr>
      <w:tr w:rsidR="00D5485D" w:rsidRPr="000B20A0" w:rsidTr="00DE1689">
        <w:trPr>
          <w:trHeight w:val="20"/>
        </w:trPr>
        <w:tc>
          <w:tcPr>
            <w:tcW w:w="2093" w:type="dxa"/>
          </w:tcPr>
          <w:p w:rsidR="00D5485D" w:rsidRPr="000B20A0" w:rsidRDefault="00F0150B"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D5485D"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D5485D" w:rsidRPr="000B20A0" w:rsidRDefault="00D5485D"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D5485D" w:rsidRPr="000B20A0" w:rsidRDefault="00D5485D"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D5485D" w:rsidRPr="000B20A0" w:rsidRDefault="00D5485D"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D5485D" w:rsidRPr="000B20A0" w:rsidRDefault="00D5485D"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D5485D" w:rsidRPr="000B20A0" w:rsidRDefault="00D5485D"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20"/>
              </w:rPr>
            </w:pPr>
            <w:r w:rsidRPr="000B20A0">
              <w:rPr>
                <w:rFonts w:ascii="Times New Roman" w:hAnsi="Times New Roman"/>
                <w:sz w:val="18"/>
                <w:szCs w:val="18"/>
              </w:rPr>
              <w:t>Oddziaływanie krótkoterminowe jak i długoterminowe, bezpośrednie i pośre</w:t>
            </w:r>
            <w:r w:rsidR="00F0150B" w:rsidRPr="000B20A0">
              <w:rPr>
                <w:rFonts w:ascii="Times New Roman" w:hAnsi="Times New Roman"/>
                <w:sz w:val="18"/>
                <w:szCs w:val="18"/>
              </w:rPr>
              <w:t>dnie, odwracalne, lokalne jak i </w:t>
            </w:r>
            <w:r w:rsidRPr="000B20A0">
              <w:rPr>
                <w:rFonts w:ascii="Times New Roman" w:hAnsi="Times New Roman"/>
                <w:sz w:val="18"/>
                <w:szCs w:val="18"/>
              </w:rPr>
              <w:t>ponadlokalne, możliwe oddziaływania skumulowane</w:t>
            </w:r>
            <w:r w:rsidR="00AF6563" w:rsidRPr="000B20A0">
              <w:rPr>
                <w:rFonts w:ascii="Times New Roman" w:hAnsi="Times New Roman"/>
                <w:sz w:val="18"/>
                <w:szCs w:val="18"/>
              </w:rPr>
              <w:t>. Oddziaływanie negatywne w przypadku budowy nowych ośrodków dydaktycznych.</w:t>
            </w:r>
          </w:p>
        </w:tc>
      </w:tr>
      <w:tr w:rsidR="00D5485D" w:rsidRPr="000B20A0" w:rsidTr="00314C90">
        <w:trPr>
          <w:trHeight w:val="20"/>
        </w:trPr>
        <w:tc>
          <w:tcPr>
            <w:tcW w:w="2093" w:type="dxa"/>
          </w:tcPr>
          <w:p w:rsidR="00D5485D" w:rsidRPr="000B20A0" w:rsidRDefault="00AF656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D5485D" w:rsidRPr="000B20A0">
              <w:rPr>
                <w:rFonts w:ascii="Times New Roman" w:hAnsi="Times New Roman"/>
                <w:sz w:val="18"/>
                <w:szCs w:val="18"/>
              </w:rPr>
              <w:t>Realizacja inwestycji w zakresie zielonej i niebieskiej infrastruktury w miastach</w:t>
            </w:r>
            <w:r w:rsidRPr="000B20A0">
              <w:rPr>
                <w:rFonts w:ascii="Times New Roman" w:hAnsi="Times New Roman"/>
                <w:sz w:val="18"/>
                <w:szCs w:val="18"/>
              </w:rPr>
              <w:t>.</w:t>
            </w:r>
          </w:p>
        </w:tc>
        <w:tc>
          <w:tcPr>
            <w:tcW w:w="4252" w:type="dxa"/>
            <w:vAlign w:val="center"/>
          </w:tcPr>
          <w:p w:rsidR="00D5485D" w:rsidRPr="000B20A0" w:rsidRDefault="00D5485D"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D5485D" w:rsidRPr="000B20A0" w:rsidRDefault="00D5485D" w:rsidP="003E0E8E">
            <w:pPr>
              <w:pStyle w:val="prog"/>
              <w:ind w:left="176" w:right="-6" w:hanging="176"/>
              <w:rPr>
                <w:color w:val="auto"/>
              </w:rPr>
            </w:pPr>
            <w:r w:rsidRPr="000B20A0">
              <w:rPr>
                <w:color w:val="auto"/>
              </w:rPr>
              <w:t xml:space="preserve">Zwiększanie drożności </w:t>
            </w:r>
            <w:r w:rsidRPr="00291403">
              <w:rPr>
                <w:color w:val="auto"/>
              </w:rPr>
              <w:t>korytarzy ekologicznych mających znaczenie dla ochrony różnorodności</w:t>
            </w:r>
            <w:r w:rsidRPr="000B20A0">
              <w:rPr>
                <w:color w:val="auto"/>
              </w:rPr>
              <w:t xml:space="preserve"> biologicznej i adaptacji do zmian klimatu.</w:t>
            </w:r>
          </w:p>
          <w:p w:rsidR="00D5485D" w:rsidRPr="000B20A0" w:rsidRDefault="00D5485D" w:rsidP="003E0E8E">
            <w:pPr>
              <w:pStyle w:val="prog"/>
              <w:ind w:left="176" w:right="-6" w:hanging="176"/>
              <w:rPr>
                <w:color w:val="auto"/>
              </w:rPr>
            </w:pPr>
            <w:r w:rsidRPr="000B20A0">
              <w:rPr>
                <w:color w:val="auto"/>
              </w:rPr>
              <w:lastRenderedPageBreak/>
              <w:t>Rozwój terenów zieleni w miastach i ich obszarach funkcjonalnych.</w:t>
            </w:r>
          </w:p>
          <w:p w:rsidR="00D5485D" w:rsidRPr="000B20A0" w:rsidRDefault="00D5485D"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i pośrednie, odwracalne, lokalne</w:t>
            </w:r>
            <w:r w:rsidR="00AF6563" w:rsidRPr="000B20A0">
              <w:rPr>
                <w:rFonts w:ascii="Times New Roman" w:hAnsi="Times New Roman"/>
                <w:sz w:val="18"/>
                <w:szCs w:val="18"/>
              </w:rPr>
              <w:t>.</w:t>
            </w:r>
          </w:p>
        </w:tc>
      </w:tr>
      <w:tr w:rsidR="00D5485D" w:rsidRPr="000B20A0" w:rsidTr="00DE1689">
        <w:trPr>
          <w:trHeight w:val="1475"/>
        </w:trPr>
        <w:tc>
          <w:tcPr>
            <w:tcW w:w="2093" w:type="dxa"/>
          </w:tcPr>
          <w:p w:rsidR="00D5485D" w:rsidRPr="000B20A0" w:rsidRDefault="00AF6563"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6. </w:t>
            </w:r>
            <w:r w:rsidR="00D5485D" w:rsidRPr="000B20A0">
              <w:rPr>
                <w:rFonts w:ascii="Times New Roman" w:hAnsi="Times New Roman"/>
                <w:sz w:val="18"/>
                <w:szCs w:val="18"/>
              </w:rPr>
              <w:t>Prowadzenia trwale zrównoważonej i wielofunkcyjnej gospodarki leśnej</w:t>
            </w:r>
            <w:r w:rsidRPr="000B20A0">
              <w:rPr>
                <w:rFonts w:ascii="Times New Roman" w:hAnsi="Times New Roman"/>
                <w:sz w:val="18"/>
                <w:szCs w:val="18"/>
              </w:rPr>
              <w:t>.</w:t>
            </w:r>
          </w:p>
        </w:tc>
        <w:tc>
          <w:tcPr>
            <w:tcW w:w="4252" w:type="dxa"/>
          </w:tcPr>
          <w:p w:rsidR="00D5485D" w:rsidRPr="000B20A0" w:rsidRDefault="00D5485D"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8D11AE" w:rsidRPr="000B20A0">
              <w:rPr>
                <w:color w:val="auto"/>
              </w:rPr>
              <w:t>zczenie i trzebieże, melioracje.</w:t>
            </w:r>
          </w:p>
          <w:p w:rsidR="00D5485D" w:rsidRPr="000B20A0" w:rsidRDefault="00D5485D"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r w:rsidR="00AF6563" w:rsidRPr="000B20A0">
              <w:rPr>
                <w:rFonts w:ascii="Times New Roman" w:hAnsi="Times New Roman"/>
                <w:sz w:val="18"/>
                <w:szCs w:val="18"/>
              </w:rPr>
              <w:t>.</w:t>
            </w:r>
          </w:p>
        </w:tc>
      </w:tr>
      <w:tr w:rsidR="00D5485D" w:rsidRPr="000B20A0" w:rsidTr="00DE1689">
        <w:trPr>
          <w:trHeight w:val="2134"/>
        </w:trPr>
        <w:tc>
          <w:tcPr>
            <w:tcW w:w="2093" w:type="dxa"/>
          </w:tcPr>
          <w:p w:rsidR="00D5485D" w:rsidRPr="000B20A0" w:rsidRDefault="00AF6563"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D5485D" w:rsidRPr="000B20A0">
              <w:rPr>
                <w:rFonts w:ascii="Times New Roman" w:hAnsi="Times New Roman"/>
                <w:sz w:val="18"/>
                <w:szCs w:val="18"/>
              </w:rPr>
              <w:t>Ochrona lasów przed pożarami i szkodnikami</w:t>
            </w:r>
            <w:r w:rsidRPr="000B20A0">
              <w:rPr>
                <w:rFonts w:ascii="Times New Roman" w:hAnsi="Times New Roman"/>
                <w:sz w:val="18"/>
                <w:szCs w:val="18"/>
              </w:rPr>
              <w:t>.</w:t>
            </w:r>
          </w:p>
        </w:tc>
        <w:tc>
          <w:tcPr>
            <w:tcW w:w="4252" w:type="dxa"/>
            <w:vAlign w:val="center"/>
          </w:tcPr>
          <w:p w:rsidR="00D5485D" w:rsidRPr="000B20A0" w:rsidRDefault="00D5485D" w:rsidP="003E0E8E">
            <w:pPr>
              <w:pStyle w:val="prog"/>
              <w:ind w:left="176" w:right="-6" w:hanging="176"/>
              <w:rPr>
                <w:color w:val="auto"/>
              </w:rPr>
            </w:pPr>
            <w:r w:rsidRPr="000B20A0">
              <w:rPr>
                <w:color w:val="auto"/>
              </w:rPr>
              <w:t>Ochrona drzewostanów przed zwierzyną i szkodnikami oraz usuwania szkód leśnych</w:t>
            </w:r>
            <w:r w:rsidR="008D11AE" w:rsidRPr="000B20A0">
              <w:rPr>
                <w:color w:val="auto"/>
              </w:rPr>
              <w:t>.</w:t>
            </w:r>
          </w:p>
          <w:p w:rsidR="00D5485D" w:rsidRPr="000B20A0" w:rsidRDefault="00D5485D"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8D11AE" w:rsidRPr="000B20A0">
              <w:rPr>
                <w:color w:val="auto"/>
              </w:rPr>
              <w:t>.</w:t>
            </w:r>
          </w:p>
          <w:p w:rsidR="00D5485D" w:rsidRPr="000B20A0" w:rsidRDefault="00D5485D" w:rsidP="003E0E8E">
            <w:pPr>
              <w:pStyle w:val="prog"/>
              <w:ind w:left="176" w:right="-6" w:hanging="176"/>
              <w:rPr>
                <w:color w:val="auto"/>
              </w:rPr>
            </w:pPr>
            <w:r w:rsidRPr="000B20A0">
              <w:rPr>
                <w:color w:val="auto"/>
              </w:rPr>
              <w:t>Zwiększenia retencji naturalnej i sztucznej na gruntach leśnych, na terenach górskich i nizinnych.</w:t>
            </w:r>
          </w:p>
          <w:p w:rsidR="00D5485D" w:rsidRPr="000B20A0" w:rsidRDefault="00D5485D" w:rsidP="003E0E8E">
            <w:pPr>
              <w:pStyle w:val="prog"/>
              <w:ind w:left="176" w:right="-6" w:hanging="176"/>
              <w:rPr>
                <w:color w:val="auto"/>
              </w:rPr>
            </w:pPr>
            <w:r w:rsidRPr="000B20A0">
              <w:rPr>
                <w:color w:val="auto"/>
              </w:rPr>
              <w:t>Zapobieganie, przeciwdziałanie oraz ograniczanie skutków zagrożeń związanych z pożarami lasów.</w:t>
            </w:r>
          </w:p>
          <w:p w:rsidR="00D5485D" w:rsidRPr="000B20A0" w:rsidRDefault="00D5485D"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jak i pośrednie, odwracalne, lokalne jak i ponadlokalne</w:t>
            </w:r>
            <w:r w:rsidR="00AF6563" w:rsidRPr="000B20A0">
              <w:rPr>
                <w:rFonts w:ascii="Times New Roman" w:hAnsi="Times New Roman"/>
                <w:sz w:val="18"/>
                <w:szCs w:val="18"/>
              </w:rPr>
              <w:t>. Oddziaływania negatywne mogą być związane z budową nowych budowli.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D5485D" w:rsidRPr="000B20A0" w:rsidTr="00B411C2">
        <w:trPr>
          <w:trHeight w:val="20"/>
        </w:trPr>
        <w:tc>
          <w:tcPr>
            <w:tcW w:w="9322" w:type="dxa"/>
            <w:gridSpan w:val="5"/>
            <w:shd w:val="clear" w:color="auto" w:fill="EAF1DD" w:themeFill="accent3" w:themeFillTint="33"/>
          </w:tcPr>
          <w:p w:rsidR="00D5485D" w:rsidRPr="000B20A0" w:rsidRDefault="00D5485D"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mieszkańcom województwa podka</w:t>
            </w:r>
            <w:r w:rsidR="000128AE" w:rsidRPr="000B20A0">
              <w:rPr>
                <w:rFonts w:ascii="Times New Roman" w:hAnsi="Times New Roman"/>
                <w:b/>
                <w:sz w:val="18"/>
                <w:szCs w:val="20"/>
              </w:rPr>
              <w:t>rpackiego</w:t>
            </w:r>
          </w:p>
        </w:tc>
      </w:tr>
      <w:tr w:rsidR="00D5485D" w:rsidRPr="000B20A0" w:rsidTr="00DE1689">
        <w:trPr>
          <w:trHeight w:val="20"/>
        </w:trPr>
        <w:tc>
          <w:tcPr>
            <w:tcW w:w="2093" w:type="dxa"/>
          </w:tcPr>
          <w:p w:rsidR="00D5485D" w:rsidRPr="000B20A0" w:rsidRDefault="00400426"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1. </w:t>
            </w:r>
            <w:r w:rsidR="00D5485D" w:rsidRPr="000B20A0">
              <w:rPr>
                <w:rFonts w:ascii="Times New Roman" w:hAnsi="Times New Roman"/>
                <w:sz w:val="18"/>
                <w:szCs w:val="18"/>
              </w:rPr>
              <w:t xml:space="preserve">Minimalizacja zagrożenia wystąpienia poważnej awarii przemysłowej. </w:t>
            </w:r>
          </w:p>
        </w:tc>
        <w:tc>
          <w:tcPr>
            <w:tcW w:w="4252" w:type="dxa"/>
          </w:tcPr>
          <w:p w:rsidR="00D5485D" w:rsidRPr="000B20A0" w:rsidRDefault="00D5485D"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8D11AE" w:rsidRPr="000B20A0">
              <w:rPr>
                <w:color w:val="auto"/>
              </w:rPr>
              <w:t>j</w:t>
            </w:r>
            <w:r w:rsidRPr="000B20A0">
              <w:rPr>
                <w:color w:val="auto"/>
              </w:rPr>
              <w:t>.</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w:t>
            </w:r>
            <w:r w:rsidR="00AF6563" w:rsidRPr="000B20A0">
              <w:rPr>
                <w:rFonts w:ascii="Times New Roman" w:hAnsi="Times New Roman"/>
                <w:sz w:val="18"/>
                <w:szCs w:val="18"/>
              </w:rPr>
              <w:t>.</w:t>
            </w:r>
          </w:p>
        </w:tc>
      </w:tr>
      <w:tr w:rsidR="00D5485D" w:rsidRPr="000B20A0" w:rsidTr="009674DE">
        <w:trPr>
          <w:trHeight w:val="20"/>
        </w:trPr>
        <w:tc>
          <w:tcPr>
            <w:tcW w:w="2093" w:type="dxa"/>
          </w:tcPr>
          <w:p w:rsidR="00D5485D" w:rsidRPr="000B20A0" w:rsidRDefault="00400426"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2. </w:t>
            </w:r>
            <w:r w:rsidR="00D5485D" w:rsidRPr="000B20A0">
              <w:rPr>
                <w:rFonts w:ascii="Times New Roman" w:hAnsi="Times New Roman"/>
                <w:sz w:val="18"/>
                <w:szCs w:val="18"/>
              </w:rPr>
              <w:t>Usuwanie oraz ograniczanie następstw wystąpienia poważnej awarii przemysłowej.</w:t>
            </w:r>
          </w:p>
        </w:tc>
        <w:tc>
          <w:tcPr>
            <w:tcW w:w="4252" w:type="dxa"/>
            <w:vAlign w:val="center"/>
          </w:tcPr>
          <w:p w:rsidR="00D5485D" w:rsidRPr="000B20A0" w:rsidRDefault="00D5485D" w:rsidP="003E0E8E">
            <w:pPr>
              <w:pStyle w:val="prog"/>
              <w:ind w:left="176" w:hanging="176"/>
              <w:rPr>
                <w:color w:val="auto"/>
              </w:rPr>
            </w:pPr>
            <w:r w:rsidRPr="000B20A0">
              <w:rPr>
                <w:color w:val="auto"/>
              </w:rPr>
              <w:t>Prowadzenie działań ratowniczych i usuwanie skutków poważnych awar</w:t>
            </w:r>
            <w:r w:rsidR="0027408E" w:rsidRPr="000B20A0">
              <w:rPr>
                <w:color w:val="auto"/>
              </w:rPr>
              <w:t>ii przemysłowych oraz zdarzeń o </w:t>
            </w:r>
            <w:r w:rsidRPr="000B20A0">
              <w:rPr>
                <w:color w:val="auto"/>
              </w:rPr>
              <w:t>znamionach poważnej awarii przemysłowej.</w:t>
            </w:r>
          </w:p>
          <w:p w:rsidR="00D5485D" w:rsidRPr="000B20A0" w:rsidRDefault="0027408E" w:rsidP="003E0E8E">
            <w:pPr>
              <w:pStyle w:val="prog"/>
              <w:ind w:left="176" w:hanging="176"/>
              <w:rPr>
                <w:color w:val="auto"/>
              </w:rPr>
            </w:pPr>
            <w:r w:rsidRPr="000B20A0">
              <w:rPr>
                <w:color w:val="auto"/>
              </w:rPr>
              <w:t>Modernizacja infrastruktury oraz wyposażenie w </w:t>
            </w:r>
            <w:r w:rsidR="00D5485D" w:rsidRPr="000B20A0">
              <w:rPr>
                <w:color w:val="auto"/>
              </w:rPr>
              <w:t>nowoc</w:t>
            </w:r>
            <w:r w:rsidRPr="000B20A0">
              <w:rPr>
                <w:color w:val="auto"/>
              </w:rPr>
              <w:t xml:space="preserve">zesny sprzęt służb i jednostek </w:t>
            </w:r>
            <w:r w:rsidR="00D5485D" w:rsidRPr="000B20A0">
              <w:rPr>
                <w:color w:val="auto"/>
              </w:rPr>
              <w:t>ratowniczych.</w:t>
            </w:r>
          </w:p>
        </w:tc>
        <w:tc>
          <w:tcPr>
            <w:tcW w:w="426" w:type="dxa"/>
            <w:shd w:val="clear" w:color="auto" w:fill="99FFCC"/>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D5485D" w:rsidRPr="000B20A0" w:rsidRDefault="00D5485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D5485D" w:rsidRPr="000B20A0" w:rsidRDefault="00D5485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w:t>
            </w:r>
            <w:r w:rsidR="00400426" w:rsidRPr="000B20A0">
              <w:rPr>
                <w:rFonts w:ascii="Times New Roman" w:hAnsi="Times New Roman"/>
                <w:sz w:val="18"/>
                <w:szCs w:val="18"/>
              </w:rPr>
              <w:t xml:space="preserve"> jak i pośrednie,</w:t>
            </w:r>
            <w:r w:rsidRPr="000B20A0">
              <w:rPr>
                <w:rFonts w:ascii="Times New Roman" w:hAnsi="Times New Roman"/>
                <w:sz w:val="18"/>
                <w:szCs w:val="18"/>
              </w:rPr>
              <w:t xml:space="preserve"> odwracalne, lokalne</w:t>
            </w:r>
            <w:r w:rsidR="00AF6563" w:rsidRPr="000B20A0">
              <w:rPr>
                <w:rFonts w:ascii="Times New Roman" w:hAnsi="Times New Roman"/>
                <w:sz w:val="18"/>
                <w:szCs w:val="18"/>
              </w:rPr>
              <w:t>.</w:t>
            </w:r>
          </w:p>
        </w:tc>
      </w:tr>
    </w:tbl>
    <w:p w:rsidR="00D5485D" w:rsidRPr="000B20A0" w:rsidRDefault="00D5485D" w:rsidP="003E0E8E">
      <w:pPr>
        <w:spacing w:line="276" w:lineRule="auto"/>
        <w:ind w:firstLine="709"/>
        <w:jc w:val="both"/>
      </w:pPr>
    </w:p>
    <w:p w:rsidR="00666046" w:rsidRPr="000B20A0" w:rsidRDefault="00815627" w:rsidP="003E0E8E">
      <w:pPr>
        <w:spacing w:line="276" w:lineRule="auto"/>
        <w:ind w:firstLine="567"/>
        <w:jc w:val="both"/>
      </w:pPr>
      <w:r w:rsidRPr="000B20A0">
        <w:t>Prognozuje się, że o</w:t>
      </w:r>
      <w:r w:rsidR="00666046" w:rsidRPr="000B20A0">
        <w:t xml:space="preserve">ddziaływania negatywne na </w:t>
      </w:r>
      <w:r w:rsidRPr="000B20A0">
        <w:t>zwierzęta</w:t>
      </w:r>
      <w:r w:rsidR="00666046" w:rsidRPr="000B20A0">
        <w:t xml:space="preserve"> i roślin</w:t>
      </w:r>
      <w:r w:rsidRPr="000B20A0">
        <w:t>y</w:t>
      </w:r>
      <w:r w:rsidR="00666046" w:rsidRPr="000B20A0">
        <w:t xml:space="preserve"> będą związane z </w:t>
      </w:r>
      <w:r w:rsidRPr="000B20A0">
        <w:t>realizacją typów zadań określonych</w:t>
      </w:r>
      <w:r w:rsidR="00666046" w:rsidRPr="000B20A0">
        <w:t xml:space="preserve"> m.in. w </w:t>
      </w:r>
      <w:r w:rsidRPr="000B20A0">
        <w:t xml:space="preserve">następujących </w:t>
      </w:r>
      <w:r w:rsidR="00666046" w:rsidRPr="000B20A0">
        <w:t>kierunkach interwencji:</w:t>
      </w:r>
    </w:p>
    <w:p w:rsidR="00666046" w:rsidRPr="000B20A0" w:rsidRDefault="00666046" w:rsidP="003E0E8E">
      <w:pPr>
        <w:pStyle w:val="Akapitzlist"/>
        <w:numPr>
          <w:ilvl w:val="0"/>
          <w:numId w:val="16"/>
        </w:numPr>
        <w:spacing w:line="276" w:lineRule="auto"/>
        <w:jc w:val="both"/>
      </w:pPr>
      <w:r w:rsidRPr="000B20A0">
        <w:t>Wpieranie inwestycji ograniczających emisję komunikacyjną, w tym dotyczących niskoemisyjnego taboru oraz infrastruktury transportu publicznego.</w:t>
      </w:r>
    </w:p>
    <w:p w:rsidR="00666046" w:rsidRPr="000B20A0" w:rsidRDefault="00666046" w:rsidP="003E0E8E">
      <w:pPr>
        <w:pStyle w:val="Akapitzlist"/>
        <w:numPr>
          <w:ilvl w:val="0"/>
          <w:numId w:val="16"/>
        </w:numPr>
        <w:spacing w:line="276" w:lineRule="auto"/>
        <w:jc w:val="both"/>
      </w:pPr>
      <w:r w:rsidRPr="000B20A0">
        <w:t>Wzrost wykorzystania odnawialnych źródeł energii.</w:t>
      </w:r>
    </w:p>
    <w:p w:rsidR="00666046" w:rsidRPr="000B20A0" w:rsidRDefault="00666046" w:rsidP="003E0E8E">
      <w:pPr>
        <w:pStyle w:val="Akapitzlist"/>
        <w:numPr>
          <w:ilvl w:val="0"/>
          <w:numId w:val="16"/>
        </w:numPr>
        <w:spacing w:line="276" w:lineRule="auto"/>
        <w:jc w:val="both"/>
      </w:pPr>
      <w:r w:rsidRPr="000B20A0">
        <w:t>Wyprowadzenie ruchu tranzytowego poza tereny zabudowy i zmniejszenie hałasu drogowego.</w:t>
      </w:r>
    </w:p>
    <w:p w:rsidR="00666046" w:rsidRPr="000B20A0" w:rsidRDefault="00666046" w:rsidP="003E0E8E">
      <w:pPr>
        <w:pStyle w:val="Akapitzlist"/>
        <w:numPr>
          <w:ilvl w:val="0"/>
          <w:numId w:val="16"/>
        </w:numPr>
        <w:spacing w:line="276" w:lineRule="auto"/>
        <w:jc w:val="both"/>
      </w:pPr>
      <w:r w:rsidRPr="000B20A0">
        <w:t>Zapobieganie i przeciwdziałanie powodziom oraz ograniczenie ich zasięgu i skutków.</w:t>
      </w:r>
    </w:p>
    <w:p w:rsidR="00666046" w:rsidRPr="000B20A0" w:rsidRDefault="00666046" w:rsidP="003E0E8E">
      <w:pPr>
        <w:pStyle w:val="Akapitzlist"/>
        <w:numPr>
          <w:ilvl w:val="0"/>
          <w:numId w:val="16"/>
        </w:numPr>
        <w:spacing w:line="276" w:lineRule="auto"/>
        <w:jc w:val="both"/>
      </w:pPr>
      <w:r w:rsidRPr="000B20A0">
        <w:t>Zwiększenie retencji wodnej oraz przeciwdziałanie i ograniczenie negatywnych skutków suszy.</w:t>
      </w:r>
    </w:p>
    <w:p w:rsidR="00666046" w:rsidRPr="000B20A0" w:rsidRDefault="00666046" w:rsidP="003E0E8E">
      <w:pPr>
        <w:pStyle w:val="Akapitzlist"/>
        <w:numPr>
          <w:ilvl w:val="0"/>
          <w:numId w:val="16"/>
        </w:numPr>
        <w:spacing w:line="276" w:lineRule="auto"/>
        <w:jc w:val="both"/>
      </w:pPr>
      <w:r w:rsidRPr="000B20A0">
        <w:t>Minimalizacja skutków procesów osuwiskowych na terenach zainwestowanych.</w:t>
      </w:r>
    </w:p>
    <w:p w:rsidR="00666046" w:rsidRPr="000B20A0" w:rsidRDefault="00666046" w:rsidP="003E0E8E">
      <w:pPr>
        <w:pStyle w:val="Akapitzlist"/>
        <w:numPr>
          <w:ilvl w:val="0"/>
          <w:numId w:val="16"/>
        </w:numPr>
        <w:spacing w:line="276" w:lineRule="auto"/>
        <w:jc w:val="both"/>
      </w:pPr>
      <w:r w:rsidRPr="000B20A0">
        <w:t>Zapobieganie powstawaniu oraz doskonalenie systemu pozyskiwania odpadów.</w:t>
      </w:r>
    </w:p>
    <w:p w:rsidR="00666046" w:rsidRPr="000B20A0" w:rsidRDefault="00666046" w:rsidP="003E0E8E">
      <w:pPr>
        <w:pStyle w:val="Akapitzlist"/>
        <w:numPr>
          <w:ilvl w:val="0"/>
          <w:numId w:val="16"/>
        </w:numPr>
        <w:spacing w:line="276" w:lineRule="auto"/>
        <w:jc w:val="both"/>
      </w:pPr>
      <w:r w:rsidRPr="000B20A0">
        <w:t>Rozwój i modernizacja infrastruktury zagospodarowania odpadów komunalnych.</w:t>
      </w:r>
    </w:p>
    <w:p w:rsidR="00815627" w:rsidRPr="000B20A0" w:rsidRDefault="00815627" w:rsidP="003E0E8E">
      <w:pPr>
        <w:spacing w:line="276" w:lineRule="auto"/>
        <w:ind w:firstLine="709"/>
        <w:jc w:val="both"/>
      </w:pPr>
    </w:p>
    <w:p w:rsidR="00815627" w:rsidRPr="000B20A0" w:rsidRDefault="00815627" w:rsidP="003E0E8E">
      <w:pPr>
        <w:spacing w:line="276" w:lineRule="auto"/>
        <w:ind w:firstLine="567"/>
        <w:jc w:val="both"/>
      </w:pPr>
      <w:r w:rsidRPr="000B20A0">
        <w:t>Oddziaływanie negatywne będzie</w:t>
      </w:r>
      <w:r w:rsidR="00666046" w:rsidRPr="000B20A0">
        <w:t xml:space="preserve"> związane głównie z fazą realizacji przedsięwzięć</w:t>
      </w:r>
      <w:r w:rsidRPr="000B20A0">
        <w:t xml:space="preserve"> inwestycyjnych. W czasie prowadzenia prac budowlanych, może dochodzić m.in. </w:t>
      </w:r>
      <w:r w:rsidR="007647B2" w:rsidRPr="000B20A0">
        <w:t xml:space="preserve">do </w:t>
      </w:r>
      <w:r w:rsidRPr="000B20A0">
        <w:t xml:space="preserve">likwidacji, fragmentacji bądź uszczuplenia powierzchni siedlisk przyrodniczych, siedlisk zajmowanych przez zwierzęta, zmniejszenia powierzchni żerowisk zwierząt, likwidacji zadrzewień, zakrzewień, płoszenia zwierząt. Inwestycje z zakresu odnawialnych źródeł energii mogą również negatywnie oddziaływać na ptaki i nietoperze na etapie funkcjonowania </w:t>
      </w:r>
      <w:r w:rsidRPr="000B20A0">
        <w:lastRenderedPageBreak/>
        <w:t>(np. farmy wiatrowe). Inwestycje liniowe</w:t>
      </w:r>
      <w:r w:rsidR="00A32188" w:rsidRPr="000B20A0">
        <w:t>,</w:t>
      </w:r>
      <w:r w:rsidRPr="000B20A0">
        <w:t xml:space="preserve"> np. drogi, inwestycje z zakresu infrastruktury przeciwpowodziowej również </w:t>
      </w:r>
      <w:r w:rsidR="00DD066A" w:rsidRPr="000B20A0">
        <w:t xml:space="preserve">na etapie funkcjonowania </w:t>
      </w:r>
      <w:r w:rsidRPr="000B20A0">
        <w:t>mogą negatywnie oddziaływać</w:t>
      </w:r>
      <w:r w:rsidR="00DD066A" w:rsidRPr="000B20A0">
        <w:t xml:space="preserve"> na zwierzęta</w:t>
      </w:r>
      <w:r w:rsidRPr="000B20A0">
        <w:t xml:space="preserve">, niemniej istnieje możliwość ograniczenia tych oddziaływań poprzez </w:t>
      </w:r>
      <w:r w:rsidR="00DD066A" w:rsidRPr="000B20A0">
        <w:t xml:space="preserve">zastosowanie środków minimalizujących, do których można zaliczyć: </w:t>
      </w:r>
      <w:r w:rsidRPr="000B20A0">
        <w:t xml:space="preserve">odpowiedni dobór lokalizacji </w:t>
      </w:r>
      <w:r w:rsidRPr="00291403">
        <w:t>poszczególnych przedsięwzięć</w:t>
      </w:r>
      <w:r w:rsidR="00DD066A" w:rsidRPr="00291403">
        <w:t xml:space="preserve"> (poza stanowiska</w:t>
      </w:r>
      <w:r w:rsidR="007647B2" w:rsidRPr="00291403">
        <w:t>mi siedlisk i roślin chronionych</w:t>
      </w:r>
      <w:r w:rsidR="00DD066A" w:rsidRPr="00291403">
        <w:t>)</w:t>
      </w:r>
      <w:r w:rsidRPr="00291403">
        <w:t>, zastosowanie najnowszych technik i technologii, zachowania drożności korytarzy ekologicznych zarówno lądowych jak i rzecznych</w:t>
      </w:r>
      <w:r w:rsidR="00DD066A" w:rsidRPr="00291403">
        <w:t>, budowę przejść dla zwierząt w ciągu dróg o dużym natężeniu</w:t>
      </w:r>
      <w:r w:rsidR="00DD066A" w:rsidRPr="000B20A0">
        <w:t xml:space="preserve"> ruchu</w:t>
      </w:r>
      <w:r w:rsidRPr="000B20A0">
        <w:t>. Oddziaływania na etapie funkcjonowania przedsięwzięć będą długoterminowe, bezpośrednie, lokalne jak i ponadlokalne oraz możliwe będą oddziaływania skumulowane.</w:t>
      </w:r>
      <w:r w:rsidR="00250C57" w:rsidRPr="000B20A0">
        <w:t xml:space="preserve"> Nie prognozuje się oddziaływań znaczących.</w:t>
      </w:r>
    </w:p>
    <w:p w:rsidR="00DD066A" w:rsidRPr="000B20A0" w:rsidRDefault="00DD066A" w:rsidP="003E0E8E">
      <w:pPr>
        <w:spacing w:line="276" w:lineRule="auto"/>
        <w:ind w:firstLine="709"/>
        <w:jc w:val="both"/>
      </w:pPr>
    </w:p>
    <w:p w:rsidR="00666046" w:rsidRPr="000B20A0" w:rsidRDefault="00666046" w:rsidP="003E0E8E">
      <w:pPr>
        <w:spacing w:line="276" w:lineRule="auto"/>
        <w:ind w:firstLine="567"/>
        <w:jc w:val="both"/>
      </w:pPr>
      <w:r w:rsidRPr="000B20A0">
        <w:t xml:space="preserve">Prognozowane pozytywne oddziaływanie, zarówno pośrednie i bezpośrednie, stwierdzono w przypadku realizacji typów zadań określonych </w:t>
      </w:r>
      <w:r w:rsidR="00A32188" w:rsidRPr="000B20A0">
        <w:t xml:space="preserve">m.in. w następujących </w:t>
      </w:r>
      <w:r w:rsidRPr="000B20A0">
        <w:t>kierunkach interwencji:</w:t>
      </w:r>
    </w:p>
    <w:p w:rsidR="00666046" w:rsidRPr="000B20A0" w:rsidRDefault="00666046" w:rsidP="003E0E8E">
      <w:pPr>
        <w:pStyle w:val="Akapitzlist"/>
        <w:numPr>
          <w:ilvl w:val="0"/>
          <w:numId w:val="17"/>
        </w:numPr>
        <w:spacing w:line="276" w:lineRule="auto"/>
        <w:jc w:val="both"/>
      </w:pPr>
      <w:r w:rsidRPr="000B20A0">
        <w:t>Zarządzanie ochroną przyrody i krajobrazu.</w:t>
      </w:r>
    </w:p>
    <w:p w:rsidR="00666046" w:rsidRPr="000B20A0" w:rsidRDefault="00666046" w:rsidP="003E0E8E">
      <w:pPr>
        <w:pStyle w:val="Akapitzlist"/>
        <w:numPr>
          <w:ilvl w:val="0"/>
          <w:numId w:val="17"/>
        </w:numPr>
        <w:spacing w:line="276" w:lineRule="auto"/>
        <w:jc w:val="both"/>
      </w:pPr>
      <w:r w:rsidRPr="000B20A0">
        <w:t>Utrzymanie i poprawa stanu siedlisk przyrodniczych użytkowanych rolniczo.</w:t>
      </w:r>
    </w:p>
    <w:p w:rsidR="00666046" w:rsidRPr="000B20A0" w:rsidRDefault="00666046" w:rsidP="003E0E8E">
      <w:pPr>
        <w:pStyle w:val="Akapitzlist"/>
        <w:numPr>
          <w:ilvl w:val="0"/>
          <w:numId w:val="17"/>
        </w:numPr>
        <w:spacing w:line="276" w:lineRule="auto"/>
        <w:jc w:val="both"/>
      </w:pPr>
      <w:r w:rsidRPr="000B20A0">
        <w:t>Budowanie świadomości ekologicznej i aktywizacja społeczeństwa na rzecz ochrony różnorodności biologicznej.</w:t>
      </w:r>
    </w:p>
    <w:p w:rsidR="00666046" w:rsidRPr="000B20A0" w:rsidRDefault="00666046" w:rsidP="003E0E8E">
      <w:pPr>
        <w:pStyle w:val="Akapitzlist"/>
        <w:numPr>
          <w:ilvl w:val="0"/>
          <w:numId w:val="17"/>
        </w:numPr>
        <w:spacing w:line="276" w:lineRule="auto"/>
        <w:jc w:val="both"/>
      </w:pPr>
      <w:r w:rsidRPr="000B20A0">
        <w:t>Realizacja inwestycji w zakresie zielonej i niebieskiej infrastruktury w miastach.</w:t>
      </w:r>
    </w:p>
    <w:p w:rsidR="00666046" w:rsidRPr="000B20A0" w:rsidRDefault="00666046" w:rsidP="003E0E8E">
      <w:pPr>
        <w:pStyle w:val="Akapitzlist"/>
        <w:numPr>
          <w:ilvl w:val="0"/>
          <w:numId w:val="17"/>
        </w:numPr>
        <w:spacing w:line="276" w:lineRule="auto"/>
        <w:jc w:val="both"/>
      </w:pPr>
      <w:r w:rsidRPr="000B20A0">
        <w:t>Prowadzenia trwale zrównoważonej i wielofunkcyjnej gospodarki leśnej.</w:t>
      </w:r>
    </w:p>
    <w:p w:rsidR="00A32188" w:rsidRPr="000B20A0" w:rsidRDefault="00A32188" w:rsidP="003E0E8E">
      <w:pPr>
        <w:pStyle w:val="Akapitzlist"/>
        <w:numPr>
          <w:ilvl w:val="0"/>
          <w:numId w:val="17"/>
        </w:numPr>
        <w:spacing w:line="276" w:lineRule="auto"/>
        <w:jc w:val="both"/>
      </w:pPr>
      <w:r w:rsidRPr="000B20A0">
        <w:t>Redukcja punktowej emisji zanieczyszczeń, w tym gazów cieplarnianych.</w:t>
      </w:r>
    </w:p>
    <w:p w:rsidR="00A32188" w:rsidRPr="000B20A0" w:rsidRDefault="00A32188" w:rsidP="003E0E8E">
      <w:pPr>
        <w:pStyle w:val="Akapitzlist"/>
        <w:numPr>
          <w:ilvl w:val="0"/>
          <w:numId w:val="17"/>
        </w:numPr>
        <w:spacing w:line="276" w:lineRule="auto"/>
        <w:jc w:val="both"/>
      </w:pPr>
      <w:r w:rsidRPr="000B20A0">
        <w:t>Mitygacja i adaptacja do zmian klimatu.</w:t>
      </w:r>
    </w:p>
    <w:p w:rsidR="00A32188" w:rsidRPr="000B20A0" w:rsidRDefault="00A32188" w:rsidP="003E0E8E">
      <w:pPr>
        <w:pStyle w:val="Akapitzlist"/>
        <w:numPr>
          <w:ilvl w:val="0"/>
          <w:numId w:val="17"/>
        </w:numPr>
        <w:spacing w:line="276" w:lineRule="auto"/>
        <w:jc w:val="both"/>
      </w:pPr>
      <w:r w:rsidRPr="000B20A0">
        <w:t>Remediacja zanieczyszczonej powierzchni ziemi, rekultywacja gruntów zdegradowanych i zdewastowanych, oraz rewitalizacja obszarów zdegradowanych.</w:t>
      </w:r>
    </w:p>
    <w:p w:rsidR="00A32188" w:rsidRPr="000B20A0" w:rsidRDefault="00A32188" w:rsidP="003E0E8E">
      <w:pPr>
        <w:pStyle w:val="Akapitzlist"/>
        <w:numPr>
          <w:ilvl w:val="0"/>
          <w:numId w:val="17"/>
        </w:numPr>
        <w:spacing w:line="276" w:lineRule="auto"/>
        <w:jc w:val="both"/>
      </w:pPr>
      <w:r w:rsidRPr="000B20A0">
        <w:t>Usuwanie azbestu i wyrobów zawierających azbestu.</w:t>
      </w:r>
    </w:p>
    <w:p w:rsidR="00666046" w:rsidRPr="000B20A0" w:rsidRDefault="00666046" w:rsidP="003E0E8E">
      <w:pPr>
        <w:rPr>
          <w:b/>
        </w:rPr>
      </w:pPr>
    </w:p>
    <w:p w:rsidR="00250C57" w:rsidRPr="000B20A0" w:rsidRDefault="00250C57" w:rsidP="003E0E8E">
      <w:pPr>
        <w:spacing w:line="276" w:lineRule="auto"/>
        <w:ind w:firstLine="567"/>
        <w:jc w:val="both"/>
      </w:pPr>
      <w:r w:rsidRPr="000B20A0">
        <w:t>W projekcie Programu przewidziane są zadania, których realizacja będzie miała zarówno bezpośredni jak i pośredni pozytywny wpływ na rośliny i zwierzęta. Pośredni wpływ związany będzie m.in. z realizacją zadań z zakresu zarządzania ochroną przyrody, ograniczania emisji zanieczyszczeń, zadań o charakterze edukacyjnym. Oddziaływania bezpośrednie będą związane z np. z poprawą stanu siedlisk przyrodniczych w obszarach chronionych, prowadzeniem trwale zrównoważonej i wielofunkcyjnej gospodarki leśnej. Prognozuje się, że pozytywne oddziaływanie na rośliny i zwierzęta będzie zarówno pośrednie jak i bezpośrednie, krótkoterminowe i długoterminowe o różnym zasięgu i intensywności.</w:t>
      </w:r>
    </w:p>
    <w:p w:rsidR="00A32188" w:rsidRPr="000B20A0" w:rsidRDefault="00A32188" w:rsidP="003E0E8E">
      <w:pPr>
        <w:rPr>
          <w:b/>
        </w:rPr>
      </w:pPr>
    </w:p>
    <w:p w:rsidR="00527F89" w:rsidRPr="000B20A0" w:rsidRDefault="007D6AC1" w:rsidP="003E0E8E">
      <w:pPr>
        <w:pStyle w:val="tab0"/>
      </w:pPr>
      <w:bookmarkStart w:id="161" w:name="_Toc43711713"/>
      <w:r w:rsidRPr="000B20A0">
        <w:t>Tabel</w:t>
      </w:r>
      <w:r w:rsidR="008D48CB" w:rsidRPr="000B20A0">
        <w:t>a 21</w:t>
      </w:r>
      <w:r w:rsidR="00314C90" w:rsidRPr="000B20A0">
        <w:t>.</w:t>
      </w:r>
      <w:r w:rsidR="00527F89" w:rsidRPr="000B20A0">
        <w:t xml:space="preserve"> </w:t>
      </w:r>
      <w:r w:rsidR="00527F89" w:rsidRPr="000B20A0">
        <w:rPr>
          <w:b w:val="0"/>
        </w:rPr>
        <w:t>Prognozowane oddziaływanie na korytarze ekologiczne</w:t>
      </w:r>
      <w:bookmarkEnd w:id="161"/>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2B0186" w:rsidRPr="000B20A0" w:rsidTr="002B0186">
        <w:trPr>
          <w:trHeight w:val="20"/>
        </w:trPr>
        <w:tc>
          <w:tcPr>
            <w:tcW w:w="2093" w:type="dxa"/>
            <w:vMerge w:val="restart"/>
            <w:shd w:val="clear" w:color="auto" w:fill="EAF1DD" w:themeFill="accent3" w:themeFillTint="33"/>
          </w:tcPr>
          <w:p w:rsidR="002B0186" w:rsidRPr="000B20A0" w:rsidRDefault="002B0186" w:rsidP="003E0E8E">
            <w:pPr>
              <w:pStyle w:val="t1"/>
              <w:spacing w:line="240" w:lineRule="auto"/>
              <w:rPr>
                <w:sz w:val="18"/>
                <w:szCs w:val="18"/>
              </w:rPr>
            </w:pPr>
          </w:p>
          <w:p w:rsidR="002B0186" w:rsidRPr="000B20A0" w:rsidRDefault="002B0186" w:rsidP="003E0E8E">
            <w:pPr>
              <w:pStyle w:val="t1"/>
              <w:spacing w:line="240" w:lineRule="auto"/>
              <w:rPr>
                <w:sz w:val="18"/>
                <w:szCs w:val="18"/>
              </w:rPr>
            </w:pPr>
          </w:p>
          <w:p w:rsidR="002B0186" w:rsidRPr="000B20A0" w:rsidRDefault="002B0186" w:rsidP="003E0E8E">
            <w:pPr>
              <w:pStyle w:val="t1"/>
              <w:spacing w:line="240" w:lineRule="auto"/>
              <w:ind w:left="0" w:firstLine="0"/>
              <w:rPr>
                <w:b w:val="0"/>
                <w:sz w:val="18"/>
                <w:szCs w:val="18"/>
              </w:rPr>
            </w:pPr>
            <w:r w:rsidRPr="000B20A0">
              <w:rPr>
                <w:sz w:val="18"/>
                <w:szCs w:val="18"/>
              </w:rPr>
              <w:t>Kierunek interwencji</w:t>
            </w:r>
          </w:p>
        </w:tc>
        <w:tc>
          <w:tcPr>
            <w:tcW w:w="4252" w:type="dxa"/>
            <w:vMerge w:val="restart"/>
            <w:shd w:val="clear" w:color="auto" w:fill="EAF1DD" w:themeFill="accent3" w:themeFillTint="33"/>
          </w:tcPr>
          <w:p w:rsidR="002B0186" w:rsidRPr="000B20A0" w:rsidRDefault="002B0186" w:rsidP="003E0E8E">
            <w:pPr>
              <w:pStyle w:val="t1"/>
              <w:spacing w:line="240" w:lineRule="auto"/>
              <w:rPr>
                <w:sz w:val="18"/>
                <w:szCs w:val="18"/>
              </w:rPr>
            </w:pPr>
          </w:p>
          <w:p w:rsidR="002B0186" w:rsidRPr="000B20A0" w:rsidRDefault="002B0186" w:rsidP="003E0E8E">
            <w:pPr>
              <w:pStyle w:val="t1"/>
              <w:spacing w:line="240" w:lineRule="auto"/>
              <w:rPr>
                <w:sz w:val="18"/>
                <w:szCs w:val="18"/>
              </w:rPr>
            </w:pPr>
          </w:p>
          <w:p w:rsidR="002B0186" w:rsidRPr="000B20A0" w:rsidRDefault="002B0186" w:rsidP="003E0E8E">
            <w:pPr>
              <w:pStyle w:val="t1"/>
              <w:spacing w:line="240" w:lineRule="auto"/>
              <w:ind w:left="0"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2B0186" w:rsidRPr="000B20A0" w:rsidRDefault="002B0186" w:rsidP="003E0E8E">
            <w:pPr>
              <w:pStyle w:val="t1"/>
              <w:spacing w:line="240" w:lineRule="auto"/>
              <w:jc w:val="center"/>
              <w:rPr>
                <w:b w:val="0"/>
                <w:sz w:val="18"/>
                <w:szCs w:val="18"/>
              </w:rPr>
            </w:pPr>
            <w:r w:rsidRPr="000B20A0">
              <w:rPr>
                <w:sz w:val="18"/>
                <w:szCs w:val="18"/>
              </w:rPr>
              <w:t>Prognozowane oddziaływanie</w:t>
            </w:r>
          </w:p>
        </w:tc>
      </w:tr>
      <w:tr w:rsidR="002B0186" w:rsidRPr="000B20A0" w:rsidTr="002B0186">
        <w:trPr>
          <w:cantSplit/>
          <w:trHeight w:val="980"/>
        </w:trPr>
        <w:tc>
          <w:tcPr>
            <w:tcW w:w="2093" w:type="dxa"/>
            <w:vMerge/>
            <w:shd w:val="clear" w:color="auto" w:fill="EAF1DD" w:themeFill="accent3" w:themeFillTint="33"/>
          </w:tcPr>
          <w:p w:rsidR="002B0186" w:rsidRPr="000B20A0" w:rsidRDefault="002B0186" w:rsidP="003E0E8E">
            <w:pPr>
              <w:pStyle w:val="t1"/>
              <w:spacing w:line="240" w:lineRule="auto"/>
              <w:rPr>
                <w:b w:val="0"/>
                <w:sz w:val="18"/>
                <w:szCs w:val="18"/>
              </w:rPr>
            </w:pPr>
          </w:p>
        </w:tc>
        <w:tc>
          <w:tcPr>
            <w:tcW w:w="4252" w:type="dxa"/>
            <w:vMerge/>
            <w:shd w:val="clear" w:color="auto" w:fill="EAF1DD" w:themeFill="accent3" w:themeFillTint="33"/>
          </w:tcPr>
          <w:p w:rsidR="002B0186" w:rsidRPr="000B20A0" w:rsidRDefault="002B0186" w:rsidP="003E0E8E">
            <w:pPr>
              <w:pStyle w:val="t1"/>
              <w:spacing w:line="240" w:lineRule="auto"/>
              <w:rPr>
                <w:b w:val="0"/>
                <w:sz w:val="18"/>
                <w:szCs w:val="18"/>
              </w:rPr>
            </w:pPr>
          </w:p>
        </w:tc>
        <w:tc>
          <w:tcPr>
            <w:tcW w:w="426" w:type="dxa"/>
            <w:shd w:val="clear" w:color="auto" w:fill="EAF1DD" w:themeFill="accent3" w:themeFillTint="33"/>
            <w:textDirection w:val="btLr"/>
          </w:tcPr>
          <w:p w:rsidR="002B0186" w:rsidRPr="000B20A0" w:rsidRDefault="002B0186"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2B0186" w:rsidRPr="000B20A0" w:rsidRDefault="002B0186"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2B0186" w:rsidRPr="000B20A0" w:rsidRDefault="002B0186" w:rsidP="003E0E8E">
            <w:pPr>
              <w:pStyle w:val="t1"/>
              <w:spacing w:line="240" w:lineRule="auto"/>
              <w:ind w:left="0" w:firstLine="0"/>
              <w:jc w:val="center"/>
              <w:rPr>
                <w:b w:val="0"/>
                <w:sz w:val="18"/>
                <w:szCs w:val="18"/>
              </w:rPr>
            </w:pPr>
            <w:r w:rsidRPr="000B20A0">
              <w:rPr>
                <w:sz w:val="18"/>
                <w:szCs w:val="18"/>
              </w:rPr>
              <w:t>Charakterystyka oddziaływania</w:t>
            </w:r>
          </w:p>
        </w:tc>
      </w:tr>
      <w:tr w:rsidR="002B0186" w:rsidRPr="000B20A0" w:rsidTr="002B0186">
        <w:trPr>
          <w:trHeight w:val="20"/>
        </w:trPr>
        <w:tc>
          <w:tcPr>
            <w:tcW w:w="9322" w:type="dxa"/>
            <w:gridSpan w:val="5"/>
            <w:shd w:val="clear" w:color="auto" w:fill="EAF1DD" w:themeFill="accent3" w:themeFillTint="33"/>
          </w:tcPr>
          <w:p w:rsidR="002B0186"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2B0186" w:rsidRPr="000B20A0">
              <w:rPr>
                <w:rFonts w:ascii="Times New Roman" w:hAnsi="Times New Roman"/>
                <w:b/>
                <w:sz w:val="18"/>
                <w:szCs w:val="20"/>
              </w:rPr>
              <w:t xml:space="preserve"> </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środowiska w zakresie jakości powietrza, oraz adaptacja do zmian klimatu</w:t>
            </w:r>
            <w:r w:rsidRPr="000B20A0">
              <w:rPr>
                <w:rFonts w:ascii="Times New Roman" w:hAnsi="Times New Roman"/>
                <w:b/>
                <w:sz w:val="18"/>
                <w:szCs w:val="20"/>
              </w:rPr>
              <w:t xml:space="preserve"> </w:t>
            </w:r>
          </w:p>
        </w:tc>
      </w:tr>
      <w:tr w:rsidR="002B0186" w:rsidRPr="000B20A0" w:rsidTr="00400426">
        <w:trPr>
          <w:trHeight w:val="20"/>
        </w:trPr>
        <w:tc>
          <w:tcPr>
            <w:tcW w:w="2093" w:type="dxa"/>
          </w:tcPr>
          <w:p w:rsidR="002B0186" w:rsidRPr="000B20A0" w:rsidRDefault="002B0186" w:rsidP="003E0E8E">
            <w:pPr>
              <w:pStyle w:val="Bezodstpw"/>
              <w:ind w:left="142" w:hanging="142"/>
              <w:rPr>
                <w:rFonts w:ascii="Times New Roman" w:hAnsi="Times New Roman"/>
                <w:sz w:val="18"/>
                <w:szCs w:val="20"/>
              </w:rPr>
            </w:pPr>
            <w:r w:rsidRPr="000B20A0">
              <w:rPr>
                <w:rFonts w:ascii="Times New Roman" w:hAnsi="Times New Roman"/>
                <w:sz w:val="18"/>
                <w:szCs w:val="18"/>
              </w:rPr>
              <w:t>1. Monitoring i zarządzanie jakością powietrza.</w:t>
            </w:r>
          </w:p>
        </w:tc>
        <w:tc>
          <w:tcPr>
            <w:tcW w:w="4252" w:type="dxa"/>
            <w:vAlign w:val="center"/>
          </w:tcPr>
          <w:p w:rsidR="002B0186" w:rsidRPr="000B20A0" w:rsidRDefault="002B0186"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programów ochrony powietrza dla stref woj. podkarpackiego.</w:t>
            </w:r>
          </w:p>
          <w:p w:rsidR="000145C7" w:rsidRPr="000B20A0" w:rsidRDefault="000145C7" w:rsidP="000145C7">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lastRenderedPageBreak/>
              <w:t>Wspomaganie samorządów gminnych i mieszkańców gmin we wdrażaniu uchwały antysmogowej.</w:t>
            </w:r>
          </w:p>
          <w:p w:rsidR="000145C7" w:rsidRPr="000B20A0" w:rsidRDefault="000145C7" w:rsidP="000145C7">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przestrzegania uchwały antysmogowej. </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Uwzględnianie w dokumentach planistycznych (mpzp, suikzp) zapisów umożliwiających ograniczenie emisji zanieczyszczeń.</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Kontrola przestrzegania zakazu spalania odpadów w piecach domowych.</w:t>
            </w:r>
          </w:p>
          <w:p w:rsidR="002B0186" w:rsidRPr="009A406E" w:rsidRDefault="002B0186" w:rsidP="003E0E8E">
            <w:pPr>
              <w:pStyle w:val="Default"/>
              <w:numPr>
                <w:ilvl w:val="1"/>
                <w:numId w:val="70"/>
              </w:numPr>
              <w:tabs>
                <w:tab w:val="left" w:pos="263"/>
              </w:tabs>
              <w:ind w:left="175" w:right="-57" w:hanging="175"/>
              <w:rPr>
                <w:rFonts w:ascii="Times New Roman" w:hAnsi="Times New Roman" w:cs="Times New Roman"/>
                <w:bCs/>
                <w:color w:val="auto"/>
                <w:sz w:val="18"/>
                <w:szCs w:val="18"/>
              </w:rPr>
            </w:pPr>
            <w:r w:rsidRPr="000B20A0">
              <w:rPr>
                <w:rFonts w:ascii="Times New Roman" w:hAnsi="Times New Roman" w:cs="Times New Roman"/>
                <w:color w:val="auto"/>
                <w:sz w:val="18"/>
                <w:szCs w:val="18"/>
              </w:rPr>
              <w:t>Pro</w:t>
            </w:r>
            <w:r w:rsidRPr="009A406E">
              <w:rPr>
                <w:rFonts w:ascii="Times New Roman" w:hAnsi="Times New Roman" w:cs="Times New Roman"/>
                <w:color w:val="auto"/>
                <w:sz w:val="18"/>
                <w:szCs w:val="18"/>
              </w:rPr>
              <w:t>wadzenie akcji informacyjnych i edukacyjnych w zakresie ochrony powietrza oraz kampanii promujących gospodarkę niskoemisyjną, w tym promujących stosowanie w budownictwie indywidualnym mikroinstalacji OZE, budownictwa energooszczędnego i pasywnego oraz korzystanie z transportu publicznego</w:t>
            </w:r>
            <w:r w:rsidR="00332E04" w:rsidRPr="009A406E">
              <w:rPr>
                <w:rFonts w:ascii="Times New Roman" w:hAnsi="Times New Roman" w:cs="Times New Roman"/>
                <w:color w:val="auto"/>
                <w:sz w:val="18"/>
                <w:szCs w:val="18"/>
              </w:rPr>
              <w:t>.</w:t>
            </w:r>
          </w:p>
          <w:p w:rsidR="00332E04" w:rsidRPr="000B20A0" w:rsidRDefault="00332E04" w:rsidP="003E0E8E">
            <w:pPr>
              <w:pStyle w:val="Default"/>
              <w:numPr>
                <w:ilvl w:val="1"/>
                <w:numId w:val="70"/>
              </w:numPr>
              <w:tabs>
                <w:tab w:val="left" w:pos="263"/>
              </w:tabs>
              <w:ind w:left="175" w:right="-57" w:hanging="175"/>
              <w:rPr>
                <w:rFonts w:ascii="Times New Roman" w:hAnsi="Times New Roman" w:cs="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2B0186" w:rsidRPr="000B20A0">
              <w:rPr>
                <w:rFonts w:ascii="Times New Roman" w:hAnsi="Times New Roman"/>
                <w:sz w:val="18"/>
                <w:szCs w:val="18"/>
              </w:rPr>
              <w:t>Poprawa efektywności energetycznej i ograniczanie emisji niskiej z  sektora komunalno-bytowego.</w:t>
            </w:r>
          </w:p>
        </w:tc>
        <w:tc>
          <w:tcPr>
            <w:tcW w:w="4252" w:type="dxa"/>
          </w:tcPr>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2B0186" w:rsidRPr="000B20A0" w:rsidRDefault="002B0186"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p w:rsidR="002B0186" w:rsidRPr="000B20A0" w:rsidRDefault="002B0186" w:rsidP="003E0E8E">
            <w:pPr>
              <w:pStyle w:val="Bezodstpw"/>
              <w:jc w:val="center"/>
              <w:rPr>
                <w:rFonts w:ascii="Times New Roman" w:hAnsi="Times New Roman"/>
                <w:b/>
                <w:sz w:val="18"/>
                <w:szCs w:val="20"/>
              </w:rPr>
            </w:pP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2093" w:type="dxa"/>
          </w:tcPr>
          <w:p w:rsidR="002B0186" w:rsidRPr="000B20A0" w:rsidRDefault="00400426"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3. </w:t>
            </w:r>
            <w:r w:rsidR="002B0186" w:rsidRPr="000B20A0">
              <w:rPr>
                <w:rFonts w:ascii="Times New Roman" w:hAnsi="Times New Roman" w:cs="Times New Roman"/>
                <w:color w:val="auto"/>
                <w:sz w:val="18"/>
                <w:szCs w:val="18"/>
              </w:rPr>
              <w:t>Wpieranie inwestycji ograniczających emisję komunikacyjną, w tym dotyczących niskoemisyjnego taboru oraz infrastruktury transportu publicznego.</w:t>
            </w:r>
          </w:p>
        </w:tc>
        <w:tc>
          <w:tcPr>
            <w:tcW w:w="4252" w:type="dxa"/>
          </w:tcPr>
          <w:p w:rsidR="002B0186" w:rsidRPr="000B20A0" w:rsidRDefault="002B0186"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2B0186" w:rsidRPr="000B20A0" w:rsidRDefault="002B0186" w:rsidP="003E0E8E">
            <w:pPr>
              <w:pStyle w:val="prog"/>
              <w:ind w:left="176" w:right="-57" w:hanging="176"/>
              <w:rPr>
                <w:color w:val="auto"/>
              </w:rPr>
            </w:pPr>
            <w:r w:rsidRPr="000B20A0">
              <w:rPr>
                <w:color w:val="auto"/>
              </w:rPr>
              <w:t>Budowa obwodnic miast oraz nowych odcinków dróg.</w:t>
            </w:r>
          </w:p>
          <w:p w:rsidR="002B0186" w:rsidRPr="000B20A0" w:rsidRDefault="002B0186" w:rsidP="003E0E8E">
            <w:pPr>
              <w:pStyle w:val="prog"/>
              <w:ind w:left="176" w:right="-57" w:hanging="176"/>
              <w:rPr>
                <w:color w:val="auto"/>
              </w:rPr>
            </w:pPr>
            <w:r w:rsidRPr="000B20A0">
              <w:rPr>
                <w:color w:val="auto"/>
              </w:rPr>
              <w:t>Realizacja parkingów typu „parkuj i jedź”.</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8D11AE"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2B0186" w:rsidRPr="000B20A0" w:rsidRDefault="002B0186"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6"/>
              </w:rPr>
              <w:t xml:space="preserve">Oddziaływanie krótkoterminowe jak i długoterminowe, bezpośrednie, odwracalne, lokalne jak i ponadlokalne, możliwe oddziaływania skumulowane. W przypadku budowy obwodnic miast i nowych odcinków dróg możliwe jest ograniczenie lub wyeliminowanie oddziaływania potencjalnie negatywnego poprzez taką realizację przejść dla zwierząt, aby zachować </w:t>
            </w:r>
            <w:r w:rsidRPr="00291403">
              <w:rPr>
                <w:rFonts w:ascii="Times New Roman" w:hAnsi="Times New Roman"/>
                <w:sz w:val="18"/>
                <w:szCs w:val="16"/>
              </w:rPr>
              <w:t>drożność korytarzy ekologicznych.</w:t>
            </w: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2B0186" w:rsidRPr="000B20A0" w:rsidTr="002B0186">
        <w:trPr>
          <w:trHeight w:val="20"/>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2B0186" w:rsidRPr="000B20A0">
              <w:rPr>
                <w:rFonts w:ascii="Times New Roman" w:hAnsi="Times New Roman"/>
                <w:sz w:val="18"/>
                <w:szCs w:val="18"/>
              </w:rPr>
              <w:t>Redukcja punktowej emisji zanieczyszczeń, w tym gazów cieplarnianych.</w:t>
            </w:r>
          </w:p>
        </w:tc>
        <w:tc>
          <w:tcPr>
            <w:tcW w:w="4252" w:type="dxa"/>
          </w:tcPr>
          <w:p w:rsidR="002B0186" w:rsidRPr="000B20A0" w:rsidRDefault="002B0186"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2B0186" w:rsidRPr="000B20A0">
              <w:rPr>
                <w:rFonts w:ascii="Times New Roman" w:hAnsi="Times New Roman"/>
                <w:sz w:val="18"/>
                <w:szCs w:val="18"/>
              </w:rPr>
              <w:t>Wzrost wykorzystania odnawialnych źródeł energii.</w:t>
            </w:r>
          </w:p>
        </w:tc>
        <w:tc>
          <w:tcPr>
            <w:tcW w:w="4252" w:type="dxa"/>
          </w:tcPr>
          <w:p w:rsidR="002B0186" w:rsidRPr="009A406E" w:rsidRDefault="002B0186"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0A5A6A" w:rsidRPr="000B20A0" w:rsidRDefault="002B0186" w:rsidP="003E0E8E">
            <w:pPr>
              <w:pStyle w:val="Bezodstpw"/>
              <w:rPr>
                <w:rFonts w:ascii="Times New Roman" w:hAnsi="Times New Roman"/>
                <w:sz w:val="18"/>
                <w:szCs w:val="16"/>
              </w:rPr>
            </w:pPr>
            <w:r w:rsidRPr="000B20A0">
              <w:rPr>
                <w:rFonts w:ascii="Times New Roman" w:hAnsi="Times New Roman"/>
                <w:sz w:val="18"/>
                <w:szCs w:val="16"/>
              </w:rPr>
              <w:t>Oddziaływanie krótkoterminowe jak i długoterminowe, bezpośrednie, odwracalne, lokalne jak i ponadlokalne, możli</w:t>
            </w:r>
            <w:r w:rsidR="00400426" w:rsidRPr="000B20A0">
              <w:rPr>
                <w:rFonts w:ascii="Times New Roman" w:hAnsi="Times New Roman"/>
                <w:sz w:val="18"/>
                <w:szCs w:val="16"/>
              </w:rPr>
              <w:t>we oddziaływania skumulowane. W </w:t>
            </w:r>
            <w:r w:rsidRPr="000B20A0">
              <w:rPr>
                <w:rFonts w:ascii="Times New Roman" w:hAnsi="Times New Roman"/>
                <w:sz w:val="18"/>
                <w:szCs w:val="16"/>
              </w:rPr>
              <w:t xml:space="preserve">przypadku budowy nowych instalacji (elektrownie wiatrowe, farmy fotowoltaiczne) możliwe jest ograniczenie lub wyeliminowanie oddziaływania potencjalnie negatywnego poprzez lokalizację ewentualnych przedsięwzięć poza korytarzami ekologicznymi. </w:t>
            </w:r>
          </w:p>
        </w:tc>
      </w:tr>
      <w:tr w:rsidR="002B0186" w:rsidRPr="000B20A0" w:rsidTr="002B0186">
        <w:trPr>
          <w:trHeight w:val="20"/>
        </w:trPr>
        <w:tc>
          <w:tcPr>
            <w:tcW w:w="2093" w:type="dxa"/>
          </w:tcPr>
          <w:p w:rsidR="002B0186" w:rsidRDefault="0040042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6. </w:t>
            </w:r>
            <w:r w:rsidR="002B0186" w:rsidRPr="000B20A0">
              <w:rPr>
                <w:rFonts w:ascii="Times New Roman" w:hAnsi="Times New Roman"/>
                <w:sz w:val="18"/>
                <w:szCs w:val="18"/>
              </w:rPr>
              <w:t>Mitygacja i adaptacja do zmian klimatu.</w:t>
            </w:r>
          </w:p>
          <w:p w:rsidR="004A63CC" w:rsidRPr="004A63CC" w:rsidRDefault="004A63CC" w:rsidP="003E0E8E">
            <w:pPr>
              <w:pStyle w:val="Bezodstpw"/>
              <w:ind w:left="142" w:hanging="142"/>
              <w:rPr>
                <w:rFonts w:ascii="Times New Roman" w:hAnsi="Times New Roman"/>
                <w:sz w:val="4"/>
                <w:szCs w:val="20"/>
              </w:rPr>
            </w:pPr>
          </w:p>
        </w:tc>
        <w:tc>
          <w:tcPr>
            <w:tcW w:w="4252" w:type="dxa"/>
          </w:tcPr>
          <w:p w:rsidR="002B0186" w:rsidRPr="009A406E" w:rsidRDefault="002B0186" w:rsidP="003E0E8E">
            <w:pPr>
              <w:pStyle w:val="prog"/>
              <w:ind w:left="176" w:right="-57" w:hanging="176"/>
              <w:rPr>
                <w:color w:val="auto"/>
              </w:rPr>
            </w:pPr>
            <w:r w:rsidRPr="009A406E">
              <w:rPr>
                <w:color w:val="auto"/>
              </w:rPr>
              <w:t>Realizacja planu adaptacji do zmian klimatu dla miasta Rzeszowa.</w:t>
            </w:r>
          </w:p>
          <w:p w:rsidR="00332E04" w:rsidRPr="009A406E" w:rsidRDefault="00332E04"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w:t>
            </w:r>
            <w:r w:rsidR="00400426" w:rsidRPr="000B20A0">
              <w:rPr>
                <w:rFonts w:ascii="Times New Roman" w:hAnsi="Times New Roman"/>
                <w:b/>
                <w:sz w:val="18"/>
                <w:szCs w:val="18"/>
                <w:lang w:eastAsia="pl-PL"/>
              </w:rPr>
              <w:t>go w  województwie podkarpackim</w:t>
            </w:r>
          </w:p>
        </w:tc>
      </w:tr>
      <w:tr w:rsidR="002B0186" w:rsidRPr="000B20A0" w:rsidTr="002B0186">
        <w:trPr>
          <w:trHeight w:val="1281"/>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2B0186" w:rsidRPr="000B20A0">
              <w:rPr>
                <w:rFonts w:ascii="Times New Roman" w:hAnsi="Times New Roman"/>
                <w:sz w:val="18"/>
                <w:szCs w:val="18"/>
              </w:rPr>
              <w:t>Zarządzane jakością klimatu akustycznego w województwie podkarpackim.</w:t>
            </w:r>
          </w:p>
        </w:tc>
        <w:tc>
          <w:tcPr>
            <w:tcW w:w="4252" w:type="dxa"/>
            <w:vAlign w:val="center"/>
          </w:tcPr>
          <w:p w:rsidR="002B0186" w:rsidRPr="000B20A0" w:rsidRDefault="002B0186" w:rsidP="003E0E8E">
            <w:pPr>
              <w:pStyle w:val="prog"/>
              <w:ind w:left="176" w:right="-6" w:hanging="176"/>
              <w:rPr>
                <w:color w:val="auto"/>
              </w:rPr>
            </w:pPr>
            <w:r w:rsidRPr="000B20A0">
              <w:rPr>
                <w:color w:val="auto"/>
              </w:rPr>
              <w:t>Opracowanie strategicznych map akustycznych</w:t>
            </w:r>
          </w:p>
          <w:p w:rsidR="002B0186" w:rsidRPr="000B20A0" w:rsidRDefault="002B0186"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2B0186" w:rsidRPr="000B20A0" w:rsidRDefault="002B0186"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768"/>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2B0186" w:rsidRPr="000B20A0">
              <w:rPr>
                <w:rFonts w:ascii="Times New Roman" w:hAnsi="Times New Roman"/>
                <w:sz w:val="18"/>
                <w:szCs w:val="18"/>
              </w:rPr>
              <w:t>Wyprowadzenie ruchu tranzytowego poza tereny zabudowy i zmniejszenie hałasu drogowego.</w:t>
            </w:r>
          </w:p>
        </w:tc>
        <w:tc>
          <w:tcPr>
            <w:tcW w:w="4252" w:type="dxa"/>
          </w:tcPr>
          <w:p w:rsidR="002B0186" w:rsidRPr="000B20A0" w:rsidRDefault="002B0186" w:rsidP="003E0E8E">
            <w:pPr>
              <w:pStyle w:val="prog"/>
              <w:ind w:left="176" w:right="-6" w:hanging="176"/>
              <w:rPr>
                <w:color w:val="auto"/>
              </w:rPr>
            </w:pPr>
            <w:r w:rsidRPr="000B20A0">
              <w:rPr>
                <w:color w:val="auto"/>
              </w:rPr>
              <w:t>Wdrażanie planów ochrony środowiska przed hałasem.</w:t>
            </w:r>
          </w:p>
          <w:p w:rsidR="002B0186" w:rsidRPr="000B20A0" w:rsidRDefault="002B0186"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2B0186" w:rsidRPr="000B20A0" w:rsidRDefault="002B0186" w:rsidP="003E0E8E">
            <w:pPr>
              <w:pStyle w:val="prog"/>
              <w:ind w:left="176" w:right="-6" w:hanging="176"/>
              <w:rPr>
                <w:color w:val="auto"/>
              </w:rPr>
            </w:pPr>
            <w:r w:rsidRPr="000B20A0">
              <w:rPr>
                <w:color w:val="auto"/>
              </w:rPr>
              <w:t>Budowa dróg obwodowych w ciągu dróg krajowych i wojewódzkich.</w:t>
            </w:r>
          </w:p>
          <w:p w:rsidR="002B0186" w:rsidRPr="000B20A0" w:rsidRDefault="002B0186" w:rsidP="003E0E8E">
            <w:pPr>
              <w:pStyle w:val="prog"/>
              <w:ind w:left="176" w:right="-6" w:hanging="176"/>
              <w:rPr>
                <w:color w:val="auto"/>
              </w:rPr>
            </w:pPr>
            <w:r w:rsidRPr="000B20A0">
              <w:rPr>
                <w:color w:val="auto"/>
              </w:rPr>
              <w:t>Opracowanie analizy porealizacyjnej dla zadania Budowa obwodnicy m. Sanoka.</w:t>
            </w:r>
          </w:p>
          <w:p w:rsidR="002B0186" w:rsidRPr="000B20A0" w:rsidRDefault="002B0186" w:rsidP="003E0E8E">
            <w:pPr>
              <w:pStyle w:val="prog"/>
              <w:ind w:left="176" w:right="-6" w:hanging="176"/>
              <w:rPr>
                <w:color w:val="auto"/>
              </w:rPr>
            </w:pPr>
            <w:r w:rsidRPr="000B20A0">
              <w:rPr>
                <w:color w:val="auto"/>
              </w:rPr>
              <w:t>Opracowanie analiz porealizacyjnych dla dróg wojewódzkich.</w:t>
            </w:r>
          </w:p>
          <w:p w:rsidR="002B0186" w:rsidRPr="000B20A0" w:rsidRDefault="002B0186"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vMerge w:val="restart"/>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p w:rsidR="002B0186" w:rsidRPr="000B20A0" w:rsidRDefault="002B0186" w:rsidP="003E0E8E">
            <w:pPr>
              <w:pStyle w:val="Bezodstpw"/>
              <w:jc w:val="center"/>
              <w:rPr>
                <w:rFonts w:ascii="Times New Roman" w:hAnsi="Times New Roman"/>
                <w:b/>
                <w:sz w:val="18"/>
                <w:szCs w:val="20"/>
              </w:rPr>
            </w:pPr>
          </w:p>
        </w:tc>
        <w:tc>
          <w:tcPr>
            <w:tcW w:w="425" w:type="dxa"/>
            <w:vMerge w:val="restart"/>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tcPr>
          <w:p w:rsidR="002B0186" w:rsidRPr="000B20A0" w:rsidRDefault="002B0186" w:rsidP="003E0E8E">
            <w:pPr>
              <w:pStyle w:val="Bezodstpw"/>
              <w:rPr>
                <w:rFonts w:ascii="Times New Roman" w:hAnsi="Times New Roman"/>
                <w:sz w:val="18"/>
                <w:szCs w:val="16"/>
              </w:rPr>
            </w:pPr>
            <w:r w:rsidRPr="000B20A0">
              <w:rPr>
                <w:rFonts w:ascii="Times New Roman" w:hAnsi="Times New Roman"/>
                <w:sz w:val="18"/>
                <w:szCs w:val="16"/>
              </w:rPr>
              <w:t xml:space="preserve">Oddziaływanie krótkoterminowe jak i długoterminowe, bezpośrednie, odwracalne, lokalne jak i ponadlokalne, możliwe oddziaływania skumulowane. W przypadku budowy obwodnic miast i nowych odcinków dróg możliwe jest ograniczenie lub wyeliminowanie oddziaływania potencjalnie negatywnego poprzez taką realizację przejść dla zwierząt, aby zachować </w:t>
            </w:r>
            <w:r w:rsidRPr="00291403">
              <w:rPr>
                <w:rFonts w:ascii="Times New Roman" w:hAnsi="Times New Roman"/>
                <w:sz w:val="18"/>
                <w:szCs w:val="16"/>
              </w:rPr>
              <w:t>drożność korytarzy ekologicznych.</w:t>
            </w:r>
          </w:p>
        </w:tc>
      </w:tr>
      <w:tr w:rsidR="002B0186" w:rsidRPr="000B20A0" w:rsidTr="002B0186">
        <w:trPr>
          <w:trHeight w:val="20"/>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2B0186" w:rsidRPr="000B20A0">
              <w:rPr>
                <w:rFonts w:ascii="Times New Roman" w:hAnsi="Times New Roman"/>
                <w:sz w:val="18"/>
                <w:szCs w:val="18"/>
              </w:rPr>
              <w:t>Poprawa standardów klimatu akustycznego w terenach zabudowanych.</w:t>
            </w:r>
          </w:p>
        </w:tc>
        <w:tc>
          <w:tcPr>
            <w:tcW w:w="4252" w:type="dxa"/>
          </w:tcPr>
          <w:p w:rsidR="002B0186" w:rsidRPr="000B20A0" w:rsidRDefault="002B0186"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vMerge/>
            <w:shd w:val="clear" w:color="auto" w:fill="auto"/>
          </w:tcPr>
          <w:p w:rsidR="002B0186" w:rsidRPr="000B20A0" w:rsidRDefault="002B0186" w:rsidP="003E0E8E">
            <w:pPr>
              <w:pStyle w:val="Bezodstpw"/>
              <w:jc w:val="center"/>
              <w:rPr>
                <w:rFonts w:ascii="Times New Roman" w:hAnsi="Times New Roman"/>
                <w:b/>
                <w:sz w:val="18"/>
                <w:szCs w:val="20"/>
              </w:rPr>
            </w:pPr>
          </w:p>
        </w:tc>
        <w:tc>
          <w:tcPr>
            <w:tcW w:w="425" w:type="dxa"/>
            <w:vMerge/>
            <w:shd w:val="clear" w:color="auto" w:fill="auto"/>
          </w:tcPr>
          <w:p w:rsidR="002B0186" w:rsidRPr="000B20A0" w:rsidRDefault="002B0186" w:rsidP="003E0E8E">
            <w:pPr>
              <w:pStyle w:val="Bezodstpw"/>
              <w:jc w:val="center"/>
              <w:rPr>
                <w:rFonts w:ascii="Times New Roman" w:hAnsi="Times New Roman"/>
                <w:b/>
                <w:sz w:val="18"/>
                <w:szCs w:val="20"/>
              </w:rPr>
            </w:pPr>
          </w:p>
        </w:tc>
        <w:tc>
          <w:tcPr>
            <w:tcW w:w="2126" w:type="dxa"/>
            <w:vMerge/>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2093" w:type="dxa"/>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2B0186" w:rsidRPr="000B20A0">
              <w:rPr>
                <w:rFonts w:ascii="Times New Roman" w:hAnsi="Times New Roman"/>
                <w:sz w:val="18"/>
                <w:szCs w:val="18"/>
              </w:rPr>
              <w:t>Wzrost świadomości ekologicznej społeczeństwa.</w:t>
            </w:r>
          </w:p>
        </w:tc>
        <w:tc>
          <w:tcPr>
            <w:tcW w:w="4252" w:type="dxa"/>
          </w:tcPr>
          <w:p w:rsidR="002B0186" w:rsidRPr="000B20A0" w:rsidRDefault="002B0186"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400426" w:rsidRPr="000B20A0">
              <w:rPr>
                <w:rFonts w:ascii="Times New Roman" w:hAnsi="Times New Roman"/>
                <w:b/>
                <w:sz w:val="18"/>
                <w:szCs w:val="20"/>
              </w:rPr>
              <w:t>ieniowaniem elektromagnetycznym</w:t>
            </w:r>
          </w:p>
        </w:tc>
      </w:tr>
      <w:tr w:rsidR="002B0186" w:rsidRPr="000B20A0" w:rsidTr="002B0186">
        <w:trPr>
          <w:trHeight w:val="1061"/>
        </w:trPr>
        <w:tc>
          <w:tcPr>
            <w:tcW w:w="2093" w:type="dxa"/>
          </w:tcPr>
          <w:p w:rsidR="002B0186" w:rsidRPr="000B20A0" w:rsidRDefault="00400426"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2B0186" w:rsidRPr="000B20A0">
              <w:rPr>
                <w:rFonts w:ascii="Times New Roman" w:hAnsi="Times New Roman"/>
                <w:sz w:val="18"/>
                <w:szCs w:val="18"/>
              </w:rPr>
              <w:t>Utrzymanie poziomów pól elektromagnetycznych nieprzekraczających wartości dopuszczalnych.</w:t>
            </w:r>
          </w:p>
        </w:tc>
        <w:tc>
          <w:tcPr>
            <w:tcW w:w="4252" w:type="dxa"/>
          </w:tcPr>
          <w:p w:rsidR="002B0186" w:rsidRPr="000B20A0" w:rsidRDefault="002B0186" w:rsidP="003E0E8E">
            <w:pPr>
              <w:pStyle w:val="prog"/>
              <w:ind w:left="176" w:hanging="176"/>
              <w:rPr>
                <w:color w:val="auto"/>
              </w:rPr>
            </w:pPr>
            <w:r w:rsidRPr="000B20A0">
              <w:rPr>
                <w:color w:val="auto"/>
              </w:rPr>
              <w:t>Monitoring poziomów pól elektromagnetycznych.</w:t>
            </w:r>
          </w:p>
          <w:p w:rsidR="002B0186" w:rsidRPr="000B20A0" w:rsidRDefault="002B0186"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18"/>
              </w:rPr>
            </w:pP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Gospodarowanie wodami</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2B0186" w:rsidRPr="000B20A0" w:rsidTr="00DE1689">
        <w:trPr>
          <w:trHeight w:val="20"/>
        </w:trPr>
        <w:tc>
          <w:tcPr>
            <w:tcW w:w="2093" w:type="dxa"/>
          </w:tcPr>
          <w:p w:rsidR="002B0186" w:rsidRPr="000B20A0" w:rsidRDefault="0040042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2B0186" w:rsidRPr="000B20A0">
              <w:rPr>
                <w:rFonts w:ascii="Times New Roman" w:hAnsi="Times New Roman"/>
                <w:sz w:val="18"/>
                <w:szCs w:val="18"/>
              </w:rPr>
              <w:t>Zapobieganie i przeciwdziałanie powodziom oraz ograniczenie ich zasięgu i skutków.</w:t>
            </w:r>
          </w:p>
        </w:tc>
        <w:tc>
          <w:tcPr>
            <w:tcW w:w="4252" w:type="dxa"/>
          </w:tcPr>
          <w:p w:rsidR="002B0186" w:rsidRPr="000B20A0" w:rsidRDefault="002B0186" w:rsidP="003E0E8E">
            <w:pPr>
              <w:pStyle w:val="prog"/>
              <w:ind w:left="176" w:right="-6" w:hanging="176"/>
              <w:rPr>
                <w:color w:val="auto"/>
              </w:rPr>
            </w:pPr>
            <w:r w:rsidRPr="000B20A0">
              <w:rPr>
                <w:color w:val="auto"/>
              </w:rPr>
              <w:t>Budowa, rozbudowa i modernizacja wałów przeciwpowodziowych.</w:t>
            </w:r>
          </w:p>
          <w:p w:rsidR="002B0186" w:rsidRPr="000B20A0" w:rsidRDefault="002B0186" w:rsidP="003E0E8E">
            <w:pPr>
              <w:pStyle w:val="prog"/>
              <w:ind w:left="176" w:right="-6" w:hanging="176"/>
              <w:rPr>
                <w:color w:val="auto"/>
              </w:rPr>
            </w:pPr>
            <w:r w:rsidRPr="000B20A0">
              <w:rPr>
                <w:color w:val="auto"/>
              </w:rPr>
              <w:t>Budowa suchych zbiorników, polderów i zbiorników retencyjnych z rezerwą powodziową.</w:t>
            </w:r>
          </w:p>
          <w:p w:rsidR="002B0186" w:rsidRPr="000B20A0" w:rsidRDefault="002B0186" w:rsidP="003E0E8E">
            <w:pPr>
              <w:pStyle w:val="prog"/>
              <w:ind w:left="176" w:right="-6" w:hanging="176"/>
              <w:rPr>
                <w:color w:val="auto"/>
              </w:rPr>
            </w:pPr>
            <w:r w:rsidRPr="000B20A0">
              <w:rPr>
                <w:color w:val="auto"/>
              </w:rPr>
              <w:t>Modernizacja i poprawa stanu technicznego infrastruktury przeciwpowodziowej.</w:t>
            </w:r>
          </w:p>
          <w:p w:rsidR="002B0186" w:rsidRPr="000B20A0" w:rsidRDefault="002B0186" w:rsidP="003E0E8E">
            <w:pPr>
              <w:pStyle w:val="prog"/>
              <w:ind w:left="176" w:right="-6" w:hanging="176"/>
              <w:rPr>
                <w:color w:val="auto"/>
              </w:rPr>
            </w:pPr>
            <w:r w:rsidRPr="000B20A0">
              <w:rPr>
                <w:color w:val="auto"/>
              </w:rPr>
              <w:t xml:space="preserve">Budowa systemów ostrzegania przed powodziami. </w:t>
            </w:r>
          </w:p>
          <w:p w:rsidR="002B0186" w:rsidRPr="000B20A0" w:rsidRDefault="002B0186" w:rsidP="003E0E8E">
            <w:pPr>
              <w:pStyle w:val="prog"/>
              <w:ind w:left="176" w:right="-6" w:hanging="176"/>
              <w:rPr>
                <w:color w:val="auto"/>
              </w:rPr>
            </w:pPr>
            <w:r w:rsidRPr="000B20A0">
              <w:rPr>
                <w:color w:val="auto"/>
              </w:rPr>
              <w:t>Odtwarzanie retencji dolin rzecznych.</w:t>
            </w:r>
          </w:p>
          <w:p w:rsidR="002B0186" w:rsidRPr="000B20A0" w:rsidRDefault="002B0186" w:rsidP="003E0E8E">
            <w:pPr>
              <w:pStyle w:val="prog"/>
              <w:ind w:left="176" w:right="-6" w:hanging="176"/>
              <w:rPr>
                <w:color w:val="auto"/>
              </w:rPr>
            </w:pPr>
            <w:r w:rsidRPr="000B20A0">
              <w:rPr>
                <w:color w:val="auto"/>
              </w:rPr>
              <w:t>Realizacja planów zarządzania ryzykiem powodziowym.</w:t>
            </w:r>
          </w:p>
          <w:p w:rsidR="002B0186" w:rsidRPr="000B20A0" w:rsidRDefault="002B0186" w:rsidP="003E0E8E">
            <w:pPr>
              <w:pStyle w:val="prog"/>
              <w:ind w:left="176" w:right="-6" w:hanging="176"/>
              <w:rPr>
                <w:color w:val="auto"/>
              </w:rPr>
            </w:pPr>
            <w:r w:rsidRPr="000B20A0">
              <w:rPr>
                <w:color w:val="auto"/>
              </w:rPr>
              <w:t>Regulacja rzek i potoków.</w:t>
            </w:r>
          </w:p>
          <w:p w:rsidR="002B0186" w:rsidRPr="000B20A0" w:rsidRDefault="002B0186"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2B0186" w:rsidRPr="000B20A0" w:rsidRDefault="002B0186"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vMerge w:val="restart"/>
            <w:shd w:val="clear" w:color="auto" w:fill="99FFCC"/>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vMerge w:val="restart"/>
            <w:shd w:val="clear" w:color="auto" w:fill="FF0000"/>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vMerge w:val="restart"/>
          </w:tcPr>
          <w:p w:rsidR="002B0186" w:rsidRPr="000B20A0" w:rsidRDefault="002B0186" w:rsidP="003E0E8E">
            <w:pPr>
              <w:pStyle w:val="Bezodstpw"/>
              <w:rPr>
                <w:rFonts w:ascii="Times New Roman" w:hAnsi="Times New Roman"/>
                <w:sz w:val="18"/>
                <w:szCs w:val="16"/>
              </w:rPr>
            </w:pPr>
            <w:r w:rsidRPr="000B20A0">
              <w:rPr>
                <w:rFonts w:ascii="Times New Roman" w:hAnsi="Times New Roman"/>
                <w:sz w:val="18"/>
                <w:szCs w:val="16"/>
              </w:rPr>
              <w:t>Oddziaływanie krótkoterminowe jak i długoterminowe, bezpośrednie, odwracalne, lokalne jak i ponadlokalne, możliwe oddziaływania skumulowane. W przypadku budowy wałów przeciwpowodzio</w:t>
            </w:r>
            <w:r w:rsidR="00A42A29" w:rsidRPr="000B20A0">
              <w:rPr>
                <w:rFonts w:ascii="Times New Roman" w:hAnsi="Times New Roman"/>
                <w:sz w:val="18"/>
                <w:szCs w:val="16"/>
              </w:rPr>
              <w:t>wych, zbiorników retencyjnych z </w:t>
            </w:r>
            <w:r w:rsidRPr="000B20A0">
              <w:rPr>
                <w:rFonts w:ascii="Times New Roman" w:hAnsi="Times New Roman"/>
                <w:sz w:val="18"/>
                <w:szCs w:val="16"/>
              </w:rPr>
              <w:t xml:space="preserve">rezerwą powodziową możliwe jest ograniczenie oddziaływania potencjalnie negatywnego np. poprzez realizację przepławek dla ryb, taką realizację przejść dla zwierząt, aby zachować </w:t>
            </w:r>
            <w:r w:rsidRPr="00291403">
              <w:rPr>
                <w:rFonts w:ascii="Times New Roman" w:hAnsi="Times New Roman"/>
                <w:sz w:val="18"/>
                <w:szCs w:val="16"/>
              </w:rPr>
              <w:t>drożność korytarzy ekologicznych. Pozytywnym</w:t>
            </w:r>
            <w:r w:rsidRPr="000B20A0">
              <w:rPr>
                <w:rFonts w:ascii="Times New Roman" w:hAnsi="Times New Roman"/>
                <w:sz w:val="18"/>
                <w:szCs w:val="16"/>
              </w:rPr>
              <w:t xml:space="preserve"> oddziaływaniem będzie odtwarzanie retencji dolin rzecznych.</w:t>
            </w:r>
          </w:p>
        </w:tc>
      </w:tr>
      <w:tr w:rsidR="002B0186" w:rsidRPr="000B20A0" w:rsidTr="00DE1689">
        <w:trPr>
          <w:trHeight w:val="1281"/>
        </w:trPr>
        <w:tc>
          <w:tcPr>
            <w:tcW w:w="2093" w:type="dxa"/>
            <w:tcBorders>
              <w:bottom w:val="single" w:sz="4" w:space="0" w:color="auto"/>
            </w:tcBorders>
          </w:tcPr>
          <w:p w:rsidR="002B0186" w:rsidRPr="000B20A0" w:rsidRDefault="0040042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2B0186"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vAlign w:val="center"/>
          </w:tcPr>
          <w:p w:rsidR="002B0186" w:rsidRPr="000B20A0" w:rsidRDefault="002B0186" w:rsidP="003E0E8E">
            <w:pPr>
              <w:pStyle w:val="prog"/>
              <w:ind w:left="176" w:right="-6" w:hanging="176"/>
              <w:rPr>
                <w:color w:val="auto"/>
              </w:rPr>
            </w:pPr>
            <w:r w:rsidRPr="000B20A0">
              <w:rPr>
                <w:color w:val="auto"/>
              </w:rPr>
              <w:t>Budowa, rozbudowa i modernizacja systemów naturalnej i sztucznej retencji wodnej.</w:t>
            </w:r>
          </w:p>
          <w:p w:rsidR="002B0186" w:rsidRPr="000B20A0" w:rsidRDefault="002B0186" w:rsidP="003E0E8E">
            <w:pPr>
              <w:pStyle w:val="prog"/>
              <w:ind w:left="176" w:right="-6" w:hanging="176"/>
              <w:rPr>
                <w:color w:val="auto"/>
              </w:rPr>
            </w:pPr>
            <w:r w:rsidRPr="000B20A0">
              <w:rPr>
                <w:color w:val="auto"/>
              </w:rPr>
              <w:t>Realizacja planów przeciwdziałania skutkom suszy.</w:t>
            </w:r>
          </w:p>
          <w:p w:rsidR="002B0186" w:rsidRPr="000B20A0" w:rsidRDefault="002B0186"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vMerge/>
            <w:tcBorders>
              <w:bottom w:val="single" w:sz="4" w:space="0" w:color="auto"/>
            </w:tcBorders>
            <w:shd w:val="clear" w:color="auto" w:fill="99FFCC"/>
          </w:tcPr>
          <w:p w:rsidR="002B0186" w:rsidRPr="000B20A0" w:rsidRDefault="002B0186" w:rsidP="003E0E8E">
            <w:pPr>
              <w:pStyle w:val="Bezodstpw"/>
              <w:rPr>
                <w:rFonts w:ascii="Times New Roman" w:hAnsi="Times New Roman"/>
                <w:sz w:val="18"/>
                <w:szCs w:val="18"/>
              </w:rPr>
            </w:pPr>
          </w:p>
        </w:tc>
        <w:tc>
          <w:tcPr>
            <w:tcW w:w="425" w:type="dxa"/>
            <w:vMerge/>
            <w:tcBorders>
              <w:bottom w:val="single" w:sz="4" w:space="0" w:color="auto"/>
            </w:tcBorders>
            <w:shd w:val="clear" w:color="auto" w:fill="auto"/>
          </w:tcPr>
          <w:p w:rsidR="002B0186" w:rsidRPr="000B20A0" w:rsidRDefault="002B0186" w:rsidP="003E0E8E">
            <w:pPr>
              <w:pStyle w:val="Bezodstpw"/>
              <w:rPr>
                <w:rFonts w:ascii="Times New Roman" w:hAnsi="Times New Roman"/>
                <w:sz w:val="18"/>
                <w:szCs w:val="18"/>
              </w:rPr>
            </w:pPr>
          </w:p>
        </w:tc>
        <w:tc>
          <w:tcPr>
            <w:tcW w:w="2126" w:type="dxa"/>
            <w:vMerge/>
          </w:tcPr>
          <w:p w:rsidR="002B0186" w:rsidRPr="000B20A0" w:rsidRDefault="002B0186" w:rsidP="003E0E8E">
            <w:pPr>
              <w:pStyle w:val="Bezodstpw"/>
              <w:rPr>
                <w:rFonts w:ascii="Times New Roman" w:hAnsi="Times New Roman"/>
                <w:sz w:val="18"/>
                <w:szCs w:val="18"/>
              </w:rPr>
            </w:pP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2B0186" w:rsidRPr="000B20A0" w:rsidTr="00250C57">
        <w:trPr>
          <w:trHeight w:val="20"/>
        </w:trPr>
        <w:tc>
          <w:tcPr>
            <w:tcW w:w="2093" w:type="dxa"/>
            <w:tcBorders>
              <w:bottom w:val="single" w:sz="4" w:space="0" w:color="auto"/>
            </w:tcBorders>
          </w:tcPr>
          <w:p w:rsidR="002B0186" w:rsidRPr="000B20A0" w:rsidRDefault="00400426"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2B0186"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2B0186" w:rsidRPr="000B20A0" w:rsidRDefault="002B0186"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2B0186" w:rsidRPr="000B20A0" w:rsidRDefault="002B0186" w:rsidP="003E0E8E">
            <w:pPr>
              <w:pStyle w:val="prog"/>
              <w:ind w:left="176" w:right="-6" w:hanging="176"/>
              <w:rPr>
                <w:color w:val="auto"/>
              </w:rPr>
            </w:pPr>
            <w:r w:rsidRPr="000B20A0">
              <w:rPr>
                <w:color w:val="auto"/>
              </w:rPr>
              <w:t>Budowa, rozbudowa i modernizacja sieci kanalizacyjnych i oczyszcza</w:t>
            </w:r>
            <w:r w:rsidR="008D11AE" w:rsidRPr="000B20A0">
              <w:rPr>
                <w:color w:val="auto"/>
              </w:rPr>
              <w:t>l</w:t>
            </w:r>
            <w:r w:rsidRPr="000B20A0">
              <w:rPr>
                <w:color w:val="auto"/>
              </w:rPr>
              <w:t>ni ścieków na terenach poza wyznaczonymi aglomeracjami.</w:t>
            </w:r>
          </w:p>
          <w:p w:rsidR="002B0186" w:rsidRPr="000B20A0" w:rsidRDefault="002B0186" w:rsidP="003E0E8E">
            <w:pPr>
              <w:pStyle w:val="prog"/>
              <w:ind w:left="176" w:right="-6" w:hanging="176"/>
              <w:rPr>
                <w:color w:val="auto"/>
              </w:rPr>
            </w:pPr>
            <w:r w:rsidRPr="000B20A0">
              <w:rPr>
                <w:color w:val="auto"/>
              </w:rPr>
              <w:t xml:space="preserve">Budowa i rozbudowa systemów odprowadzania wód opadowych i roztopowych. </w:t>
            </w:r>
          </w:p>
          <w:p w:rsidR="002B0186" w:rsidRPr="000B20A0" w:rsidRDefault="002B0186"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2B0186" w:rsidRPr="000B20A0" w:rsidRDefault="002B0186"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Borders>
              <w:bottom w:val="single" w:sz="4" w:space="0" w:color="auto"/>
            </w:tcBorders>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2B0186" w:rsidRPr="000B20A0" w:rsidRDefault="002B0186" w:rsidP="003E0E8E">
            <w:pPr>
              <w:pStyle w:val="Bezodstpw"/>
              <w:rPr>
                <w:rFonts w:ascii="Times New Roman" w:hAnsi="Times New Roman"/>
                <w:sz w:val="18"/>
                <w:szCs w:val="16"/>
              </w:rPr>
            </w:pPr>
            <w:r w:rsidRPr="000B20A0">
              <w:rPr>
                <w:rFonts w:ascii="Times New Roman" w:hAnsi="Times New Roman"/>
                <w:sz w:val="18"/>
                <w:szCs w:val="16"/>
              </w:rPr>
              <w:t>Oddziaływanie krótkoterminowe jak i długoterminowe, bezpośrednie, odwracalne, lokalne jak i ponadlokalne, możliwe oddziaływania skumulowane. W przypadku budowy oczyszczalni ścieków poza aglomeracjami może zdarzyć się, że nie będzie innej możliwości zlokalizowania oczyszczalni jak w obrębie korytarza ekologicznego. W takim przypadku należy zapewnić drożność korytarza ekologicznego pomimo jego zawężenia.</w:t>
            </w:r>
          </w:p>
        </w:tc>
      </w:tr>
      <w:tr w:rsidR="002B0186" w:rsidRPr="000B20A0" w:rsidTr="00370E67">
        <w:trPr>
          <w:trHeight w:val="20"/>
        </w:trPr>
        <w:tc>
          <w:tcPr>
            <w:tcW w:w="2093" w:type="dxa"/>
          </w:tcPr>
          <w:p w:rsidR="002B0186" w:rsidRPr="000B20A0" w:rsidRDefault="00400426"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2B0186" w:rsidRPr="000B20A0">
              <w:rPr>
                <w:rFonts w:ascii="Times New Roman" w:hAnsi="Times New Roman"/>
                <w:sz w:val="18"/>
                <w:szCs w:val="18"/>
              </w:rPr>
              <w:t>Monitoring wód i ochrona zasobów wodnych.</w:t>
            </w:r>
          </w:p>
        </w:tc>
        <w:tc>
          <w:tcPr>
            <w:tcW w:w="4252" w:type="dxa"/>
          </w:tcPr>
          <w:p w:rsidR="002B0186" w:rsidRPr="000B20A0" w:rsidRDefault="002B0186" w:rsidP="003E0E8E">
            <w:pPr>
              <w:pStyle w:val="prog"/>
              <w:ind w:left="176" w:right="-6" w:hanging="176"/>
              <w:rPr>
                <w:color w:val="auto"/>
              </w:rPr>
            </w:pPr>
            <w:r w:rsidRPr="000B20A0">
              <w:rPr>
                <w:color w:val="auto"/>
              </w:rPr>
              <w:t>Realizacja monitoringu wód powierzchniowych i podziemnych.</w:t>
            </w:r>
          </w:p>
          <w:p w:rsidR="002B0186" w:rsidRPr="000B20A0" w:rsidRDefault="002B0186" w:rsidP="003E0E8E">
            <w:pPr>
              <w:pStyle w:val="prog"/>
              <w:ind w:left="176" w:right="-6" w:hanging="176"/>
              <w:rPr>
                <w:color w:val="auto"/>
              </w:rPr>
            </w:pPr>
            <w:r w:rsidRPr="000B20A0">
              <w:rPr>
                <w:color w:val="auto"/>
              </w:rPr>
              <w:t>Realizac</w:t>
            </w:r>
            <w:r w:rsidR="00400426" w:rsidRPr="000B20A0">
              <w:rPr>
                <w:color w:val="auto"/>
              </w:rPr>
              <w:t>ja planów gospodarowania wodami.</w:t>
            </w:r>
          </w:p>
          <w:p w:rsidR="002B0186" w:rsidRPr="000B20A0" w:rsidRDefault="002B0186"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auto"/>
          </w:tcPr>
          <w:p w:rsidR="002B0186" w:rsidRPr="000B20A0" w:rsidRDefault="0040042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2B0186" w:rsidRPr="000B20A0" w:rsidRDefault="0040042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2B0186" w:rsidRPr="000B20A0" w:rsidRDefault="00370E67"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 możliwe oddziaływania skumulowane. W przypadku stref bezpośrednich ujęć wód powierzchniowych w obrębie korytarza ekologicznego należy zachować drożność korytarza ekologicznego pomimo jego zawężenia.</w:t>
            </w: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2B0186" w:rsidRPr="000B20A0" w:rsidTr="002B0186">
        <w:trPr>
          <w:trHeight w:val="20"/>
        </w:trPr>
        <w:tc>
          <w:tcPr>
            <w:tcW w:w="2093" w:type="dxa"/>
          </w:tcPr>
          <w:p w:rsidR="002B0186" w:rsidRPr="000B20A0" w:rsidRDefault="00370E67"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2B0186" w:rsidRPr="000B20A0">
              <w:rPr>
                <w:rFonts w:ascii="Times New Roman" w:hAnsi="Times New Roman"/>
                <w:sz w:val="18"/>
                <w:szCs w:val="18"/>
              </w:rPr>
              <w:t>Rozwój systemów zaopatrzenia w wodę.</w:t>
            </w:r>
          </w:p>
        </w:tc>
        <w:tc>
          <w:tcPr>
            <w:tcW w:w="4252" w:type="dxa"/>
          </w:tcPr>
          <w:p w:rsidR="002B0186" w:rsidRPr="000B20A0" w:rsidRDefault="002B0186"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 xml:space="preserve">Oddziaływanie krótkoterminowe jak i długoterminowe, bezpośrednie, odwracalne, lokalne jak i ponadlokalne, możliwe oddziaływania skumulowane. W przypadku budowy ujęć wód i stacji uzdatniania wody (szczególnie ujęć wód powierzchniowych) może zdarzyć się, że nie będzie innej możliwości ich zlokalizowania jak w obrębie korytarzy </w:t>
            </w:r>
            <w:r w:rsidRPr="00291403">
              <w:rPr>
                <w:rFonts w:ascii="Times New Roman" w:hAnsi="Times New Roman"/>
                <w:sz w:val="18"/>
                <w:szCs w:val="18"/>
              </w:rPr>
              <w:t>ekologicznych biegnących</w:t>
            </w:r>
            <w:r w:rsidRPr="000B20A0">
              <w:rPr>
                <w:rFonts w:ascii="Times New Roman" w:hAnsi="Times New Roman"/>
                <w:sz w:val="18"/>
                <w:szCs w:val="18"/>
              </w:rPr>
              <w:t xml:space="preserve"> wzdłuż rzek i potoków. W takim przypadku należy zapewnić drożność korytarza ekologicznego pomimo jego zawężenia</w:t>
            </w:r>
            <w:r w:rsidRPr="000B20A0">
              <w:rPr>
                <w:rFonts w:ascii="Times New Roman" w:hAnsi="Times New Roman"/>
                <w:sz w:val="18"/>
                <w:szCs w:val="16"/>
              </w:rPr>
              <w:t>.</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2B0186" w:rsidRPr="000B20A0" w:rsidTr="002B0186">
        <w:trPr>
          <w:trHeight w:val="1061"/>
        </w:trPr>
        <w:tc>
          <w:tcPr>
            <w:tcW w:w="2093" w:type="dxa"/>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2B0186" w:rsidRPr="000B20A0">
              <w:rPr>
                <w:rFonts w:ascii="Times New Roman" w:hAnsi="Times New Roman"/>
                <w:sz w:val="18"/>
                <w:szCs w:val="18"/>
              </w:rPr>
              <w:t>Kompleksowa ochrona i monitoring zasobów kopalin.</w:t>
            </w:r>
          </w:p>
        </w:tc>
        <w:tc>
          <w:tcPr>
            <w:tcW w:w="4252" w:type="dxa"/>
          </w:tcPr>
          <w:p w:rsidR="002B0186" w:rsidRPr="000B20A0" w:rsidRDefault="002B0186" w:rsidP="003E0E8E">
            <w:pPr>
              <w:pStyle w:val="prog"/>
              <w:ind w:left="176" w:right="-6" w:hanging="176"/>
              <w:rPr>
                <w:color w:val="auto"/>
              </w:rPr>
            </w:pPr>
            <w:r w:rsidRPr="000B20A0">
              <w:rPr>
                <w:color w:val="auto"/>
              </w:rPr>
              <w:t>Udokumentowanie nowych złóż i bilansowanie ich zasobów.</w:t>
            </w:r>
          </w:p>
          <w:p w:rsidR="002B0186" w:rsidRPr="000B20A0" w:rsidRDefault="002B0186"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18"/>
              </w:rPr>
            </w:pPr>
          </w:p>
        </w:tc>
      </w:tr>
      <w:tr w:rsidR="002B0186" w:rsidRPr="000B20A0" w:rsidTr="00DE1689">
        <w:trPr>
          <w:trHeight w:val="20"/>
        </w:trPr>
        <w:tc>
          <w:tcPr>
            <w:tcW w:w="2093" w:type="dxa"/>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2B0186" w:rsidRPr="000B20A0">
              <w:rPr>
                <w:rFonts w:ascii="Times New Roman" w:hAnsi="Times New Roman"/>
                <w:sz w:val="18"/>
                <w:szCs w:val="18"/>
              </w:rPr>
              <w:t>Eliminacja nieracjonalnej i nielegalnej eksploatacji kopalin.</w:t>
            </w:r>
          </w:p>
        </w:tc>
        <w:tc>
          <w:tcPr>
            <w:tcW w:w="4252" w:type="dxa"/>
          </w:tcPr>
          <w:p w:rsidR="002B0186" w:rsidRPr="000B20A0" w:rsidRDefault="002B0186" w:rsidP="003E0E8E">
            <w:pPr>
              <w:pStyle w:val="prog"/>
              <w:ind w:left="176" w:right="-6" w:hanging="176"/>
              <w:rPr>
                <w:color w:val="auto"/>
              </w:rPr>
            </w:pPr>
            <w:r w:rsidRPr="000B20A0">
              <w:rPr>
                <w:color w:val="auto"/>
              </w:rPr>
              <w:t>Eliminacja nielegalnego wydobycia poprzez wzmożenie systemu kontroli.</w:t>
            </w:r>
          </w:p>
        </w:tc>
        <w:tc>
          <w:tcPr>
            <w:tcW w:w="426" w:type="dxa"/>
            <w:vMerge w:val="restart"/>
            <w:shd w:val="clear" w:color="auto" w:fill="99FFCC"/>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vMerge w:val="restart"/>
            <w:shd w:val="clear" w:color="auto" w:fill="auto"/>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vMerge w:val="restart"/>
          </w:tcPr>
          <w:p w:rsidR="002B0186" w:rsidRPr="000B20A0" w:rsidRDefault="002B0186"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p>
        </w:tc>
      </w:tr>
      <w:tr w:rsidR="002B0186" w:rsidRPr="000B20A0" w:rsidTr="00DE1689">
        <w:trPr>
          <w:trHeight w:val="1061"/>
        </w:trPr>
        <w:tc>
          <w:tcPr>
            <w:tcW w:w="2093" w:type="dxa"/>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2B0186" w:rsidRPr="000B20A0">
              <w:rPr>
                <w:rFonts w:ascii="Times New Roman" w:hAnsi="Times New Roman"/>
                <w:sz w:val="18"/>
                <w:szCs w:val="18"/>
              </w:rPr>
              <w:t>Minimalizacja presji na środowisko wywieranej działalnością górniczą.</w:t>
            </w:r>
          </w:p>
        </w:tc>
        <w:tc>
          <w:tcPr>
            <w:tcW w:w="4252" w:type="dxa"/>
          </w:tcPr>
          <w:p w:rsidR="002B0186" w:rsidRPr="000B20A0" w:rsidRDefault="002B0186"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2B0186" w:rsidRPr="000B20A0" w:rsidRDefault="002B0186" w:rsidP="003E0E8E">
            <w:pPr>
              <w:pStyle w:val="prog"/>
              <w:ind w:left="176" w:right="-6" w:hanging="176"/>
              <w:rPr>
                <w:color w:val="auto"/>
              </w:rPr>
            </w:pPr>
            <w:r w:rsidRPr="000B20A0">
              <w:rPr>
                <w:color w:val="auto"/>
              </w:rPr>
              <w:t>Wdrażanie innowacyjnych technik eksploatacji i przetwarzania surowców.</w:t>
            </w:r>
          </w:p>
        </w:tc>
        <w:tc>
          <w:tcPr>
            <w:tcW w:w="426" w:type="dxa"/>
            <w:vMerge/>
            <w:shd w:val="clear" w:color="auto" w:fill="99FFCC"/>
          </w:tcPr>
          <w:p w:rsidR="002B0186" w:rsidRPr="000B20A0" w:rsidRDefault="002B0186" w:rsidP="003E0E8E">
            <w:pPr>
              <w:pStyle w:val="Bezodstpw"/>
              <w:jc w:val="center"/>
              <w:rPr>
                <w:rFonts w:ascii="Times New Roman" w:hAnsi="Times New Roman"/>
                <w:sz w:val="18"/>
                <w:szCs w:val="18"/>
              </w:rPr>
            </w:pPr>
          </w:p>
        </w:tc>
        <w:tc>
          <w:tcPr>
            <w:tcW w:w="425" w:type="dxa"/>
            <w:vMerge/>
            <w:shd w:val="clear" w:color="auto" w:fill="auto"/>
          </w:tcPr>
          <w:p w:rsidR="002B0186" w:rsidRPr="000B20A0" w:rsidRDefault="002B0186" w:rsidP="003E0E8E">
            <w:pPr>
              <w:pStyle w:val="Bezodstpw"/>
              <w:jc w:val="center"/>
              <w:rPr>
                <w:rFonts w:ascii="Times New Roman" w:hAnsi="Times New Roman"/>
                <w:sz w:val="18"/>
                <w:szCs w:val="18"/>
              </w:rPr>
            </w:pPr>
          </w:p>
        </w:tc>
        <w:tc>
          <w:tcPr>
            <w:tcW w:w="2126" w:type="dxa"/>
            <w:vMerge/>
          </w:tcPr>
          <w:p w:rsidR="002B0186" w:rsidRPr="000B20A0" w:rsidRDefault="002B0186" w:rsidP="003E0E8E">
            <w:pPr>
              <w:pStyle w:val="Bezodstpw"/>
              <w:rPr>
                <w:rFonts w:ascii="Times New Roman" w:hAnsi="Times New Roman"/>
                <w:sz w:val="18"/>
                <w:szCs w:val="18"/>
              </w:rPr>
            </w:pPr>
          </w:p>
        </w:tc>
      </w:tr>
      <w:tr w:rsidR="002B0186" w:rsidRPr="000B20A0" w:rsidTr="002B0186">
        <w:trPr>
          <w:trHeight w:val="20"/>
        </w:trPr>
        <w:tc>
          <w:tcPr>
            <w:tcW w:w="2093" w:type="dxa"/>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2B0186" w:rsidRPr="000B20A0">
              <w:rPr>
                <w:rFonts w:ascii="Times New Roman" w:hAnsi="Times New Roman"/>
                <w:sz w:val="18"/>
                <w:szCs w:val="18"/>
              </w:rPr>
              <w:t>Ochrona georóżnorodności.</w:t>
            </w:r>
          </w:p>
        </w:tc>
        <w:tc>
          <w:tcPr>
            <w:tcW w:w="4252" w:type="dxa"/>
          </w:tcPr>
          <w:p w:rsidR="002B0186" w:rsidRPr="000B20A0" w:rsidRDefault="002B0186"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291403">
              <w:rPr>
                <w:color w:val="auto"/>
              </w:rPr>
              <w:t>,</w:t>
            </w:r>
            <w:r w:rsidRPr="000B20A0">
              <w:rPr>
                <w:color w:val="auto"/>
              </w:rPr>
              <w:t xml:space="preserve"> geostanowisk, wzbogacających ofertę dla geoturystyki.</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2B0186" w:rsidRPr="000B20A0" w:rsidRDefault="002B0186" w:rsidP="003E0E8E">
            <w:pPr>
              <w:pStyle w:val="Bezodstpw"/>
              <w:rPr>
                <w:rFonts w:ascii="Times New Roman" w:hAnsi="Times New Roman"/>
                <w:sz w:val="18"/>
                <w:szCs w:val="18"/>
              </w:rPr>
            </w:pP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 xml:space="preserve">VII. </w:t>
            </w:r>
            <w:r w:rsidRPr="000B20A0">
              <w:rPr>
                <w:rFonts w:ascii="Times New Roman" w:hAnsi="Times New Roman"/>
                <w:b/>
                <w:sz w:val="18"/>
                <w:szCs w:val="18"/>
                <w:lang w:eastAsia="pl-PL"/>
              </w:rPr>
              <w:t>Ochrona powierzchni ziemi, gleb oraz minimalizowanie i usuwanie skutków zmian klimatu, w tym osuwisk</w:t>
            </w:r>
          </w:p>
        </w:tc>
      </w:tr>
      <w:tr w:rsidR="002B0186" w:rsidRPr="000B20A0" w:rsidTr="000573BB">
        <w:trPr>
          <w:trHeight w:val="20"/>
        </w:trPr>
        <w:tc>
          <w:tcPr>
            <w:tcW w:w="2093" w:type="dxa"/>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2B0186" w:rsidRPr="000B20A0">
              <w:rPr>
                <w:rFonts w:ascii="Times New Roman" w:hAnsi="Times New Roman"/>
                <w:sz w:val="18"/>
                <w:szCs w:val="18"/>
              </w:rPr>
              <w:t>Zapewnienie właściwego sposobu użytkowania gleb.</w:t>
            </w:r>
          </w:p>
        </w:tc>
        <w:tc>
          <w:tcPr>
            <w:tcW w:w="4252" w:type="dxa"/>
            <w:vAlign w:val="center"/>
          </w:tcPr>
          <w:p w:rsidR="002B0186" w:rsidRPr="000B20A0" w:rsidRDefault="002B0186"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2B0186" w:rsidRPr="000B20A0" w:rsidRDefault="002B0186" w:rsidP="003E0E8E">
            <w:pPr>
              <w:pStyle w:val="prog"/>
              <w:ind w:left="176" w:right="-6" w:hanging="176"/>
              <w:rPr>
                <w:color w:val="auto"/>
              </w:rPr>
            </w:pPr>
            <w:r w:rsidRPr="000B20A0">
              <w:rPr>
                <w:color w:val="auto"/>
              </w:rPr>
              <w:t>Upowszechnianie dobrych praktyk rolniczych.</w:t>
            </w:r>
          </w:p>
          <w:p w:rsidR="002B0186" w:rsidRPr="000B20A0" w:rsidRDefault="002B0186" w:rsidP="003E0E8E">
            <w:pPr>
              <w:pStyle w:val="prog"/>
              <w:ind w:left="176" w:right="-6" w:hanging="176"/>
              <w:rPr>
                <w:color w:val="auto"/>
              </w:rPr>
            </w:pPr>
            <w:r w:rsidRPr="000B20A0">
              <w:rPr>
                <w:color w:val="auto"/>
              </w:rPr>
              <w:t>Wspieranie i promocja rolnictwa ekologicznego oraz integrowanego.</w:t>
            </w:r>
          </w:p>
          <w:p w:rsidR="002B0186" w:rsidRPr="000B20A0" w:rsidRDefault="002B0186" w:rsidP="003E0E8E">
            <w:pPr>
              <w:pStyle w:val="prog"/>
              <w:ind w:left="176" w:right="-6" w:hanging="176"/>
              <w:rPr>
                <w:color w:val="auto"/>
              </w:rPr>
            </w:pPr>
            <w:r w:rsidRPr="000B20A0">
              <w:rPr>
                <w:color w:val="auto"/>
              </w:rPr>
              <w:t>Wspieranie ekologicznego podejścia do kształtowania systemów melioracji oraz scalenia i wymiana gruntów.</w:t>
            </w:r>
          </w:p>
          <w:p w:rsidR="002B0186" w:rsidRPr="000B20A0" w:rsidRDefault="002B0186" w:rsidP="003E0E8E">
            <w:pPr>
              <w:pStyle w:val="prog"/>
              <w:ind w:left="176" w:right="-6" w:hanging="176"/>
              <w:rPr>
                <w:color w:val="auto"/>
              </w:rPr>
            </w:pPr>
            <w:r w:rsidRPr="000B20A0">
              <w:rPr>
                <w:color w:val="auto"/>
              </w:rPr>
              <w:t>Budowa i modernizacja dróg dojazdowych oraz prowadzenie spraw ochrony gruntów rolnych.</w:t>
            </w:r>
          </w:p>
          <w:p w:rsidR="002B0186" w:rsidRPr="000B20A0" w:rsidRDefault="002B0186" w:rsidP="003E0E8E">
            <w:pPr>
              <w:pStyle w:val="prog"/>
              <w:ind w:left="176" w:right="-6" w:hanging="176"/>
              <w:rPr>
                <w:color w:val="auto"/>
              </w:rPr>
            </w:pPr>
            <w:r w:rsidRPr="000B20A0">
              <w:rPr>
                <w:color w:val="auto"/>
              </w:rPr>
              <w:t>Ograniczanie przeznaczania gruntów na cele nierolnicze i nieleśne.</w:t>
            </w:r>
          </w:p>
        </w:tc>
        <w:tc>
          <w:tcPr>
            <w:tcW w:w="426" w:type="dxa"/>
            <w:vMerge w:val="restart"/>
            <w:shd w:val="clear" w:color="auto" w:fill="99FFCC"/>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vMerge w:val="restart"/>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vMerge w:val="restart"/>
          </w:tcPr>
          <w:p w:rsidR="002B0186" w:rsidRPr="000B20A0" w:rsidRDefault="002B0186"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lokalne jak i ponadlokalne.</w:t>
            </w:r>
          </w:p>
        </w:tc>
      </w:tr>
      <w:tr w:rsidR="002B0186" w:rsidRPr="000B20A0" w:rsidTr="00DE1689">
        <w:trPr>
          <w:trHeight w:val="20"/>
        </w:trPr>
        <w:tc>
          <w:tcPr>
            <w:tcW w:w="2093" w:type="dxa"/>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2B0186" w:rsidRPr="000B20A0">
              <w:rPr>
                <w:rFonts w:ascii="Times New Roman" w:hAnsi="Times New Roman"/>
                <w:sz w:val="18"/>
                <w:szCs w:val="18"/>
              </w:rPr>
              <w:t>Remediacja zanieczyszczonej powierzchni ziemi, rekultywacja gruntów zdegradowanych i zdewastowanych, oraz rewitalizacja obszarów zdegradowanych.</w:t>
            </w:r>
          </w:p>
        </w:tc>
        <w:tc>
          <w:tcPr>
            <w:tcW w:w="4252" w:type="dxa"/>
            <w:vAlign w:val="center"/>
          </w:tcPr>
          <w:p w:rsidR="002B0186" w:rsidRPr="000B20A0" w:rsidRDefault="002B0186" w:rsidP="003E0E8E">
            <w:pPr>
              <w:pStyle w:val="prog"/>
              <w:ind w:left="176" w:right="-6" w:hanging="176"/>
              <w:rPr>
                <w:color w:val="auto"/>
              </w:rPr>
            </w:pPr>
            <w:r w:rsidRPr="000B20A0">
              <w:rPr>
                <w:color w:val="auto"/>
              </w:rPr>
              <w:t>Remediacja zanieczyszczonej powierzchni ziemi.</w:t>
            </w:r>
          </w:p>
          <w:p w:rsidR="002B0186" w:rsidRPr="000B20A0" w:rsidRDefault="002B0186" w:rsidP="003E0E8E">
            <w:pPr>
              <w:pStyle w:val="prog"/>
              <w:ind w:left="176" w:right="-6" w:hanging="176"/>
              <w:rPr>
                <w:color w:val="auto"/>
              </w:rPr>
            </w:pPr>
            <w:r w:rsidRPr="000B20A0">
              <w:rPr>
                <w:color w:val="auto"/>
              </w:rPr>
              <w:t>Identyfikacja i prowadzenie rejestru historycznych zanieczyszczeń powierzchni ziemi.</w:t>
            </w:r>
          </w:p>
          <w:p w:rsidR="002B0186" w:rsidRPr="000B20A0" w:rsidRDefault="002B0186" w:rsidP="003E0E8E">
            <w:pPr>
              <w:pStyle w:val="prog"/>
              <w:ind w:left="176" w:right="-6" w:hanging="176"/>
              <w:rPr>
                <w:color w:val="auto"/>
              </w:rPr>
            </w:pPr>
            <w:r w:rsidRPr="000B20A0">
              <w:rPr>
                <w:color w:val="auto"/>
              </w:rPr>
              <w:t>Rekultywacja gruntów zdewastowanych i zdegradowanych w kierunku przyrodniczym, rolnym lub innym oraz rekultywacja te</w:t>
            </w:r>
            <w:r w:rsidR="00084D07" w:rsidRPr="000B20A0">
              <w:rPr>
                <w:color w:val="auto"/>
              </w:rPr>
              <w:t xml:space="preserve">renów po zakończonym wydobyciu </w:t>
            </w:r>
            <w:r w:rsidRPr="000B20A0">
              <w:rPr>
                <w:color w:val="auto"/>
              </w:rPr>
              <w:t>kopalin.</w:t>
            </w:r>
          </w:p>
          <w:p w:rsidR="002B0186" w:rsidRPr="000B20A0" w:rsidRDefault="002B0186" w:rsidP="003E0E8E">
            <w:pPr>
              <w:pStyle w:val="prog"/>
              <w:ind w:left="176" w:right="-6" w:hanging="176"/>
              <w:rPr>
                <w:color w:val="auto"/>
              </w:rPr>
            </w:pPr>
            <w:r w:rsidRPr="000B20A0">
              <w:rPr>
                <w:color w:val="auto"/>
              </w:rPr>
              <w:lastRenderedPageBreak/>
              <w:t>Minimalizacja zanieczyszczeń gleb na obszarach Natura 2000 w celu ograniczenia zagrożeń dla bioróżnorodności.</w:t>
            </w:r>
          </w:p>
          <w:p w:rsidR="002B0186" w:rsidRPr="000B20A0" w:rsidRDefault="002B0186"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2B0186" w:rsidRPr="000B20A0" w:rsidRDefault="002B0186" w:rsidP="003E0E8E">
            <w:pPr>
              <w:pStyle w:val="prog"/>
              <w:ind w:left="176" w:right="-6" w:hanging="176"/>
              <w:rPr>
                <w:color w:val="auto"/>
              </w:rPr>
            </w:pPr>
            <w:r w:rsidRPr="000B20A0">
              <w:rPr>
                <w:color w:val="auto"/>
              </w:rPr>
              <w:t>Wspieranie realizacji programów o charakterze rewitalizacyjnym.</w:t>
            </w:r>
          </w:p>
        </w:tc>
        <w:tc>
          <w:tcPr>
            <w:tcW w:w="426" w:type="dxa"/>
            <w:vMerge/>
            <w:shd w:val="clear" w:color="auto" w:fill="99FFCC"/>
          </w:tcPr>
          <w:p w:rsidR="002B0186" w:rsidRPr="000B20A0" w:rsidRDefault="002B0186" w:rsidP="003E0E8E">
            <w:pPr>
              <w:pStyle w:val="Bezodstpw"/>
              <w:jc w:val="center"/>
              <w:rPr>
                <w:rFonts w:ascii="Times New Roman" w:hAnsi="Times New Roman"/>
                <w:sz w:val="18"/>
                <w:szCs w:val="18"/>
              </w:rPr>
            </w:pPr>
          </w:p>
        </w:tc>
        <w:tc>
          <w:tcPr>
            <w:tcW w:w="425" w:type="dxa"/>
            <w:vMerge/>
            <w:shd w:val="clear" w:color="auto" w:fill="auto"/>
          </w:tcPr>
          <w:p w:rsidR="002B0186" w:rsidRPr="000B20A0" w:rsidRDefault="002B0186" w:rsidP="003E0E8E">
            <w:pPr>
              <w:pStyle w:val="Bezodstpw"/>
              <w:jc w:val="center"/>
              <w:rPr>
                <w:rFonts w:ascii="Times New Roman" w:hAnsi="Times New Roman"/>
                <w:sz w:val="18"/>
                <w:szCs w:val="18"/>
              </w:rPr>
            </w:pPr>
          </w:p>
        </w:tc>
        <w:tc>
          <w:tcPr>
            <w:tcW w:w="2126" w:type="dxa"/>
            <w:vMerge/>
          </w:tcPr>
          <w:p w:rsidR="002B0186" w:rsidRPr="000B20A0" w:rsidRDefault="002B0186" w:rsidP="003E0E8E">
            <w:pPr>
              <w:pStyle w:val="Bezodstpw"/>
              <w:rPr>
                <w:rFonts w:ascii="Times New Roman" w:hAnsi="Times New Roman"/>
                <w:sz w:val="18"/>
                <w:szCs w:val="18"/>
              </w:rPr>
            </w:pPr>
          </w:p>
        </w:tc>
      </w:tr>
      <w:tr w:rsidR="002B0186" w:rsidRPr="000B20A0" w:rsidTr="00314C90">
        <w:trPr>
          <w:trHeight w:val="20"/>
        </w:trPr>
        <w:tc>
          <w:tcPr>
            <w:tcW w:w="2093" w:type="dxa"/>
            <w:tcBorders>
              <w:bottom w:val="single" w:sz="4" w:space="0" w:color="auto"/>
            </w:tcBorders>
          </w:tcPr>
          <w:p w:rsidR="002B0186" w:rsidRPr="000B20A0" w:rsidRDefault="00B9078E"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2B0186" w:rsidRPr="000B20A0">
              <w:rPr>
                <w:rFonts w:ascii="Times New Roman" w:hAnsi="Times New Roman"/>
                <w:sz w:val="18"/>
                <w:szCs w:val="18"/>
              </w:rPr>
              <w:t>Minimalizacja skutków procesów osuwiskowych na terenach zainwestowanych.</w:t>
            </w:r>
          </w:p>
        </w:tc>
        <w:tc>
          <w:tcPr>
            <w:tcW w:w="4252" w:type="dxa"/>
            <w:tcBorders>
              <w:bottom w:val="single" w:sz="4" w:space="0" w:color="auto"/>
            </w:tcBorders>
            <w:vAlign w:val="center"/>
          </w:tcPr>
          <w:p w:rsidR="002B0186" w:rsidRPr="000B20A0" w:rsidRDefault="002B0186"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2B0186" w:rsidRPr="000B20A0" w:rsidRDefault="002B0186"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2B0186" w:rsidRPr="000B20A0" w:rsidRDefault="002B0186"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auto"/>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2B0186" w:rsidRPr="000B20A0" w:rsidRDefault="002B0186"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VIII.</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2B0186" w:rsidRPr="000B20A0" w:rsidTr="002B0186">
        <w:trPr>
          <w:trHeight w:val="854"/>
        </w:trPr>
        <w:tc>
          <w:tcPr>
            <w:tcW w:w="2093" w:type="dxa"/>
          </w:tcPr>
          <w:p w:rsidR="002B0186" w:rsidRPr="000B20A0" w:rsidRDefault="00B907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2B0186" w:rsidRPr="000B20A0">
              <w:rPr>
                <w:rFonts w:ascii="Times New Roman" w:hAnsi="Times New Roman"/>
                <w:sz w:val="18"/>
                <w:szCs w:val="18"/>
              </w:rPr>
              <w:t>Nadzór nad systemem gospodarki odpadami w województwie podkarpackim.</w:t>
            </w:r>
          </w:p>
        </w:tc>
        <w:tc>
          <w:tcPr>
            <w:tcW w:w="4252" w:type="dxa"/>
            <w:vAlign w:val="center"/>
          </w:tcPr>
          <w:p w:rsidR="002B0186" w:rsidRPr="000B20A0" w:rsidRDefault="002B0186" w:rsidP="003E0E8E">
            <w:pPr>
              <w:pStyle w:val="prog"/>
              <w:ind w:left="176" w:right="-6" w:hanging="176"/>
              <w:rPr>
                <w:color w:val="auto"/>
              </w:rPr>
            </w:pPr>
            <w:r w:rsidRPr="000B20A0">
              <w:rPr>
                <w:color w:val="auto"/>
              </w:rPr>
              <w:t>Aktualizacja Wojewódzkiego Planu Gospodarki Odpadami wraz z Planem Inwestycyjnym.</w:t>
            </w:r>
          </w:p>
          <w:p w:rsidR="002B0186" w:rsidRPr="000B20A0" w:rsidRDefault="002B0186"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2B0186" w:rsidRPr="000B20A0" w:rsidRDefault="002B0186"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1682"/>
        </w:trPr>
        <w:tc>
          <w:tcPr>
            <w:tcW w:w="2093" w:type="dxa"/>
          </w:tcPr>
          <w:p w:rsidR="002B0186" w:rsidRPr="000B20A0" w:rsidRDefault="00B9078E"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2B0186" w:rsidRPr="000B20A0">
              <w:rPr>
                <w:rFonts w:ascii="Times New Roman" w:hAnsi="Times New Roman"/>
                <w:sz w:val="18"/>
                <w:szCs w:val="18"/>
              </w:rPr>
              <w:t>Zapobieganie powstawaniu oraz doskonalenie systemu pozyskiwania odpadów.</w:t>
            </w:r>
          </w:p>
        </w:tc>
        <w:tc>
          <w:tcPr>
            <w:tcW w:w="4252" w:type="dxa"/>
            <w:vAlign w:val="center"/>
          </w:tcPr>
          <w:p w:rsidR="002B0186" w:rsidRPr="000B20A0" w:rsidRDefault="002B0186"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2B0186" w:rsidRPr="000B20A0" w:rsidRDefault="002B0186"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vMerge w:val="restart"/>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vMerge w:val="restart"/>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shd w:val="clear" w:color="auto" w:fill="auto"/>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krótkoterminowe jak i długoterminowe, bezpośrednie, odwracalne, lokalne jak i ponadlokalne, możliwe oddziaływania skumulowane. W przypadku budowy infrastruktury zagospodarowania odpadów może zdarzyć się, że nie będzie innej możliwości jej zlokalizowania jak w </w:t>
            </w:r>
            <w:r w:rsidRPr="00291403">
              <w:rPr>
                <w:rFonts w:ascii="Times New Roman" w:hAnsi="Times New Roman"/>
                <w:sz w:val="18"/>
                <w:szCs w:val="18"/>
              </w:rPr>
              <w:t>obrębie korytarzy ekologicznych. W</w:t>
            </w:r>
            <w:r w:rsidRPr="000B20A0">
              <w:rPr>
                <w:rFonts w:ascii="Times New Roman" w:hAnsi="Times New Roman"/>
                <w:sz w:val="18"/>
                <w:szCs w:val="18"/>
              </w:rPr>
              <w:t> takim przypadku należy zapewnić drożność korytarza ekologicznego pomimo jego zawężenia</w:t>
            </w:r>
            <w:r w:rsidRPr="000B20A0">
              <w:rPr>
                <w:rFonts w:ascii="Times New Roman" w:hAnsi="Times New Roman"/>
                <w:sz w:val="18"/>
                <w:szCs w:val="16"/>
              </w:rPr>
              <w:t>.</w:t>
            </w:r>
          </w:p>
        </w:tc>
      </w:tr>
      <w:tr w:rsidR="002B0186" w:rsidRPr="000B20A0" w:rsidTr="00250C57">
        <w:trPr>
          <w:trHeight w:val="20"/>
        </w:trPr>
        <w:tc>
          <w:tcPr>
            <w:tcW w:w="2093" w:type="dxa"/>
          </w:tcPr>
          <w:p w:rsidR="002B0186" w:rsidRPr="000B20A0" w:rsidRDefault="008C0CB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2B0186" w:rsidRPr="000B20A0">
              <w:rPr>
                <w:rFonts w:ascii="Times New Roman" w:hAnsi="Times New Roman"/>
                <w:sz w:val="18"/>
                <w:szCs w:val="18"/>
              </w:rPr>
              <w:t>Rozwój i modernizacja infrastruktury zagospodarowania odpadów komunalnych.</w:t>
            </w:r>
          </w:p>
        </w:tc>
        <w:tc>
          <w:tcPr>
            <w:tcW w:w="4252" w:type="dxa"/>
          </w:tcPr>
          <w:p w:rsidR="002B0186" w:rsidRPr="000B20A0" w:rsidRDefault="002B0186" w:rsidP="003E0E8E">
            <w:pPr>
              <w:pStyle w:val="prog"/>
              <w:ind w:left="176" w:right="-6" w:hanging="176"/>
              <w:rPr>
                <w:color w:val="auto"/>
              </w:rPr>
            </w:pPr>
            <w:r w:rsidRPr="000B20A0">
              <w:rPr>
                <w:color w:val="auto"/>
              </w:rPr>
              <w:t>Budowa/rozbudowa/ modernizacja komunalnych instalacji przetwarzania odpadów komunalnych.</w:t>
            </w:r>
          </w:p>
          <w:p w:rsidR="002B0186" w:rsidRPr="000B20A0" w:rsidRDefault="002B0186" w:rsidP="003E0E8E">
            <w:pPr>
              <w:pStyle w:val="prog"/>
              <w:ind w:left="176" w:right="-6" w:hanging="176"/>
              <w:rPr>
                <w:color w:val="auto"/>
              </w:rPr>
            </w:pPr>
            <w:r w:rsidRPr="000B20A0">
              <w:rPr>
                <w:color w:val="auto"/>
              </w:rPr>
              <w:t>Budowa/rozbudowa/modernizacja instalacji termicznego przekształcania z odzyskiem energii.</w:t>
            </w:r>
          </w:p>
          <w:p w:rsidR="002B0186" w:rsidRPr="000B20A0" w:rsidRDefault="002B0186" w:rsidP="003E0E8E">
            <w:pPr>
              <w:pStyle w:val="prog"/>
              <w:ind w:left="176" w:right="-6" w:hanging="176"/>
              <w:rPr>
                <w:color w:val="auto"/>
              </w:rPr>
            </w:pPr>
            <w:r w:rsidRPr="000B20A0">
              <w:rPr>
                <w:color w:val="auto"/>
              </w:rPr>
              <w:t>Budowa/rozbudowa/ modernizacja składowisk odpadów.</w:t>
            </w:r>
          </w:p>
          <w:p w:rsidR="002B0186" w:rsidRPr="000B20A0" w:rsidRDefault="002B0186"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vMerge/>
            <w:shd w:val="clear" w:color="auto" w:fill="auto"/>
          </w:tcPr>
          <w:p w:rsidR="002B0186" w:rsidRPr="000B20A0" w:rsidRDefault="002B0186" w:rsidP="003E0E8E">
            <w:pPr>
              <w:pStyle w:val="Bezodstpw"/>
              <w:jc w:val="center"/>
              <w:rPr>
                <w:rFonts w:ascii="Times New Roman" w:hAnsi="Times New Roman"/>
                <w:sz w:val="18"/>
                <w:szCs w:val="20"/>
              </w:rPr>
            </w:pPr>
          </w:p>
        </w:tc>
        <w:tc>
          <w:tcPr>
            <w:tcW w:w="425" w:type="dxa"/>
            <w:vMerge/>
            <w:shd w:val="clear" w:color="auto" w:fill="FF0000"/>
          </w:tcPr>
          <w:p w:rsidR="002B0186" w:rsidRPr="000B20A0" w:rsidRDefault="002B0186" w:rsidP="003E0E8E">
            <w:pPr>
              <w:pStyle w:val="Bezodstpw"/>
              <w:jc w:val="center"/>
              <w:rPr>
                <w:rFonts w:ascii="Times New Roman" w:hAnsi="Times New Roman"/>
                <w:sz w:val="18"/>
                <w:szCs w:val="20"/>
              </w:rPr>
            </w:pPr>
          </w:p>
        </w:tc>
        <w:tc>
          <w:tcPr>
            <w:tcW w:w="2126" w:type="dxa"/>
            <w:vMerge/>
            <w:shd w:val="clear" w:color="auto" w:fill="auto"/>
          </w:tcPr>
          <w:p w:rsidR="002B0186" w:rsidRPr="000B20A0" w:rsidRDefault="002B0186" w:rsidP="003E0E8E">
            <w:pPr>
              <w:pStyle w:val="Bezodstpw"/>
              <w:rPr>
                <w:rFonts w:ascii="Times New Roman" w:hAnsi="Times New Roman"/>
                <w:sz w:val="18"/>
                <w:szCs w:val="20"/>
              </w:rPr>
            </w:pPr>
          </w:p>
        </w:tc>
      </w:tr>
      <w:tr w:rsidR="002B0186" w:rsidRPr="000B20A0" w:rsidTr="00DE1689">
        <w:trPr>
          <w:trHeight w:val="20"/>
        </w:trPr>
        <w:tc>
          <w:tcPr>
            <w:tcW w:w="2093" w:type="dxa"/>
          </w:tcPr>
          <w:p w:rsidR="002B0186" w:rsidRPr="000B20A0" w:rsidRDefault="008C0CB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2B0186"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2B0186" w:rsidRPr="000B20A0" w:rsidRDefault="002B0186" w:rsidP="003E0E8E">
            <w:pPr>
              <w:pStyle w:val="prog"/>
              <w:ind w:left="176" w:right="-6" w:hanging="176"/>
              <w:rPr>
                <w:color w:val="auto"/>
                <w:szCs w:val="20"/>
              </w:rPr>
            </w:pPr>
            <w:r w:rsidRPr="000B20A0">
              <w:rPr>
                <w:color w:val="auto"/>
              </w:rPr>
              <w:t>Zamykanie/likwidacja/ rekultywacja składowisk odpadów.</w:t>
            </w:r>
          </w:p>
        </w:tc>
        <w:tc>
          <w:tcPr>
            <w:tcW w:w="426" w:type="dxa"/>
            <w:vMerge w:val="restart"/>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shd w:val="clear" w:color="auto" w:fill="auto"/>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odwracalne, lokalne jak i ponadlokalne.</w:t>
            </w:r>
          </w:p>
        </w:tc>
      </w:tr>
      <w:tr w:rsidR="002B0186" w:rsidRPr="000B20A0" w:rsidTr="000573BB">
        <w:trPr>
          <w:trHeight w:val="20"/>
        </w:trPr>
        <w:tc>
          <w:tcPr>
            <w:tcW w:w="2093" w:type="dxa"/>
          </w:tcPr>
          <w:p w:rsidR="002B0186" w:rsidRPr="000B20A0" w:rsidRDefault="002B0186" w:rsidP="003E0E8E">
            <w:pPr>
              <w:pStyle w:val="Bezodstpw"/>
              <w:ind w:left="142" w:hanging="142"/>
              <w:rPr>
                <w:rFonts w:ascii="Times New Roman" w:hAnsi="Times New Roman"/>
                <w:sz w:val="18"/>
                <w:szCs w:val="20"/>
              </w:rPr>
            </w:pPr>
            <w:r w:rsidRPr="000B20A0">
              <w:rPr>
                <w:rFonts w:ascii="Times New Roman" w:hAnsi="Times New Roman"/>
                <w:sz w:val="18"/>
                <w:szCs w:val="18"/>
              </w:rPr>
              <w:t>5. Usuwanie azbestu i wyrobów zawierających azbest.</w:t>
            </w:r>
          </w:p>
        </w:tc>
        <w:tc>
          <w:tcPr>
            <w:tcW w:w="4252" w:type="dxa"/>
            <w:vAlign w:val="center"/>
          </w:tcPr>
          <w:p w:rsidR="002B0186" w:rsidRPr="000B20A0" w:rsidRDefault="002B0186" w:rsidP="003E0E8E">
            <w:pPr>
              <w:pStyle w:val="prog"/>
              <w:ind w:left="176" w:right="-6" w:hanging="176"/>
              <w:rPr>
                <w:color w:val="auto"/>
              </w:rPr>
            </w:pPr>
            <w:r w:rsidRPr="000B20A0">
              <w:rPr>
                <w:color w:val="auto"/>
              </w:rPr>
              <w:t>Likwidacja nielegalnych (tzw. dzikich) składowisk odpadów.</w:t>
            </w:r>
          </w:p>
          <w:p w:rsidR="002B0186" w:rsidRPr="000B20A0" w:rsidRDefault="002B0186"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vMerge/>
            <w:shd w:val="clear" w:color="auto" w:fill="99FFCC"/>
          </w:tcPr>
          <w:p w:rsidR="002B0186" w:rsidRPr="000B20A0" w:rsidRDefault="002B0186" w:rsidP="003E0E8E">
            <w:pPr>
              <w:pStyle w:val="Bezodstpw"/>
              <w:rPr>
                <w:rFonts w:ascii="Times New Roman" w:hAnsi="Times New Roman"/>
                <w:sz w:val="18"/>
                <w:szCs w:val="20"/>
              </w:rPr>
            </w:pPr>
          </w:p>
        </w:tc>
        <w:tc>
          <w:tcPr>
            <w:tcW w:w="425" w:type="dxa"/>
            <w:vMerge/>
            <w:shd w:val="clear" w:color="auto" w:fill="auto"/>
          </w:tcPr>
          <w:p w:rsidR="002B0186" w:rsidRPr="000B20A0" w:rsidRDefault="002B0186" w:rsidP="003E0E8E">
            <w:pPr>
              <w:pStyle w:val="Bezodstpw"/>
              <w:rPr>
                <w:rFonts w:ascii="Times New Roman" w:hAnsi="Times New Roman"/>
                <w:sz w:val="18"/>
                <w:szCs w:val="20"/>
              </w:rPr>
            </w:pPr>
          </w:p>
        </w:tc>
        <w:tc>
          <w:tcPr>
            <w:tcW w:w="2126" w:type="dxa"/>
            <w:vMerge/>
            <w:shd w:val="clear" w:color="auto" w:fill="auto"/>
          </w:tcPr>
          <w:p w:rsidR="002B0186" w:rsidRPr="000B20A0" w:rsidRDefault="002B0186" w:rsidP="003E0E8E">
            <w:pPr>
              <w:pStyle w:val="Bezodstpw"/>
              <w:rPr>
                <w:rFonts w:ascii="Times New Roman" w:hAnsi="Times New Roman"/>
                <w:sz w:val="18"/>
                <w:szCs w:val="20"/>
              </w:rPr>
            </w:pP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157E50"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w:t>
            </w:r>
            <w:r w:rsidR="008C0CB9" w:rsidRPr="000B20A0">
              <w:rPr>
                <w:rFonts w:ascii="Times New Roman" w:hAnsi="Times New Roman"/>
                <w:b/>
                <w:sz w:val="18"/>
                <w:szCs w:val="20"/>
              </w:rPr>
              <w:t>lofunkcyjnej gospodarki leśnej</w:t>
            </w:r>
          </w:p>
        </w:tc>
      </w:tr>
      <w:tr w:rsidR="002B0186" w:rsidRPr="000B20A0" w:rsidTr="00DE1689">
        <w:trPr>
          <w:trHeight w:val="20"/>
        </w:trPr>
        <w:tc>
          <w:tcPr>
            <w:tcW w:w="2093" w:type="dxa"/>
          </w:tcPr>
          <w:p w:rsidR="002B0186" w:rsidRPr="000B20A0" w:rsidRDefault="008C0CB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2B0186" w:rsidRPr="000B20A0">
              <w:rPr>
                <w:rFonts w:ascii="Times New Roman" w:hAnsi="Times New Roman"/>
                <w:sz w:val="18"/>
                <w:szCs w:val="18"/>
              </w:rPr>
              <w:t>Zarządzanie ochroną przyrody i krajobrazu.</w:t>
            </w:r>
          </w:p>
        </w:tc>
        <w:tc>
          <w:tcPr>
            <w:tcW w:w="4252" w:type="dxa"/>
            <w:vAlign w:val="center"/>
          </w:tcPr>
          <w:p w:rsidR="002B0186" w:rsidRPr="000B20A0" w:rsidRDefault="002B0186" w:rsidP="003E0E8E">
            <w:pPr>
              <w:pStyle w:val="prog"/>
              <w:ind w:left="176" w:right="-6" w:hanging="176"/>
              <w:rPr>
                <w:color w:val="auto"/>
              </w:rPr>
            </w:pPr>
            <w:r w:rsidRPr="000B20A0">
              <w:rPr>
                <w:color w:val="auto"/>
              </w:rPr>
              <w:t>Opracowanie audytu krajobrazowego dla województwa podkarpackiego.</w:t>
            </w:r>
          </w:p>
          <w:p w:rsidR="002B0186" w:rsidRPr="000B20A0" w:rsidRDefault="002B0186" w:rsidP="003E0E8E">
            <w:pPr>
              <w:pStyle w:val="prog"/>
              <w:ind w:left="176" w:right="-6" w:hanging="176"/>
              <w:rPr>
                <w:color w:val="auto"/>
              </w:rPr>
            </w:pPr>
            <w:r w:rsidRPr="000B20A0">
              <w:rPr>
                <w:color w:val="auto"/>
              </w:rPr>
              <w:t>Opracowanie dokumentacji na potrzeby planów ochrony dla 10 parków krajobrazowych.</w:t>
            </w:r>
          </w:p>
          <w:p w:rsidR="002B0186" w:rsidRPr="000B20A0" w:rsidRDefault="002B0186" w:rsidP="003E0E8E">
            <w:pPr>
              <w:pStyle w:val="prog"/>
              <w:ind w:left="176" w:right="-6" w:hanging="176"/>
              <w:rPr>
                <w:color w:val="auto"/>
              </w:rPr>
            </w:pPr>
            <w:r w:rsidRPr="000B20A0">
              <w:rPr>
                <w:color w:val="auto"/>
              </w:rPr>
              <w:lastRenderedPageBreak/>
              <w:t>Opracowanie planów ochrony dla parków krajobrazowych.</w:t>
            </w:r>
          </w:p>
          <w:p w:rsidR="002B0186" w:rsidRPr="000B20A0" w:rsidRDefault="002B0186" w:rsidP="003E0E8E">
            <w:pPr>
              <w:pStyle w:val="prog"/>
              <w:ind w:left="176" w:right="-6" w:hanging="176"/>
              <w:rPr>
                <w:color w:val="auto"/>
              </w:rPr>
            </w:pPr>
            <w:r w:rsidRPr="000B20A0">
              <w:rPr>
                <w:color w:val="auto"/>
              </w:rPr>
              <w:t>Opracowanie planów ochrony i planów zadań ochronnych dla obszarów Natura 2000 - kontynuacja.</w:t>
            </w:r>
          </w:p>
          <w:p w:rsidR="002B0186" w:rsidRPr="000B20A0" w:rsidRDefault="002B0186" w:rsidP="003E0E8E">
            <w:pPr>
              <w:pStyle w:val="prog"/>
              <w:ind w:left="176" w:right="-6" w:hanging="176"/>
              <w:rPr>
                <w:color w:val="auto"/>
              </w:rPr>
            </w:pPr>
            <w:r w:rsidRPr="000B20A0">
              <w:rPr>
                <w:color w:val="auto"/>
              </w:rPr>
              <w:t>Opracowanie planów ochrony dla rezerwatów przyrody.</w:t>
            </w:r>
          </w:p>
          <w:p w:rsidR="002B0186" w:rsidRPr="000B20A0" w:rsidRDefault="002B0186"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2B0186" w:rsidRPr="000B20A0" w:rsidRDefault="002B0186" w:rsidP="003E0E8E">
            <w:pPr>
              <w:pStyle w:val="prog"/>
              <w:ind w:left="176" w:right="-6" w:hanging="176"/>
              <w:rPr>
                <w:color w:val="auto"/>
              </w:rPr>
            </w:pPr>
            <w:r w:rsidRPr="000B20A0">
              <w:rPr>
                <w:color w:val="auto"/>
              </w:rPr>
              <w:t>Monitoring zasobów przyrodniczych obszarów chronionych.</w:t>
            </w:r>
          </w:p>
          <w:p w:rsidR="002B0186" w:rsidRPr="000B20A0" w:rsidRDefault="002B0186"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2B0186" w:rsidRPr="000B20A0" w:rsidRDefault="002B0186"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2B0186" w:rsidRPr="000B20A0" w:rsidRDefault="002B0186" w:rsidP="003E0E8E">
            <w:pPr>
              <w:pStyle w:val="prog"/>
              <w:ind w:left="176" w:right="-6" w:hanging="176"/>
              <w:rPr>
                <w:color w:val="auto"/>
              </w:rPr>
            </w:pPr>
            <w:r w:rsidRPr="000B20A0">
              <w:rPr>
                <w:color w:val="auto"/>
              </w:rPr>
              <w:t>Sporządzenie opracowań waloryzujących obszary chronionego krajobrazu</w:t>
            </w:r>
            <w:r w:rsidR="00250C57" w:rsidRPr="000B20A0">
              <w:rPr>
                <w:color w:val="auto"/>
              </w:rPr>
              <w:t>.</w:t>
            </w:r>
          </w:p>
        </w:tc>
        <w:tc>
          <w:tcPr>
            <w:tcW w:w="426" w:type="dxa"/>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odwracalne, lokalne jak i ponadlokalne</w:t>
            </w:r>
          </w:p>
        </w:tc>
      </w:tr>
      <w:tr w:rsidR="002B0186" w:rsidRPr="000B20A0" w:rsidTr="00E3364F">
        <w:trPr>
          <w:trHeight w:val="20"/>
        </w:trPr>
        <w:tc>
          <w:tcPr>
            <w:tcW w:w="2093" w:type="dxa"/>
          </w:tcPr>
          <w:p w:rsidR="002B0186" w:rsidRPr="000B20A0" w:rsidRDefault="008C0CB9"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2B0186" w:rsidRPr="000B20A0">
              <w:rPr>
                <w:rFonts w:ascii="Times New Roman" w:hAnsi="Times New Roman"/>
                <w:sz w:val="18"/>
                <w:szCs w:val="18"/>
              </w:rPr>
              <w:t>Zachowanie i przywracanie właściwego stanu siedlisk i gatunków, w szczególności gatunków zagrożonych.</w:t>
            </w:r>
          </w:p>
        </w:tc>
        <w:tc>
          <w:tcPr>
            <w:tcW w:w="4252" w:type="dxa"/>
            <w:vAlign w:val="center"/>
          </w:tcPr>
          <w:p w:rsidR="002B0186" w:rsidRPr="000B20A0" w:rsidRDefault="002B0186" w:rsidP="003E0E8E">
            <w:pPr>
              <w:pStyle w:val="prog"/>
              <w:ind w:left="176" w:right="-6" w:hanging="176"/>
              <w:rPr>
                <w:color w:val="auto"/>
              </w:rPr>
            </w:pPr>
            <w:r w:rsidRPr="000B20A0">
              <w:rPr>
                <w:color w:val="auto"/>
              </w:rPr>
              <w:t>Ochrona i przywracanie różnorodności biologicznej i krajobrazowej, w tym m.in.:</w:t>
            </w:r>
          </w:p>
          <w:p w:rsidR="002B0186" w:rsidRPr="000B20A0" w:rsidRDefault="008C0CB9"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2B0186" w:rsidRPr="000B20A0">
              <w:rPr>
                <w:rFonts w:ascii="Times New Roman" w:hAnsi="Times New Roman"/>
                <w:sz w:val="18"/>
                <w:szCs w:val="18"/>
              </w:rPr>
              <w:t xml:space="preserve">realizacja projektu </w:t>
            </w:r>
            <w:r w:rsidR="002B0186"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2B0186" w:rsidRPr="000B20A0" w:rsidRDefault="008C0CB9"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2B0186" w:rsidRPr="000B20A0">
              <w:rPr>
                <w:rFonts w:ascii="Times New Roman" w:hAnsi="Times New Roman"/>
                <w:sz w:val="18"/>
                <w:szCs w:val="18"/>
              </w:rPr>
              <w:t>inwentaryzacja miejsc występowania gatunków inwazyjnych i działania ograniczające ich występowanie,</w:t>
            </w:r>
          </w:p>
          <w:p w:rsidR="002B0186" w:rsidRPr="000B20A0" w:rsidRDefault="008C0CB9"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2B0186" w:rsidRPr="000B20A0">
              <w:rPr>
                <w:rFonts w:ascii="Times New Roman" w:hAnsi="Times New Roman"/>
                <w:sz w:val="18"/>
                <w:szCs w:val="18"/>
              </w:rPr>
              <w:t>zwiększenie ochrony ekosystemów przed inwazyjnymi gatunkami obcymi,</w:t>
            </w:r>
          </w:p>
          <w:p w:rsidR="002B0186" w:rsidRPr="000B20A0" w:rsidRDefault="008C0CB9"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2B0186"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2B0186" w:rsidRPr="000B20A0" w:rsidRDefault="008C0CB9"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2B0186"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p>
        </w:tc>
        <w:tc>
          <w:tcPr>
            <w:tcW w:w="426" w:type="dxa"/>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jak i pośrednie, odwracalne, lokalne jak i ponadlokalne.</w:t>
            </w:r>
          </w:p>
        </w:tc>
      </w:tr>
      <w:tr w:rsidR="002B0186" w:rsidRPr="000B20A0" w:rsidTr="00DE1689">
        <w:trPr>
          <w:trHeight w:val="1475"/>
        </w:trPr>
        <w:tc>
          <w:tcPr>
            <w:tcW w:w="2093" w:type="dxa"/>
          </w:tcPr>
          <w:p w:rsidR="002B0186" w:rsidRPr="000B20A0" w:rsidRDefault="002B0186" w:rsidP="003E0E8E">
            <w:pPr>
              <w:pStyle w:val="Bezodstpw"/>
              <w:ind w:left="142" w:hanging="142"/>
              <w:rPr>
                <w:rFonts w:ascii="Times New Roman" w:hAnsi="Times New Roman"/>
                <w:sz w:val="18"/>
                <w:szCs w:val="20"/>
              </w:rPr>
            </w:pPr>
            <w:r w:rsidRPr="000B20A0">
              <w:rPr>
                <w:rFonts w:ascii="Times New Roman" w:hAnsi="Times New Roman"/>
                <w:sz w:val="18"/>
                <w:szCs w:val="18"/>
              </w:rPr>
              <w:t>3. Utrzymanie i poprawa stanu siedlisk przyrodniczych użytkowanych rolniczo</w:t>
            </w:r>
          </w:p>
        </w:tc>
        <w:tc>
          <w:tcPr>
            <w:tcW w:w="4252" w:type="dxa"/>
          </w:tcPr>
          <w:p w:rsidR="002B0186" w:rsidRPr="000B20A0" w:rsidRDefault="002B0186" w:rsidP="003E0E8E">
            <w:pPr>
              <w:pStyle w:val="prog"/>
              <w:ind w:left="176" w:right="-6" w:hanging="176"/>
              <w:rPr>
                <w:color w:val="auto"/>
              </w:rPr>
            </w:pPr>
            <w:r w:rsidRPr="000B20A0">
              <w:rPr>
                <w:color w:val="auto"/>
              </w:rPr>
              <w:t xml:space="preserve">Prowadzenie ekstensywnej gospodarki pasterskiej na terenach cennych przyrodniczo. </w:t>
            </w:r>
          </w:p>
          <w:p w:rsidR="002B0186" w:rsidRPr="000B20A0" w:rsidRDefault="002B0186"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odwracalne, lokalne jak i ponadlokalne.</w:t>
            </w:r>
          </w:p>
        </w:tc>
      </w:tr>
      <w:tr w:rsidR="002B0186" w:rsidRPr="000B20A0" w:rsidTr="000573BB">
        <w:trPr>
          <w:trHeight w:val="20"/>
        </w:trPr>
        <w:tc>
          <w:tcPr>
            <w:tcW w:w="2093" w:type="dxa"/>
          </w:tcPr>
          <w:p w:rsidR="002B0186" w:rsidRPr="000B20A0" w:rsidRDefault="002B0186" w:rsidP="003E0E8E">
            <w:pPr>
              <w:pStyle w:val="Bezodstpw"/>
              <w:ind w:left="142" w:hanging="142"/>
              <w:rPr>
                <w:rFonts w:ascii="Times New Roman" w:hAnsi="Times New Roman"/>
                <w:sz w:val="18"/>
                <w:szCs w:val="20"/>
              </w:rPr>
            </w:pPr>
            <w:r w:rsidRPr="000B20A0">
              <w:rPr>
                <w:rFonts w:ascii="Times New Roman" w:hAnsi="Times New Roman"/>
                <w:sz w:val="18"/>
                <w:szCs w:val="18"/>
              </w:rPr>
              <w:t>4. Budowanie świadomości ekologicznej i aktywizacja społeczeństwa na rzecz ochrony różnorodności biologicznej.</w:t>
            </w:r>
          </w:p>
        </w:tc>
        <w:tc>
          <w:tcPr>
            <w:tcW w:w="4252" w:type="dxa"/>
          </w:tcPr>
          <w:p w:rsidR="002B0186" w:rsidRPr="000B20A0" w:rsidRDefault="002B0186"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2B0186" w:rsidRPr="000B20A0" w:rsidRDefault="002B0186"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2B0186" w:rsidRPr="000B20A0" w:rsidRDefault="002B0186"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2B0186" w:rsidRPr="000B20A0" w:rsidRDefault="002B0186"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w:t>
            </w:r>
            <w:r w:rsidRPr="000B20A0">
              <w:rPr>
                <w:color w:val="auto"/>
              </w:rPr>
              <w:lastRenderedPageBreak/>
              <w:t xml:space="preserve">Karpat. </w:t>
            </w:r>
          </w:p>
          <w:p w:rsidR="002B0186" w:rsidRPr="000B20A0" w:rsidRDefault="002B0186"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FF0000"/>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2B0186" w:rsidRPr="000B20A0" w:rsidRDefault="002B0186" w:rsidP="003E0E8E">
            <w:pPr>
              <w:pStyle w:val="Bezodstpw"/>
              <w:rPr>
                <w:rFonts w:ascii="Times New Roman" w:hAnsi="Times New Roman"/>
                <w:sz w:val="18"/>
                <w:szCs w:val="18"/>
              </w:rPr>
            </w:pPr>
            <w:r w:rsidRPr="000B20A0">
              <w:rPr>
                <w:rFonts w:ascii="Times New Roman" w:hAnsi="Times New Roman"/>
                <w:sz w:val="18"/>
                <w:szCs w:val="18"/>
              </w:rPr>
              <w:t>O</w:t>
            </w:r>
            <w:r w:rsidR="00A42A29" w:rsidRPr="000B20A0">
              <w:rPr>
                <w:rFonts w:ascii="Times New Roman" w:hAnsi="Times New Roman"/>
                <w:sz w:val="18"/>
                <w:szCs w:val="18"/>
              </w:rPr>
              <w:t xml:space="preserve">ddziaływanie długoterminowe, </w:t>
            </w:r>
            <w:r w:rsidRPr="000B20A0">
              <w:rPr>
                <w:rFonts w:ascii="Times New Roman" w:hAnsi="Times New Roman"/>
                <w:sz w:val="18"/>
                <w:szCs w:val="18"/>
              </w:rPr>
              <w:t>pośrednie, jak i </w:t>
            </w:r>
            <w:r w:rsidR="00A42A29" w:rsidRPr="000B20A0">
              <w:rPr>
                <w:rFonts w:ascii="Times New Roman" w:hAnsi="Times New Roman"/>
                <w:sz w:val="18"/>
                <w:szCs w:val="18"/>
              </w:rPr>
              <w:t>bez</w:t>
            </w:r>
            <w:r w:rsidRPr="000B20A0">
              <w:rPr>
                <w:rFonts w:ascii="Times New Roman" w:hAnsi="Times New Roman"/>
                <w:sz w:val="18"/>
                <w:szCs w:val="18"/>
              </w:rPr>
              <w:t>pośrednie, odwracalne, lokalne jak i ponadlokalne.</w:t>
            </w:r>
          </w:p>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 xml:space="preserve">Oddziaływania potencjalnie negatywne mogą być związane z ewentualną realizacją budowy, rozbudowy, przebudowy ośrodków dydaktycznych, które będą </w:t>
            </w:r>
            <w:r w:rsidRPr="00291403">
              <w:rPr>
                <w:rFonts w:ascii="Times New Roman" w:hAnsi="Times New Roman"/>
                <w:sz w:val="18"/>
                <w:szCs w:val="18"/>
              </w:rPr>
              <w:t xml:space="preserve">lokalizowane w obrębie korytarzy ekologicznych. W takich przypadkach </w:t>
            </w:r>
            <w:r w:rsidRPr="00291403">
              <w:rPr>
                <w:rFonts w:ascii="Times New Roman" w:hAnsi="Times New Roman"/>
                <w:sz w:val="18"/>
                <w:szCs w:val="18"/>
              </w:rPr>
              <w:lastRenderedPageBreak/>
              <w:t>może dojść np. do ograniczenia powierzchni korytarzy ekologicznych, przy czym bardzo istotne jest zachowanie drożności korytarzy ekologicznych</w:t>
            </w:r>
            <w:r w:rsidRPr="000B20A0">
              <w:rPr>
                <w:rFonts w:ascii="Times New Roman" w:hAnsi="Times New Roman"/>
                <w:sz w:val="18"/>
                <w:szCs w:val="18"/>
              </w:rPr>
              <w:t>.</w:t>
            </w:r>
          </w:p>
        </w:tc>
      </w:tr>
      <w:tr w:rsidR="002B0186" w:rsidRPr="000B20A0" w:rsidTr="00DE1689">
        <w:trPr>
          <w:trHeight w:val="2949"/>
        </w:trPr>
        <w:tc>
          <w:tcPr>
            <w:tcW w:w="2093" w:type="dxa"/>
          </w:tcPr>
          <w:p w:rsidR="002B0186" w:rsidRPr="000B20A0" w:rsidRDefault="002B0186"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5. Realizacja inwestycji w zakresie zielonej i niebieskiej infrastruktury w miastach</w:t>
            </w:r>
            <w:r w:rsidR="008C0CB9" w:rsidRPr="000B20A0">
              <w:rPr>
                <w:rFonts w:ascii="Times New Roman" w:hAnsi="Times New Roman"/>
                <w:sz w:val="18"/>
                <w:szCs w:val="18"/>
              </w:rPr>
              <w:t>.</w:t>
            </w:r>
          </w:p>
        </w:tc>
        <w:tc>
          <w:tcPr>
            <w:tcW w:w="4252" w:type="dxa"/>
            <w:vAlign w:val="center"/>
          </w:tcPr>
          <w:p w:rsidR="002B0186" w:rsidRPr="000B20A0" w:rsidRDefault="002B0186"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2B0186" w:rsidRPr="000B20A0" w:rsidRDefault="002B0186" w:rsidP="003E0E8E">
            <w:pPr>
              <w:pStyle w:val="prog"/>
              <w:ind w:left="176" w:right="-6" w:hanging="176"/>
              <w:rPr>
                <w:color w:val="auto"/>
              </w:rPr>
            </w:pPr>
            <w:r w:rsidRPr="000B20A0">
              <w:rPr>
                <w:color w:val="auto"/>
              </w:rPr>
              <w:t xml:space="preserve">Zwiększanie drożności </w:t>
            </w:r>
            <w:r w:rsidRPr="00291403">
              <w:rPr>
                <w:color w:val="auto"/>
              </w:rPr>
              <w:t>korytarzy ekologicznych mających znaczenie dla ochrony różnorodności</w:t>
            </w:r>
            <w:r w:rsidRPr="000B20A0">
              <w:rPr>
                <w:color w:val="auto"/>
              </w:rPr>
              <w:t xml:space="preserve"> biologicznej i adaptacji do zmian klimatu.</w:t>
            </w:r>
          </w:p>
          <w:p w:rsidR="002B0186" w:rsidRPr="000B20A0" w:rsidRDefault="002B0186" w:rsidP="003E0E8E">
            <w:pPr>
              <w:pStyle w:val="prog"/>
              <w:ind w:left="176" w:right="-6" w:hanging="176"/>
              <w:rPr>
                <w:color w:val="auto"/>
              </w:rPr>
            </w:pPr>
            <w:r w:rsidRPr="000B20A0">
              <w:rPr>
                <w:color w:val="auto"/>
              </w:rPr>
              <w:t>Rozwój terenów zieleni w miastach i ich obszarach funkcjonalnych.</w:t>
            </w:r>
          </w:p>
          <w:p w:rsidR="002B0186" w:rsidRPr="000B20A0" w:rsidRDefault="002B0186"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vMerge w:val="restart"/>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odwracalne, lokalne jak i ponadlokalne.</w:t>
            </w:r>
          </w:p>
        </w:tc>
      </w:tr>
      <w:tr w:rsidR="002B0186" w:rsidRPr="000B20A0" w:rsidTr="00DE1689">
        <w:trPr>
          <w:trHeight w:val="1475"/>
        </w:trPr>
        <w:tc>
          <w:tcPr>
            <w:tcW w:w="2093" w:type="dxa"/>
          </w:tcPr>
          <w:p w:rsidR="002B0186" w:rsidRPr="000B20A0" w:rsidRDefault="002B0186" w:rsidP="003E0E8E">
            <w:pPr>
              <w:pStyle w:val="Bezodstpw"/>
              <w:ind w:left="142" w:hanging="142"/>
              <w:rPr>
                <w:rFonts w:ascii="Times New Roman" w:hAnsi="Times New Roman"/>
                <w:sz w:val="18"/>
                <w:szCs w:val="20"/>
              </w:rPr>
            </w:pPr>
            <w:r w:rsidRPr="000B20A0">
              <w:rPr>
                <w:rFonts w:ascii="Times New Roman" w:hAnsi="Times New Roman"/>
                <w:sz w:val="18"/>
                <w:szCs w:val="18"/>
              </w:rPr>
              <w:t>6. Prowadzenia trwale zrównoważonej i wielofunkcyjnej gospodarki leśnej</w:t>
            </w:r>
            <w:r w:rsidR="008C0CB9" w:rsidRPr="000B20A0">
              <w:rPr>
                <w:rFonts w:ascii="Times New Roman" w:hAnsi="Times New Roman"/>
                <w:sz w:val="18"/>
                <w:szCs w:val="18"/>
              </w:rPr>
              <w:t>.</w:t>
            </w:r>
          </w:p>
        </w:tc>
        <w:tc>
          <w:tcPr>
            <w:tcW w:w="4252" w:type="dxa"/>
          </w:tcPr>
          <w:p w:rsidR="002B0186" w:rsidRPr="000B20A0" w:rsidRDefault="002B0186"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A11AD5" w:rsidRPr="000B20A0">
              <w:rPr>
                <w:color w:val="auto"/>
              </w:rPr>
              <w:t>zczenie i trzebieże, melioracje.</w:t>
            </w:r>
          </w:p>
          <w:p w:rsidR="002B0186" w:rsidRPr="000B20A0" w:rsidRDefault="002B0186" w:rsidP="003E0E8E">
            <w:pPr>
              <w:pStyle w:val="prog"/>
              <w:ind w:left="176" w:right="-6" w:hanging="176"/>
              <w:rPr>
                <w:color w:val="auto"/>
              </w:rPr>
            </w:pPr>
            <w:r w:rsidRPr="000B20A0">
              <w:rPr>
                <w:color w:val="auto"/>
              </w:rPr>
              <w:t>Ochrona różnorodności ekologicznej ekosystemów leśnych.</w:t>
            </w:r>
          </w:p>
        </w:tc>
        <w:tc>
          <w:tcPr>
            <w:tcW w:w="426" w:type="dxa"/>
            <w:vMerge/>
            <w:shd w:val="clear" w:color="auto" w:fill="99FFCC"/>
          </w:tcPr>
          <w:p w:rsidR="002B0186" w:rsidRPr="000B20A0" w:rsidRDefault="002B0186" w:rsidP="003E0E8E">
            <w:pPr>
              <w:pStyle w:val="Bezodstpw"/>
              <w:jc w:val="center"/>
              <w:rPr>
                <w:rFonts w:ascii="Times New Roman" w:hAnsi="Times New Roman"/>
                <w:sz w:val="18"/>
                <w:szCs w:val="20"/>
              </w:rPr>
            </w:pPr>
          </w:p>
        </w:tc>
        <w:tc>
          <w:tcPr>
            <w:tcW w:w="425" w:type="dxa"/>
            <w:vMerge/>
          </w:tcPr>
          <w:p w:rsidR="002B0186" w:rsidRPr="000B20A0" w:rsidRDefault="002B0186" w:rsidP="003E0E8E">
            <w:pPr>
              <w:pStyle w:val="Bezodstpw"/>
              <w:jc w:val="center"/>
              <w:rPr>
                <w:rFonts w:ascii="Times New Roman" w:hAnsi="Times New Roman"/>
                <w:sz w:val="18"/>
                <w:szCs w:val="20"/>
              </w:rPr>
            </w:pPr>
          </w:p>
        </w:tc>
        <w:tc>
          <w:tcPr>
            <w:tcW w:w="2126" w:type="dxa"/>
            <w:vMerge/>
          </w:tcPr>
          <w:p w:rsidR="002B0186" w:rsidRPr="000B20A0" w:rsidRDefault="002B0186" w:rsidP="003E0E8E">
            <w:pPr>
              <w:pStyle w:val="Bezodstpw"/>
              <w:rPr>
                <w:rFonts w:ascii="Times New Roman" w:hAnsi="Times New Roman"/>
                <w:sz w:val="18"/>
                <w:szCs w:val="20"/>
              </w:rPr>
            </w:pPr>
          </w:p>
        </w:tc>
      </w:tr>
      <w:tr w:rsidR="002B0186" w:rsidRPr="000B20A0" w:rsidTr="008C1E41">
        <w:trPr>
          <w:trHeight w:val="20"/>
        </w:trPr>
        <w:tc>
          <w:tcPr>
            <w:tcW w:w="2093" w:type="dxa"/>
          </w:tcPr>
          <w:p w:rsidR="002B0186" w:rsidRPr="000B20A0" w:rsidRDefault="008C0CB9"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2B0186" w:rsidRPr="000B20A0">
              <w:rPr>
                <w:rFonts w:ascii="Times New Roman" w:hAnsi="Times New Roman"/>
                <w:sz w:val="18"/>
                <w:szCs w:val="18"/>
              </w:rPr>
              <w:t>Ochrona lasów przed pożarami i szkodnikami</w:t>
            </w:r>
          </w:p>
        </w:tc>
        <w:tc>
          <w:tcPr>
            <w:tcW w:w="4252" w:type="dxa"/>
            <w:vAlign w:val="center"/>
          </w:tcPr>
          <w:p w:rsidR="002B0186" w:rsidRPr="000B20A0" w:rsidRDefault="002B0186" w:rsidP="003E0E8E">
            <w:pPr>
              <w:pStyle w:val="prog"/>
              <w:ind w:left="176" w:right="-6" w:hanging="176"/>
              <w:rPr>
                <w:color w:val="auto"/>
              </w:rPr>
            </w:pPr>
            <w:r w:rsidRPr="000B20A0">
              <w:rPr>
                <w:color w:val="auto"/>
              </w:rPr>
              <w:t>Ochrona drzewostanów przed zwierzyną i szkodnikami oraz usuwania szkód leśnych</w:t>
            </w:r>
            <w:r w:rsidR="00A11AD5" w:rsidRPr="000B20A0">
              <w:rPr>
                <w:color w:val="auto"/>
              </w:rPr>
              <w:t>.</w:t>
            </w:r>
          </w:p>
          <w:p w:rsidR="002B0186" w:rsidRPr="000B20A0" w:rsidRDefault="002B0186"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A11AD5" w:rsidRPr="000B20A0">
              <w:rPr>
                <w:color w:val="auto"/>
              </w:rPr>
              <w:t>.</w:t>
            </w:r>
          </w:p>
          <w:p w:rsidR="002B0186" w:rsidRPr="000B20A0" w:rsidRDefault="002B0186" w:rsidP="003E0E8E">
            <w:pPr>
              <w:pStyle w:val="prog"/>
              <w:ind w:left="176" w:right="-6" w:hanging="176"/>
              <w:rPr>
                <w:color w:val="auto"/>
              </w:rPr>
            </w:pPr>
            <w:r w:rsidRPr="000B20A0">
              <w:rPr>
                <w:color w:val="auto"/>
              </w:rPr>
              <w:t>Zwiększenia retencji naturalnej i sztucznej na gruntach leśnych, na terenach górskich i nizinnych.</w:t>
            </w:r>
          </w:p>
          <w:p w:rsidR="002B0186" w:rsidRPr="000B20A0" w:rsidRDefault="002B0186" w:rsidP="003E0E8E">
            <w:pPr>
              <w:pStyle w:val="prog"/>
              <w:ind w:left="176" w:right="-6" w:hanging="176"/>
              <w:rPr>
                <w:color w:val="auto"/>
              </w:rPr>
            </w:pPr>
            <w:r w:rsidRPr="000B20A0">
              <w:rPr>
                <w:color w:val="auto"/>
              </w:rPr>
              <w:t>Zapobieganie, przeciwdziałanie oraz ograniczanie skutków zagrożeń związanych z pożarami lasów.</w:t>
            </w:r>
          </w:p>
          <w:p w:rsidR="002B0186" w:rsidRPr="000B20A0" w:rsidRDefault="002B0186"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jak i pośrednie, odwracalne, lokalne jak i ponadlokalne.</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2B0186" w:rsidRPr="000B20A0" w:rsidTr="002B0186">
        <w:trPr>
          <w:trHeight w:val="20"/>
        </w:trPr>
        <w:tc>
          <w:tcPr>
            <w:tcW w:w="9322" w:type="dxa"/>
            <w:gridSpan w:val="5"/>
            <w:shd w:val="clear" w:color="auto" w:fill="EAF1DD" w:themeFill="accent3" w:themeFillTint="33"/>
          </w:tcPr>
          <w:p w:rsidR="002B0186" w:rsidRPr="000B20A0" w:rsidRDefault="002B0186"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157E50" w:rsidRPr="000B20A0">
              <w:rPr>
                <w:rFonts w:ascii="Times New Roman" w:hAnsi="Times New Roman"/>
                <w:b/>
                <w:sz w:val="18"/>
                <w:szCs w:val="20"/>
              </w:rPr>
              <w:t>ńcom województwa podkarpackiego</w:t>
            </w:r>
          </w:p>
        </w:tc>
      </w:tr>
      <w:tr w:rsidR="002B0186" w:rsidRPr="000B20A0" w:rsidTr="00DE1689">
        <w:trPr>
          <w:trHeight w:val="20"/>
        </w:trPr>
        <w:tc>
          <w:tcPr>
            <w:tcW w:w="2093" w:type="dxa"/>
          </w:tcPr>
          <w:p w:rsidR="002B0186" w:rsidRPr="000B20A0" w:rsidRDefault="008C0CB9"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1. </w:t>
            </w:r>
            <w:r w:rsidR="002B0186" w:rsidRPr="000B20A0">
              <w:rPr>
                <w:rFonts w:ascii="Times New Roman" w:hAnsi="Times New Roman"/>
                <w:sz w:val="18"/>
                <w:szCs w:val="18"/>
              </w:rPr>
              <w:t xml:space="preserve">Minimalizacja zagrożenia wystąpienia poważnej awarii przemysłowej. </w:t>
            </w:r>
          </w:p>
        </w:tc>
        <w:tc>
          <w:tcPr>
            <w:tcW w:w="4252" w:type="dxa"/>
          </w:tcPr>
          <w:p w:rsidR="002B0186" w:rsidRPr="000B20A0" w:rsidRDefault="002B0186"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A11AD5" w:rsidRPr="000B20A0">
              <w:rPr>
                <w:color w:val="auto"/>
              </w:rPr>
              <w:t>j</w:t>
            </w:r>
            <w:r w:rsidRPr="000B20A0">
              <w:rPr>
                <w:color w:val="auto"/>
              </w:rPr>
              <w:t>.</w:t>
            </w:r>
          </w:p>
        </w:tc>
        <w:tc>
          <w:tcPr>
            <w:tcW w:w="426" w:type="dxa"/>
            <w:vMerge w:val="restart"/>
            <w:shd w:val="clear" w:color="auto" w:fill="99FFCC"/>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auto"/>
          </w:tcPr>
          <w:p w:rsidR="002B0186" w:rsidRPr="000B20A0" w:rsidRDefault="002B0186"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tcPr>
          <w:p w:rsidR="002B0186" w:rsidRPr="000B20A0" w:rsidRDefault="002B0186"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jak i pośrednie, odwracalne, lokalne jak i ponadlokalne.</w:t>
            </w:r>
          </w:p>
        </w:tc>
      </w:tr>
      <w:tr w:rsidR="002B0186" w:rsidRPr="000B20A0" w:rsidTr="00DE1689">
        <w:trPr>
          <w:trHeight w:val="1061"/>
        </w:trPr>
        <w:tc>
          <w:tcPr>
            <w:tcW w:w="2093" w:type="dxa"/>
          </w:tcPr>
          <w:p w:rsidR="002B0186" w:rsidRPr="000B20A0" w:rsidRDefault="008C0CB9"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2. </w:t>
            </w:r>
            <w:r w:rsidR="002B0186" w:rsidRPr="000B20A0">
              <w:rPr>
                <w:rFonts w:ascii="Times New Roman" w:hAnsi="Times New Roman"/>
                <w:sz w:val="18"/>
                <w:szCs w:val="18"/>
              </w:rPr>
              <w:t>Usuwanie oraz ograniczanie następstw wystąpienia poważnej awarii przemysłowej.</w:t>
            </w:r>
          </w:p>
        </w:tc>
        <w:tc>
          <w:tcPr>
            <w:tcW w:w="4252" w:type="dxa"/>
            <w:vAlign w:val="center"/>
          </w:tcPr>
          <w:p w:rsidR="002B0186" w:rsidRPr="000B20A0" w:rsidRDefault="002B0186" w:rsidP="003E0E8E">
            <w:pPr>
              <w:pStyle w:val="prog"/>
              <w:ind w:left="176" w:hanging="176"/>
              <w:rPr>
                <w:color w:val="auto"/>
              </w:rPr>
            </w:pPr>
            <w:r w:rsidRPr="000B20A0">
              <w:rPr>
                <w:color w:val="auto"/>
              </w:rPr>
              <w:t>Prowadzenie działań ratowniczych i usuwanie skutków poważnych awar</w:t>
            </w:r>
            <w:r w:rsidR="00A11AD5" w:rsidRPr="000B20A0">
              <w:rPr>
                <w:color w:val="auto"/>
              </w:rPr>
              <w:t>ii przemysłowych oraz zdarzeń o </w:t>
            </w:r>
            <w:r w:rsidRPr="000B20A0">
              <w:rPr>
                <w:color w:val="auto"/>
              </w:rPr>
              <w:t>znamionach poważnej awarii przemysłowej.</w:t>
            </w:r>
          </w:p>
          <w:p w:rsidR="002B0186" w:rsidRPr="000B20A0" w:rsidRDefault="002B0186" w:rsidP="003E0E8E">
            <w:pPr>
              <w:pStyle w:val="prog"/>
              <w:ind w:left="176" w:hanging="176"/>
              <w:rPr>
                <w:color w:val="auto"/>
              </w:rPr>
            </w:pPr>
            <w:r w:rsidRPr="000B20A0">
              <w:rPr>
                <w:color w:val="auto"/>
              </w:rPr>
              <w:t>Modernizacja infrastruktury oraz wyposażenie w nowoczesny sprzęt służb i jednostek ratowniczych.</w:t>
            </w:r>
          </w:p>
        </w:tc>
        <w:tc>
          <w:tcPr>
            <w:tcW w:w="426" w:type="dxa"/>
            <w:vMerge/>
            <w:shd w:val="clear" w:color="auto" w:fill="99FFCC"/>
          </w:tcPr>
          <w:p w:rsidR="002B0186" w:rsidRPr="000B20A0" w:rsidRDefault="002B0186" w:rsidP="003E0E8E">
            <w:pPr>
              <w:pStyle w:val="Bezodstpw"/>
              <w:rPr>
                <w:rFonts w:ascii="Times New Roman" w:hAnsi="Times New Roman"/>
                <w:sz w:val="18"/>
                <w:szCs w:val="20"/>
              </w:rPr>
            </w:pPr>
          </w:p>
        </w:tc>
        <w:tc>
          <w:tcPr>
            <w:tcW w:w="425" w:type="dxa"/>
            <w:vMerge/>
          </w:tcPr>
          <w:p w:rsidR="002B0186" w:rsidRPr="000B20A0" w:rsidRDefault="002B0186" w:rsidP="003E0E8E">
            <w:pPr>
              <w:pStyle w:val="Bezodstpw"/>
              <w:rPr>
                <w:rFonts w:ascii="Times New Roman" w:hAnsi="Times New Roman"/>
                <w:sz w:val="18"/>
                <w:szCs w:val="20"/>
              </w:rPr>
            </w:pPr>
          </w:p>
        </w:tc>
        <w:tc>
          <w:tcPr>
            <w:tcW w:w="2126" w:type="dxa"/>
            <w:vMerge/>
          </w:tcPr>
          <w:p w:rsidR="002B0186" w:rsidRPr="000B20A0" w:rsidRDefault="002B0186" w:rsidP="003E0E8E">
            <w:pPr>
              <w:pStyle w:val="Bezodstpw"/>
              <w:rPr>
                <w:rFonts w:ascii="Times New Roman" w:hAnsi="Times New Roman"/>
                <w:sz w:val="18"/>
                <w:szCs w:val="20"/>
              </w:rPr>
            </w:pPr>
          </w:p>
        </w:tc>
      </w:tr>
    </w:tbl>
    <w:p w:rsidR="00527F89" w:rsidRPr="000B20A0" w:rsidRDefault="00527F89" w:rsidP="003E0E8E">
      <w:pPr>
        <w:pStyle w:val="Akapitzlist"/>
        <w:ind w:left="0"/>
        <w:rPr>
          <w:b/>
        </w:rPr>
      </w:pPr>
    </w:p>
    <w:p w:rsidR="004E0C61" w:rsidRPr="000B20A0" w:rsidRDefault="004E0C61" w:rsidP="003E0E8E">
      <w:pPr>
        <w:spacing w:line="276" w:lineRule="auto"/>
        <w:ind w:firstLine="567"/>
        <w:jc w:val="both"/>
      </w:pPr>
      <w:r w:rsidRPr="000B20A0">
        <w:t xml:space="preserve">Oddziaływanie na </w:t>
      </w:r>
      <w:r w:rsidR="00C5759A" w:rsidRPr="000B20A0">
        <w:t xml:space="preserve">korytarze ekologiczne </w:t>
      </w:r>
      <w:r w:rsidRPr="000B20A0">
        <w:t xml:space="preserve">realizacji </w:t>
      </w:r>
      <w:r w:rsidR="00C5759A" w:rsidRPr="000B20A0">
        <w:t xml:space="preserve">inwestycyjnych </w:t>
      </w:r>
      <w:r w:rsidR="003C0B02" w:rsidRPr="000B20A0">
        <w:t xml:space="preserve">typów </w:t>
      </w:r>
      <w:r w:rsidRPr="000B20A0">
        <w:t>zadań określonych m.in. w ramach kierunków interwencji:</w:t>
      </w:r>
    </w:p>
    <w:p w:rsidR="004E0C61" w:rsidRPr="000B20A0" w:rsidRDefault="004E0C61" w:rsidP="003E0E8E">
      <w:pPr>
        <w:pStyle w:val="Akapitzlist"/>
        <w:numPr>
          <w:ilvl w:val="0"/>
          <w:numId w:val="14"/>
        </w:numPr>
        <w:spacing w:line="276" w:lineRule="auto"/>
        <w:jc w:val="both"/>
      </w:pPr>
      <w:r w:rsidRPr="000B20A0">
        <w:t>Zapobieganie i przeciwdziałanie powodziom oraz ogra</w:t>
      </w:r>
      <w:r w:rsidR="00D86C03" w:rsidRPr="000B20A0">
        <w:t>niczanie ich zasięgu i skutków,</w:t>
      </w:r>
    </w:p>
    <w:p w:rsidR="00C5759A" w:rsidRPr="000B20A0" w:rsidRDefault="00C5759A" w:rsidP="003E0E8E">
      <w:pPr>
        <w:pStyle w:val="Akapitzlist"/>
        <w:numPr>
          <w:ilvl w:val="0"/>
          <w:numId w:val="14"/>
        </w:numPr>
        <w:spacing w:line="276" w:lineRule="auto"/>
        <w:jc w:val="both"/>
      </w:pPr>
      <w:r w:rsidRPr="000B20A0">
        <w:t>Zwiększenie retencji wodnej oraz przeciwdziałanie i ogranic</w:t>
      </w:r>
      <w:r w:rsidR="00D86C03" w:rsidRPr="000B20A0">
        <w:t>zenie negatywnych skutków suszy,</w:t>
      </w:r>
    </w:p>
    <w:p w:rsidR="00C5759A" w:rsidRPr="000B20A0" w:rsidRDefault="00C5759A" w:rsidP="003E0E8E">
      <w:pPr>
        <w:pStyle w:val="Akapitzlist"/>
        <w:numPr>
          <w:ilvl w:val="0"/>
          <w:numId w:val="14"/>
        </w:numPr>
        <w:spacing w:line="276" w:lineRule="auto"/>
        <w:jc w:val="both"/>
      </w:pPr>
      <w:r w:rsidRPr="000B20A0">
        <w:t>Budowanie świadomości ekologicznej i aktywizacja społeczeństwa na rzecz och</w:t>
      </w:r>
      <w:r w:rsidR="00D86C03" w:rsidRPr="000B20A0">
        <w:t>rony różnorodności biologicznej,</w:t>
      </w:r>
    </w:p>
    <w:p w:rsidR="00D86C03" w:rsidRPr="000B20A0" w:rsidRDefault="004E0C61" w:rsidP="003E0E8E">
      <w:pPr>
        <w:spacing w:line="276" w:lineRule="auto"/>
        <w:jc w:val="both"/>
      </w:pPr>
      <w:r w:rsidRPr="000B20A0">
        <w:t xml:space="preserve">będzie miało charakter zarówno </w:t>
      </w:r>
      <w:r w:rsidR="00C5759A" w:rsidRPr="000B20A0">
        <w:t>pozytywny jak</w:t>
      </w:r>
      <w:r w:rsidR="00165123" w:rsidRPr="000B20A0">
        <w:t xml:space="preserve"> </w:t>
      </w:r>
      <w:r w:rsidR="00C5759A" w:rsidRPr="000B20A0">
        <w:t>i negatywny</w:t>
      </w:r>
      <w:r w:rsidR="00085925" w:rsidRPr="000B20A0">
        <w:t>. Oddziaływanie negatywne</w:t>
      </w:r>
      <w:r w:rsidR="00C5759A" w:rsidRPr="000B20A0">
        <w:t xml:space="preserve"> dotyczy tylko budowy przedsięwzięć inwestycyjnych realizowanych w obrębie korytarzy </w:t>
      </w:r>
      <w:r w:rsidR="00C5759A" w:rsidRPr="00291403">
        <w:t xml:space="preserve">ekologicznych </w:t>
      </w:r>
      <w:r w:rsidR="00165123" w:rsidRPr="00291403">
        <w:t>np.:</w:t>
      </w:r>
      <w:r w:rsidR="00165123" w:rsidRPr="000B20A0">
        <w:t xml:space="preserve"> budowy ośrodków dydaktycznych w ramach kierunku interwencji: Budowanie świadomości ekologicznej i aktywizacja społeczeństwa na rzecz ochrony </w:t>
      </w:r>
      <w:r w:rsidR="00165123" w:rsidRPr="000B20A0">
        <w:lastRenderedPageBreak/>
        <w:t>różnorodności biologicznej,</w:t>
      </w:r>
      <w:r w:rsidR="00165123" w:rsidRPr="000B20A0">
        <w:rPr>
          <w:sz w:val="18"/>
          <w:szCs w:val="18"/>
        </w:rPr>
        <w:t xml:space="preserve"> </w:t>
      </w:r>
      <w:r w:rsidR="00165123" w:rsidRPr="000B20A0">
        <w:t>budowy zbiorników retencyjnych w ramach kierunku interwencji</w:t>
      </w:r>
      <w:r w:rsidR="00D86C03" w:rsidRPr="000B20A0">
        <w:t>:</w:t>
      </w:r>
      <w:r w:rsidR="00165123" w:rsidRPr="000B20A0">
        <w:t xml:space="preserve"> Zapobieganie i przeciwdziałanie powodziom oraz ograniczanie ich zasięgu i skutków, </w:t>
      </w:r>
      <w:r w:rsidR="00D86C03" w:rsidRPr="000B20A0">
        <w:t>budowa</w:t>
      </w:r>
      <w:r w:rsidR="00165123" w:rsidRPr="000B20A0">
        <w:t>, rozbudowa i modernizacja systemów sztucznej retencji wodnej w</w:t>
      </w:r>
      <w:r w:rsidR="00D86C03" w:rsidRPr="000B20A0">
        <w:t> </w:t>
      </w:r>
      <w:r w:rsidR="00165123" w:rsidRPr="000B20A0">
        <w:t>ramach kierunku interwencji</w:t>
      </w:r>
      <w:r w:rsidR="00D86C03" w:rsidRPr="000B20A0">
        <w:t>: Zwiększenie retencji wodnej oraz przeciwdziałanie i ograniczenie negatywnych skutków suszy.</w:t>
      </w:r>
    </w:p>
    <w:p w:rsidR="004E0C61" w:rsidRPr="000B20A0" w:rsidRDefault="00D86C03" w:rsidP="003E0E8E">
      <w:pPr>
        <w:spacing w:line="276" w:lineRule="auto"/>
        <w:ind w:firstLine="567"/>
        <w:jc w:val="both"/>
      </w:pPr>
      <w:r w:rsidRPr="000B20A0">
        <w:t>Należy zaznaczyć, że</w:t>
      </w:r>
      <w:r w:rsidR="004E0C61" w:rsidRPr="000B20A0">
        <w:t xml:space="preserve"> stwierdzone negatywne oddziaływanie nie oznacza oddziaływań znaczących.</w:t>
      </w:r>
      <w:r w:rsidRPr="000B20A0">
        <w:t xml:space="preserve"> Możliwe jest ograniczenie oddziaływań negatywnych np. poprzez realizację przepławek dla ryb, taką realizację przejść dla zwierząt, aby zachować drożność korytarzy </w:t>
      </w:r>
      <w:r w:rsidRPr="00291403">
        <w:t>ekologicznych, takie sytuowanie poszczególnych inwestycji, aby została zachowana drożność korytarzy ekologicznych</w:t>
      </w:r>
      <w:r w:rsidRPr="000B20A0">
        <w:t>.</w:t>
      </w:r>
    </w:p>
    <w:p w:rsidR="004E0C61" w:rsidRPr="000B20A0" w:rsidRDefault="004E0C61" w:rsidP="003E0E8E">
      <w:pPr>
        <w:spacing w:line="276" w:lineRule="auto"/>
        <w:ind w:firstLine="709"/>
        <w:jc w:val="both"/>
      </w:pPr>
    </w:p>
    <w:p w:rsidR="004E0C61" w:rsidRPr="000B20A0" w:rsidRDefault="004E0C61" w:rsidP="003E0E8E">
      <w:pPr>
        <w:spacing w:line="276" w:lineRule="auto"/>
        <w:ind w:firstLine="567"/>
        <w:jc w:val="both"/>
      </w:pPr>
      <w:r w:rsidRPr="000B20A0">
        <w:t xml:space="preserve">Prognozowane pozytywne oddziaływanie </w:t>
      </w:r>
      <w:r w:rsidR="00E64AED" w:rsidRPr="000B20A0">
        <w:t xml:space="preserve">na korytarze ekologiczne </w:t>
      </w:r>
      <w:r w:rsidRPr="000B20A0">
        <w:t>będzie dotyczyć realizacji typów zadań zawartych m.in. w kierunkach interwencji:</w:t>
      </w:r>
    </w:p>
    <w:p w:rsidR="00085925" w:rsidRPr="000B20A0" w:rsidRDefault="00085925" w:rsidP="003E0E8E">
      <w:pPr>
        <w:pStyle w:val="Akapitzlist"/>
        <w:numPr>
          <w:ilvl w:val="0"/>
          <w:numId w:val="15"/>
        </w:numPr>
        <w:spacing w:line="276" w:lineRule="auto"/>
        <w:jc w:val="both"/>
      </w:pPr>
      <w:r w:rsidRPr="000B20A0">
        <w:t>Eliminacja nieracjonalnej i nielegalnej eksploatacji kopalin.</w:t>
      </w:r>
    </w:p>
    <w:p w:rsidR="00E264E9" w:rsidRPr="000B20A0" w:rsidRDefault="00085925" w:rsidP="003E0E8E">
      <w:pPr>
        <w:pStyle w:val="Akapitzlist"/>
        <w:numPr>
          <w:ilvl w:val="0"/>
          <w:numId w:val="15"/>
        </w:numPr>
        <w:spacing w:line="276" w:lineRule="auto"/>
        <w:jc w:val="both"/>
      </w:pPr>
      <w:r w:rsidRPr="000B20A0">
        <w:t>Minimalizacja presji na środowisko wywieranej działalnością górniczą.</w:t>
      </w:r>
    </w:p>
    <w:p w:rsidR="00E264E9" w:rsidRPr="000B20A0" w:rsidRDefault="00E264E9" w:rsidP="003E0E8E">
      <w:pPr>
        <w:pStyle w:val="Akapitzlist"/>
        <w:numPr>
          <w:ilvl w:val="0"/>
          <w:numId w:val="15"/>
        </w:numPr>
        <w:spacing w:line="276" w:lineRule="auto"/>
        <w:jc w:val="both"/>
      </w:pPr>
      <w:r w:rsidRPr="000B20A0">
        <w:t>Zapewnienie właściwego sposobu użytkowania gleb.</w:t>
      </w:r>
    </w:p>
    <w:p w:rsidR="00E264E9" w:rsidRPr="000B20A0" w:rsidRDefault="00E264E9" w:rsidP="003E0E8E">
      <w:pPr>
        <w:pStyle w:val="Akapitzlist"/>
        <w:numPr>
          <w:ilvl w:val="0"/>
          <w:numId w:val="15"/>
        </w:numPr>
        <w:spacing w:line="276" w:lineRule="auto"/>
        <w:jc w:val="both"/>
      </w:pPr>
      <w:r w:rsidRPr="000B20A0">
        <w:t>Minimalizacja skutków procesów osuwiskowych na terenach zainwestowanych.</w:t>
      </w:r>
    </w:p>
    <w:p w:rsidR="00E264E9" w:rsidRPr="000B20A0" w:rsidRDefault="00E264E9" w:rsidP="003E0E8E">
      <w:pPr>
        <w:pStyle w:val="Akapitzlist"/>
        <w:numPr>
          <w:ilvl w:val="0"/>
          <w:numId w:val="15"/>
        </w:numPr>
        <w:spacing w:line="276" w:lineRule="auto"/>
        <w:jc w:val="both"/>
      </w:pPr>
      <w:r w:rsidRPr="000B20A0">
        <w:t>Redukcja negatywnego wpływu oraz likwidacja szkód powstałych w środowisku w wyniku prowadzenia gospodarki odpadami.</w:t>
      </w:r>
    </w:p>
    <w:p w:rsidR="00E264E9" w:rsidRPr="000B20A0" w:rsidRDefault="00E264E9" w:rsidP="003E0E8E">
      <w:pPr>
        <w:pStyle w:val="Akapitzlist"/>
        <w:numPr>
          <w:ilvl w:val="0"/>
          <w:numId w:val="15"/>
        </w:numPr>
        <w:spacing w:line="276" w:lineRule="auto"/>
        <w:jc w:val="both"/>
      </w:pPr>
      <w:r w:rsidRPr="000B20A0">
        <w:t>Usuwanie azbestu i wyrobów zawierających azbest.</w:t>
      </w:r>
    </w:p>
    <w:p w:rsidR="00E264E9" w:rsidRPr="000B20A0" w:rsidRDefault="00E264E9" w:rsidP="003E0E8E">
      <w:pPr>
        <w:pStyle w:val="Akapitzlist"/>
        <w:numPr>
          <w:ilvl w:val="0"/>
          <w:numId w:val="15"/>
        </w:numPr>
        <w:spacing w:line="276" w:lineRule="auto"/>
        <w:jc w:val="both"/>
      </w:pPr>
      <w:r w:rsidRPr="000B20A0">
        <w:t>Zarządzanie ochroną przyrody i krajobrazu.</w:t>
      </w:r>
    </w:p>
    <w:p w:rsidR="00E264E9" w:rsidRPr="000B20A0" w:rsidRDefault="00E264E9" w:rsidP="003E0E8E">
      <w:pPr>
        <w:pStyle w:val="Akapitzlist"/>
        <w:numPr>
          <w:ilvl w:val="0"/>
          <w:numId w:val="15"/>
        </w:numPr>
        <w:spacing w:line="276" w:lineRule="auto"/>
        <w:jc w:val="both"/>
      </w:pPr>
      <w:r w:rsidRPr="000B20A0">
        <w:t>Zachowanie i przywracanie właściwego stanu siedlisk i gatunków, w szczególności gatunków zagrożonych.</w:t>
      </w:r>
    </w:p>
    <w:p w:rsidR="00E264E9" w:rsidRPr="000B20A0" w:rsidRDefault="00E264E9" w:rsidP="003E0E8E">
      <w:pPr>
        <w:pStyle w:val="Akapitzlist"/>
        <w:numPr>
          <w:ilvl w:val="0"/>
          <w:numId w:val="15"/>
        </w:numPr>
        <w:spacing w:line="276" w:lineRule="auto"/>
        <w:jc w:val="both"/>
      </w:pPr>
      <w:r w:rsidRPr="000B20A0">
        <w:t>Utrzymanie i poprawa stanu siedlisk przyrodniczych użytkowanych rolniczo.</w:t>
      </w:r>
    </w:p>
    <w:p w:rsidR="00E264E9" w:rsidRPr="000B20A0" w:rsidRDefault="00E264E9" w:rsidP="003E0E8E">
      <w:pPr>
        <w:pStyle w:val="Akapitzlist"/>
        <w:numPr>
          <w:ilvl w:val="0"/>
          <w:numId w:val="15"/>
        </w:numPr>
        <w:spacing w:line="276" w:lineRule="auto"/>
        <w:jc w:val="both"/>
      </w:pPr>
      <w:r w:rsidRPr="000B20A0">
        <w:t>Realizacja inwestycji w zakresie zielonej i niebieskiej infrastruktury w miastach.</w:t>
      </w:r>
    </w:p>
    <w:p w:rsidR="00E264E9" w:rsidRPr="000B20A0" w:rsidRDefault="00E264E9" w:rsidP="003E0E8E">
      <w:pPr>
        <w:pStyle w:val="Akapitzlist"/>
        <w:numPr>
          <w:ilvl w:val="0"/>
          <w:numId w:val="15"/>
        </w:numPr>
        <w:spacing w:line="276" w:lineRule="auto"/>
        <w:jc w:val="both"/>
      </w:pPr>
      <w:r w:rsidRPr="000B20A0">
        <w:t xml:space="preserve">Prowadzenia trwale zrównoważonej i wielofunkcyjnej gospodarki leśnej </w:t>
      </w:r>
    </w:p>
    <w:p w:rsidR="00E264E9" w:rsidRPr="000B20A0" w:rsidRDefault="00E264E9" w:rsidP="003E0E8E">
      <w:pPr>
        <w:pStyle w:val="Akapitzlist"/>
        <w:numPr>
          <w:ilvl w:val="0"/>
          <w:numId w:val="15"/>
        </w:numPr>
        <w:spacing w:line="276" w:lineRule="auto"/>
        <w:jc w:val="both"/>
      </w:pPr>
      <w:r w:rsidRPr="000B20A0">
        <w:t>Ochrona lasów przed pożarami i szkodnikami</w:t>
      </w:r>
      <w:r w:rsidR="007647B2" w:rsidRPr="000B20A0">
        <w:t>.</w:t>
      </w:r>
      <w:r w:rsidRPr="000B20A0">
        <w:t xml:space="preserve"> </w:t>
      </w:r>
    </w:p>
    <w:p w:rsidR="004E0C61" w:rsidRPr="000B20A0" w:rsidRDefault="00E264E9" w:rsidP="003E0E8E">
      <w:pPr>
        <w:pStyle w:val="Akapitzlist"/>
        <w:numPr>
          <w:ilvl w:val="0"/>
          <w:numId w:val="15"/>
        </w:numPr>
        <w:spacing w:line="276" w:lineRule="auto"/>
        <w:jc w:val="both"/>
      </w:pPr>
      <w:r w:rsidRPr="000B20A0">
        <w:t xml:space="preserve">Minimalizacja zagrożenia wystąpienia poważnej awarii przemysłowej. </w:t>
      </w:r>
    </w:p>
    <w:p w:rsidR="00E264E9" w:rsidRPr="000B20A0" w:rsidRDefault="00E264E9" w:rsidP="003E0E8E">
      <w:pPr>
        <w:spacing w:line="276" w:lineRule="auto"/>
        <w:jc w:val="both"/>
      </w:pPr>
    </w:p>
    <w:p w:rsidR="00E264E9" w:rsidRPr="000B20A0" w:rsidRDefault="00E264E9" w:rsidP="003E0E8E">
      <w:pPr>
        <w:spacing w:line="276" w:lineRule="auto"/>
        <w:ind w:firstLine="567"/>
        <w:jc w:val="both"/>
      </w:pPr>
      <w:r w:rsidRPr="000B20A0">
        <w:t xml:space="preserve">Realizacja zadań w ramach ww. kierunków interwencji będzie sprzyjała </w:t>
      </w:r>
      <w:r w:rsidR="00D53838" w:rsidRPr="000B20A0">
        <w:t xml:space="preserve">zachowaniu </w:t>
      </w:r>
      <w:r w:rsidR="00D53838" w:rsidRPr="00291403">
        <w:t xml:space="preserve">korytarzy ekologicznych i </w:t>
      </w:r>
      <w:r w:rsidRPr="00291403">
        <w:t>utrzymaniu</w:t>
      </w:r>
      <w:r w:rsidRPr="000B20A0">
        <w:t xml:space="preserve"> </w:t>
      </w:r>
      <w:r w:rsidR="00D53838" w:rsidRPr="000B20A0">
        <w:t xml:space="preserve">ich </w:t>
      </w:r>
      <w:r w:rsidRPr="000B20A0">
        <w:t xml:space="preserve">drożności </w:t>
      </w:r>
      <w:r w:rsidR="00D53838" w:rsidRPr="000B20A0">
        <w:t>co najmniej na obecnym poziomie.</w:t>
      </w:r>
    </w:p>
    <w:p w:rsidR="00E264E9" w:rsidRPr="000B20A0" w:rsidRDefault="00E264E9" w:rsidP="003E0E8E">
      <w:pPr>
        <w:spacing w:line="276" w:lineRule="auto"/>
        <w:ind w:firstLine="567"/>
        <w:jc w:val="both"/>
      </w:pPr>
    </w:p>
    <w:p w:rsidR="00E64AED" w:rsidRPr="000B20A0" w:rsidRDefault="00E64AED" w:rsidP="003E0E8E">
      <w:pPr>
        <w:spacing w:line="276" w:lineRule="auto"/>
        <w:ind w:firstLine="567"/>
        <w:jc w:val="both"/>
      </w:pPr>
      <w:r w:rsidRPr="000B20A0">
        <w:t xml:space="preserve">Prognozowane negatywne oddziaływanie na korytarze ekologiczne będzie dotyczyć realizacji </w:t>
      </w:r>
      <w:r w:rsidR="00634C1C" w:rsidRPr="000B20A0">
        <w:t xml:space="preserve">inwestycyjnych </w:t>
      </w:r>
      <w:r w:rsidRPr="000B20A0">
        <w:t>typów zadań zawartych m.in. w kierunkach interwencji:</w:t>
      </w:r>
    </w:p>
    <w:p w:rsidR="00E64AED" w:rsidRPr="000B20A0" w:rsidRDefault="00634C1C" w:rsidP="003E0E8E">
      <w:pPr>
        <w:pStyle w:val="Akapitzlist"/>
        <w:numPr>
          <w:ilvl w:val="0"/>
          <w:numId w:val="80"/>
        </w:numPr>
        <w:spacing w:line="276" w:lineRule="auto"/>
        <w:jc w:val="both"/>
      </w:pPr>
      <w:r w:rsidRPr="000B20A0">
        <w:t>Wpieranie inwestycji ograniczających emisję komunikacyjną, w tym dotyczących niskoemisyjnego taboru oraz infrastruktury transportu publicznego.</w:t>
      </w:r>
    </w:p>
    <w:p w:rsidR="00634C1C" w:rsidRPr="000B20A0" w:rsidRDefault="00634C1C" w:rsidP="003E0E8E">
      <w:pPr>
        <w:pStyle w:val="Akapitzlist"/>
        <w:numPr>
          <w:ilvl w:val="0"/>
          <w:numId w:val="80"/>
        </w:numPr>
        <w:spacing w:line="276" w:lineRule="auto"/>
        <w:jc w:val="both"/>
      </w:pPr>
      <w:r w:rsidRPr="000B20A0">
        <w:t>Wzrost wykorzystania odnawialnych źródeł energii.</w:t>
      </w:r>
    </w:p>
    <w:p w:rsidR="00634C1C" w:rsidRPr="000B20A0" w:rsidRDefault="00634C1C" w:rsidP="003E0E8E">
      <w:pPr>
        <w:pStyle w:val="Akapitzlist"/>
        <w:numPr>
          <w:ilvl w:val="0"/>
          <w:numId w:val="80"/>
        </w:numPr>
        <w:spacing w:line="276" w:lineRule="auto"/>
        <w:jc w:val="both"/>
      </w:pPr>
      <w:r w:rsidRPr="000B20A0">
        <w:t>Wyprowadzenie ruchu tranzytowego poza tereny zabudowy i zmniejszenie hałasu drogowego.</w:t>
      </w:r>
    </w:p>
    <w:p w:rsidR="00634C1C" w:rsidRPr="000B20A0" w:rsidRDefault="00634C1C" w:rsidP="003E0E8E">
      <w:pPr>
        <w:pStyle w:val="Akapitzlist"/>
        <w:numPr>
          <w:ilvl w:val="0"/>
          <w:numId w:val="80"/>
        </w:numPr>
        <w:spacing w:line="276" w:lineRule="auto"/>
        <w:jc w:val="both"/>
      </w:pPr>
      <w:r w:rsidRPr="000B20A0">
        <w:t>Poprawa standardów klimatu akustycznego w terenach zabudowanych.</w:t>
      </w:r>
    </w:p>
    <w:p w:rsidR="00634C1C" w:rsidRPr="000B20A0" w:rsidRDefault="00634C1C" w:rsidP="003E0E8E">
      <w:pPr>
        <w:pStyle w:val="Akapitzlist"/>
        <w:numPr>
          <w:ilvl w:val="0"/>
          <w:numId w:val="80"/>
        </w:numPr>
        <w:spacing w:line="276" w:lineRule="auto"/>
        <w:jc w:val="both"/>
      </w:pPr>
      <w:r w:rsidRPr="000B20A0">
        <w:t>Rozwój systemów zaopatrzenia w wodę.</w:t>
      </w:r>
    </w:p>
    <w:p w:rsidR="00634C1C" w:rsidRPr="000B20A0" w:rsidRDefault="00634C1C" w:rsidP="003E0E8E">
      <w:pPr>
        <w:pStyle w:val="Akapitzlist"/>
        <w:numPr>
          <w:ilvl w:val="0"/>
          <w:numId w:val="80"/>
        </w:numPr>
        <w:spacing w:line="276" w:lineRule="auto"/>
        <w:jc w:val="both"/>
      </w:pPr>
      <w:r w:rsidRPr="000B20A0">
        <w:t>Rozwój i modernizacja infrastruktury zagospodarowania odpadów komunalnych.</w:t>
      </w:r>
    </w:p>
    <w:p w:rsidR="00E264E9" w:rsidRPr="000B20A0" w:rsidRDefault="00E264E9" w:rsidP="003E0E8E">
      <w:pPr>
        <w:spacing w:line="276" w:lineRule="auto"/>
        <w:ind w:firstLine="709"/>
        <w:jc w:val="both"/>
      </w:pPr>
    </w:p>
    <w:p w:rsidR="00E64AED" w:rsidRPr="000B20A0" w:rsidRDefault="00634C1C" w:rsidP="003E0E8E">
      <w:pPr>
        <w:spacing w:line="276" w:lineRule="auto"/>
        <w:ind w:firstLine="567"/>
        <w:jc w:val="both"/>
      </w:pPr>
      <w:r w:rsidRPr="000B20A0">
        <w:lastRenderedPageBreak/>
        <w:t xml:space="preserve">Oddziaływanie negatywne dotyczy głównie budowy przedsięwzięć inwestycyjnych realizowanych w obrębie </w:t>
      </w:r>
      <w:r w:rsidRPr="00291403">
        <w:t>korytarzy ekologicznych np.</w:t>
      </w:r>
      <w:r w:rsidRPr="000B20A0">
        <w:t xml:space="preserve"> budowy ujęć wód powierzchniowych, oczyszczalni ścieków, budowy </w:t>
      </w:r>
      <w:r w:rsidR="00E9306D" w:rsidRPr="000B20A0">
        <w:t xml:space="preserve">różnego rodzaju </w:t>
      </w:r>
      <w:r w:rsidRPr="000B20A0">
        <w:t>dróg</w:t>
      </w:r>
      <w:r w:rsidR="00E9306D" w:rsidRPr="000B20A0">
        <w:t>, stosowania zabezpieczeń przeciwhałasowych, budowy instalacji do produkcji energii</w:t>
      </w:r>
      <w:r w:rsidR="0006627F" w:rsidRPr="000B20A0">
        <w:t xml:space="preserve"> elektrycznej i cieplnej, budowy</w:t>
      </w:r>
      <w:r w:rsidR="00E9306D" w:rsidRPr="000B20A0">
        <w:t xml:space="preserve"> systemów gospodarowania odpadami.</w:t>
      </w:r>
    </w:p>
    <w:p w:rsidR="00E9306D" w:rsidRPr="000B20A0" w:rsidRDefault="00E9306D" w:rsidP="003E0E8E">
      <w:pPr>
        <w:spacing w:line="276" w:lineRule="auto"/>
        <w:ind w:firstLine="567"/>
        <w:jc w:val="both"/>
      </w:pPr>
      <w:r w:rsidRPr="000B20A0">
        <w:t>Prognozowane oddziaływanie negatywne</w:t>
      </w:r>
      <w:r w:rsidR="00085925" w:rsidRPr="000B20A0">
        <w:t xml:space="preserve"> można zminimalizować np. poprzez budowę przejść dla zwierząt, stosowanie przepławek dla ryb w przypadku realizacji zbiorników, takie lokalizowanie ujęć wód powierzchniowych czy oczyszczalni ścieków, aby została zachowana drożność korytarza ekologicznego. </w:t>
      </w:r>
      <w:r w:rsidR="00085925" w:rsidRPr="00291403">
        <w:t>Wszystkie inwestycje należy lokalizować w taki sposób, aby nie przerwać ciągłości korytarzy ekologicznych</w:t>
      </w:r>
      <w:r w:rsidR="00085925" w:rsidRPr="000B20A0">
        <w:t xml:space="preserve">. </w:t>
      </w:r>
    </w:p>
    <w:p w:rsidR="00D53838" w:rsidRPr="000B20A0" w:rsidRDefault="00D53838" w:rsidP="003E0E8E">
      <w:pPr>
        <w:spacing w:line="276" w:lineRule="auto"/>
        <w:ind w:firstLine="709"/>
        <w:jc w:val="both"/>
      </w:pPr>
    </w:p>
    <w:p w:rsidR="004E0C61" w:rsidRPr="000B20A0" w:rsidRDefault="004E0C61" w:rsidP="003E0E8E">
      <w:pPr>
        <w:spacing w:line="276" w:lineRule="auto"/>
        <w:ind w:firstLine="567"/>
        <w:jc w:val="both"/>
      </w:pPr>
      <w:r w:rsidRPr="000B20A0">
        <w:t xml:space="preserve">Przewidywane oddziaływanie na </w:t>
      </w:r>
      <w:r w:rsidR="00D53838" w:rsidRPr="000B20A0">
        <w:t xml:space="preserve">korytarze ekologiczne </w:t>
      </w:r>
      <w:r w:rsidRPr="000B20A0">
        <w:t>będzie zarówno pośrednie jak i bezpośrednie, krótkoterminowe i długoterminowe o różnym zasięgu i intensywności.</w:t>
      </w:r>
      <w:r w:rsidR="00D53838" w:rsidRPr="000B20A0">
        <w:t xml:space="preserve"> </w:t>
      </w:r>
    </w:p>
    <w:p w:rsidR="00527F89" w:rsidRPr="000B20A0" w:rsidRDefault="00527F89" w:rsidP="003E0E8E">
      <w:pPr>
        <w:rPr>
          <w:b/>
        </w:rPr>
      </w:pPr>
    </w:p>
    <w:p w:rsidR="00527F89" w:rsidRPr="000B20A0" w:rsidRDefault="007D6AC1" w:rsidP="003E0E8E">
      <w:pPr>
        <w:pStyle w:val="tab0"/>
      </w:pPr>
      <w:bookmarkStart w:id="162" w:name="_Toc43711714"/>
      <w:r w:rsidRPr="000B20A0">
        <w:t>Tabel</w:t>
      </w:r>
      <w:r w:rsidR="008D48CB" w:rsidRPr="000B20A0">
        <w:t>a 22</w:t>
      </w:r>
      <w:r w:rsidR="00314C90" w:rsidRPr="000B20A0">
        <w:t>.</w:t>
      </w:r>
      <w:r w:rsidR="00527F89" w:rsidRPr="000B20A0">
        <w:t xml:space="preserve"> </w:t>
      </w:r>
      <w:r w:rsidR="00527F89" w:rsidRPr="000B20A0">
        <w:rPr>
          <w:b w:val="0"/>
        </w:rPr>
        <w:t>Prognozowane oddziaływanie na krajobraz</w:t>
      </w:r>
      <w:bookmarkEnd w:id="162"/>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9E516D" w:rsidRPr="000B20A0" w:rsidTr="00243F17">
        <w:trPr>
          <w:trHeight w:val="20"/>
        </w:trPr>
        <w:tc>
          <w:tcPr>
            <w:tcW w:w="2093" w:type="dxa"/>
            <w:vMerge w:val="restart"/>
            <w:shd w:val="clear" w:color="auto" w:fill="EAF1DD" w:themeFill="accent3" w:themeFillTint="33"/>
          </w:tcPr>
          <w:p w:rsidR="009E516D" w:rsidRPr="000B20A0" w:rsidRDefault="009E516D" w:rsidP="003E0E8E">
            <w:pPr>
              <w:pStyle w:val="t1"/>
              <w:spacing w:line="240" w:lineRule="auto"/>
              <w:rPr>
                <w:sz w:val="18"/>
                <w:szCs w:val="18"/>
              </w:rPr>
            </w:pPr>
          </w:p>
          <w:p w:rsidR="009E516D" w:rsidRPr="000B20A0" w:rsidRDefault="009E516D" w:rsidP="003E0E8E">
            <w:pPr>
              <w:pStyle w:val="t1"/>
              <w:spacing w:line="240" w:lineRule="auto"/>
              <w:ind w:left="0" w:firstLine="0"/>
              <w:rPr>
                <w:sz w:val="18"/>
                <w:szCs w:val="18"/>
              </w:rPr>
            </w:pPr>
          </w:p>
          <w:p w:rsidR="009E516D" w:rsidRPr="000B20A0" w:rsidRDefault="009E516D"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9E516D" w:rsidRPr="000B20A0" w:rsidRDefault="009E516D" w:rsidP="003E0E8E">
            <w:pPr>
              <w:pStyle w:val="t1"/>
              <w:spacing w:line="240" w:lineRule="auto"/>
              <w:rPr>
                <w:sz w:val="18"/>
                <w:szCs w:val="18"/>
              </w:rPr>
            </w:pPr>
          </w:p>
          <w:p w:rsidR="009E516D" w:rsidRPr="000B20A0" w:rsidRDefault="009E516D" w:rsidP="003E0E8E">
            <w:pPr>
              <w:pStyle w:val="t1"/>
              <w:spacing w:line="240" w:lineRule="auto"/>
              <w:ind w:left="0" w:firstLine="0"/>
              <w:rPr>
                <w:sz w:val="18"/>
                <w:szCs w:val="18"/>
              </w:rPr>
            </w:pPr>
          </w:p>
          <w:p w:rsidR="009E516D" w:rsidRPr="000B20A0" w:rsidRDefault="009E516D"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9E516D" w:rsidRPr="000B20A0" w:rsidRDefault="009E516D" w:rsidP="003E0E8E">
            <w:pPr>
              <w:pStyle w:val="t1"/>
              <w:spacing w:line="240" w:lineRule="auto"/>
              <w:jc w:val="center"/>
              <w:rPr>
                <w:b w:val="0"/>
                <w:sz w:val="18"/>
                <w:szCs w:val="18"/>
              </w:rPr>
            </w:pPr>
            <w:r w:rsidRPr="000B20A0">
              <w:rPr>
                <w:sz w:val="18"/>
                <w:szCs w:val="18"/>
              </w:rPr>
              <w:t>Prognozowane oddziaływanie</w:t>
            </w:r>
          </w:p>
        </w:tc>
      </w:tr>
      <w:tr w:rsidR="009E516D" w:rsidRPr="000B20A0" w:rsidTr="00243F17">
        <w:trPr>
          <w:cantSplit/>
          <w:trHeight w:val="980"/>
        </w:trPr>
        <w:tc>
          <w:tcPr>
            <w:tcW w:w="2093" w:type="dxa"/>
            <w:vMerge/>
            <w:shd w:val="clear" w:color="auto" w:fill="EAF1DD" w:themeFill="accent3" w:themeFillTint="33"/>
          </w:tcPr>
          <w:p w:rsidR="009E516D" w:rsidRPr="000B20A0" w:rsidRDefault="009E516D" w:rsidP="003E0E8E">
            <w:pPr>
              <w:pStyle w:val="t1"/>
              <w:spacing w:line="240" w:lineRule="auto"/>
              <w:rPr>
                <w:b w:val="0"/>
                <w:sz w:val="18"/>
                <w:szCs w:val="18"/>
              </w:rPr>
            </w:pPr>
          </w:p>
        </w:tc>
        <w:tc>
          <w:tcPr>
            <w:tcW w:w="4252" w:type="dxa"/>
            <w:vMerge/>
            <w:shd w:val="clear" w:color="auto" w:fill="EAF1DD" w:themeFill="accent3" w:themeFillTint="33"/>
          </w:tcPr>
          <w:p w:rsidR="009E516D" w:rsidRPr="000B20A0" w:rsidRDefault="009E516D" w:rsidP="003E0E8E">
            <w:pPr>
              <w:pStyle w:val="t1"/>
              <w:spacing w:line="240" w:lineRule="auto"/>
              <w:rPr>
                <w:b w:val="0"/>
                <w:sz w:val="18"/>
                <w:szCs w:val="18"/>
              </w:rPr>
            </w:pPr>
          </w:p>
        </w:tc>
        <w:tc>
          <w:tcPr>
            <w:tcW w:w="426" w:type="dxa"/>
            <w:shd w:val="clear" w:color="auto" w:fill="EAF1DD" w:themeFill="accent3" w:themeFillTint="33"/>
            <w:textDirection w:val="btLr"/>
          </w:tcPr>
          <w:p w:rsidR="009E516D" w:rsidRPr="000B20A0" w:rsidRDefault="009E516D"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9E516D" w:rsidRPr="000B20A0" w:rsidRDefault="009E516D"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9E516D" w:rsidRPr="000B20A0" w:rsidRDefault="009E516D" w:rsidP="003E0E8E">
            <w:pPr>
              <w:pStyle w:val="t1"/>
              <w:spacing w:line="240" w:lineRule="auto"/>
              <w:ind w:left="0" w:firstLine="0"/>
              <w:jc w:val="center"/>
              <w:rPr>
                <w:b w:val="0"/>
                <w:sz w:val="18"/>
                <w:szCs w:val="18"/>
              </w:rPr>
            </w:pPr>
            <w:r w:rsidRPr="000B20A0">
              <w:rPr>
                <w:sz w:val="18"/>
                <w:szCs w:val="18"/>
              </w:rPr>
              <w:t>Charakterystyka oddziaływania</w:t>
            </w:r>
          </w:p>
        </w:tc>
      </w:tr>
      <w:tr w:rsidR="009E516D" w:rsidRPr="000B20A0" w:rsidTr="00243F17">
        <w:trPr>
          <w:trHeight w:val="20"/>
        </w:trPr>
        <w:tc>
          <w:tcPr>
            <w:tcW w:w="9322" w:type="dxa"/>
            <w:gridSpan w:val="5"/>
            <w:shd w:val="clear" w:color="auto" w:fill="EAF1DD" w:themeFill="accent3" w:themeFillTint="33"/>
          </w:tcPr>
          <w:p w:rsidR="009E516D"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9E516D" w:rsidRPr="000B20A0">
              <w:rPr>
                <w:rFonts w:ascii="Times New Roman" w:hAnsi="Times New Roman"/>
                <w:b/>
                <w:sz w:val="18"/>
                <w:szCs w:val="20"/>
              </w:rPr>
              <w:t xml:space="preserve"> </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środowiska w zakresie jakości powietrza</w:t>
            </w:r>
            <w:r w:rsidR="005D6AD2" w:rsidRPr="000B20A0">
              <w:rPr>
                <w:rFonts w:ascii="Times New Roman" w:hAnsi="Times New Roman"/>
                <w:b/>
                <w:sz w:val="18"/>
                <w:szCs w:val="18"/>
                <w:lang w:eastAsia="pl-PL"/>
              </w:rPr>
              <w:t>,</w:t>
            </w:r>
            <w:r w:rsidRPr="000B20A0">
              <w:rPr>
                <w:rFonts w:ascii="Times New Roman" w:hAnsi="Times New Roman"/>
                <w:b/>
                <w:sz w:val="18"/>
                <w:szCs w:val="18"/>
                <w:lang w:eastAsia="pl-PL"/>
              </w:rPr>
              <w:t xml:space="preserve"> oraz adaptacja do zmian klimatu</w:t>
            </w:r>
            <w:r w:rsidRPr="000B20A0">
              <w:rPr>
                <w:rFonts w:ascii="Times New Roman" w:hAnsi="Times New Roman"/>
                <w:b/>
                <w:sz w:val="18"/>
                <w:szCs w:val="20"/>
              </w:rPr>
              <w:t xml:space="preserve"> </w:t>
            </w:r>
          </w:p>
        </w:tc>
      </w:tr>
      <w:tr w:rsidR="009E516D" w:rsidRPr="000B20A0" w:rsidTr="00E3364F">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1. Monitoring i zarządzanie jakością powietrza.</w:t>
            </w:r>
          </w:p>
        </w:tc>
        <w:tc>
          <w:tcPr>
            <w:tcW w:w="4252" w:type="dxa"/>
            <w:vAlign w:val="center"/>
          </w:tcPr>
          <w:p w:rsidR="009E516D" w:rsidRPr="009A406E" w:rsidRDefault="009E516D"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Monitoring i ocena jakości powietrza w strefach: podkarpackiej i miasto Rzeszów, zgodnie z </w:t>
            </w:r>
            <w:r w:rsidRPr="009A406E">
              <w:rPr>
                <w:rFonts w:ascii="Times New Roman" w:hAnsi="Times New Roman" w:cs="Times New Roman"/>
                <w:i/>
                <w:color w:val="auto"/>
                <w:sz w:val="18"/>
                <w:szCs w:val="18"/>
              </w:rPr>
              <w:t>Programem państwowego monitoringu środowiska</w:t>
            </w:r>
            <w:r w:rsidRPr="009A406E">
              <w:rPr>
                <w:rFonts w:ascii="Times New Roman" w:hAnsi="Times New Roman" w:cs="Times New Roman"/>
                <w:color w:val="auto"/>
                <w:sz w:val="18"/>
                <w:szCs w:val="18"/>
              </w:rPr>
              <w:t>.</w:t>
            </w:r>
            <w:r w:rsidRPr="009A406E">
              <w:rPr>
                <w:rFonts w:ascii="Times New Roman" w:hAnsi="Times New Roman"/>
                <w:bCs/>
                <w:color w:val="auto"/>
                <w:sz w:val="18"/>
                <w:szCs w:val="18"/>
              </w:rPr>
              <w:t xml:space="preserve"> </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Aktualizacja programów ochrony powietrza dla stref woj. podkarpackiego.</w:t>
            </w:r>
          </w:p>
          <w:p w:rsidR="000145C7" w:rsidRPr="009A406E" w:rsidRDefault="000145C7" w:rsidP="000145C7">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Wspomaganie samorządów gminnych i mieszkańców gmin we wdrażaniu uchwały antysmogowej.</w:t>
            </w:r>
          </w:p>
          <w:p w:rsidR="000145C7" w:rsidRPr="009A406E" w:rsidRDefault="000145C7" w:rsidP="000145C7">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Prowadzenie działań kontrolnych w zakresie przestrzegania uchwały antysmogowej. </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Uwzględnianie w dokumentach planistycznych (mpzp, suikzp) zapisów umożliwiających ograniczenie emisji zanieczyszczeń.</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9E516D" w:rsidRPr="009A406E" w:rsidRDefault="009E516D"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F22604"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332E04" w:rsidRPr="009A406E">
              <w:rPr>
                <w:rFonts w:ascii="Times New Roman" w:hAnsi="Times New Roman" w:cs="Times New Roman"/>
                <w:color w:val="auto"/>
                <w:sz w:val="18"/>
                <w:szCs w:val="18"/>
              </w:rPr>
              <w:t>.</w:t>
            </w:r>
          </w:p>
          <w:p w:rsidR="00332E04" w:rsidRPr="009A406E" w:rsidRDefault="00332E04"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2. Poprawa efektywności energetycznej i ograniczanie emisji niskiej z  sektora komunalno-bytowego.</w:t>
            </w:r>
          </w:p>
        </w:tc>
        <w:tc>
          <w:tcPr>
            <w:tcW w:w="4252" w:type="dxa"/>
          </w:tcPr>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Rozbudowa sieci gazowej i zwiększanie liczby nowych odbiorców dla celów grzewczych.</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 xml:space="preserve">Termomodernizacje i termorenowacje obiektów budowlanych użyteczności publicznej i zbiorowego </w:t>
            </w:r>
            <w:r w:rsidRPr="009A406E">
              <w:rPr>
                <w:rFonts w:ascii="Times New Roman" w:hAnsi="Times New Roman" w:cs="Times New Roman"/>
                <w:color w:val="auto"/>
                <w:sz w:val="18"/>
                <w:szCs w:val="18"/>
              </w:rPr>
              <w:lastRenderedPageBreak/>
              <w:t>zamieszkania.</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Realizacja ogólnokrajowego programu „Czyste powietrze”.</w:t>
            </w:r>
          </w:p>
          <w:p w:rsidR="009E516D" w:rsidRPr="009A406E" w:rsidRDefault="009E516D"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66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p w:rsidR="009E516D" w:rsidRPr="000B20A0" w:rsidRDefault="009E516D" w:rsidP="003E0E8E">
            <w:pPr>
              <w:pStyle w:val="Bezodstpw"/>
              <w:jc w:val="center"/>
              <w:rPr>
                <w:rFonts w:ascii="Times New Roman" w:hAnsi="Times New Roman"/>
                <w:sz w:val="18"/>
                <w:szCs w:val="20"/>
              </w:rPr>
            </w:pPr>
          </w:p>
        </w:tc>
        <w:tc>
          <w:tcPr>
            <w:tcW w:w="425" w:type="dxa"/>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9E516D" w:rsidRPr="000B20A0" w:rsidRDefault="009E516D" w:rsidP="003E0E8E">
            <w:pPr>
              <w:pStyle w:val="Bezodstpw"/>
              <w:rPr>
                <w:rFonts w:ascii="Times New Roman" w:hAnsi="Times New Roman"/>
                <w:sz w:val="18"/>
                <w:szCs w:val="16"/>
              </w:rPr>
            </w:pPr>
            <w:r w:rsidRPr="000B20A0">
              <w:rPr>
                <w:rFonts w:ascii="Times New Roman" w:hAnsi="Times New Roman"/>
                <w:sz w:val="18"/>
                <w:szCs w:val="16"/>
              </w:rPr>
              <w:t xml:space="preserve">Oddziaływanie krótkoterminowe jak i długoterminowe, bezpośrednie, odwracalne, lokalne. W przypadku termomodernizacji i termorenowacji możliwe jest negatywne oddziaływanie, głównie ze względu na zaburzenie ładu przestrzennego i walorów krajobrazowych.  </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lastRenderedPageBreak/>
              <w:t>Pozytywnym oddziaływaniem będzie prowadzenie działań termomodernizacji i termorenowacji, w sposób niepogarszający walorów krajobrazu, w tym krajobrazu kulturowego.</w:t>
            </w:r>
          </w:p>
        </w:tc>
      </w:tr>
      <w:tr w:rsidR="009E516D" w:rsidRPr="000B20A0" w:rsidTr="00243F17">
        <w:trPr>
          <w:trHeight w:val="20"/>
        </w:trPr>
        <w:tc>
          <w:tcPr>
            <w:tcW w:w="2093" w:type="dxa"/>
          </w:tcPr>
          <w:p w:rsidR="009E516D" w:rsidRPr="000B20A0" w:rsidRDefault="009E516D"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lastRenderedPageBreak/>
              <w:t>3. Wpieranie inwestycji ograniczających emisję komunikacyjną, w tym dotyczących niskoemisyjnego taboru oraz infrastruktury transportu publicznego.</w:t>
            </w:r>
          </w:p>
        </w:tc>
        <w:tc>
          <w:tcPr>
            <w:tcW w:w="4252" w:type="dxa"/>
          </w:tcPr>
          <w:p w:rsidR="009E516D" w:rsidRPr="000B20A0" w:rsidRDefault="009E516D"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9E516D" w:rsidRPr="000B20A0" w:rsidRDefault="009E516D" w:rsidP="003E0E8E">
            <w:pPr>
              <w:pStyle w:val="prog"/>
              <w:ind w:left="176" w:right="-57" w:hanging="176"/>
              <w:rPr>
                <w:color w:val="auto"/>
              </w:rPr>
            </w:pPr>
            <w:r w:rsidRPr="000B20A0">
              <w:rPr>
                <w:color w:val="auto"/>
              </w:rPr>
              <w:t>Budowa obwodnic miast oraz nowych odcinków dróg.</w:t>
            </w:r>
          </w:p>
          <w:p w:rsidR="009E516D" w:rsidRPr="000B20A0" w:rsidRDefault="009E516D" w:rsidP="003E0E8E">
            <w:pPr>
              <w:pStyle w:val="prog"/>
              <w:ind w:left="176" w:right="-57" w:hanging="176"/>
              <w:rPr>
                <w:color w:val="auto"/>
              </w:rPr>
            </w:pPr>
            <w:r w:rsidRPr="000B20A0">
              <w:rPr>
                <w:color w:val="auto"/>
              </w:rPr>
              <w:t>Realizacja parkingów typu „parkuj i jedź”.</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A11AD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9E516D" w:rsidRPr="000B20A0" w:rsidRDefault="009E516D"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9E516D" w:rsidRPr="000B20A0" w:rsidRDefault="009E516D" w:rsidP="003E0E8E">
            <w:pPr>
              <w:pStyle w:val="Bezodstpw"/>
              <w:jc w:val="center"/>
              <w:rPr>
                <w:rFonts w:ascii="Times New Roman" w:hAnsi="Times New Roman"/>
                <w:sz w:val="18"/>
                <w:szCs w:val="20"/>
              </w:rPr>
            </w:pPr>
            <w:r w:rsidRPr="000B20A0">
              <w:rPr>
                <w:rFonts w:ascii="Times New Roman" w:hAnsi="Times New Roman"/>
                <w:b/>
                <w:sz w:val="18"/>
                <w:szCs w:val="20"/>
              </w:rPr>
              <w:t>N</w:t>
            </w:r>
          </w:p>
        </w:tc>
        <w:tc>
          <w:tcPr>
            <w:tcW w:w="2126" w:type="dxa"/>
          </w:tcPr>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 xml:space="preserve">Oddziaływanie krótkoterminowe jak i długoterminowe, bezpośrednie, odwracalne, lokalne jak i ponadlokalne, możliwe oddziaływania skumulowane. W przypadku budowy obwodnic miast i nowych odcinków dróg, parkingów, ścieżek rowerowych czy tras rowerowych, możliwe jest ograniczenie lub wyeliminowanie oddziaływania potencjalnie negatywnego poprzez taką realizację inwestycji, aby zachować ład przestrzenny i walory krajobrazowe. </w:t>
            </w: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4. Redukcja punktowej emisji zanieczyszczeń, w tym gazów cieplarnianych.</w:t>
            </w:r>
          </w:p>
        </w:tc>
        <w:tc>
          <w:tcPr>
            <w:tcW w:w="4252" w:type="dxa"/>
          </w:tcPr>
          <w:p w:rsidR="009E516D" w:rsidRPr="000B20A0" w:rsidRDefault="009E516D"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5. Wzrost wykorzystania odnawialnych źródeł energii.</w:t>
            </w:r>
          </w:p>
        </w:tc>
        <w:tc>
          <w:tcPr>
            <w:tcW w:w="4252" w:type="dxa"/>
          </w:tcPr>
          <w:p w:rsidR="009E516D" w:rsidRPr="009A406E" w:rsidRDefault="009E516D"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tcPr>
          <w:p w:rsidR="009E516D" w:rsidRPr="000B20A0" w:rsidRDefault="009E516D" w:rsidP="003E0E8E">
            <w:pPr>
              <w:pStyle w:val="Bezodstpw"/>
              <w:jc w:val="center"/>
              <w:rPr>
                <w:rFonts w:ascii="Times New Roman" w:hAnsi="Times New Roman"/>
                <w:sz w:val="18"/>
                <w:szCs w:val="20"/>
              </w:rPr>
            </w:pPr>
            <w:r w:rsidRPr="000B20A0">
              <w:rPr>
                <w:rFonts w:ascii="Times New Roman" w:hAnsi="Times New Roman"/>
                <w:b/>
                <w:sz w:val="18"/>
                <w:szCs w:val="20"/>
              </w:rPr>
              <w:t>0</w:t>
            </w:r>
          </w:p>
        </w:tc>
        <w:tc>
          <w:tcPr>
            <w:tcW w:w="425" w:type="dxa"/>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 możliwe oddziaływania skumulowane. W przypadku budowy nowych instalacji (elektrownie wiatrowe, farmy fotowoltaiczne) możliwe jest ograniczenie lub wyeliminowanie oddziaływania potencjalnie negatywnego poprzez lokalizację inwestycji, w sposób nienaruszający ładu przestrzennego i walorów krajobrazowych.</w:t>
            </w: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6. Mitygacja i adaptacja do zmian klimatu.</w:t>
            </w:r>
          </w:p>
        </w:tc>
        <w:tc>
          <w:tcPr>
            <w:tcW w:w="4252" w:type="dxa"/>
          </w:tcPr>
          <w:p w:rsidR="009E516D" w:rsidRPr="009A406E" w:rsidRDefault="009E516D" w:rsidP="003E0E8E">
            <w:pPr>
              <w:pStyle w:val="prog"/>
              <w:ind w:left="176" w:right="-57" w:hanging="176"/>
              <w:rPr>
                <w:color w:val="auto"/>
              </w:rPr>
            </w:pPr>
            <w:r w:rsidRPr="009A406E">
              <w:rPr>
                <w:color w:val="auto"/>
              </w:rPr>
              <w:t>Realizacja planu adaptacji do zmian klimatu dla miasta Rzeszowa.</w:t>
            </w:r>
          </w:p>
          <w:p w:rsidR="00332E04" w:rsidRPr="009A406E" w:rsidRDefault="00332E04"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Zagrożenie hałasem</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9E516D" w:rsidRPr="000B20A0" w:rsidTr="00243F17">
        <w:trPr>
          <w:trHeight w:val="1281"/>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1. Zarządzane jakością klima</w:t>
            </w:r>
            <w:r w:rsidR="005D6AD2" w:rsidRPr="000B20A0">
              <w:rPr>
                <w:rFonts w:ascii="Times New Roman" w:hAnsi="Times New Roman"/>
                <w:sz w:val="18"/>
                <w:szCs w:val="18"/>
              </w:rPr>
              <w:t xml:space="preserve">tu akustycznego w województwie </w:t>
            </w:r>
            <w:r w:rsidRPr="000B20A0">
              <w:rPr>
                <w:rFonts w:ascii="Times New Roman" w:hAnsi="Times New Roman"/>
                <w:sz w:val="18"/>
                <w:szCs w:val="18"/>
              </w:rPr>
              <w:t>podkarpackim.</w:t>
            </w:r>
          </w:p>
        </w:tc>
        <w:tc>
          <w:tcPr>
            <w:tcW w:w="4252" w:type="dxa"/>
            <w:vAlign w:val="center"/>
          </w:tcPr>
          <w:p w:rsidR="009E516D" w:rsidRPr="000B20A0" w:rsidRDefault="009E516D" w:rsidP="003E0E8E">
            <w:pPr>
              <w:pStyle w:val="prog"/>
              <w:ind w:left="176" w:right="-6" w:hanging="176"/>
              <w:rPr>
                <w:color w:val="auto"/>
              </w:rPr>
            </w:pPr>
            <w:r w:rsidRPr="000B20A0">
              <w:rPr>
                <w:color w:val="auto"/>
              </w:rPr>
              <w:t>Opracowanie strategicznych map akustycznych</w:t>
            </w:r>
          </w:p>
          <w:p w:rsidR="009E516D" w:rsidRPr="000B20A0" w:rsidRDefault="009E516D"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9E516D" w:rsidRPr="000B20A0" w:rsidRDefault="009E516D"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r w:rsidR="009E516D" w:rsidRPr="000B20A0" w:rsidTr="005D6AD2">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2. Wyprowadzenie ruchu tranzytowego poza tereny zabudowy i zmniejszenie hałasu drogowego.</w:t>
            </w:r>
          </w:p>
        </w:tc>
        <w:tc>
          <w:tcPr>
            <w:tcW w:w="4252" w:type="dxa"/>
          </w:tcPr>
          <w:p w:rsidR="009E516D" w:rsidRPr="000B20A0" w:rsidRDefault="009E516D" w:rsidP="003E0E8E">
            <w:pPr>
              <w:pStyle w:val="prog"/>
              <w:ind w:left="176" w:right="-6" w:hanging="176"/>
              <w:rPr>
                <w:color w:val="auto"/>
              </w:rPr>
            </w:pPr>
            <w:r w:rsidRPr="000B20A0">
              <w:rPr>
                <w:color w:val="auto"/>
              </w:rPr>
              <w:t>Wdrażanie planów ochrony środowiska przed hałasem.</w:t>
            </w:r>
          </w:p>
          <w:p w:rsidR="009E516D" w:rsidRPr="000B20A0" w:rsidRDefault="009E516D"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9E516D" w:rsidRPr="000B20A0" w:rsidRDefault="009E516D" w:rsidP="003E0E8E">
            <w:pPr>
              <w:pStyle w:val="prog"/>
              <w:ind w:left="176" w:right="-6" w:hanging="176"/>
              <w:rPr>
                <w:color w:val="auto"/>
              </w:rPr>
            </w:pPr>
            <w:r w:rsidRPr="000B20A0">
              <w:rPr>
                <w:color w:val="auto"/>
              </w:rPr>
              <w:t>Budowa dróg obwodowych w ciągu dróg krajowych i wojewódzkich.</w:t>
            </w:r>
          </w:p>
          <w:p w:rsidR="009E516D" w:rsidRPr="000B20A0" w:rsidRDefault="009E516D" w:rsidP="003E0E8E">
            <w:pPr>
              <w:pStyle w:val="prog"/>
              <w:ind w:left="176" w:right="-6" w:hanging="176"/>
              <w:rPr>
                <w:color w:val="auto"/>
              </w:rPr>
            </w:pPr>
            <w:r w:rsidRPr="000B20A0">
              <w:rPr>
                <w:color w:val="auto"/>
              </w:rPr>
              <w:t>Opracowanie analizy porealizacyjnej dla zadania Budowa obwodnicy m. Sanoka.</w:t>
            </w:r>
          </w:p>
          <w:p w:rsidR="009E516D" w:rsidRPr="000B20A0" w:rsidRDefault="009E516D" w:rsidP="003E0E8E">
            <w:pPr>
              <w:pStyle w:val="prog"/>
              <w:ind w:left="176" w:right="-6" w:hanging="176"/>
              <w:rPr>
                <w:color w:val="auto"/>
              </w:rPr>
            </w:pPr>
            <w:r w:rsidRPr="000B20A0">
              <w:rPr>
                <w:color w:val="auto"/>
              </w:rPr>
              <w:t>Opracowanie analiz porealizacyjnych dla dróg wojewódzkich.</w:t>
            </w:r>
          </w:p>
          <w:p w:rsidR="009E516D" w:rsidRPr="000B20A0" w:rsidRDefault="009E516D"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vMerge w:val="restart"/>
          </w:tcPr>
          <w:p w:rsidR="009E516D" w:rsidRPr="000B20A0" w:rsidRDefault="009E516D" w:rsidP="003E0E8E">
            <w:pPr>
              <w:pStyle w:val="Bezodstpw"/>
              <w:jc w:val="center"/>
              <w:rPr>
                <w:rFonts w:ascii="Times New Roman" w:hAnsi="Times New Roman"/>
                <w:sz w:val="18"/>
                <w:szCs w:val="20"/>
              </w:rPr>
            </w:pPr>
            <w:r w:rsidRPr="000B20A0">
              <w:rPr>
                <w:rFonts w:ascii="Times New Roman" w:hAnsi="Times New Roman"/>
                <w:b/>
                <w:sz w:val="18"/>
                <w:szCs w:val="20"/>
              </w:rPr>
              <w:t>0</w:t>
            </w:r>
          </w:p>
        </w:tc>
        <w:tc>
          <w:tcPr>
            <w:tcW w:w="425" w:type="dxa"/>
            <w:vMerge w:val="restart"/>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tcPr>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 możliwe oddziaływania skumulowane. W przypadku budowy obwodnic miast i nowych odcinków dróg</w:t>
            </w:r>
            <w:r w:rsidR="00273300" w:rsidRPr="000B20A0">
              <w:rPr>
                <w:rFonts w:ascii="Times New Roman" w:hAnsi="Times New Roman"/>
                <w:sz w:val="18"/>
                <w:szCs w:val="16"/>
              </w:rPr>
              <w:t xml:space="preserve"> oraz ekranów akustycznych, </w:t>
            </w:r>
            <w:r w:rsidRPr="000B20A0">
              <w:rPr>
                <w:rFonts w:ascii="Times New Roman" w:hAnsi="Times New Roman"/>
                <w:sz w:val="18"/>
                <w:szCs w:val="16"/>
              </w:rPr>
              <w:t>możliwe jest ograniczenie lub wyeliminowanie oddziaływania potencjalnie negatywnego poprzez taką realizację inwestycji, aby zachować ład przestrzenny i walory krajobrazowe.</w:t>
            </w: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3. Poprawa standardów klimatu akustycznego w terenach zabudowanych.</w:t>
            </w:r>
          </w:p>
        </w:tc>
        <w:tc>
          <w:tcPr>
            <w:tcW w:w="4252" w:type="dxa"/>
          </w:tcPr>
          <w:p w:rsidR="009E516D" w:rsidRPr="000B20A0" w:rsidRDefault="009E516D"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vMerge/>
            <w:shd w:val="clear" w:color="auto" w:fill="auto"/>
          </w:tcPr>
          <w:p w:rsidR="009E516D" w:rsidRPr="000B20A0" w:rsidRDefault="009E516D" w:rsidP="003E0E8E">
            <w:pPr>
              <w:pStyle w:val="Bezodstpw"/>
              <w:jc w:val="center"/>
              <w:rPr>
                <w:rFonts w:ascii="Times New Roman" w:hAnsi="Times New Roman"/>
                <w:sz w:val="18"/>
                <w:szCs w:val="20"/>
              </w:rPr>
            </w:pPr>
          </w:p>
        </w:tc>
        <w:tc>
          <w:tcPr>
            <w:tcW w:w="425" w:type="dxa"/>
            <w:vMerge/>
            <w:shd w:val="clear" w:color="auto" w:fill="FF0000"/>
          </w:tcPr>
          <w:p w:rsidR="009E516D" w:rsidRPr="000B20A0" w:rsidRDefault="009E516D" w:rsidP="003E0E8E">
            <w:pPr>
              <w:pStyle w:val="Bezodstpw"/>
              <w:jc w:val="center"/>
              <w:rPr>
                <w:rFonts w:ascii="Times New Roman" w:hAnsi="Times New Roman"/>
                <w:sz w:val="18"/>
                <w:szCs w:val="20"/>
              </w:rPr>
            </w:pPr>
          </w:p>
        </w:tc>
        <w:tc>
          <w:tcPr>
            <w:tcW w:w="2126" w:type="dxa"/>
            <w:vMerge/>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4. Wzrost świadomości ekologicznej społeczeństwa.</w:t>
            </w:r>
          </w:p>
        </w:tc>
        <w:tc>
          <w:tcPr>
            <w:tcW w:w="4252" w:type="dxa"/>
          </w:tcPr>
          <w:p w:rsidR="009E516D" w:rsidRPr="000B20A0" w:rsidRDefault="009E516D"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5D6AD2" w:rsidRPr="000B20A0">
              <w:rPr>
                <w:rFonts w:ascii="Times New Roman" w:hAnsi="Times New Roman"/>
                <w:b/>
                <w:sz w:val="18"/>
                <w:szCs w:val="20"/>
              </w:rPr>
              <w:t>ieniowaniem elektromagnetycznym</w:t>
            </w:r>
          </w:p>
        </w:tc>
      </w:tr>
      <w:tr w:rsidR="009E516D" w:rsidRPr="000B20A0" w:rsidTr="00243F17">
        <w:trPr>
          <w:trHeight w:val="1061"/>
        </w:trPr>
        <w:tc>
          <w:tcPr>
            <w:tcW w:w="2093" w:type="dxa"/>
          </w:tcPr>
          <w:p w:rsidR="009E516D" w:rsidRPr="000B20A0" w:rsidRDefault="009E516D"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1. Utrzymanie poziomów pól elektromagnetycznych nieprzekraczających wartości dopuszczalnych.</w:t>
            </w:r>
          </w:p>
        </w:tc>
        <w:tc>
          <w:tcPr>
            <w:tcW w:w="4252" w:type="dxa"/>
            <w:vAlign w:val="center"/>
          </w:tcPr>
          <w:p w:rsidR="009E516D" w:rsidRPr="000B20A0" w:rsidRDefault="009E516D" w:rsidP="003E0E8E">
            <w:pPr>
              <w:pStyle w:val="prog"/>
              <w:ind w:left="176" w:hanging="176"/>
              <w:rPr>
                <w:color w:val="auto"/>
              </w:rPr>
            </w:pPr>
            <w:r w:rsidRPr="000B20A0">
              <w:rPr>
                <w:color w:val="auto"/>
              </w:rPr>
              <w:t>Monitoring poziomów pól elektromagnetycznych.</w:t>
            </w:r>
          </w:p>
          <w:p w:rsidR="009E516D" w:rsidRPr="000B20A0" w:rsidRDefault="009E516D"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18"/>
              </w:rPr>
            </w:pP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0573BB" w:rsidRPr="000B20A0" w:rsidTr="000573BB">
        <w:trPr>
          <w:trHeight w:val="427"/>
        </w:trPr>
        <w:tc>
          <w:tcPr>
            <w:tcW w:w="2093" w:type="dxa"/>
          </w:tcPr>
          <w:p w:rsidR="000573BB" w:rsidRPr="000B20A0" w:rsidRDefault="000573BB" w:rsidP="003E0E8E">
            <w:pPr>
              <w:pStyle w:val="Bezodstpw"/>
              <w:ind w:left="142" w:hanging="142"/>
              <w:rPr>
                <w:rFonts w:ascii="Times New Roman" w:hAnsi="Times New Roman"/>
                <w:sz w:val="18"/>
                <w:szCs w:val="18"/>
              </w:rPr>
            </w:pPr>
            <w:r w:rsidRPr="000B20A0">
              <w:rPr>
                <w:rFonts w:ascii="Times New Roman" w:hAnsi="Times New Roman"/>
                <w:sz w:val="18"/>
                <w:szCs w:val="18"/>
              </w:rPr>
              <w:t>1. Zapobieganie i przeciwdziałanie powodziom oraz ograniczenie ich zasięgu i skutków.</w:t>
            </w:r>
          </w:p>
        </w:tc>
        <w:tc>
          <w:tcPr>
            <w:tcW w:w="4252" w:type="dxa"/>
          </w:tcPr>
          <w:p w:rsidR="000573BB" w:rsidRPr="000B20A0" w:rsidRDefault="000573BB" w:rsidP="003E0E8E">
            <w:pPr>
              <w:pStyle w:val="prog"/>
              <w:ind w:left="176" w:right="-6" w:hanging="176"/>
              <w:rPr>
                <w:color w:val="auto"/>
              </w:rPr>
            </w:pPr>
            <w:r w:rsidRPr="000B20A0">
              <w:rPr>
                <w:color w:val="auto"/>
              </w:rPr>
              <w:t>Budowa, rozbudowa i modernizacja wałów przeciwpowodziowych.</w:t>
            </w:r>
          </w:p>
          <w:p w:rsidR="000573BB" w:rsidRPr="000B20A0" w:rsidRDefault="000573BB" w:rsidP="003E0E8E">
            <w:pPr>
              <w:pStyle w:val="prog"/>
              <w:ind w:left="176" w:right="-6" w:hanging="176"/>
              <w:rPr>
                <w:color w:val="auto"/>
              </w:rPr>
            </w:pPr>
            <w:r w:rsidRPr="000B20A0">
              <w:rPr>
                <w:color w:val="auto"/>
              </w:rPr>
              <w:t>Budowa suchych zbiorników, polderów i zbiorników retencyjnych z rezerwą powodziową.</w:t>
            </w:r>
          </w:p>
          <w:p w:rsidR="000573BB" w:rsidRPr="000B20A0" w:rsidRDefault="000573BB" w:rsidP="003E0E8E">
            <w:pPr>
              <w:pStyle w:val="prog"/>
              <w:ind w:left="176" w:right="-6" w:hanging="176"/>
              <w:rPr>
                <w:color w:val="auto"/>
              </w:rPr>
            </w:pPr>
            <w:r w:rsidRPr="000B20A0">
              <w:rPr>
                <w:color w:val="auto"/>
              </w:rPr>
              <w:t>Modernizacja i poprawa stanu technicznego infrastruktury przeciwpowodziowej.</w:t>
            </w:r>
          </w:p>
          <w:p w:rsidR="000573BB" w:rsidRPr="000B20A0" w:rsidRDefault="000573BB" w:rsidP="003E0E8E">
            <w:pPr>
              <w:pStyle w:val="prog"/>
              <w:ind w:left="176" w:right="-6" w:hanging="176"/>
              <w:rPr>
                <w:color w:val="auto"/>
              </w:rPr>
            </w:pPr>
            <w:r w:rsidRPr="000B20A0">
              <w:rPr>
                <w:color w:val="auto"/>
              </w:rPr>
              <w:t xml:space="preserve">Budowa systemów ostrzegania przed powodziami. </w:t>
            </w:r>
          </w:p>
          <w:p w:rsidR="000573BB" w:rsidRPr="000B20A0" w:rsidRDefault="000573BB" w:rsidP="003E0E8E">
            <w:pPr>
              <w:pStyle w:val="prog"/>
              <w:ind w:left="176" w:right="-6" w:hanging="176"/>
              <w:rPr>
                <w:color w:val="auto"/>
              </w:rPr>
            </w:pPr>
            <w:r w:rsidRPr="000B20A0">
              <w:rPr>
                <w:color w:val="auto"/>
              </w:rPr>
              <w:t>Odtwarzanie retencji dolin rzecznych.</w:t>
            </w:r>
          </w:p>
          <w:p w:rsidR="000573BB" w:rsidRPr="000B20A0" w:rsidRDefault="000573BB" w:rsidP="003E0E8E">
            <w:pPr>
              <w:pStyle w:val="prog"/>
              <w:ind w:left="176" w:right="-6" w:hanging="176"/>
              <w:rPr>
                <w:color w:val="auto"/>
              </w:rPr>
            </w:pPr>
            <w:r w:rsidRPr="000B20A0">
              <w:rPr>
                <w:color w:val="auto"/>
              </w:rPr>
              <w:t>Realizacja planów zarządzania ryzykiem powodziowym.</w:t>
            </w:r>
          </w:p>
          <w:p w:rsidR="000573BB" w:rsidRPr="000B20A0" w:rsidRDefault="000573BB" w:rsidP="003E0E8E">
            <w:pPr>
              <w:pStyle w:val="prog"/>
              <w:ind w:left="176" w:right="-6" w:hanging="176"/>
              <w:rPr>
                <w:color w:val="auto"/>
              </w:rPr>
            </w:pPr>
            <w:r w:rsidRPr="000B20A0">
              <w:rPr>
                <w:color w:val="auto"/>
              </w:rPr>
              <w:t>Regulacja rzek i potoków.</w:t>
            </w:r>
          </w:p>
          <w:p w:rsidR="000573BB" w:rsidRPr="000B20A0" w:rsidRDefault="000573BB"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0573BB" w:rsidRPr="000B20A0" w:rsidRDefault="000573BB"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vMerge w:val="restart"/>
            <w:shd w:val="clear" w:color="auto" w:fill="99FFCC"/>
          </w:tcPr>
          <w:p w:rsidR="000573BB" w:rsidRPr="000B20A0" w:rsidRDefault="000573BB"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vMerge w:val="restart"/>
            <w:shd w:val="clear" w:color="auto" w:fill="FF0000"/>
          </w:tcPr>
          <w:p w:rsidR="000573BB" w:rsidRPr="000B20A0" w:rsidRDefault="000573BB"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vMerge w:val="restart"/>
          </w:tcPr>
          <w:p w:rsidR="000573BB" w:rsidRPr="000B20A0" w:rsidRDefault="000573BB" w:rsidP="003E0E8E">
            <w:pPr>
              <w:pStyle w:val="Bezodstpw"/>
              <w:rPr>
                <w:rFonts w:ascii="Times New Roman" w:hAnsi="Times New Roman"/>
                <w:sz w:val="18"/>
                <w:szCs w:val="18"/>
              </w:rPr>
            </w:pPr>
            <w:r w:rsidRPr="000B20A0">
              <w:rPr>
                <w:rFonts w:ascii="Times New Roman" w:hAnsi="Times New Roman"/>
                <w:sz w:val="18"/>
                <w:szCs w:val="16"/>
              </w:rPr>
              <w:t>Oddziaływanie krótkoterminowe jak i długoterminowe, bezpośrednie, odwracalne, lokalne jak i ponadlokalne, możliwe oddziaływania skumulowane. W przypadku budowy wałów przeciwpowodziowych, zbiorników retencyjnych z rezerwą powodziową możliwe jest ograniczenie oddziaływania potencjalnie negatywnego np. poprzez taką realizację inwestycji, która nie spowoduje chaosu przestrzennego i nie zaburzy walorów krajobrazowych. Pozytywnym oddziaływaniem będzie realizacja inwestycji niepowodująca naruszenia ładu przestrzennego i walorów krajobrazowych.</w:t>
            </w:r>
          </w:p>
        </w:tc>
      </w:tr>
      <w:tr w:rsidR="000573BB" w:rsidRPr="000B20A0" w:rsidTr="00DE1689">
        <w:trPr>
          <w:trHeight w:val="1281"/>
        </w:trPr>
        <w:tc>
          <w:tcPr>
            <w:tcW w:w="2093" w:type="dxa"/>
            <w:tcBorders>
              <w:bottom w:val="single" w:sz="4" w:space="0" w:color="auto"/>
            </w:tcBorders>
          </w:tcPr>
          <w:p w:rsidR="000573BB" w:rsidRPr="000B20A0" w:rsidRDefault="000573BB" w:rsidP="003E0E8E">
            <w:pPr>
              <w:pStyle w:val="Bezodstpw"/>
              <w:ind w:left="142" w:hanging="142"/>
              <w:rPr>
                <w:rFonts w:ascii="Times New Roman" w:hAnsi="Times New Roman"/>
                <w:sz w:val="18"/>
                <w:szCs w:val="18"/>
              </w:rPr>
            </w:pPr>
            <w:r w:rsidRPr="000B20A0">
              <w:rPr>
                <w:rFonts w:ascii="Times New Roman" w:hAnsi="Times New Roman"/>
                <w:sz w:val="18"/>
                <w:szCs w:val="18"/>
              </w:rPr>
              <w:t>2. Zwiększenie retencji wodnej oraz przeciwdziałanie i ograniczenie negatywnych skutków suszy.</w:t>
            </w:r>
          </w:p>
        </w:tc>
        <w:tc>
          <w:tcPr>
            <w:tcW w:w="4252" w:type="dxa"/>
            <w:tcBorders>
              <w:bottom w:val="single" w:sz="4" w:space="0" w:color="auto"/>
            </w:tcBorders>
          </w:tcPr>
          <w:p w:rsidR="000573BB" w:rsidRPr="000B20A0" w:rsidRDefault="000573BB" w:rsidP="003E0E8E">
            <w:pPr>
              <w:pStyle w:val="prog"/>
              <w:ind w:left="176" w:right="-6" w:hanging="176"/>
              <w:rPr>
                <w:color w:val="auto"/>
              </w:rPr>
            </w:pPr>
            <w:r w:rsidRPr="000B20A0">
              <w:rPr>
                <w:color w:val="auto"/>
              </w:rPr>
              <w:t>Budowa, rozbudowa i modernizacja systemów naturalnej i sztucznej retencji wodnej.</w:t>
            </w:r>
          </w:p>
          <w:p w:rsidR="000573BB" w:rsidRPr="000B20A0" w:rsidRDefault="000573BB" w:rsidP="003E0E8E">
            <w:pPr>
              <w:pStyle w:val="prog"/>
              <w:ind w:left="176" w:right="-6" w:hanging="176"/>
              <w:rPr>
                <w:color w:val="auto"/>
              </w:rPr>
            </w:pPr>
            <w:r w:rsidRPr="000B20A0">
              <w:rPr>
                <w:color w:val="auto"/>
              </w:rPr>
              <w:t>Realizacja planów przeciwdziałania skutkom suszy.</w:t>
            </w:r>
          </w:p>
          <w:p w:rsidR="000573BB" w:rsidRPr="000B20A0" w:rsidRDefault="000573BB"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vMerge/>
            <w:tcBorders>
              <w:bottom w:val="single" w:sz="4" w:space="0" w:color="auto"/>
            </w:tcBorders>
            <w:shd w:val="clear" w:color="auto" w:fill="99FFCC"/>
          </w:tcPr>
          <w:p w:rsidR="000573BB" w:rsidRPr="000B20A0" w:rsidRDefault="000573BB" w:rsidP="003E0E8E">
            <w:pPr>
              <w:pStyle w:val="Bezodstpw"/>
              <w:rPr>
                <w:rFonts w:ascii="Times New Roman" w:hAnsi="Times New Roman"/>
                <w:sz w:val="18"/>
                <w:szCs w:val="18"/>
              </w:rPr>
            </w:pPr>
          </w:p>
        </w:tc>
        <w:tc>
          <w:tcPr>
            <w:tcW w:w="425" w:type="dxa"/>
            <w:vMerge/>
            <w:tcBorders>
              <w:bottom w:val="single" w:sz="4" w:space="0" w:color="auto"/>
            </w:tcBorders>
            <w:shd w:val="clear" w:color="auto" w:fill="FF0000"/>
          </w:tcPr>
          <w:p w:rsidR="000573BB" w:rsidRPr="000B20A0" w:rsidRDefault="000573BB" w:rsidP="003E0E8E">
            <w:pPr>
              <w:pStyle w:val="Bezodstpw"/>
              <w:rPr>
                <w:rFonts w:ascii="Times New Roman" w:hAnsi="Times New Roman"/>
                <w:sz w:val="18"/>
                <w:szCs w:val="18"/>
              </w:rPr>
            </w:pPr>
          </w:p>
        </w:tc>
        <w:tc>
          <w:tcPr>
            <w:tcW w:w="2126" w:type="dxa"/>
            <w:vMerge/>
          </w:tcPr>
          <w:p w:rsidR="000573BB" w:rsidRPr="000B20A0" w:rsidRDefault="000573BB" w:rsidP="003E0E8E">
            <w:pPr>
              <w:pStyle w:val="Bezodstpw"/>
              <w:rPr>
                <w:rFonts w:ascii="Times New Roman" w:hAnsi="Times New Roman"/>
                <w:sz w:val="18"/>
                <w:szCs w:val="18"/>
              </w:rPr>
            </w:pP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Gospodarka wodno-ściekowa</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9E516D" w:rsidRPr="000B20A0" w:rsidTr="005D6AD2">
        <w:trPr>
          <w:trHeight w:val="20"/>
        </w:trPr>
        <w:tc>
          <w:tcPr>
            <w:tcW w:w="2093" w:type="dxa"/>
            <w:tcBorders>
              <w:bottom w:val="single" w:sz="4" w:space="0" w:color="auto"/>
            </w:tcBorders>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1. Przeciwdziałanie zanieczyszczeniom wody i ograniczanie ich emisji ze źródeł osadniczych oraz przemysłowych.</w:t>
            </w:r>
          </w:p>
        </w:tc>
        <w:tc>
          <w:tcPr>
            <w:tcW w:w="4252" w:type="dxa"/>
            <w:tcBorders>
              <w:bottom w:val="single" w:sz="4" w:space="0" w:color="auto"/>
            </w:tcBorders>
          </w:tcPr>
          <w:p w:rsidR="009E516D" w:rsidRPr="000B20A0" w:rsidRDefault="009E516D"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9E516D" w:rsidRPr="000B20A0" w:rsidRDefault="009E516D" w:rsidP="003E0E8E">
            <w:pPr>
              <w:pStyle w:val="prog"/>
              <w:ind w:left="176" w:right="-6" w:hanging="176"/>
              <w:rPr>
                <w:color w:val="auto"/>
              </w:rPr>
            </w:pPr>
            <w:r w:rsidRPr="000B20A0">
              <w:rPr>
                <w:color w:val="auto"/>
              </w:rPr>
              <w:t>Budowa, rozbudowa i modernizacja sieci kanalizacyjnych i oczyszcza</w:t>
            </w:r>
            <w:r w:rsidR="00A11AD5" w:rsidRPr="000B20A0">
              <w:rPr>
                <w:color w:val="auto"/>
              </w:rPr>
              <w:t>l</w:t>
            </w:r>
            <w:r w:rsidRPr="000B20A0">
              <w:rPr>
                <w:color w:val="auto"/>
              </w:rPr>
              <w:t>ni ścieków na terenach poza wyznaczonymi aglomeracjami.</w:t>
            </w:r>
          </w:p>
          <w:p w:rsidR="009E516D" w:rsidRPr="000B20A0" w:rsidRDefault="009E516D" w:rsidP="003E0E8E">
            <w:pPr>
              <w:pStyle w:val="prog"/>
              <w:ind w:left="176" w:right="-6" w:hanging="176"/>
              <w:rPr>
                <w:color w:val="auto"/>
              </w:rPr>
            </w:pPr>
            <w:r w:rsidRPr="000B20A0">
              <w:rPr>
                <w:color w:val="auto"/>
              </w:rPr>
              <w:t xml:space="preserve">Budowa i rozbudowa systemów odprowadzania wód opadowych i roztopowych. </w:t>
            </w:r>
          </w:p>
          <w:p w:rsidR="009E516D" w:rsidRPr="000B20A0" w:rsidRDefault="009E516D"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9E516D" w:rsidRPr="000B20A0" w:rsidRDefault="009E516D"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Borders>
              <w:bottom w:val="single" w:sz="4" w:space="0" w:color="auto"/>
            </w:tcBorders>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Borders>
              <w:bottom w:val="single" w:sz="4" w:space="0" w:color="auto"/>
            </w:tcBorders>
          </w:tcPr>
          <w:p w:rsidR="009E516D" w:rsidRPr="000B20A0" w:rsidRDefault="009E516D" w:rsidP="003E0E8E">
            <w:pPr>
              <w:pStyle w:val="Bezodstpw"/>
              <w:rPr>
                <w:rFonts w:ascii="Times New Roman" w:hAnsi="Times New Roman"/>
                <w:sz w:val="18"/>
                <w:szCs w:val="16"/>
              </w:rPr>
            </w:pPr>
            <w:r w:rsidRPr="000B20A0">
              <w:rPr>
                <w:rFonts w:ascii="Times New Roman" w:hAnsi="Times New Roman"/>
                <w:sz w:val="18"/>
                <w:szCs w:val="16"/>
              </w:rPr>
              <w:t>Oddziaływanie krótkoterminowe, jak i długoterminowe, bezpośrednie, odwracalne, lokalne jak i ponadlokalne.</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W przypadku budowy sieci kanalizacyjnych i  oczyszczalni ścieków możliwe jest ograniczenie oddziaływania potencjalnie negatywnego np. poprzez taką realizację inwestycji, która nie spowoduje chaosu przestrzennego i nie zaburzy walorów krajobrazowych.</w:t>
            </w: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2. Monitoring wód i ochrona zasobów wodnych</w:t>
            </w:r>
          </w:p>
        </w:tc>
        <w:tc>
          <w:tcPr>
            <w:tcW w:w="4252" w:type="dxa"/>
            <w:vAlign w:val="center"/>
          </w:tcPr>
          <w:p w:rsidR="009E516D" w:rsidRPr="000B20A0" w:rsidRDefault="009E516D" w:rsidP="003E0E8E">
            <w:pPr>
              <w:pStyle w:val="prog"/>
              <w:ind w:left="176" w:right="-6" w:hanging="176"/>
              <w:rPr>
                <w:color w:val="auto"/>
              </w:rPr>
            </w:pPr>
            <w:r w:rsidRPr="000B20A0">
              <w:rPr>
                <w:color w:val="auto"/>
              </w:rPr>
              <w:t>Realizacja monitoringu wód powierzchniowych i podziemnych.</w:t>
            </w:r>
          </w:p>
          <w:p w:rsidR="009E516D" w:rsidRPr="000B20A0" w:rsidRDefault="009E516D" w:rsidP="003E0E8E">
            <w:pPr>
              <w:pStyle w:val="prog"/>
              <w:ind w:left="176" w:right="-6" w:hanging="176"/>
              <w:rPr>
                <w:color w:val="auto"/>
              </w:rPr>
            </w:pPr>
            <w:r w:rsidRPr="000B20A0">
              <w:rPr>
                <w:color w:val="auto"/>
              </w:rPr>
              <w:t>Realizacja planów gospodarowania wodami.</w:t>
            </w:r>
          </w:p>
          <w:p w:rsidR="009E516D" w:rsidRPr="000B20A0" w:rsidRDefault="009E516D"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3. Rozwój systemów zaopatrzenia w wodę.</w:t>
            </w:r>
          </w:p>
        </w:tc>
        <w:tc>
          <w:tcPr>
            <w:tcW w:w="4252" w:type="dxa"/>
          </w:tcPr>
          <w:p w:rsidR="009E516D" w:rsidRPr="000B20A0" w:rsidRDefault="009E516D"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9E516D" w:rsidRPr="000B20A0" w:rsidRDefault="009E516D" w:rsidP="003E0E8E">
            <w:pPr>
              <w:pStyle w:val="Bezodstpw"/>
              <w:rPr>
                <w:rFonts w:ascii="Times New Roman" w:hAnsi="Times New Roman"/>
                <w:sz w:val="18"/>
                <w:szCs w:val="16"/>
              </w:rPr>
            </w:pPr>
            <w:r w:rsidRPr="000B20A0">
              <w:rPr>
                <w:rFonts w:ascii="Times New Roman" w:hAnsi="Times New Roman"/>
                <w:sz w:val="18"/>
                <w:szCs w:val="16"/>
              </w:rPr>
              <w:t>Oddziaływanie krótkoterminowe, jak i długoterminowe, bezpośrednie, odwracalne, lokalne jak i ponadlokalne.</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W przypadku budowy sieci wodociągowych, ujęć wód i stacji uzdatniania wody, możliwe jest ograniczenie oddziaływania potencjalnie negatywnego np. poprzez taką realizację inwestycji, która nie spowoduje chaosu przestrzennego i nie zaburzy walorów krajobrazowych.</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9E516D" w:rsidRPr="000B20A0" w:rsidTr="00E3364F">
        <w:trPr>
          <w:trHeight w:val="20"/>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1. Kompleksowa ochrona i monitoring zasobów kopalin.</w:t>
            </w:r>
          </w:p>
        </w:tc>
        <w:tc>
          <w:tcPr>
            <w:tcW w:w="4252" w:type="dxa"/>
          </w:tcPr>
          <w:p w:rsidR="009E516D" w:rsidRPr="000B20A0" w:rsidRDefault="009E516D" w:rsidP="003E0E8E">
            <w:pPr>
              <w:pStyle w:val="prog"/>
              <w:ind w:left="176" w:right="-6" w:hanging="176"/>
              <w:rPr>
                <w:color w:val="auto"/>
              </w:rPr>
            </w:pPr>
            <w:r w:rsidRPr="000B20A0">
              <w:rPr>
                <w:color w:val="auto"/>
              </w:rPr>
              <w:t>Udokumentowanie nowych złóż i bilansowanie ich zasobów.</w:t>
            </w:r>
          </w:p>
          <w:p w:rsidR="009E516D" w:rsidRPr="000B20A0" w:rsidRDefault="009E516D"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9E516D" w:rsidRPr="000B20A0" w:rsidRDefault="009E516D" w:rsidP="003E0E8E">
            <w:pPr>
              <w:pStyle w:val="Bezodstpw"/>
              <w:rPr>
                <w:rFonts w:ascii="Times New Roman" w:hAnsi="Times New Roman"/>
                <w:sz w:val="18"/>
                <w:szCs w:val="18"/>
              </w:rPr>
            </w:pPr>
          </w:p>
        </w:tc>
      </w:tr>
      <w:tr w:rsidR="009E516D" w:rsidRPr="000B20A0" w:rsidTr="00243F17">
        <w:trPr>
          <w:trHeight w:val="20"/>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2. Eliminacja nieracjonalnej i nielegalnej eksploatacji kopalin.</w:t>
            </w:r>
          </w:p>
        </w:tc>
        <w:tc>
          <w:tcPr>
            <w:tcW w:w="4252" w:type="dxa"/>
          </w:tcPr>
          <w:p w:rsidR="009E516D" w:rsidRPr="000B20A0" w:rsidRDefault="009E516D"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9E516D" w:rsidRPr="000B20A0" w:rsidRDefault="009E516D" w:rsidP="003E0E8E">
            <w:pPr>
              <w:pStyle w:val="Bezodstpw"/>
              <w:rPr>
                <w:rFonts w:ascii="Times New Roman" w:hAnsi="Times New Roman"/>
                <w:sz w:val="18"/>
                <w:szCs w:val="18"/>
              </w:rPr>
            </w:pPr>
          </w:p>
        </w:tc>
      </w:tr>
      <w:tr w:rsidR="009E516D" w:rsidRPr="000B20A0" w:rsidTr="00243F17">
        <w:trPr>
          <w:trHeight w:val="1061"/>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3. Minimalizacja presji na środowisko wywieranej działalnością górniczą.</w:t>
            </w:r>
          </w:p>
        </w:tc>
        <w:tc>
          <w:tcPr>
            <w:tcW w:w="4252" w:type="dxa"/>
          </w:tcPr>
          <w:p w:rsidR="009E516D" w:rsidRPr="000B20A0" w:rsidRDefault="009E516D"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9E516D" w:rsidRPr="000B20A0" w:rsidRDefault="009E516D"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9E516D" w:rsidRPr="000B20A0" w:rsidRDefault="009E516D" w:rsidP="003E0E8E">
            <w:pPr>
              <w:pStyle w:val="Bezodstpw"/>
              <w:rPr>
                <w:rFonts w:ascii="Times New Roman" w:hAnsi="Times New Roman"/>
                <w:sz w:val="18"/>
                <w:szCs w:val="18"/>
              </w:rPr>
            </w:pPr>
          </w:p>
        </w:tc>
      </w:tr>
      <w:tr w:rsidR="009E516D" w:rsidRPr="000B20A0" w:rsidTr="00DE1689">
        <w:trPr>
          <w:trHeight w:val="20"/>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4. Ochrona georóżnorodności.</w:t>
            </w:r>
          </w:p>
        </w:tc>
        <w:tc>
          <w:tcPr>
            <w:tcW w:w="4252" w:type="dxa"/>
          </w:tcPr>
          <w:p w:rsidR="009E516D" w:rsidRPr="000B20A0" w:rsidRDefault="009E516D"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291403">
              <w:rPr>
                <w:color w:val="auto"/>
              </w:rPr>
              <w:t>,</w:t>
            </w:r>
            <w:r w:rsidRPr="000B20A0">
              <w:rPr>
                <w:color w:val="auto"/>
              </w:rPr>
              <w:t xml:space="preserve"> geostanowisk, wzbogacających ofertę dla geoturystyki.</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9E516D" w:rsidRPr="000B20A0" w:rsidRDefault="009E516D" w:rsidP="003E0E8E">
            <w:pPr>
              <w:pStyle w:val="Bezodstpw"/>
              <w:rPr>
                <w:rFonts w:ascii="Times New Roman" w:hAnsi="Times New Roman"/>
                <w:sz w:val="18"/>
                <w:szCs w:val="16"/>
              </w:rPr>
            </w:pPr>
            <w:r w:rsidRPr="000B20A0">
              <w:rPr>
                <w:rFonts w:ascii="Times New Roman" w:hAnsi="Times New Roman"/>
                <w:sz w:val="18"/>
                <w:szCs w:val="16"/>
              </w:rPr>
              <w:t>Oddziaływanie długoterminowe, bezpośrednie, odwracalne, lokalne jak i ponadlokalne.</w:t>
            </w:r>
          </w:p>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6"/>
              </w:rPr>
              <w:t xml:space="preserve">Pozytywnym oddziaływaniem będzie realizacja inwestycji </w:t>
            </w:r>
            <w:r w:rsidRPr="000B20A0">
              <w:rPr>
                <w:rFonts w:ascii="Times New Roman" w:hAnsi="Times New Roman"/>
                <w:sz w:val="18"/>
                <w:szCs w:val="16"/>
              </w:rPr>
              <w:lastRenderedPageBreak/>
              <w:t>wzbogacająca walory krajobrazowe.</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Gleby</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VI</w:t>
            </w:r>
            <w:r w:rsidR="005D6AD2" w:rsidRPr="000B20A0">
              <w:rPr>
                <w:rFonts w:ascii="Times New Roman" w:hAnsi="Times New Roman"/>
                <w:b/>
                <w:sz w:val="18"/>
                <w:szCs w:val="20"/>
              </w:rPr>
              <w:t>I</w:t>
            </w:r>
            <w:r w:rsidRPr="000B20A0">
              <w:rPr>
                <w:rFonts w:ascii="Times New Roman" w:hAnsi="Times New Roman"/>
                <w:b/>
                <w:sz w:val="18"/>
                <w:szCs w:val="20"/>
              </w:rPr>
              <w:t xml:space="preserve">. </w:t>
            </w:r>
            <w:r w:rsidRPr="000B20A0">
              <w:rPr>
                <w:rFonts w:ascii="Times New Roman" w:hAnsi="Times New Roman"/>
                <w:b/>
                <w:sz w:val="18"/>
                <w:szCs w:val="18"/>
                <w:lang w:eastAsia="pl-PL"/>
              </w:rPr>
              <w:t>Ochrona powierzchni ziemi, gleb oraz minimalizowanie i usuwanie skutków zmian klimatu, w tym osuwisk</w:t>
            </w:r>
          </w:p>
        </w:tc>
      </w:tr>
      <w:tr w:rsidR="009E516D" w:rsidRPr="000B20A0" w:rsidTr="005D6AD2">
        <w:trPr>
          <w:trHeight w:val="20"/>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1. Zapewnienie właściwego sposobu użytkowania gleb.</w:t>
            </w:r>
          </w:p>
        </w:tc>
        <w:tc>
          <w:tcPr>
            <w:tcW w:w="4252" w:type="dxa"/>
            <w:vAlign w:val="center"/>
          </w:tcPr>
          <w:p w:rsidR="009E516D" w:rsidRPr="000B20A0" w:rsidRDefault="009E516D"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9E516D" w:rsidRPr="000B20A0" w:rsidRDefault="009E516D" w:rsidP="003E0E8E">
            <w:pPr>
              <w:pStyle w:val="prog"/>
              <w:ind w:left="176" w:right="-6" w:hanging="176"/>
              <w:rPr>
                <w:color w:val="auto"/>
              </w:rPr>
            </w:pPr>
            <w:r w:rsidRPr="000B20A0">
              <w:rPr>
                <w:color w:val="auto"/>
              </w:rPr>
              <w:t>Upowszechnianie dobrych praktyk rolniczych.</w:t>
            </w:r>
          </w:p>
          <w:p w:rsidR="009E516D" w:rsidRPr="000B20A0" w:rsidRDefault="009E516D" w:rsidP="003E0E8E">
            <w:pPr>
              <w:pStyle w:val="prog"/>
              <w:ind w:left="176" w:right="-6" w:hanging="176"/>
              <w:rPr>
                <w:color w:val="auto"/>
              </w:rPr>
            </w:pPr>
            <w:r w:rsidRPr="000B20A0">
              <w:rPr>
                <w:color w:val="auto"/>
              </w:rPr>
              <w:t>Wspieranie i promocja rolnictwa ekologicznego oraz zintegrowanego.</w:t>
            </w:r>
          </w:p>
          <w:p w:rsidR="009E516D" w:rsidRPr="000B20A0" w:rsidRDefault="009E516D" w:rsidP="003E0E8E">
            <w:pPr>
              <w:pStyle w:val="prog"/>
              <w:ind w:left="176" w:right="-6" w:hanging="176"/>
              <w:rPr>
                <w:color w:val="auto"/>
              </w:rPr>
            </w:pPr>
            <w:r w:rsidRPr="000B20A0">
              <w:rPr>
                <w:color w:val="auto"/>
              </w:rPr>
              <w:t>Wspieranie ekologicznego podejścia do kształtowania systemów melioracji oraz scalenia i wymiana gruntów.</w:t>
            </w:r>
          </w:p>
          <w:p w:rsidR="009E516D" w:rsidRPr="000B20A0" w:rsidRDefault="009E516D" w:rsidP="003E0E8E">
            <w:pPr>
              <w:pStyle w:val="prog"/>
              <w:ind w:left="176" w:right="-6" w:hanging="176"/>
              <w:rPr>
                <w:color w:val="auto"/>
              </w:rPr>
            </w:pPr>
            <w:r w:rsidRPr="000B20A0">
              <w:rPr>
                <w:color w:val="auto"/>
              </w:rPr>
              <w:t>Budowa i modernizacja dróg dojazdowych oraz prowadzenie spraw ochrony gruntów rolnych.</w:t>
            </w:r>
          </w:p>
          <w:p w:rsidR="009E516D" w:rsidRPr="000B20A0" w:rsidRDefault="009E516D"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9E516D" w:rsidRPr="000B20A0" w:rsidRDefault="009E516D" w:rsidP="003E0E8E">
            <w:pPr>
              <w:pStyle w:val="Bezodstpw"/>
              <w:rPr>
                <w:rFonts w:ascii="Times New Roman" w:hAnsi="Times New Roman"/>
                <w:sz w:val="18"/>
                <w:szCs w:val="18"/>
              </w:rPr>
            </w:pPr>
          </w:p>
        </w:tc>
      </w:tr>
      <w:tr w:rsidR="009E516D" w:rsidRPr="000B20A0" w:rsidTr="00314C90">
        <w:trPr>
          <w:trHeight w:val="20"/>
        </w:trPr>
        <w:tc>
          <w:tcPr>
            <w:tcW w:w="2093" w:type="dxa"/>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2. Remediacja zanieczyszczonej powierzchni ziemi, rekultywacja gruntów zdegradowanych i zdewastowanych, oraz rewitalizacja obszarów zdegradowanych.</w:t>
            </w:r>
          </w:p>
        </w:tc>
        <w:tc>
          <w:tcPr>
            <w:tcW w:w="4252" w:type="dxa"/>
          </w:tcPr>
          <w:p w:rsidR="009E516D" w:rsidRPr="000B20A0" w:rsidRDefault="009E516D" w:rsidP="003E0E8E">
            <w:pPr>
              <w:pStyle w:val="prog"/>
              <w:ind w:left="176" w:right="-6" w:hanging="176"/>
              <w:rPr>
                <w:color w:val="auto"/>
              </w:rPr>
            </w:pPr>
            <w:r w:rsidRPr="000B20A0">
              <w:rPr>
                <w:color w:val="auto"/>
              </w:rPr>
              <w:t>Remediacja zanieczyszczonej powierzchni ziemi.</w:t>
            </w:r>
          </w:p>
          <w:p w:rsidR="009E516D" w:rsidRPr="000B20A0" w:rsidRDefault="009E516D" w:rsidP="003E0E8E">
            <w:pPr>
              <w:pStyle w:val="prog"/>
              <w:ind w:left="176" w:right="-6" w:hanging="176"/>
              <w:rPr>
                <w:color w:val="auto"/>
              </w:rPr>
            </w:pPr>
            <w:r w:rsidRPr="000B20A0">
              <w:rPr>
                <w:color w:val="auto"/>
              </w:rPr>
              <w:t>Identyfikacja i prowadzenie rejestru historycznych zanieczyszczeń powierzchni ziemi.</w:t>
            </w:r>
          </w:p>
          <w:p w:rsidR="009E516D" w:rsidRPr="000B20A0" w:rsidRDefault="009E516D" w:rsidP="003E0E8E">
            <w:pPr>
              <w:pStyle w:val="prog"/>
              <w:ind w:left="176" w:right="-6" w:hanging="176"/>
              <w:rPr>
                <w:color w:val="auto"/>
              </w:rPr>
            </w:pPr>
            <w:r w:rsidRPr="000B20A0">
              <w:rPr>
                <w:color w:val="auto"/>
              </w:rPr>
              <w:t>Rekultywacja gruntów zdewastowany</w:t>
            </w:r>
            <w:r w:rsidR="00273300" w:rsidRPr="000B20A0">
              <w:rPr>
                <w:color w:val="auto"/>
              </w:rPr>
              <w:t xml:space="preserve">ch i zdegradowanych w kierunku </w:t>
            </w:r>
            <w:r w:rsidRPr="000B20A0">
              <w:rPr>
                <w:color w:val="auto"/>
              </w:rPr>
              <w:t>przyrodniczym, rolnym lub innym oraz rekultywacja te</w:t>
            </w:r>
            <w:r w:rsidR="00273300" w:rsidRPr="000B20A0">
              <w:rPr>
                <w:color w:val="auto"/>
              </w:rPr>
              <w:t xml:space="preserve">renów po zakończonym wydobyciu </w:t>
            </w:r>
            <w:r w:rsidRPr="000B20A0">
              <w:rPr>
                <w:color w:val="auto"/>
              </w:rPr>
              <w:t>kopalin.</w:t>
            </w:r>
          </w:p>
          <w:p w:rsidR="009E516D" w:rsidRPr="000B20A0" w:rsidRDefault="009E516D"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9E516D" w:rsidRPr="000B20A0" w:rsidRDefault="009E516D"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9E516D" w:rsidRPr="000B20A0" w:rsidRDefault="009E516D"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9E516D" w:rsidRPr="000B20A0" w:rsidRDefault="009E516D" w:rsidP="003E0E8E">
            <w:pPr>
              <w:pStyle w:val="Bezodstpw"/>
              <w:rPr>
                <w:rFonts w:ascii="Times New Roman" w:hAnsi="Times New Roman"/>
                <w:sz w:val="18"/>
                <w:szCs w:val="18"/>
              </w:rPr>
            </w:pPr>
          </w:p>
        </w:tc>
        <w:tc>
          <w:tcPr>
            <w:tcW w:w="2126" w:type="dxa"/>
          </w:tcPr>
          <w:p w:rsidR="009E516D" w:rsidRPr="000B20A0" w:rsidRDefault="009E516D" w:rsidP="003E0E8E">
            <w:pPr>
              <w:pStyle w:val="Bezodstpw"/>
              <w:rPr>
                <w:rFonts w:ascii="Times New Roman" w:hAnsi="Times New Roman"/>
                <w:sz w:val="18"/>
                <w:szCs w:val="16"/>
              </w:rPr>
            </w:pPr>
            <w:r w:rsidRPr="000B20A0">
              <w:rPr>
                <w:rFonts w:ascii="Times New Roman" w:hAnsi="Times New Roman"/>
                <w:sz w:val="18"/>
                <w:szCs w:val="16"/>
              </w:rPr>
              <w:t>Oddziaływanie długoterminowe, bezpośrednie, odwracalne, lokalne jak i ponadlokalne.</w:t>
            </w:r>
          </w:p>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6"/>
              </w:rPr>
              <w:t xml:space="preserve">Pozytywnym oddziaływaniem będzie </w:t>
            </w:r>
            <w:r w:rsidRPr="000B20A0">
              <w:rPr>
                <w:rFonts w:ascii="Times New Roman" w:hAnsi="Times New Roman"/>
                <w:sz w:val="18"/>
                <w:szCs w:val="18"/>
              </w:rPr>
              <w:t>rekultywacja gruntów zdewastowanych i zdegradowanych w kierunku przyrodniczym, rolnym lub innym oraz rekultywacja te</w:t>
            </w:r>
            <w:r w:rsidR="00273300" w:rsidRPr="000B20A0">
              <w:rPr>
                <w:rFonts w:ascii="Times New Roman" w:hAnsi="Times New Roman"/>
                <w:sz w:val="18"/>
                <w:szCs w:val="18"/>
              </w:rPr>
              <w:t xml:space="preserve">renów po zakończonym wydobyciu </w:t>
            </w:r>
            <w:r w:rsidRPr="000B20A0">
              <w:rPr>
                <w:rFonts w:ascii="Times New Roman" w:hAnsi="Times New Roman"/>
                <w:sz w:val="18"/>
                <w:szCs w:val="18"/>
              </w:rPr>
              <w:t>kopalin, wzbogacająca walory krajobrazowe.</w:t>
            </w:r>
          </w:p>
        </w:tc>
      </w:tr>
      <w:tr w:rsidR="009E516D" w:rsidRPr="000B20A0" w:rsidTr="00E3364F">
        <w:trPr>
          <w:trHeight w:val="1561"/>
        </w:trPr>
        <w:tc>
          <w:tcPr>
            <w:tcW w:w="2093" w:type="dxa"/>
            <w:tcBorders>
              <w:bottom w:val="single" w:sz="4" w:space="0" w:color="auto"/>
            </w:tcBorders>
          </w:tcPr>
          <w:p w:rsidR="009E516D" w:rsidRPr="000B20A0" w:rsidRDefault="009E516D" w:rsidP="003E0E8E">
            <w:pPr>
              <w:pStyle w:val="Bezodstpw"/>
              <w:ind w:left="142" w:hanging="142"/>
              <w:rPr>
                <w:rFonts w:ascii="Times New Roman" w:hAnsi="Times New Roman"/>
                <w:sz w:val="18"/>
                <w:szCs w:val="18"/>
              </w:rPr>
            </w:pPr>
            <w:r w:rsidRPr="000B20A0">
              <w:rPr>
                <w:rFonts w:ascii="Times New Roman" w:hAnsi="Times New Roman"/>
                <w:sz w:val="18"/>
                <w:szCs w:val="18"/>
              </w:rPr>
              <w:t>3. Minimalizacja skutków procesów osuwiskowych na terenach zainwestowanych.</w:t>
            </w:r>
          </w:p>
        </w:tc>
        <w:tc>
          <w:tcPr>
            <w:tcW w:w="4252" w:type="dxa"/>
            <w:tcBorders>
              <w:bottom w:val="single" w:sz="4" w:space="0" w:color="auto"/>
            </w:tcBorders>
          </w:tcPr>
          <w:p w:rsidR="009E516D" w:rsidRPr="000B20A0" w:rsidRDefault="009E516D"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9E516D" w:rsidRPr="000B20A0" w:rsidRDefault="009E516D"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9E516D" w:rsidRPr="000B20A0" w:rsidRDefault="009E516D"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FF0000"/>
          </w:tcPr>
          <w:p w:rsidR="009E516D" w:rsidRPr="000B20A0" w:rsidRDefault="009E516D"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tcPr>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6"/>
              </w:rPr>
              <w:t xml:space="preserve">Oddziaływanie długoterminowe, bezpośrednie, </w:t>
            </w:r>
            <w:r w:rsidR="00273300" w:rsidRPr="000B20A0">
              <w:rPr>
                <w:rFonts w:ascii="Times New Roman" w:hAnsi="Times New Roman"/>
                <w:sz w:val="18"/>
                <w:szCs w:val="16"/>
              </w:rPr>
              <w:t xml:space="preserve">jak i pośrednie, </w:t>
            </w:r>
            <w:r w:rsidRPr="000B20A0">
              <w:rPr>
                <w:rFonts w:ascii="Times New Roman" w:hAnsi="Times New Roman"/>
                <w:sz w:val="18"/>
                <w:szCs w:val="16"/>
              </w:rPr>
              <w:t xml:space="preserve">odwracalne, lokalne jak i ponadlokalne. </w:t>
            </w:r>
            <w:r w:rsidRPr="000B20A0">
              <w:rPr>
                <w:rFonts w:ascii="Times New Roman" w:hAnsi="Times New Roman"/>
                <w:sz w:val="18"/>
                <w:szCs w:val="18"/>
              </w:rPr>
              <w:t>W przypadku prowadzenia prac zabezpieczających na obszarach osuwisk m</w:t>
            </w:r>
            <w:r w:rsidRPr="000B20A0">
              <w:rPr>
                <w:rFonts w:ascii="Times New Roman" w:hAnsi="Times New Roman"/>
                <w:sz w:val="18"/>
                <w:szCs w:val="16"/>
              </w:rPr>
              <w:t>ożliwe jest ograniczenie oddziaływania negatywnego na krajobraz np. poprzez taką realizację, aby nie naruszać walorów krajobrazowych. Pozytywnym oddziaływaniem będzie zalesianie oraz prowadzenie odpowiednich zabiegów agrotechnicznych.</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VII</w:t>
            </w:r>
            <w:r w:rsidR="005D6AD2"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9E516D" w:rsidRPr="000B20A0" w:rsidTr="000573BB">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1. Nadzór nad systemem gospodarki odpadami w województwie podkarpackim.</w:t>
            </w:r>
          </w:p>
        </w:tc>
        <w:tc>
          <w:tcPr>
            <w:tcW w:w="4252" w:type="dxa"/>
            <w:vAlign w:val="center"/>
          </w:tcPr>
          <w:p w:rsidR="009E516D" w:rsidRPr="000B20A0" w:rsidRDefault="009E516D" w:rsidP="003E0E8E">
            <w:pPr>
              <w:pStyle w:val="prog"/>
              <w:ind w:left="176" w:right="-6" w:hanging="176"/>
              <w:rPr>
                <w:color w:val="auto"/>
              </w:rPr>
            </w:pPr>
            <w:r w:rsidRPr="000B20A0">
              <w:rPr>
                <w:color w:val="auto"/>
              </w:rPr>
              <w:t>Aktualizacja Wojewódzkiego Planu Gospodarki Odpadami wraz z Planem Inwestycyjnym.</w:t>
            </w:r>
          </w:p>
          <w:p w:rsidR="009E516D" w:rsidRPr="000B20A0" w:rsidRDefault="009E516D"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9E516D" w:rsidRPr="000B20A0" w:rsidRDefault="009E516D" w:rsidP="003E0E8E">
            <w:pPr>
              <w:pStyle w:val="Bezodstpw"/>
              <w:rPr>
                <w:rFonts w:ascii="Times New Roman" w:hAnsi="Times New Roman"/>
                <w:sz w:val="18"/>
                <w:szCs w:val="20"/>
              </w:rPr>
            </w:pP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9E516D" w:rsidRPr="000B20A0" w:rsidTr="00E9410B">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2. Zapobieganie powstawaniu oraz doskonalenie systemu pozyskiwania odpadów.</w:t>
            </w:r>
          </w:p>
        </w:tc>
        <w:tc>
          <w:tcPr>
            <w:tcW w:w="4252" w:type="dxa"/>
            <w:vAlign w:val="center"/>
          </w:tcPr>
          <w:p w:rsidR="009E516D" w:rsidRPr="000B20A0" w:rsidRDefault="009E516D"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9E516D" w:rsidRPr="000B20A0" w:rsidRDefault="009E516D"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vMerge w:val="restart"/>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vMerge w:val="restart"/>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shd w:val="clear" w:color="auto" w:fill="auto"/>
          </w:tcPr>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bezpośrednie, odwracalne, lokalne jak i ponadlokalne, możliwe oddziaływania skumulowane. W przypadku budowy/rozbudowy/</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8"/>
              </w:rPr>
              <w:t xml:space="preserve">modernizacji infrastruktury zagospodarowania odpadów należy zapewnić utrzymanie ładu przestrzennego i walorów krajobrazowych. </w:t>
            </w:r>
          </w:p>
        </w:tc>
      </w:tr>
      <w:tr w:rsidR="009E516D" w:rsidRPr="000B20A0" w:rsidTr="005D6AD2">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3. Rozwój i modernizacja infrastruktury zagospodarowania odpadów komunalnych.</w:t>
            </w:r>
          </w:p>
        </w:tc>
        <w:tc>
          <w:tcPr>
            <w:tcW w:w="4252" w:type="dxa"/>
            <w:vAlign w:val="center"/>
          </w:tcPr>
          <w:p w:rsidR="009E516D" w:rsidRPr="000B20A0" w:rsidRDefault="009E516D" w:rsidP="003E0E8E">
            <w:pPr>
              <w:pStyle w:val="prog"/>
              <w:ind w:left="176" w:right="-6" w:hanging="176"/>
              <w:rPr>
                <w:color w:val="auto"/>
              </w:rPr>
            </w:pPr>
            <w:r w:rsidRPr="000B20A0">
              <w:rPr>
                <w:color w:val="auto"/>
              </w:rPr>
              <w:t>Budowa/rozbudowa/ modernizacja komunalnych instalacji przetwarzania odpadów komunalnych.</w:t>
            </w:r>
          </w:p>
          <w:p w:rsidR="009E516D" w:rsidRPr="000B20A0" w:rsidRDefault="009E516D" w:rsidP="003E0E8E">
            <w:pPr>
              <w:pStyle w:val="prog"/>
              <w:ind w:left="176" w:right="-6" w:hanging="176"/>
              <w:rPr>
                <w:color w:val="auto"/>
              </w:rPr>
            </w:pPr>
            <w:r w:rsidRPr="000B20A0">
              <w:rPr>
                <w:color w:val="auto"/>
              </w:rPr>
              <w:t>Budowa/rozbudowa/modernizacja instalacji termicznego przekształcania z odzyskiem energii.</w:t>
            </w:r>
          </w:p>
          <w:p w:rsidR="009E516D" w:rsidRPr="000B20A0" w:rsidRDefault="009E516D" w:rsidP="003E0E8E">
            <w:pPr>
              <w:pStyle w:val="prog"/>
              <w:ind w:left="176" w:right="-6" w:hanging="176"/>
              <w:rPr>
                <w:color w:val="auto"/>
              </w:rPr>
            </w:pPr>
            <w:r w:rsidRPr="000B20A0">
              <w:rPr>
                <w:color w:val="auto"/>
              </w:rPr>
              <w:t>Budowa/rozbudowa/ modernizacja składowisk odpadów.</w:t>
            </w:r>
          </w:p>
          <w:p w:rsidR="009E516D" w:rsidRPr="000B20A0" w:rsidRDefault="009E516D"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vMerge/>
            <w:shd w:val="clear" w:color="auto" w:fill="auto"/>
          </w:tcPr>
          <w:p w:rsidR="009E516D" w:rsidRPr="000B20A0" w:rsidRDefault="009E516D" w:rsidP="003E0E8E">
            <w:pPr>
              <w:pStyle w:val="Bezodstpw"/>
              <w:rPr>
                <w:rFonts w:ascii="Times New Roman" w:hAnsi="Times New Roman"/>
                <w:sz w:val="18"/>
                <w:szCs w:val="20"/>
              </w:rPr>
            </w:pPr>
          </w:p>
        </w:tc>
        <w:tc>
          <w:tcPr>
            <w:tcW w:w="425" w:type="dxa"/>
            <w:vMerge/>
            <w:shd w:val="clear" w:color="auto" w:fill="FF0000"/>
          </w:tcPr>
          <w:p w:rsidR="009E516D" w:rsidRPr="000B20A0" w:rsidRDefault="009E516D" w:rsidP="003E0E8E">
            <w:pPr>
              <w:pStyle w:val="Bezodstpw"/>
              <w:rPr>
                <w:rFonts w:ascii="Times New Roman" w:hAnsi="Times New Roman"/>
                <w:sz w:val="18"/>
                <w:szCs w:val="20"/>
              </w:rPr>
            </w:pPr>
          </w:p>
        </w:tc>
        <w:tc>
          <w:tcPr>
            <w:tcW w:w="2126" w:type="dxa"/>
            <w:vMerge/>
            <w:shd w:val="clear" w:color="auto" w:fill="auto"/>
          </w:tcPr>
          <w:p w:rsidR="009E516D" w:rsidRPr="000B20A0" w:rsidRDefault="009E516D" w:rsidP="003E0E8E">
            <w:pPr>
              <w:pStyle w:val="Bezodstpw"/>
              <w:rPr>
                <w:rFonts w:ascii="Times New Roman" w:hAnsi="Times New Roman"/>
                <w:sz w:val="18"/>
                <w:szCs w:val="20"/>
              </w:rPr>
            </w:pPr>
          </w:p>
        </w:tc>
      </w:tr>
      <w:tr w:rsidR="009E516D" w:rsidRPr="000B20A0" w:rsidTr="00DE1689">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4. Redukcja negatywnego wpływu oraz likwidacja szkód powstałych w środowisku w wyniku prowadzenia gospodarki odpadami.</w:t>
            </w:r>
          </w:p>
        </w:tc>
        <w:tc>
          <w:tcPr>
            <w:tcW w:w="4252" w:type="dxa"/>
          </w:tcPr>
          <w:p w:rsidR="009E516D" w:rsidRPr="000B20A0" w:rsidRDefault="009E516D" w:rsidP="003E0E8E">
            <w:pPr>
              <w:pStyle w:val="prog"/>
              <w:ind w:left="176" w:right="-6" w:hanging="176"/>
              <w:rPr>
                <w:color w:val="auto"/>
                <w:szCs w:val="20"/>
              </w:rPr>
            </w:pPr>
            <w:r w:rsidRPr="000B20A0">
              <w:rPr>
                <w:color w:val="auto"/>
              </w:rPr>
              <w:t>Zamykanie/likwidacja/ rekultywacja składowisk odpadów.</w:t>
            </w:r>
          </w:p>
        </w:tc>
        <w:tc>
          <w:tcPr>
            <w:tcW w:w="426" w:type="dxa"/>
            <w:vMerge w:val="restart"/>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shd w:val="clear" w:color="auto" w:fill="auto"/>
          </w:tcPr>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Pozytywnym oddziaływaniem na krajobraz będzie likwidacja „dzikich” oraz likwidacja/rekultywacja składowisk odpadów.</w:t>
            </w:r>
          </w:p>
        </w:tc>
      </w:tr>
      <w:tr w:rsidR="009E516D" w:rsidRPr="000B20A0" w:rsidTr="00DE1689">
        <w:trPr>
          <w:trHeight w:val="1061"/>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5. Usuwanie azbestu i wyrobów zawierających azbest.</w:t>
            </w:r>
          </w:p>
        </w:tc>
        <w:tc>
          <w:tcPr>
            <w:tcW w:w="4252" w:type="dxa"/>
            <w:vAlign w:val="center"/>
          </w:tcPr>
          <w:p w:rsidR="009E516D" w:rsidRPr="000B20A0" w:rsidRDefault="009E516D" w:rsidP="003E0E8E">
            <w:pPr>
              <w:pStyle w:val="prog"/>
              <w:ind w:left="176" w:right="-6" w:hanging="176"/>
              <w:rPr>
                <w:color w:val="auto"/>
              </w:rPr>
            </w:pPr>
            <w:r w:rsidRPr="000B20A0">
              <w:rPr>
                <w:color w:val="auto"/>
              </w:rPr>
              <w:t>Likwidacja nielegalnych (tzw. dzikich) składowisk odpadów.</w:t>
            </w:r>
          </w:p>
          <w:p w:rsidR="009E516D" w:rsidRPr="000B20A0" w:rsidRDefault="009E516D"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vMerge/>
            <w:shd w:val="clear" w:color="auto" w:fill="99FFCC"/>
          </w:tcPr>
          <w:p w:rsidR="009E516D" w:rsidRPr="000B20A0" w:rsidRDefault="009E516D" w:rsidP="003E0E8E">
            <w:pPr>
              <w:pStyle w:val="Bezodstpw"/>
              <w:rPr>
                <w:rFonts w:ascii="Times New Roman" w:hAnsi="Times New Roman"/>
                <w:sz w:val="18"/>
                <w:szCs w:val="20"/>
              </w:rPr>
            </w:pPr>
          </w:p>
        </w:tc>
        <w:tc>
          <w:tcPr>
            <w:tcW w:w="425" w:type="dxa"/>
            <w:vMerge/>
            <w:shd w:val="clear" w:color="auto" w:fill="auto"/>
          </w:tcPr>
          <w:p w:rsidR="009E516D" w:rsidRPr="000B20A0" w:rsidRDefault="009E516D" w:rsidP="003E0E8E">
            <w:pPr>
              <w:pStyle w:val="Bezodstpw"/>
              <w:rPr>
                <w:rFonts w:ascii="Times New Roman" w:hAnsi="Times New Roman"/>
                <w:sz w:val="18"/>
                <w:szCs w:val="20"/>
              </w:rPr>
            </w:pPr>
          </w:p>
        </w:tc>
        <w:tc>
          <w:tcPr>
            <w:tcW w:w="2126" w:type="dxa"/>
            <w:vMerge/>
            <w:shd w:val="clear" w:color="auto" w:fill="auto"/>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stanu różnorod</w:t>
            </w:r>
            <w:r w:rsidR="00157E50" w:rsidRPr="000B20A0">
              <w:rPr>
                <w:rFonts w:ascii="Times New Roman" w:hAnsi="Times New Roman"/>
                <w:b/>
                <w:sz w:val="18"/>
                <w:szCs w:val="20"/>
              </w:rPr>
              <w:t>ności biologicznej i </w:t>
            </w:r>
            <w:r w:rsidRPr="000B20A0">
              <w:rPr>
                <w:rFonts w:ascii="Times New Roman" w:hAnsi="Times New Roman"/>
                <w:b/>
                <w:sz w:val="18"/>
                <w:szCs w:val="20"/>
              </w:rPr>
              <w:t>krajobrazu, zasobów leśnych oraz rozwój trwałej, zrównoważonej i wie</w:t>
            </w:r>
            <w:r w:rsidR="005D6AD2" w:rsidRPr="000B20A0">
              <w:rPr>
                <w:rFonts w:ascii="Times New Roman" w:hAnsi="Times New Roman"/>
                <w:b/>
                <w:sz w:val="18"/>
                <w:szCs w:val="20"/>
              </w:rPr>
              <w:t>lofunkcyjnej gospodarki leśnej</w:t>
            </w:r>
          </w:p>
        </w:tc>
      </w:tr>
      <w:tr w:rsidR="009E516D" w:rsidRPr="000B20A0" w:rsidTr="00DE1689">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1. Zarządzanie ochroną przyrody i krajobrazu.</w:t>
            </w:r>
          </w:p>
        </w:tc>
        <w:tc>
          <w:tcPr>
            <w:tcW w:w="4252" w:type="dxa"/>
            <w:vAlign w:val="center"/>
          </w:tcPr>
          <w:p w:rsidR="009E516D" w:rsidRPr="000B20A0" w:rsidRDefault="009E516D" w:rsidP="003E0E8E">
            <w:pPr>
              <w:pStyle w:val="prog"/>
              <w:ind w:left="176" w:right="-6" w:hanging="176"/>
              <w:rPr>
                <w:color w:val="auto"/>
              </w:rPr>
            </w:pPr>
            <w:r w:rsidRPr="000B20A0">
              <w:rPr>
                <w:color w:val="auto"/>
              </w:rPr>
              <w:t>Opracowanie audytu krajobrazowego dla województwa podkarpackiego.</w:t>
            </w:r>
          </w:p>
          <w:p w:rsidR="009E516D" w:rsidRPr="000B20A0" w:rsidRDefault="009E516D" w:rsidP="003E0E8E">
            <w:pPr>
              <w:pStyle w:val="prog"/>
              <w:ind w:left="176" w:right="-6" w:hanging="176"/>
              <w:rPr>
                <w:color w:val="auto"/>
              </w:rPr>
            </w:pPr>
            <w:r w:rsidRPr="000B20A0">
              <w:rPr>
                <w:color w:val="auto"/>
              </w:rPr>
              <w:t>Opracowanie dokumentacji na potrzeby planów ochrony dla 10 parków krajobrazowych.</w:t>
            </w:r>
          </w:p>
          <w:p w:rsidR="009E516D" w:rsidRPr="000B20A0" w:rsidRDefault="009E516D" w:rsidP="003E0E8E">
            <w:pPr>
              <w:pStyle w:val="prog"/>
              <w:ind w:left="176" w:right="-6" w:hanging="176"/>
              <w:rPr>
                <w:color w:val="auto"/>
              </w:rPr>
            </w:pPr>
            <w:r w:rsidRPr="000B20A0">
              <w:rPr>
                <w:color w:val="auto"/>
              </w:rPr>
              <w:t>Opracowanie planów ochrony dla parków krajobrazowych.</w:t>
            </w:r>
          </w:p>
          <w:p w:rsidR="009E516D" w:rsidRPr="000B20A0" w:rsidRDefault="009E516D" w:rsidP="003E0E8E">
            <w:pPr>
              <w:pStyle w:val="prog"/>
              <w:ind w:left="176" w:right="-6" w:hanging="176"/>
              <w:rPr>
                <w:color w:val="auto"/>
              </w:rPr>
            </w:pPr>
            <w:r w:rsidRPr="000B20A0">
              <w:rPr>
                <w:color w:val="auto"/>
              </w:rPr>
              <w:t>Opracowanie planów ochrony i planów zadań ochronnych dla obszarów Natura 2000 - kontynuacja.</w:t>
            </w:r>
          </w:p>
          <w:p w:rsidR="009E516D" w:rsidRPr="000B20A0" w:rsidRDefault="009E516D" w:rsidP="003E0E8E">
            <w:pPr>
              <w:pStyle w:val="prog"/>
              <w:ind w:left="176" w:right="-6" w:hanging="176"/>
              <w:rPr>
                <w:color w:val="auto"/>
              </w:rPr>
            </w:pPr>
            <w:r w:rsidRPr="000B20A0">
              <w:rPr>
                <w:color w:val="auto"/>
              </w:rPr>
              <w:t>Opracowanie planów ochrony dla rezerwatów przyrody.</w:t>
            </w:r>
          </w:p>
          <w:p w:rsidR="009E516D" w:rsidRPr="000B20A0" w:rsidRDefault="009E516D"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9E516D" w:rsidRPr="000B20A0" w:rsidRDefault="009E516D" w:rsidP="003E0E8E">
            <w:pPr>
              <w:pStyle w:val="prog"/>
              <w:ind w:left="176" w:right="-6" w:hanging="176"/>
              <w:rPr>
                <w:color w:val="auto"/>
              </w:rPr>
            </w:pPr>
            <w:r w:rsidRPr="000B20A0">
              <w:rPr>
                <w:color w:val="auto"/>
              </w:rPr>
              <w:t>Monitoring zasobów przyrodniczych obszarów chronionych.</w:t>
            </w:r>
          </w:p>
          <w:p w:rsidR="009E516D" w:rsidRPr="000B20A0" w:rsidRDefault="009E516D"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9E516D" w:rsidRPr="000B20A0" w:rsidRDefault="009E516D"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9E516D" w:rsidRPr="000B20A0" w:rsidRDefault="009E516D" w:rsidP="003E0E8E">
            <w:pPr>
              <w:pStyle w:val="prog"/>
              <w:ind w:left="176" w:right="-6" w:hanging="176"/>
              <w:rPr>
                <w:color w:val="auto"/>
              </w:rPr>
            </w:pPr>
            <w:r w:rsidRPr="000B20A0">
              <w:rPr>
                <w:color w:val="auto"/>
              </w:rPr>
              <w:t>Sporządzenie opracowań waloryzujących obszary chronionego krajobrazu.</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odwracalne, lokalne jak i ponadlokalne.</w:t>
            </w:r>
          </w:p>
        </w:tc>
      </w:tr>
      <w:tr w:rsidR="009E516D" w:rsidRPr="000B20A0" w:rsidTr="00DE1689">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2. Zachowanie i przywracanie właściwego stanu siedlisk i gatunków, w szczególności gatunków zagrożonych.</w:t>
            </w:r>
          </w:p>
        </w:tc>
        <w:tc>
          <w:tcPr>
            <w:tcW w:w="4252" w:type="dxa"/>
            <w:vAlign w:val="center"/>
          </w:tcPr>
          <w:p w:rsidR="009E516D" w:rsidRPr="000B20A0" w:rsidRDefault="009E516D" w:rsidP="003E0E8E">
            <w:pPr>
              <w:pStyle w:val="prog"/>
              <w:ind w:left="176" w:right="-6" w:hanging="176"/>
              <w:rPr>
                <w:color w:val="auto"/>
              </w:rPr>
            </w:pPr>
            <w:r w:rsidRPr="000B20A0">
              <w:rPr>
                <w:color w:val="auto"/>
              </w:rPr>
              <w:t>Ochrona i przywracanie różnorodności biologicznej i krajobrazowej, w tym m.in.:</w:t>
            </w:r>
          </w:p>
          <w:p w:rsidR="009E516D" w:rsidRPr="000B20A0" w:rsidRDefault="005D6AD2"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9E516D" w:rsidRPr="000B20A0">
              <w:rPr>
                <w:rFonts w:ascii="Times New Roman" w:hAnsi="Times New Roman"/>
                <w:sz w:val="18"/>
                <w:szCs w:val="18"/>
              </w:rPr>
              <w:t xml:space="preserve">realizacja projektu </w:t>
            </w:r>
            <w:r w:rsidR="009E516D"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9E516D" w:rsidRPr="000B20A0" w:rsidRDefault="005D6AD2"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lastRenderedPageBreak/>
              <w:t xml:space="preserve">b) </w:t>
            </w:r>
            <w:r w:rsidR="009E516D" w:rsidRPr="000B20A0">
              <w:rPr>
                <w:rFonts w:ascii="Times New Roman" w:hAnsi="Times New Roman"/>
                <w:sz w:val="18"/>
                <w:szCs w:val="18"/>
              </w:rPr>
              <w:t>inwentaryzacja miejsc występowania gatunków inwazyjnych i działania ograniczające ich występowanie,</w:t>
            </w:r>
          </w:p>
          <w:p w:rsidR="009E516D" w:rsidRPr="000B20A0" w:rsidRDefault="005D6AD2"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9E516D" w:rsidRPr="000B20A0">
              <w:rPr>
                <w:rFonts w:ascii="Times New Roman" w:hAnsi="Times New Roman"/>
                <w:sz w:val="18"/>
                <w:szCs w:val="18"/>
              </w:rPr>
              <w:t>zwiększenie ochrony ekosystemów przed inwazyjnymi gatunkami obcymi,</w:t>
            </w:r>
          </w:p>
          <w:p w:rsidR="009E516D" w:rsidRPr="000B20A0" w:rsidRDefault="005D6AD2"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9E516D"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9E516D" w:rsidRPr="000B20A0" w:rsidRDefault="005D6AD2"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9E516D"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pośrednie, odwracalne, lokalne jak i ponadlokalne.</w:t>
            </w:r>
          </w:p>
        </w:tc>
      </w:tr>
      <w:tr w:rsidR="009E516D" w:rsidRPr="000B20A0" w:rsidTr="00DE1689">
        <w:trPr>
          <w:trHeight w:val="1475"/>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3. Utrzymanie i poprawa stanu siedlisk przyrodniczych użytkowanych rolniczo.</w:t>
            </w:r>
          </w:p>
        </w:tc>
        <w:tc>
          <w:tcPr>
            <w:tcW w:w="4252" w:type="dxa"/>
          </w:tcPr>
          <w:p w:rsidR="009E516D" w:rsidRPr="000B20A0" w:rsidRDefault="009E516D" w:rsidP="003E0E8E">
            <w:pPr>
              <w:pStyle w:val="prog"/>
              <w:ind w:left="176" w:right="-6" w:hanging="176"/>
              <w:rPr>
                <w:color w:val="auto"/>
              </w:rPr>
            </w:pPr>
            <w:r w:rsidRPr="000B20A0">
              <w:rPr>
                <w:color w:val="auto"/>
              </w:rPr>
              <w:t xml:space="preserve">Prowadzenie ekstensywnej gospodarki pasterskiej na terenach cennych przyrodniczo. </w:t>
            </w:r>
          </w:p>
          <w:p w:rsidR="009E516D" w:rsidRPr="000B20A0" w:rsidRDefault="009E516D"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8"/>
              </w:rPr>
              <w:t xml:space="preserve">Oddziaływanie długoterminowe, bezpośrednie, odwracalne, lokalne jak i ponadlokalne. </w:t>
            </w:r>
            <w:r w:rsidRPr="000B20A0">
              <w:rPr>
                <w:rFonts w:ascii="Times New Roman" w:hAnsi="Times New Roman"/>
                <w:sz w:val="18"/>
                <w:szCs w:val="16"/>
              </w:rPr>
              <w:t>Pozytywnym oddziaływaniem na walory krajobrazowe będzie prowadzenie ekstensywnej gospodarki pasterskiej.</w:t>
            </w:r>
          </w:p>
        </w:tc>
      </w:tr>
      <w:tr w:rsidR="009E516D" w:rsidRPr="000B20A0" w:rsidTr="00314C90">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4. Budowanie świadomości ekologicznej i aktywizacja społeczeństwa na rzecz ochrony różnorodności biologicznej.</w:t>
            </w:r>
          </w:p>
        </w:tc>
        <w:tc>
          <w:tcPr>
            <w:tcW w:w="4252" w:type="dxa"/>
          </w:tcPr>
          <w:p w:rsidR="009E516D" w:rsidRPr="000B20A0" w:rsidRDefault="009E516D"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9E516D" w:rsidRPr="000B20A0" w:rsidRDefault="009E516D"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9E516D" w:rsidRPr="000B20A0" w:rsidRDefault="009E516D"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9E516D" w:rsidRPr="000B20A0" w:rsidRDefault="009E516D"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9E516D" w:rsidRPr="000B20A0" w:rsidRDefault="009E516D"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p>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8"/>
              </w:rPr>
              <w:t>Oddziaływania potencjalnie negatywne mogą być związane z budową, rozbudową i przebudową ośrodków dydaktycznych, które naruszą ład przestrzenny i walory krajobrazowe.</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Pozytywnym oddziaływaniem na walory krajobrazowe będzie taka budowa, rozbudowa i przebudowa ośrodków dydaktycznych, która wzbogaci walory krajobrazu, w tym kulturowego.</w:t>
            </w:r>
          </w:p>
        </w:tc>
      </w:tr>
      <w:tr w:rsidR="009E516D" w:rsidRPr="000B20A0" w:rsidTr="00E3364F">
        <w:trPr>
          <w:trHeight w:val="20"/>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5. Realizacja inwestycji w zakresie zielonej i niebieskiej infrastruktury w miastach.</w:t>
            </w:r>
          </w:p>
        </w:tc>
        <w:tc>
          <w:tcPr>
            <w:tcW w:w="4252" w:type="dxa"/>
            <w:vAlign w:val="center"/>
          </w:tcPr>
          <w:p w:rsidR="009E516D" w:rsidRPr="000B20A0" w:rsidRDefault="009E516D"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9E516D" w:rsidRPr="000B20A0" w:rsidRDefault="009E516D" w:rsidP="003E0E8E">
            <w:pPr>
              <w:pStyle w:val="prog"/>
              <w:ind w:left="176" w:right="-6" w:hanging="176"/>
              <w:rPr>
                <w:color w:val="auto"/>
              </w:rPr>
            </w:pPr>
            <w:r w:rsidRPr="000B20A0">
              <w:rPr>
                <w:color w:val="auto"/>
              </w:rPr>
              <w:t xml:space="preserve">Zwiększanie drożności </w:t>
            </w:r>
            <w:r w:rsidRPr="00291403">
              <w:rPr>
                <w:color w:val="auto"/>
              </w:rPr>
              <w:t>korytarzy ekologicznych mających znaczenie dla ochrony różnorodności</w:t>
            </w:r>
            <w:r w:rsidRPr="000B20A0">
              <w:rPr>
                <w:color w:val="auto"/>
              </w:rPr>
              <w:t xml:space="preserve"> biologicznej i adaptacji do zmian klimatu.</w:t>
            </w:r>
          </w:p>
          <w:p w:rsidR="009E516D" w:rsidRPr="000B20A0" w:rsidRDefault="009E516D" w:rsidP="003E0E8E">
            <w:pPr>
              <w:pStyle w:val="prog"/>
              <w:ind w:left="176" w:right="-6" w:hanging="176"/>
              <w:rPr>
                <w:color w:val="auto"/>
              </w:rPr>
            </w:pPr>
            <w:r w:rsidRPr="000B20A0">
              <w:rPr>
                <w:color w:val="auto"/>
              </w:rPr>
              <w:t>Rozwój terenów zieleni w miastach i ich obszarach funkcjonalnych.</w:t>
            </w:r>
          </w:p>
          <w:p w:rsidR="009E516D" w:rsidRPr="000B20A0" w:rsidRDefault="009E516D"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 jak i ponadlokalne.</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Pozytywnym oddziaływaniem na walory krajobrazowe będzie rozwój terenów zieleni, parków, ogrodów, itp.</w:t>
            </w:r>
          </w:p>
        </w:tc>
      </w:tr>
      <w:tr w:rsidR="009E516D" w:rsidRPr="000B20A0" w:rsidTr="00DE1689">
        <w:trPr>
          <w:trHeight w:val="1475"/>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t>6. Prowadzenia trwale zrównoważonej i wielofunkcyjnej gospodarki leśnej</w:t>
            </w:r>
          </w:p>
        </w:tc>
        <w:tc>
          <w:tcPr>
            <w:tcW w:w="4252" w:type="dxa"/>
          </w:tcPr>
          <w:p w:rsidR="009E516D" w:rsidRPr="000B20A0" w:rsidRDefault="009E516D"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odchwaszczenie i trzebieże, melioracje.</w:t>
            </w:r>
          </w:p>
          <w:p w:rsidR="009E516D" w:rsidRPr="000B20A0" w:rsidRDefault="009E516D" w:rsidP="003E0E8E">
            <w:pPr>
              <w:pStyle w:val="prog"/>
              <w:ind w:left="176" w:right="-6" w:hanging="176"/>
              <w:rPr>
                <w:color w:val="auto"/>
              </w:rPr>
            </w:pPr>
            <w:r w:rsidRPr="000B20A0">
              <w:rPr>
                <w:color w:val="auto"/>
              </w:rPr>
              <w:t>Ochrona różnorodności ekologicznej ekosystemów leśnych.</w:t>
            </w:r>
          </w:p>
        </w:tc>
        <w:tc>
          <w:tcPr>
            <w:tcW w:w="426" w:type="dxa"/>
            <w:vMerge w:val="restart"/>
            <w:shd w:val="clear" w:color="auto" w:fill="99FFCC"/>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tcPr>
          <w:p w:rsidR="009E516D" w:rsidRPr="000B20A0" w:rsidRDefault="009E516D"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lokalne jak i ponadlokalne.</w:t>
            </w:r>
          </w:p>
          <w:p w:rsidR="009E516D" w:rsidRPr="000B20A0" w:rsidRDefault="009E516D" w:rsidP="003E0E8E">
            <w:pPr>
              <w:pStyle w:val="Bezodstpw"/>
              <w:rPr>
                <w:rFonts w:ascii="Times New Roman" w:hAnsi="Times New Roman"/>
                <w:sz w:val="18"/>
                <w:szCs w:val="20"/>
              </w:rPr>
            </w:pPr>
            <w:r w:rsidRPr="000B20A0">
              <w:rPr>
                <w:rFonts w:ascii="Times New Roman" w:hAnsi="Times New Roman"/>
                <w:sz w:val="18"/>
                <w:szCs w:val="16"/>
              </w:rPr>
              <w:t xml:space="preserve">Pozytywnym oddziaływaniem będzie </w:t>
            </w:r>
            <w:r w:rsidRPr="000B20A0">
              <w:rPr>
                <w:rFonts w:ascii="Times New Roman" w:hAnsi="Times New Roman"/>
                <w:sz w:val="18"/>
                <w:szCs w:val="18"/>
              </w:rPr>
              <w:lastRenderedPageBreak/>
              <w:t>budowa, przebudowa, rozbudowa, remont budowli i urządzeń dla celów ochrony przed pożarami lasów i turystycznych, pod warunkiem zachowania ładu przestrzennego i ich prawidłowego usytuowania w krajobrazie.</w:t>
            </w:r>
          </w:p>
        </w:tc>
      </w:tr>
      <w:tr w:rsidR="009E516D" w:rsidRPr="000B20A0" w:rsidTr="00DE1689">
        <w:trPr>
          <w:trHeight w:val="2134"/>
        </w:trPr>
        <w:tc>
          <w:tcPr>
            <w:tcW w:w="2093" w:type="dxa"/>
          </w:tcPr>
          <w:p w:rsidR="009E516D" w:rsidRPr="000B20A0" w:rsidRDefault="009E516D"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7. Ochrona lasów przed pożarami i szkodnikami.</w:t>
            </w:r>
          </w:p>
        </w:tc>
        <w:tc>
          <w:tcPr>
            <w:tcW w:w="4252" w:type="dxa"/>
            <w:vAlign w:val="center"/>
          </w:tcPr>
          <w:p w:rsidR="009E516D" w:rsidRPr="000B20A0" w:rsidRDefault="009E516D" w:rsidP="003E0E8E">
            <w:pPr>
              <w:pStyle w:val="prog"/>
              <w:ind w:left="176" w:right="-6" w:hanging="176"/>
              <w:rPr>
                <w:color w:val="auto"/>
              </w:rPr>
            </w:pPr>
            <w:r w:rsidRPr="000B20A0">
              <w:rPr>
                <w:color w:val="auto"/>
              </w:rPr>
              <w:t>Ochrona drzewostanów przed zwierzyną i szkodnikami oraz usuwania szkód leśnych.</w:t>
            </w:r>
          </w:p>
          <w:p w:rsidR="009E516D" w:rsidRPr="000B20A0" w:rsidRDefault="009E516D" w:rsidP="003E0E8E">
            <w:pPr>
              <w:pStyle w:val="prog"/>
              <w:ind w:left="176" w:right="-6" w:hanging="176"/>
              <w:rPr>
                <w:color w:val="auto"/>
              </w:rPr>
            </w:pPr>
            <w:r w:rsidRPr="000B20A0">
              <w:rPr>
                <w:color w:val="auto"/>
              </w:rPr>
              <w:t>Budowa, przebudowa, rozbudowa, remont budowli i urządzeń dla celów ochrony przed pożarami lasów i turystycznych.</w:t>
            </w:r>
          </w:p>
          <w:p w:rsidR="009E516D" w:rsidRPr="000B20A0" w:rsidRDefault="009E516D" w:rsidP="003E0E8E">
            <w:pPr>
              <w:pStyle w:val="prog"/>
              <w:ind w:left="176" w:right="-6" w:hanging="176"/>
              <w:rPr>
                <w:color w:val="auto"/>
              </w:rPr>
            </w:pPr>
            <w:r w:rsidRPr="000B20A0">
              <w:rPr>
                <w:color w:val="auto"/>
              </w:rPr>
              <w:t>Zwiększenia retencji naturalnej i sztucznej na gruntach leśnych, na terenach górskich i nizinnych.</w:t>
            </w:r>
          </w:p>
          <w:p w:rsidR="009E516D" w:rsidRPr="000B20A0" w:rsidRDefault="009E516D" w:rsidP="003E0E8E">
            <w:pPr>
              <w:pStyle w:val="prog"/>
              <w:ind w:left="176" w:right="-6" w:hanging="176"/>
              <w:rPr>
                <w:color w:val="auto"/>
              </w:rPr>
            </w:pPr>
            <w:r w:rsidRPr="000B20A0">
              <w:rPr>
                <w:color w:val="auto"/>
              </w:rPr>
              <w:t>Zapobieganie, przeciwdziałanie oraz ograniczanie skutków zagrożeń związanych z pożarami lasów.</w:t>
            </w:r>
          </w:p>
          <w:p w:rsidR="009E516D" w:rsidRPr="000B20A0" w:rsidRDefault="009E516D" w:rsidP="003E0E8E">
            <w:pPr>
              <w:pStyle w:val="prog"/>
              <w:ind w:left="176" w:right="-6" w:hanging="176"/>
              <w:rPr>
                <w:color w:val="auto"/>
              </w:rPr>
            </w:pPr>
            <w:r w:rsidRPr="000B20A0">
              <w:rPr>
                <w:color w:val="auto"/>
              </w:rPr>
              <w:t>Edukacja leśna społeczeństwa.</w:t>
            </w:r>
          </w:p>
        </w:tc>
        <w:tc>
          <w:tcPr>
            <w:tcW w:w="426" w:type="dxa"/>
            <w:vMerge/>
            <w:shd w:val="clear" w:color="auto" w:fill="99FFCC"/>
          </w:tcPr>
          <w:p w:rsidR="009E516D" w:rsidRPr="000B20A0" w:rsidRDefault="009E516D" w:rsidP="003E0E8E">
            <w:pPr>
              <w:pStyle w:val="Bezodstpw"/>
              <w:rPr>
                <w:rFonts w:ascii="Times New Roman" w:hAnsi="Times New Roman"/>
                <w:sz w:val="18"/>
                <w:szCs w:val="20"/>
              </w:rPr>
            </w:pPr>
          </w:p>
        </w:tc>
        <w:tc>
          <w:tcPr>
            <w:tcW w:w="425" w:type="dxa"/>
            <w:vMerge/>
          </w:tcPr>
          <w:p w:rsidR="009E516D" w:rsidRPr="000B20A0" w:rsidRDefault="009E516D" w:rsidP="003E0E8E">
            <w:pPr>
              <w:pStyle w:val="Bezodstpw"/>
              <w:rPr>
                <w:rFonts w:ascii="Times New Roman" w:hAnsi="Times New Roman"/>
                <w:sz w:val="18"/>
                <w:szCs w:val="20"/>
              </w:rPr>
            </w:pPr>
          </w:p>
        </w:tc>
        <w:tc>
          <w:tcPr>
            <w:tcW w:w="2126" w:type="dxa"/>
            <w:vMerge/>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Zagrożenie poważnymi awariami</w:t>
            </w:r>
          </w:p>
        </w:tc>
      </w:tr>
      <w:tr w:rsidR="009E516D" w:rsidRPr="000B20A0" w:rsidTr="00243F17">
        <w:trPr>
          <w:trHeight w:val="20"/>
        </w:trPr>
        <w:tc>
          <w:tcPr>
            <w:tcW w:w="9322" w:type="dxa"/>
            <w:gridSpan w:val="5"/>
            <w:shd w:val="clear" w:color="auto" w:fill="EAF1DD" w:themeFill="accent3" w:themeFillTint="33"/>
          </w:tcPr>
          <w:p w:rsidR="009E516D" w:rsidRPr="000B20A0" w:rsidRDefault="009E516D"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mieszkańcom województwa podkarpackiego</w:t>
            </w:r>
          </w:p>
        </w:tc>
      </w:tr>
      <w:tr w:rsidR="009E516D" w:rsidRPr="000B20A0" w:rsidTr="00243F17">
        <w:trPr>
          <w:trHeight w:val="20"/>
        </w:trPr>
        <w:tc>
          <w:tcPr>
            <w:tcW w:w="2093" w:type="dxa"/>
          </w:tcPr>
          <w:p w:rsidR="009E516D" w:rsidRPr="000B20A0" w:rsidRDefault="009E516D"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 xml:space="preserve">1. Minimalizacja zagrożenia wystąpienia poważnej awarii przemysłowej. </w:t>
            </w:r>
          </w:p>
        </w:tc>
        <w:tc>
          <w:tcPr>
            <w:tcW w:w="4252" w:type="dxa"/>
          </w:tcPr>
          <w:p w:rsidR="009E516D" w:rsidRPr="000B20A0" w:rsidRDefault="009E516D"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A11AD5" w:rsidRPr="000B20A0">
              <w:rPr>
                <w:color w:val="auto"/>
              </w:rPr>
              <w:t>j.</w:t>
            </w:r>
          </w:p>
        </w:tc>
        <w:tc>
          <w:tcPr>
            <w:tcW w:w="426" w:type="dxa"/>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9E516D" w:rsidRPr="000B20A0" w:rsidRDefault="009E516D"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r w:rsidR="009E516D" w:rsidRPr="000B20A0" w:rsidTr="00243F17">
        <w:trPr>
          <w:trHeight w:val="1061"/>
        </w:trPr>
        <w:tc>
          <w:tcPr>
            <w:tcW w:w="2093" w:type="dxa"/>
          </w:tcPr>
          <w:p w:rsidR="009E516D" w:rsidRPr="000B20A0" w:rsidRDefault="009E516D" w:rsidP="003E0E8E">
            <w:pPr>
              <w:pStyle w:val="akropkiwtabelach"/>
              <w:tabs>
                <w:tab w:val="clear" w:pos="0"/>
                <w:tab w:val="clear" w:pos="284"/>
              </w:tabs>
              <w:spacing w:before="40" w:after="40"/>
              <w:ind w:left="142" w:hanging="142"/>
              <w:rPr>
                <w:rFonts w:ascii="Times New Roman" w:hAnsi="Times New Roman"/>
                <w:sz w:val="18"/>
                <w:szCs w:val="18"/>
              </w:rPr>
            </w:pPr>
            <w:r w:rsidRPr="000B20A0">
              <w:rPr>
                <w:rFonts w:ascii="Times New Roman" w:hAnsi="Times New Roman"/>
                <w:sz w:val="18"/>
                <w:szCs w:val="18"/>
              </w:rPr>
              <w:t>2. Usuwanie oraz ograniczanie następstw wystąpienia poważnej awarii przemysłowej.</w:t>
            </w:r>
          </w:p>
        </w:tc>
        <w:tc>
          <w:tcPr>
            <w:tcW w:w="4252" w:type="dxa"/>
            <w:vAlign w:val="center"/>
          </w:tcPr>
          <w:p w:rsidR="009E516D" w:rsidRPr="000B20A0" w:rsidRDefault="009E516D" w:rsidP="003E0E8E">
            <w:pPr>
              <w:pStyle w:val="prog"/>
              <w:ind w:left="176" w:hanging="176"/>
              <w:rPr>
                <w:color w:val="auto"/>
              </w:rPr>
            </w:pPr>
            <w:r w:rsidRPr="000B20A0">
              <w:rPr>
                <w:color w:val="auto"/>
              </w:rPr>
              <w:t>Prowadzenie działań ratowniczych i usuwanie skutków poważnych awarii przemysłowych oraz zdarzeń o znamionach poważnej awarii przemysłowej.</w:t>
            </w:r>
          </w:p>
          <w:p w:rsidR="009E516D" w:rsidRPr="000B20A0" w:rsidRDefault="00273300" w:rsidP="003E0E8E">
            <w:pPr>
              <w:pStyle w:val="prog"/>
              <w:ind w:left="176" w:hanging="176"/>
              <w:rPr>
                <w:color w:val="auto"/>
              </w:rPr>
            </w:pPr>
            <w:r w:rsidRPr="000B20A0">
              <w:rPr>
                <w:color w:val="auto"/>
              </w:rPr>
              <w:t>Modernizacja infrastruktury oraz wyposażenie w </w:t>
            </w:r>
            <w:r w:rsidR="009E516D" w:rsidRPr="000B20A0">
              <w:rPr>
                <w:color w:val="auto"/>
              </w:rPr>
              <w:t>nowoc</w:t>
            </w:r>
            <w:r w:rsidRPr="000B20A0">
              <w:rPr>
                <w:color w:val="auto"/>
              </w:rPr>
              <w:t xml:space="preserve">zesny sprzęt służb i jednostek </w:t>
            </w:r>
            <w:r w:rsidR="009E516D" w:rsidRPr="000B20A0">
              <w:rPr>
                <w:color w:val="auto"/>
              </w:rPr>
              <w:t>ratowniczych.</w:t>
            </w:r>
          </w:p>
        </w:tc>
        <w:tc>
          <w:tcPr>
            <w:tcW w:w="426" w:type="dxa"/>
          </w:tcPr>
          <w:p w:rsidR="009E516D" w:rsidRPr="000B20A0" w:rsidRDefault="00273300"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9E516D" w:rsidRPr="000B20A0" w:rsidRDefault="00273300"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9E516D" w:rsidRPr="000B20A0" w:rsidRDefault="009E516D" w:rsidP="003E0E8E">
            <w:pPr>
              <w:pStyle w:val="Bezodstpw"/>
              <w:rPr>
                <w:rFonts w:ascii="Times New Roman" w:hAnsi="Times New Roman"/>
                <w:sz w:val="18"/>
                <w:szCs w:val="20"/>
              </w:rPr>
            </w:pPr>
          </w:p>
        </w:tc>
      </w:tr>
    </w:tbl>
    <w:p w:rsidR="009E516D" w:rsidRPr="000B20A0" w:rsidRDefault="009E516D" w:rsidP="003E0E8E">
      <w:pPr>
        <w:spacing w:line="276" w:lineRule="auto"/>
        <w:ind w:firstLine="709"/>
        <w:jc w:val="both"/>
      </w:pPr>
    </w:p>
    <w:p w:rsidR="009E516D" w:rsidRPr="000B20A0" w:rsidRDefault="009E516D" w:rsidP="003E0E8E">
      <w:pPr>
        <w:spacing w:line="276" w:lineRule="auto"/>
        <w:ind w:firstLine="567"/>
        <w:jc w:val="both"/>
      </w:pPr>
      <w:r w:rsidRPr="000B20A0">
        <w:t xml:space="preserve">Z przeprowadzonej analizy wynika, że negatywne oddziaływanie na krajobraz może wystąpić w wyniku realizacji nowych przedsięwzięć w obrębie obszarów, które nie są jeszcze zainwestowane. Wówczas dojdzie do przekształcenia istniejącego krajobrazu. Negatywne oddziaływanie może powodować realizacja typów zadań określonych </w:t>
      </w:r>
      <w:r w:rsidR="00DF45FA" w:rsidRPr="000B20A0">
        <w:t xml:space="preserve">m.in. </w:t>
      </w:r>
      <w:r w:rsidRPr="000B20A0">
        <w:t xml:space="preserve">w </w:t>
      </w:r>
      <w:r w:rsidR="00DF45FA" w:rsidRPr="000B20A0">
        <w:t>następujących kierunkach</w:t>
      </w:r>
      <w:r w:rsidRPr="000B20A0">
        <w:t xml:space="preserve"> interwencji:</w:t>
      </w:r>
    </w:p>
    <w:p w:rsidR="00DF45FA" w:rsidRPr="000B20A0" w:rsidRDefault="00DF45FA" w:rsidP="003E0E8E">
      <w:pPr>
        <w:pStyle w:val="Akapitzlist"/>
        <w:numPr>
          <w:ilvl w:val="0"/>
          <w:numId w:val="85"/>
        </w:numPr>
        <w:spacing w:line="276" w:lineRule="auto"/>
        <w:jc w:val="both"/>
      </w:pPr>
      <w:r w:rsidRPr="000B20A0">
        <w:t>Wzrost wykorzystania odnawialnych źródeł energii.</w:t>
      </w:r>
    </w:p>
    <w:p w:rsidR="00DF45FA" w:rsidRPr="000B20A0" w:rsidRDefault="00DF45FA" w:rsidP="003E0E8E">
      <w:pPr>
        <w:pStyle w:val="Akapitzlist"/>
        <w:numPr>
          <w:ilvl w:val="0"/>
          <w:numId w:val="85"/>
        </w:numPr>
        <w:spacing w:line="276" w:lineRule="auto"/>
        <w:jc w:val="both"/>
      </w:pPr>
      <w:r w:rsidRPr="000B20A0">
        <w:t>Wyprowadzenie ruchu tranzytowego poza tereny zabudowy i zmniejszenie hałasu drogowego.</w:t>
      </w:r>
    </w:p>
    <w:p w:rsidR="00DF45FA" w:rsidRPr="000B20A0" w:rsidRDefault="00DF45FA" w:rsidP="003E0E8E">
      <w:pPr>
        <w:pStyle w:val="Akapitzlist"/>
        <w:numPr>
          <w:ilvl w:val="0"/>
          <w:numId w:val="85"/>
        </w:numPr>
        <w:spacing w:line="276" w:lineRule="auto"/>
        <w:jc w:val="both"/>
      </w:pPr>
      <w:r w:rsidRPr="000B20A0">
        <w:t>Zapobieganie i przeciwdziałanie powodziom oraz ograniczanie ich zasięgu i skutków.</w:t>
      </w:r>
    </w:p>
    <w:p w:rsidR="00DF45FA" w:rsidRPr="000B20A0" w:rsidRDefault="00DF45FA" w:rsidP="003E0E8E">
      <w:pPr>
        <w:pStyle w:val="Akapitzlist"/>
        <w:numPr>
          <w:ilvl w:val="0"/>
          <w:numId w:val="85"/>
        </w:numPr>
        <w:spacing w:line="276" w:lineRule="auto"/>
        <w:jc w:val="both"/>
      </w:pPr>
      <w:r w:rsidRPr="000B20A0">
        <w:t xml:space="preserve">Rozwój i modernizacja infrastruktury zagospodarowania odpadów komunalnych. </w:t>
      </w:r>
    </w:p>
    <w:p w:rsidR="005975F3" w:rsidRPr="000B20A0" w:rsidRDefault="005975F3" w:rsidP="003E0E8E">
      <w:pPr>
        <w:spacing w:line="276" w:lineRule="auto"/>
        <w:ind w:firstLine="709"/>
        <w:jc w:val="both"/>
      </w:pPr>
    </w:p>
    <w:p w:rsidR="009E516D" w:rsidRPr="000B20A0" w:rsidRDefault="00482F87" w:rsidP="003E0E8E">
      <w:pPr>
        <w:spacing w:line="276" w:lineRule="auto"/>
        <w:ind w:firstLine="567"/>
        <w:jc w:val="both"/>
      </w:pPr>
      <w:r w:rsidRPr="000B20A0">
        <w:t xml:space="preserve">Oddziaływanie negatywne bezpośrednie, długoterminowe, lokalne, ale też ponadlokalne </w:t>
      </w:r>
      <w:r w:rsidR="009E516D" w:rsidRPr="000B20A0">
        <w:t xml:space="preserve">na krajobraz dotyczy przede wszystkim realizacji </w:t>
      </w:r>
      <w:r w:rsidR="006A15EB" w:rsidRPr="000B20A0">
        <w:t>przedsięwzięć</w:t>
      </w:r>
      <w:r w:rsidR="009E516D" w:rsidRPr="000B20A0">
        <w:t>, które</w:t>
      </w:r>
      <w:r w:rsidR="005975F3" w:rsidRPr="000B20A0">
        <w:t xml:space="preserve"> są związane z zainwestowaniem </w:t>
      </w:r>
      <w:r w:rsidR="009E516D" w:rsidRPr="000B20A0">
        <w:t>nowych terenów, wol</w:t>
      </w:r>
      <w:r w:rsidR="006A15EB" w:rsidRPr="000B20A0">
        <w:t>nych od jakiejkolwiek zabudowy</w:t>
      </w:r>
      <w:r w:rsidRPr="000B20A0">
        <w:t>. Zainwestowanie terenów wolnych od zabudowy</w:t>
      </w:r>
      <w:r w:rsidR="00D648D8" w:rsidRPr="000B20A0">
        <w:t xml:space="preserve"> prowadzi do przekształcenia naturalnego krajobrazu</w:t>
      </w:r>
      <w:r w:rsidRPr="000B20A0">
        <w:t xml:space="preserve"> i może stanowić źródło kształtowania się nowego krajobrazu kulturowego</w:t>
      </w:r>
      <w:r w:rsidR="00D648D8" w:rsidRPr="000B20A0">
        <w:t xml:space="preserve">. </w:t>
      </w:r>
      <w:r w:rsidR="006A15EB" w:rsidRPr="000B20A0">
        <w:t xml:space="preserve">Szczególną ostrożność należy zachować przy realizacji zadań dotyczących odnawialnych źródeł energii (np. </w:t>
      </w:r>
      <w:r w:rsidR="00DF25D2" w:rsidRPr="000B20A0">
        <w:t>lokalizacji turbin wiatrowych</w:t>
      </w:r>
      <w:r w:rsidR="006A15EB" w:rsidRPr="000B20A0">
        <w:t xml:space="preserve">). </w:t>
      </w:r>
      <w:r w:rsidR="003F2038" w:rsidRPr="000B20A0">
        <w:t>Realizacja przedsięwzięć w obrębie terenów już zabudowanych nie powinna negatywnie wpływać na krajobraz, pod warunkiem, że poszczególne obiekty (</w:t>
      </w:r>
      <w:r w:rsidRPr="000B20A0">
        <w:t xml:space="preserve">np. </w:t>
      </w:r>
      <w:r w:rsidR="003F2038" w:rsidRPr="000B20A0">
        <w:t>ośrodki dydaktyczne</w:t>
      </w:r>
      <w:r w:rsidRPr="000B20A0">
        <w:t>) zostaną wkomponowane w krajobraz.</w:t>
      </w:r>
      <w:r w:rsidR="00DF25D2" w:rsidRPr="000B20A0">
        <w:t xml:space="preserve"> W celu zminimalizowania negatywnego oddziaływania na krajobraz sugeruje się wprowadzanie zieleni w obrębie prowadzonych inwestycji, wkomponowanie obiektów w istniejący krajobraz. </w:t>
      </w:r>
    </w:p>
    <w:p w:rsidR="005975F3" w:rsidRPr="000B20A0" w:rsidRDefault="005975F3" w:rsidP="003E0E8E">
      <w:pPr>
        <w:spacing w:line="276" w:lineRule="auto"/>
        <w:jc w:val="both"/>
      </w:pPr>
    </w:p>
    <w:p w:rsidR="009E516D" w:rsidRPr="000B20A0" w:rsidRDefault="009E516D" w:rsidP="003E0E8E">
      <w:pPr>
        <w:spacing w:line="276" w:lineRule="auto"/>
        <w:ind w:firstLine="567"/>
        <w:jc w:val="both"/>
      </w:pPr>
      <w:r w:rsidRPr="000B20A0">
        <w:t>Pozytywne oddziaływanie na krajobraz będzie miała realizacja typów zadań wyszczególnionych m.in. w kierunkach interwencji:</w:t>
      </w:r>
    </w:p>
    <w:p w:rsidR="00D648D8" w:rsidRPr="000B20A0" w:rsidRDefault="00D648D8" w:rsidP="003E0E8E">
      <w:pPr>
        <w:pStyle w:val="Akapitzlist"/>
        <w:numPr>
          <w:ilvl w:val="0"/>
          <w:numId w:val="86"/>
        </w:numPr>
        <w:spacing w:line="276" w:lineRule="auto"/>
        <w:jc w:val="both"/>
      </w:pPr>
      <w:r w:rsidRPr="000B20A0">
        <w:t>Remediacja zanieczyszczonej powierzchni ziemi, rekultywacja gruntów zdegradowanych i zdewastowanych, oraz rewitalizacja obszarów zdegradowanych.</w:t>
      </w:r>
    </w:p>
    <w:p w:rsidR="00D648D8" w:rsidRPr="000B20A0" w:rsidRDefault="00D648D8" w:rsidP="003E0E8E">
      <w:pPr>
        <w:pStyle w:val="Akapitzlist"/>
        <w:numPr>
          <w:ilvl w:val="0"/>
          <w:numId w:val="86"/>
        </w:numPr>
        <w:spacing w:line="276" w:lineRule="auto"/>
        <w:jc w:val="both"/>
      </w:pPr>
      <w:r w:rsidRPr="000B20A0">
        <w:lastRenderedPageBreak/>
        <w:t>Redukcja negatywnego wpływu oraz likwidacja szkód powstałych w środowisku w wyniku prowadzenia gospodarki odpadami.</w:t>
      </w:r>
    </w:p>
    <w:p w:rsidR="00D648D8" w:rsidRPr="000B20A0" w:rsidRDefault="00D648D8" w:rsidP="003E0E8E">
      <w:pPr>
        <w:pStyle w:val="Akapitzlist"/>
        <w:numPr>
          <w:ilvl w:val="0"/>
          <w:numId w:val="86"/>
        </w:numPr>
        <w:spacing w:line="276" w:lineRule="auto"/>
        <w:jc w:val="both"/>
      </w:pPr>
      <w:r w:rsidRPr="000B20A0">
        <w:t>Zarządzanie ochroną przyrody i krajobrazu.</w:t>
      </w:r>
    </w:p>
    <w:p w:rsidR="00D648D8" w:rsidRPr="000B20A0" w:rsidRDefault="00D648D8" w:rsidP="003E0E8E">
      <w:pPr>
        <w:pStyle w:val="Akapitzlist"/>
        <w:numPr>
          <w:ilvl w:val="0"/>
          <w:numId w:val="86"/>
        </w:numPr>
        <w:spacing w:line="276" w:lineRule="auto"/>
        <w:jc w:val="both"/>
      </w:pPr>
      <w:r w:rsidRPr="000B20A0">
        <w:t>Realizacja inwestycji z zakresu zielonej i niebieskiej infrastruktury w miastach.</w:t>
      </w:r>
    </w:p>
    <w:p w:rsidR="005975F3" w:rsidRPr="000B20A0" w:rsidRDefault="005975F3" w:rsidP="003E0E8E">
      <w:pPr>
        <w:spacing w:line="276" w:lineRule="auto"/>
        <w:ind w:firstLine="709"/>
        <w:jc w:val="both"/>
      </w:pPr>
    </w:p>
    <w:p w:rsidR="00243F17" w:rsidRPr="000B20A0" w:rsidRDefault="00D648D8" w:rsidP="003E0E8E">
      <w:pPr>
        <w:ind w:firstLine="567"/>
        <w:jc w:val="both"/>
      </w:pPr>
      <w:r w:rsidRPr="000B20A0">
        <w:t>Pozytywny</w:t>
      </w:r>
      <w:r w:rsidR="003F2038" w:rsidRPr="000B20A0">
        <w:t xml:space="preserve"> bezpośredni, długoterminowy</w:t>
      </w:r>
      <w:r w:rsidR="00482F87" w:rsidRPr="000B20A0">
        <w:t>, lokalny</w:t>
      </w:r>
      <w:r w:rsidRPr="000B20A0">
        <w:t xml:space="preserve"> wpływ na krajobraz </w:t>
      </w:r>
      <w:r w:rsidR="003F2038" w:rsidRPr="000B20A0">
        <w:t>będzie miała głównie realizacja zadań związanych z ochroną zasobów przyrodniczych, rewitalizacją terenów zdegradowanych</w:t>
      </w:r>
      <w:r w:rsidR="00482F87" w:rsidRPr="000B20A0">
        <w:t>,</w:t>
      </w:r>
      <w:r w:rsidR="003F2038" w:rsidRPr="000B20A0">
        <w:t xml:space="preserve"> poprawą ładu przestrzennego i estetyki obiektów (np. termomodernizacje obiektów)</w:t>
      </w:r>
      <w:r w:rsidR="00482F87" w:rsidRPr="000B20A0">
        <w:t xml:space="preserve"> oraz zwiększeniem terenów zielonych w miastach</w:t>
      </w:r>
      <w:r w:rsidR="003F2038" w:rsidRPr="000B20A0">
        <w:t xml:space="preserve">. </w:t>
      </w:r>
    </w:p>
    <w:p w:rsidR="00243F17" w:rsidRPr="000B20A0" w:rsidRDefault="00243F17" w:rsidP="003E0E8E">
      <w:pPr>
        <w:pStyle w:val="tabprognoza"/>
        <w:jc w:val="left"/>
        <w:rPr>
          <w:sz w:val="22"/>
        </w:rPr>
      </w:pPr>
    </w:p>
    <w:p w:rsidR="00527F89" w:rsidRPr="000B20A0" w:rsidRDefault="007D6AC1" w:rsidP="003E0E8E">
      <w:pPr>
        <w:pStyle w:val="tab0"/>
        <w:rPr>
          <w:b w:val="0"/>
        </w:rPr>
      </w:pPr>
      <w:bookmarkStart w:id="163" w:name="_Toc43711715"/>
      <w:r w:rsidRPr="000B20A0">
        <w:t>Tabel</w:t>
      </w:r>
      <w:r w:rsidR="008D48CB" w:rsidRPr="000B20A0">
        <w:t>a 23</w:t>
      </w:r>
      <w:r w:rsidR="00314C90" w:rsidRPr="000B20A0">
        <w:t>.</w:t>
      </w:r>
      <w:r w:rsidR="00527F89" w:rsidRPr="000B20A0">
        <w:t xml:space="preserve"> </w:t>
      </w:r>
      <w:r w:rsidR="00527F89" w:rsidRPr="000B20A0">
        <w:rPr>
          <w:b w:val="0"/>
        </w:rPr>
        <w:t>Prognozowane oddziaływanie na klimat</w:t>
      </w:r>
      <w:bookmarkEnd w:id="163"/>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2093"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4A6289" w:rsidRPr="000B20A0" w:rsidRDefault="004A6289" w:rsidP="003E0E8E">
            <w:pPr>
              <w:pStyle w:val="t1"/>
              <w:spacing w:line="240" w:lineRule="auto"/>
              <w:jc w:val="center"/>
              <w:rPr>
                <w:b w:val="0"/>
                <w:sz w:val="18"/>
                <w:szCs w:val="18"/>
              </w:rPr>
            </w:pPr>
            <w:r w:rsidRPr="000B20A0">
              <w:rPr>
                <w:sz w:val="18"/>
                <w:szCs w:val="18"/>
              </w:rPr>
              <w:t>Prognozowane oddziaływanie</w:t>
            </w:r>
          </w:p>
        </w:tc>
      </w:tr>
      <w:tr w:rsidR="004A6289" w:rsidRPr="000B20A0" w:rsidTr="004A6289">
        <w:trPr>
          <w:cantSplit/>
          <w:trHeight w:val="980"/>
        </w:trPr>
        <w:tc>
          <w:tcPr>
            <w:tcW w:w="2093"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52"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6"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4A6289" w:rsidRPr="000B20A0" w:rsidRDefault="004A6289" w:rsidP="003E0E8E">
            <w:pPr>
              <w:pStyle w:val="t1"/>
              <w:spacing w:line="240" w:lineRule="auto"/>
              <w:ind w:left="0" w:firstLine="0"/>
              <w:jc w:val="center"/>
              <w:rPr>
                <w:b w:val="0"/>
                <w:sz w:val="18"/>
                <w:szCs w:val="18"/>
              </w:rPr>
            </w:pPr>
            <w:r w:rsidRPr="000B20A0">
              <w:rPr>
                <w:sz w:val="18"/>
                <w:szCs w:val="18"/>
              </w:rPr>
              <w:t>Charakterystyka oddziaływania</w:t>
            </w:r>
          </w:p>
        </w:tc>
      </w:tr>
      <w:tr w:rsidR="004A6289" w:rsidRPr="000B20A0" w:rsidTr="004A6289">
        <w:trPr>
          <w:trHeight w:val="20"/>
        </w:trPr>
        <w:tc>
          <w:tcPr>
            <w:tcW w:w="9322" w:type="dxa"/>
            <w:gridSpan w:val="5"/>
            <w:shd w:val="clear" w:color="auto" w:fill="EAF1DD" w:themeFill="accent3" w:themeFillTint="33"/>
          </w:tcPr>
          <w:p w:rsidR="004A6289"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4A6289" w:rsidRPr="000B20A0">
              <w:rPr>
                <w:rFonts w:ascii="Times New Roman" w:hAnsi="Times New Roman"/>
                <w:b/>
                <w:sz w:val="18"/>
                <w:szCs w:val="20"/>
              </w:rPr>
              <w:t xml:space="preserve"> </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5D6AD2"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p>
        </w:tc>
      </w:tr>
      <w:tr w:rsidR="004A6289" w:rsidRPr="000B20A0" w:rsidTr="003F1DF3">
        <w:trPr>
          <w:trHeight w:val="20"/>
        </w:trPr>
        <w:tc>
          <w:tcPr>
            <w:tcW w:w="2093" w:type="dxa"/>
          </w:tcPr>
          <w:p w:rsidR="004A6289" w:rsidRPr="000B20A0" w:rsidRDefault="005D6AD2"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Monitoring i zarządzanie jakością powietrza.</w:t>
            </w:r>
          </w:p>
        </w:tc>
        <w:tc>
          <w:tcPr>
            <w:tcW w:w="4252" w:type="dxa"/>
            <w:vAlign w:val="center"/>
          </w:tcPr>
          <w:p w:rsidR="004A6289" w:rsidRPr="000B20A0"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w:t>
            </w:r>
            <w:r w:rsidR="005D6AD2" w:rsidRPr="000B20A0">
              <w:rPr>
                <w:rFonts w:ascii="Times New Roman" w:hAnsi="Times New Roman" w:cs="Times New Roman"/>
                <w:color w:val="auto"/>
                <w:sz w:val="18"/>
                <w:szCs w:val="18"/>
              </w:rPr>
              <w:t xml:space="preserve">rogramów ochrony powietrza dla </w:t>
            </w:r>
            <w:r w:rsidRPr="000B20A0">
              <w:rPr>
                <w:rFonts w:ascii="Times New Roman" w:hAnsi="Times New Roman" w:cs="Times New Roman"/>
                <w:color w:val="auto"/>
                <w:sz w:val="18"/>
                <w:szCs w:val="18"/>
              </w:rPr>
              <w:t>stref woj. podkarpackiego.</w:t>
            </w:r>
          </w:p>
          <w:p w:rsidR="000145C7" w:rsidRPr="000B20A0" w:rsidRDefault="000145C7" w:rsidP="000145C7">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Wspomaganie samorządów gminnych i mieszkańców gmin we wdrażaniu uchwały antysmogowej.</w:t>
            </w:r>
          </w:p>
          <w:p w:rsidR="000145C7" w:rsidRPr="000B20A0" w:rsidRDefault="000145C7" w:rsidP="000145C7">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przestrzegania uchwały antysmogowej. </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Uwzględnianie </w:t>
            </w:r>
            <w:r w:rsidRPr="009A406E">
              <w:rPr>
                <w:rFonts w:ascii="Times New Roman" w:hAnsi="Times New Roman" w:cs="Times New Roman"/>
                <w:color w:val="auto"/>
                <w:sz w:val="18"/>
                <w:szCs w:val="18"/>
              </w:rPr>
              <w:t>w dokumentach planistycznych (mpzp, suikzp) zapisów umożliwiających ograniczenie emisji zanieczyszczeń.</w:t>
            </w:r>
          </w:p>
          <w:p w:rsidR="004A6289" w:rsidRPr="009A406E"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9A406E">
              <w:rPr>
                <w:rFonts w:ascii="Times New Roman" w:hAnsi="Times New Roman" w:cs="Times New Roman"/>
                <w:color w:val="auto"/>
                <w:sz w:val="18"/>
                <w:szCs w:val="18"/>
              </w:rPr>
              <w:t>Kontrola przestrzegania zakazu spalania odpadów w piecach domowych.</w:t>
            </w:r>
          </w:p>
          <w:p w:rsidR="004A6289" w:rsidRPr="009A406E" w:rsidRDefault="004A6289"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CD112F"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p>
          <w:p w:rsidR="00332E04" w:rsidRPr="000B20A0" w:rsidRDefault="00332E04"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shd w:val="clear" w:color="auto" w:fill="99FFCC"/>
          </w:tcPr>
          <w:p w:rsidR="004A6289" w:rsidRPr="000B20A0" w:rsidRDefault="00CD112F"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długoterminowe pośre</w:t>
            </w:r>
            <w:r w:rsidR="005D6AD2" w:rsidRPr="000B20A0">
              <w:rPr>
                <w:rFonts w:ascii="Times New Roman" w:hAnsi="Times New Roman" w:cs="Times New Roman"/>
                <w:color w:val="auto"/>
                <w:sz w:val="18"/>
                <w:szCs w:val="18"/>
              </w:rPr>
              <w:t>dnie, odwracalne, lokalne jak i </w:t>
            </w:r>
            <w:r w:rsidR="00CD112F" w:rsidRPr="000B20A0">
              <w:rPr>
                <w:rFonts w:ascii="Times New Roman" w:hAnsi="Times New Roman" w:cs="Times New Roman"/>
                <w:color w:val="auto"/>
                <w:sz w:val="18"/>
                <w:szCs w:val="18"/>
              </w:rPr>
              <w:t>ponadlokalne</w:t>
            </w:r>
            <w:r w:rsidR="005D6AD2" w:rsidRPr="000B20A0">
              <w:rPr>
                <w:rFonts w:ascii="Times New Roman" w:hAnsi="Times New Roman" w:cs="Times New Roman"/>
                <w:color w:val="auto"/>
                <w:sz w:val="18"/>
                <w:szCs w:val="18"/>
              </w:rPr>
              <w:t>.</w:t>
            </w:r>
          </w:p>
        </w:tc>
      </w:tr>
      <w:tr w:rsidR="004A6289" w:rsidRPr="000B20A0" w:rsidTr="003F1DF3">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Poprawa efektywności energetycznej i ograniczanie emisji niskiej z  sektora komunalno-bytowego.</w:t>
            </w:r>
          </w:p>
        </w:tc>
        <w:tc>
          <w:tcPr>
            <w:tcW w:w="4252" w:type="dxa"/>
          </w:tcPr>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jak i długoterminowe, bezpośrednie, odwracalne, lokalne jak i ponadlokalne</w:t>
            </w:r>
            <w:r w:rsidR="003F1DF3" w:rsidRPr="000B20A0">
              <w:rPr>
                <w:rFonts w:ascii="Times New Roman" w:hAnsi="Times New Roman" w:cs="Times New Roman"/>
                <w:color w:val="auto"/>
                <w:sz w:val="18"/>
                <w:szCs w:val="18"/>
              </w:rPr>
              <w:t>.</w:t>
            </w:r>
          </w:p>
        </w:tc>
      </w:tr>
      <w:tr w:rsidR="004A6289" w:rsidRPr="000B20A0" w:rsidTr="003F1DF3">
        <w:trPr>
          <w:trHeight w:val="20"/>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Wpieranie inwestycji ograniczających emisję komunikacyjną, w tym dotyczących niskoemisyjnego taboru oraz infrastruktury transportu publicznego.</w:t>
            </w:r>
          </w:p>
        </w:tc>
        <w:tc>
          <w:tcPr>
            <w:tcW w:w="4252" w:type="dxa"/>
          </w:tcPr>
          <w:p w:rsidR="004A6289" w:rsidRPr="000B20A0" w:rsidRDefault="004A6289"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4A6289" w:rsidRPr="000B20A0" w:rsidRDefault="004A6289" w:rsidP="003E0E8E">
            <w:pPr>
              <w:pStyle w:val="prog"/>
              <w:ind w:left="176" w:right="-57" w:hanging="176"/>
              <w:rPr>
                <w:color w:val="auto"/>
              </w:rPr>
            </w:pPr>
            <w:r w:rsidRPr="000B20A0">
              <w:rPr>
                <w:color w:val="auto"/>
              </w:rPr>
              <w:t>Budowa obwodnic miast oraz nowych odcinków dróg.</w:t>
            </w:r>
          </w:p>
          <w:p w:rsidR="004A6289" w:rsidRPr="000B20A0" w:rsidRDefault="004A6289" w:rsidP="003E0E8E">
            <w:pPr>
              <w:pStyle w:val="prog"/>
              <w:ind w:left="176" w:right="-57" w:hanging="176"/>
              <w:rPr>
                <w:color w:val="auto"/>
              </w:rPr>
            </w:pPr>
            <w:r w:rsidRPr="000B20A0">
              <w:rPr>
                <w:color w:val="auto"/>
              </w:rPr>
              <w:t>Realizacja parkingów typu „parkuj i jedź”.</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A11AD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w:t>
            </w:r>
            <w:r w:rsidR="003F1DF3" w:rsidRPr="000B20A0">
              <w:rPr>
                <w:rFonts w:ascii="Times New Roman" w:hAnsi="Times New Roman" w:cs="Times New Roman"/>
                <w:color w:val="auto"/>
                <w:sz w:val="18"/>
                <w:szCs w:val="18"/>
              </w:rPr>
              <w:t>, jak i </w:t>
            </w:r>
            <w:r w:rsidR="00B508D7" w:rsidRPr="000B20A0">
              <w:rPr>
                <w:rFonts w:ascii="Times New Roman" w:hAnsi="Times New Roman" w:cs="Times New Roman"/>
                <w:color w:val="auto"/>
                <w:sz w:val="18"/>
                <w:szCs w:val="18"/>
              </w:rPr>
              <w:t xml:space="preserve">długoterminowe, </w:t>
            </w:r>
            <w:r w:rsidRPr="000B20A0">
              <w:rPr>
                <w:rFonts w:ascii="Times New Roman" w:hAnsi="Times New Roman" w:cs="Times New Roman"/>
                <w:color w:val="auto"/>
                <w:sz w:val="18"/>
                <w:szCs w:val="18"/>
              </w:rPr>
              <w:t>bezpośrednie, odwracalne, lokalne jak i ponadlokalne, możliwe oddziaływania skumulowane</w:t>
            </w:r>
            <w:r w:rsidR="003F1DF3" w:rsidRPr="000B20A0">
              <w:rPr>
                <w:rFonts w:ascii="Times New Roman" w:hAnsi="Times New Roman" w:cs="Times New Roman"/>
                <w:color w:val="auto"/>
                <w:sz w:val="18"/>
                <w:szCs w:val="18"/>
              </w:rPr>
              <w:t>.</w:t>
            </w:r>
          </w:p>
        </w:tc>
      </w:tr>
      <w:tr w:rsidR="004A6289" w:rsidRPr="000B20A0" w:rsidTr="00B7749A">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Redukcja punktowej emisji zanieczyszczeń, w tym gazów cieplarnianych.</w:t>
            </w:r>
          </w:p>
        </w:tc>
        <w:tc>
          <w:tcPr>
            <w:tcW w:w="4252" w:type="dxa"/>
          </w:tcPr>
          <w:p w:rsidR="004A6289" w:rsidRPr="000B20A0" w:rsidRDefault="004A6289"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bezpośrednie, odwracalne, lokalne jak i ponadlokalne</w:t>
            </w:r>
          </w:p>
        </w:tc>
      </w:tr>
      <w:tr w:rsidR="004A6289" w:rsidRPr="000B20A0" w:rsidTr="00B7749A">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Wzrost wykorzystania odnawialnych źródeł energii.</w:t>
            </w:r>
          </w:p>
        </w:tc>
        <w:tc>
          <w:tcPr>
            <w:tcW w:w="4252" w:type="dxa"/>
          </w:tcPr>
          <w:p w:rsidR="004A6289" w:rsidRPr="009A406E" w:rsidRDefault="004A6289"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bezpośrednie, odwraca</w:t>
            </w:r>
            <w:r w:rsidR="00B7749A" w:rsidRPr="000B20A0">
              <w:rPr>
                <w:rFonts w:ascii="Times New Roman" w:hAnsi="Times New Roman" w:cs="Times New Roman"/>
                <w:color w:val="auto"/>
                <w:sz w:val="18"/>
                <w:szCs w:val="18"/>
              </w:rPr>
              <w:t>lne, lokalne jak i ponadlokalne.</w:t>
            </w:r>
          </w:p>
        </w:tc>
      </w:tr>
      <w:tr w:rsidR="004A6289" w:rsidRPr="000B20A0" w:rsidTr="00B7749A">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Mitygacja i adaptacja do zmian klimatu.</w:t>
            </w:r>
          </w:p>
        </w:tc>
        <w:tc>
          <w:tcPr>
            <w:tcW w:w="4252" w:type="dxa"/>
          </w:tcPr>
          <w:p w:rsidR="004A6289" w:rsidRPr="009A406E" w:rsidRDefault="004A6289" w:rsidP="003E0E8E">
            <w:pPr>
              <w:pStyle w:val="prog"/>
              <w:ind w:left="176" w:right="-57" w:hanging="176"/>
              <w:rPr>
                <w:color w:val="auto"/>
              </w:rPr>
            </w:pPr>
            <w:r w:rsidRPr="009A406E">
              <w:rPr>
                <w:color w:val="auto"/>
              </w:rPr>
              <w:t>Realizacja planu adaptacji do zmian klimatu dla miasta Rzeszowa.</w:t>
            </w:r>
          </w:p>
          <w:p w:rsidR="00332E04" w:rsidRPr="009A406E" w:rsidRDefault="00332E04"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długoterminowe, pośrednie,</w:t>
            </w:r>
            <w:r w:rsidR="00B7749A" w:rsidRPr="000B20A0">
              <w:rPr>
                <w:rFonts w:ascii="Times New Roman" w:hAnsi="Times New Roman" w:cs="Times New Roman"/>
                <w:color w:val="auto"/>
                <w:sz w:val="18"/>
                <w:szCs w:val="18"/>
              </w:rPr>
              <w:t xml:space="preserve"> jak i bezpośrednie,</w:t>
            </w:r>
            <w:r w:rsidRPr="000B20A0">
              <w:rPr>
                <w:rFonts w:ascii="Times New Roman" w:hAnsi="Times New Roman" w:cs="Times New Roman"/>
                <w:color w:val="auto"/>
                <w:sz w:val="18"/>
                <w:szCs w:val="18"/>
              </w:rPr>
              <w:t xml:space="preserve"> odwracalne, </w:t>
            </w:r>
            <w:r w:rsidR="00B7749A" w:rsidRPr="000B20A0">
              <w:rPr>
                <w:rFonts w:ascii="Times New Roman" w:hAnsi="Times New Roman" w:cs="Times New Roman"/>
                <w:color w:val="auto"/>
                <w:sz w:val="18"/>
                <w:szCs w:val="18"/>
              </w:rPr>
              <w:t>lokalne jak i </w:t>
            </w:r>
            <w:r w:rsidRPr="000B20A0">
              <w:rPr>
                <w:rFonts w:ascii="Times New Roman" w:hAnsi="Times New Roman" w:cs="Times New Roman"/>
                <w:color w:val="auto"/>
                <w:sz w:val="18"/>
                <w:szCs w:val="18"/>
              </w:rPr>
              <w:t>ponadlokalne</w:t>
            </w:r>
            <w:r w:rsidR="00B7749A"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4A6289" w:rsidRPr="000B20A0" w:rsidTr="00314C90">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Zarządzane jakością klima</w:t>
            </w:r>
            <w:r w:rsidRPr="000B20A0">
              <w:rPr>
                <w:rFonts w:ascii="Times New Roman" w:hAnsi="Times New Roman"/>
                <w:sz w:val="18"/>
                <w:szCs w:val="18"/>
              </w:rPr>
              <w:t xml:space="preserve">tu akustycznego w województwie </w:t>
            </w:r>
            <w:r w:rsidR="004A6289" w:rsidRPr="000B20A0">
              <w:rPr>
                <w:rFonts w:ascii="Times New Roman" w:hAnsi="Times New Roman"/>
                <w:sz w:val="18"/>
                <w:szCs w:val="18"/>
              </w:rPr>
              <w:t>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strategicznych map akustycznych</w:t>
            </w:r>
          </w:p>
          <w:p w:rsidR="004A6289" w:rsidRPr="000B20A0" w:rsidRDefault="004A6289"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4A6289" w:rsidRPr="000B20A0" w:rsidRDefault="004A6289"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20"/>
              </w:rPr>
            </w:pPr>
          </w:p>
        </w:tc>
      </w:tr>
      <w:tr w:rsidR="004A6289" w:rsidRPr="000B20A0" w:rsidTr="004462C4">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Wyprowadzenie ruchu tranzytowego poza tereny zabudowy i zmniejszenie hałasu drogowego.</w:t>
            </w:r>
          </w:p>
        </w:tc>
        <w:tc>
          <w:tcPr>
            <w:tcW w:w="4252" w:type="dxa"/>
            <w:vAlign w:val="center"/>
          </w:tcPr>
          <w:p w:rsidR="004A6289" w:rsidRPr="000B20A0" w:rsidRDefault="004A6289" w:rsidP="003E0E8E">
            <w:pPr>
              <w:pStyle w:val="prog"/>
              <w:ind w:left="176" w:right="-6" w:hanging="176"/>
              <w:rPr>
                <w:color w:val="auto"/>
              </w:rPr>
            </w:pPr>
            <w:r w:rsidRPr="000B20A0">
              <w:rPr>
                <w:color w:val="auto"/>
              </w:rPr>
              <w:t>Wdrażanie planów ochrony środowiska przed hałasem.</w:t>
            </w:r>
          </w:p>
          <w:p w:rsidR="004A6289" w:rsidRPr="000B20A0" w:rsidRDefault="004A6289"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4A6289" w:rsidRPr="000B20A0" w:rsidRDefault="004A6289" w:rsidP="003E0E8E">
            <w:pPr>
              <w:pStyle w:val="prog"/>
              <w:ind w:left="176" w:right="-6" w:hanging="176"/>
              <w:rPr>
                <w:color w:val="auto"/>
              </w:rPr>
            </w:pPr>
            <w:r w:rsidRPr="000B20A0">
              <w:rPr>
                <w:color w:val="auto"/>
              </w:rPr>
              <w:t>Budowa dróg obwodowych w ciągu dróg krajowych i wojewódzkich.</w:t>
            </w:r>
          </w:p>
          <w:p w:rsidR="004A6289" w:rsidRPr="000B20A0" w:rsidRDefault="004A6289" w:rsidP="003E0E8E">
            <w:pPr>
              <w:pStyle w:val="prog"/>
              <w:ind w:left="176" w:right="-6" w:hanging="176"/>
              <w:rPr>
                <w:color w:val="auto"/>
              </w:rPr>
            </w:pPr>
            <w:r w:rsidRPr="000B20A0">
              <w:rPr>
                <w:color w:val="auto"/>
              </w:rPr>
              <w:t>Opracowanie analizy porealizacyjnej dla zadania Budowa obwodnicy m. Sanoka.</w:t>
            </w:r>
          </w:p>
          <w:p w:rsidR="004A6289" w:rsidRPr="000B20A0" w:rsidRDefault="004A6289" w:rsidP="003E0E8E">
            <w:pPr>
              <w:pStyle w:val="prog"/>
              <w:ind w:left="176" w:right="-6" w:hanging="176"/>
              <w:rPr>
                <w:color w:val="auto"/>
              </w:rPr>
            </w:pPr>
            <w:r w:rsidRPr="000B20A0">
              <w:rPr>
                <w:color w:val="auto"/>
              </w:rPr>
              <w:t>Opracowanie analiz porealizacyjnych dla dróg wojewódzkich.</w:t>
            </w:r>
          </w:p>
          <w:p w:rsidR="004A6289" w:rsidRPr="000B20A0" w:rsidRDefault="004A6289"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jak i długoterminowe, bezpośrednie, odwracalne, lokalne jak i ponadlokalne</w:t>
            </w:r>
            <w:r w:rsidR="00B7749A" w:rsidRPr="000B20A0">
              <w:rPr>
                <w:rFonts w:ascii="Times New Roman" w:hAnsi="Times New Roman" w:cs="Times New Roman"/>
                <w:color w:val="auto"/>
                <w:sz w:val="18"/>
                <w:szCs w:val="18"/>
              </w:rPr>
              <w:t>.</w:t>
            </w:r>
          </w:p>
        </w:tc>
      </w:tr>
    </w:tbl>
    <w:p w:rsidR="00332E04" w:rsidRDefault="00332E04">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B7749A">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Poprawa standardów klimatu akustycznego w terenach zabudowanych.</w:t>
            </w:r>
          </w:p>
        </w:tc>
        <w:tc>
          <w:tcPr>
            <w:tcW w:w="4252" w:type="dxa"/>
          </w:tcPr>
          <w:p w:rsidR="004A6289" w:rsidRPr="000B20A0" w:rsidRDefault="004A6289"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auto"/>
          </w:tcPr>
          <w:p w:rsidR="004A6289" w:rsidRPr="000B20A0" w:rsidRDefault="00B7749A"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B7749A"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Wzrost świadomości ekologicznej społeczeństwa.</w:t>
            </w:r>
          </w:p>
        </w:tc>
        <w:tc>
          <w:tcPr>
            <w:tcW w:w="4252" w:type="dxa"/>
          </w:tcPr>
          <w:p w:rsidR="004A6289" w:rsidRPr="000B20A0" w:rsidRDefault="004A6289"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w:t>
            </w:r>
            <w:r w:rsidR="00710FAA" w:rsidRPr="000B20A0">
              <w:rPr>
                <w:rFonts w:ascii="Times New Roman" w:hAnsi="Times New Roman"/>
                <w:b/>
                <w:sz w:val="18"/>
                <w:szCs w:val="20"/>
              </w:rPr>
              <w:t>ieniowaniem elektromagnetycznym</w:t>
            </w:r>
          </w:p>
        </w:tc>
      </w:tr>
      <w:tr w:rsidR="004A6289" w:rsidRPr="000B20A0" w:rsidTr="00B7749A">
        <w:trPr>
          <w:trHeight w:val="1061"/>
        </w:trPr>
        <w:tc>
          <w:tcPr>
            <w:tcW w:w="2093" w:type="dxa"/>
          </w:tcPr>
          <w:p w:rsidR="004A6289" w:rsidRPr="000B20A0" w:rsidRDefault="00710FAA"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Utrzymanie poziomów pól elektromagnetycznych nieprzekraczających wartości dopuszczalnych.</w:t>
            </w:r>
          </w:p>
        </w:tc>
        <w:tc>
          <w:tcPr>
            <w:tcW w:w="4252" w:type="dxa"/>
            <w:vAlign w:val="center"/>
          </w:tcPr>
          <w:p w:rsidR="004A6289" w:rsidRPr="000B20A0" w:rsidRDefault="004A6289" w:rsidP="003E0E8E">
            <w:pPr>
              <w:pStyle w:val="prog"/>
              <w:ind w:left="176" w:hanging="176"/>
              <w:rPr>
                <w:color w:val="auto"/>
              </w:rPr>
            </w:pPr>
            <w:r w:rsidRPr="000B20A0">
              <w:rPr>
                <w:color w:val="auto"/>
              </w:rPr>
              <w:t>Monitoring poziomów pól elektromagnetycznych.</w:t>
            </w:r>
          </w:p>
          <w:p w:rsidR="004A6289" w:rsidRPr="000B20A0" w:rsidRDefault="004A6289"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4A6289" w:rsidRPr="000B20A0" w:rsidRDefault="00B7749A"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4A6289" w:rsidRPr="000B20A0" w:rsidTr="00B7749A">
        <w:trPr>
          <w:trHeight w:val="20"/>
        </w:trPr>
        <w:tc>
          <w:tcPr>
            <w:tcW w:w="2093" w:type="dxa"/>
          </w:tcPr>
          <w:p w:rsidR="004A6289" w:rsidRPr="000B20A0" w:rsidRDefault="00710FAA"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Zapobieganie i przeciwdziałanie powodziom oraz ograniczenie ich zasięgu i skutków.</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 rozbudowa i modernizacja wałów przeciwpowodziowych.</w:t>
            </w:r>
          </w:p>
          <w:p w:rsidR="004A6289" w:rsidRPr="000B20A0" w:rsidRDefault="004A6289" w:rsidP="003E0E8E">
            <w:pPr>
              <w:pStyle w:val="prog"/>
              <w:ind w:left="176" w:right="-6" w:hanging="176"/>
              <w:rPr>
                <w:color w:val="auto"/>
              </w:rPr>
            </w:pPr>
            <w:r w:rsidRPr="000B20A0">
              <w:rPr>
                <w:color w:val="auto"/>
              </w:rPr>
              <w:t>Budowa suchych zbiorników, polderów i zbiorników retencyjnych z rezerwą powodziową.</w:t>
            </w:r>
          </w:p>
          <w:p w:rsidR="004A6289" w:rsidRPr="000B20A0" w:rsidRDefault="004A6289" w:rsidP="003E0E8E">
            <w:pPr>
              <w:pStyle w:val="prog"/>
              <w:ind w:left="176" w:right="-6" w:hanging="176"/>
              <w:rPr>
                <w:color w:val="auto"/>
              </w:rPr>
            </w:pPr>
            <w:r w:rsidRPr="000B20A0">
              <w:rPr>
                <w:color w:val="auto"/>
              </w:rPr>
              <w:t>Modernizacja i poprawa stanu technicznego infrastruktury przeciwpowodziowej.</w:t>
            </w:r>
          </w:p>
          <w:p w:rsidR="004A6289" w:rsidRPr="000B20A0" w:rsidRDefault="004A6289" w:rsidP="003E0E8E">
            <w:pPr>
              <w:pStyle w:val="prog"/>
              <w:ind w:left="176" w:right="-6" w:hanging="176"/>
              <w:rPr>
                <w:color w:val="auto"/>
              </w:rPr>
            </w:pPr>
            <w:r w:rsidRPr="000B20A0">
              <w:rPr>
                <w:color w:val="auto"/>
              </w:rPr>
              <w:t xml:space="preserve">Budowa systemów ostrzegania przed powodziami. </w:t>
            </w:r>
          </w:p>
          <w:p w:rsidR="004A6289" w:rsidRPr="000B20A0" w:rsidRDefault="004A6289" w:rsidP="003E0E8E">
            <w:pPr>
              <w:pStyle w:val="prog"/>
              <w:ind w:left="176" w:right="-6" w:hanging="176"/>
              <w:rPr>
                <w:color w:val="auto"/>
              </w:rPr>
            </w:pPr>
            <w:r w:rsidRPr="000B20A0">
              <w:rPr>
                <w:color w:val="auto"/>
              </w:rPr>
              <w:t>Odtwarzanie retencji dolin rzecznych.</w:t>
            </w:r>
          </w:p>
          <w:p w:rsidR="004A6289" w:rsidRPr="000B20A0" w:rsidRDefault="004A6289" w:rsidP="003E0E8E">
            <w:pPr>
              <w:pStyle w:val="prog"/>
              <w:ind w:left="176" w:right="-6" w:hanging="176"/>
              <w:rPr>
                <w:color w:val="auto"/>
              </w:rPr>
            </w:pPr>
            <w:r w:rsidRPr="000B20A0">
              <w:rPr>
                <w:color w:val="auto"/>
              </w:rPr>
              <w:t>Realizacja planów zarządzania ryzykiem powodziowym.</w:t>
            </w:r>
          </w:p>
          <w:p w:rsidR="004A6289" w:rsidRPr="000B20A0" w:rsidRDefault="004A6289" w:rsidP="003E0E8E">
            <w:pPr>
              <w:pStyle w:val="prog"/>
              <w:ind w:left="176" w:right="-6" w:hanging="176"/>
              <w:rPr>
                <w:color w:val="auto"/>
              </w:rPr>
            </w:pPr>
            <w:r w:rsidRPr="000B20A0">
              <w:rPr>
                <w:color w:val="auto"/>
              </w:rPr>
              <w:t>Regulacja rzek i potoków.</w:t>
            </w:r>
          </w:p>
          <w:p w:rsidR="004A6289" w:rsidRPr="000B20A0" w:rsidRDefault="004A6289"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4A6289" w:rsidRPr="000B20A0" w:rsidRDefault="004A6289"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BB44A1"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odw</w:t>
            </w:r>
            <w:r w:rsidR="00B7749A" w:rsidRPr="000B20A0">
              <w:rPr>
                <w:rFonts w:ascii="Times New Roman" w:hAnsi="Times New Roman" w:cs="Times New Roman"/>
                <w:color w:val="auto"/>
                <w:sz w:val="18"/>
                <w:szCs w:val="18"/>
              </w:rPr>
              <w:t>racalne, lokalne, bezpośrednie jak i pośrednie.</w:t>
            </w:r>
          </w:p>
          <w:p w:rsidR="004A6289" w:rsidRPr="000B20A0" w:rsidRDefault="004A6289" w:rsidP="003E0E8E">
            <w:pPr>
              <w:pStyle w:val="Bezodstpw"/>
              <w:rPr>
                <w:rFonts w:ascii="Times New Roman" w:hAnsi="Times New Roman"/>
                <w:sz w:val="18"/>
                <w:szCs w:val="18"/>
              </w:rPr>
            </w:pPr>
          </w:p>
        </w:tc>
      </w:tr>
      <w:tr w:rsidR="004A6289" w:rsidRPr="000B20A0" w:rsidTr="00B7749A">
        <w:trPr>
          <w:trHeight w:val="1281"/>
        </w:trPr>
        <w:tc>
          <w:tcPr>
            <w:tcW w:w="2093" w:type="dxa"/>
            <w:tcBorders>
              <w:bottom w:val="single" w:sz="4" w:space="0" w:color="auto"/>
            </w:tcBorders>
          </w:tcPr>
          <w:p w:rsidR="004A6289" w:rsidRPr="000B20A0" w:rsidRDefault="00710FAA"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Budowa, rozbudowa i modernizacja systemów naturalnej i sztucznej retencji wodnej.</w:t>
            </w:r>
          </w:p>
          <w:p w:rsidR="004A6289" w:rsidRPr="000B20A0" w:rsidRDefault="004A6289" w:rsidP="003E0E8E">
            <w:pPr>
              <w:pStyle w:val="prog"/>
              <w:ind w:left="176" w:right="-6" w:hanging="176"/>
              <w:rPr>
                <w:color w:val="auto"/>
              </w:rPr>
            </w:pPr>
            <w:r w:rsidRPr="000B20A0">
              <w:rPr>
                <w:color w:val="auto"/>
              </w:rPr>
              <w:t>Realizacja planów przeciwdziałania skutkom suszy.</w:t>
            </w:r>
          </w:p>
          <w:p w:rsidR="004A6289" w:rsidRPr="000B20A0" w:rsidRDefault="004A6289"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w:t>
            </w:r>
            <w:r w:rsidR="00B7749A" w:rsidRPr="000B20A0">
              <w:rPr>
                <w:rFonts w:ascii="Times New Roman" w:hAnsi="Times New Roman" w:cs="Times New Roman"/>
                <w:color w:val="auto"/>
                <w:sz w:val="18"/>
                <w:szCs w:val="18"/>
              </w:rPr>
              <w:t xml:space="preserve">ływanie krótkoterminowe, jak i długoterminowe, </w:t>
            </w:r>
            <w:r w:rsidRPr="000B20A0">
              <w:rPr>
                <w:rFonts w:ascii="Times New Roman" w:hAnsi="Times New Roman" w:cs="Times New Roman"/>
                <w:color w:val="auto"/>
                <w:sz w:val="18"/>
                <w:szCs w:val="18"/>
              </w:rPr>
              <w:t>odwracalne, lokalne, bezpośrednie</w:t>
            </w:r>
            <w:r w:rsidR="00B7749A"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4A6289" w:rsidRPr="000B20A0" w:rsidTr="00314C90">
        <w:trPr>
          <w:trHeight w:val="20"/>
        </w:trPr>
        <w:tc>
          <w:tcPr>
            <w:tcW w:w="2093" w:type="dxa"/>
            <w:tcBorders>
              <w:bottom w:val="single" w:sz="4" w:space="0" w:color="auto"/>
            </w:tcBorders>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 xml:space="preserve">Przeciwdziałanie </w:t>
            </w:r>
            <w:r w:rsidR="004A6289" w:rsidRPr="000B20A0">
              <w:rPr>
                <w:rFonts w:ascii="Times New Roman" w:eastAsiaTheme="minorHAnsi" w:hAnsi="Times New Roman" w:cstheme="minorBidi"/>
                <w:sz w:val="18"/>
                <w:szCs w:val="18"/>
                <w:lang w:eastAsia="pl-PL"/>
              </w:rPr>
              <w:t>zanieczyszczeniom</w:t>
            </w:r>
            <w:r w:rsidR="004A6289" w:rsidRPr="000B20A0">
              <w:rPr>
                <w:rFonts w:ascii="Times New Roman" w:hAnsi="Times New Roman"/>
                <w:sz w:val="18"/>
                <w:szCs w:val="18"/>
              </w:rPr>
              <w:t xml:space="preserve"> wody i ograniczanie ich emisji ze źródeł osadniczych oraz przemysłowych.</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4A6289" w:rsidRPr="000B20A0" w:rsidRDefault="004A6289" w:rsidP="003E0E8E">
            <w:pPr>
              <w:pStyle w:val="prog"/>
              <w:ind w:left="176" w:right="-6" w:hanging="176"/>
              <w:rPr>
                <w:color w:val="auto"/>
              </w:rPr>
            </w:pPr>
            <w:r w:rsidRPr="000B20A0">
              <w:rPr>
                <w:color w:val="auto"/>
              </w:rPr>
              <w:t>Budowa, rozbudowa i modernizacja sieci kanalizacyjnych i oczyszcza</w:t>
            </w:r>
            <w:r w:rsidR="00A11AD5" w:rsidRPr="000B20A0">
              <w:rPr>
                <w:color w:val="auto"/>
              </w:rPr>
              <w:t>l</w:t>
            </w:r>
            <w:r w:rsidRPr="000B20A0">
              <w:rPr>
                <w:color w:val="auto"/>
              </w:rPr>
              <w:t>ni ścieków na terenach poza wyznaczonymi aglomeracjami.</w:t>
            </w:r>
          </w:p>
          <w:p w:rsidR="004A6289" w:rsidRPr="000B20A0" w:rsidRDefault="004A6289" w:rsidP="003E0E8E">
            <w:pPr>
              <w:pStyle w:val="prog"/>
              <w:ind w:left="176" w:right="-6" w:hanging="176"/>
              <w:rPr>
                <w:color w:val="auto"/>
              </w:rPr>
            </w:pPr>
            <w:r w:rsidRPr="000B20A0">
              <w:rPr>
                <w:color w:val="auto"/>
              </w:rPr>
              <w:t xml:space="preserve">Budowa i rozbudowa systemów odprowadzania wód opadowych i roztopowych. </w:t>
            </w:r>
          </w:p>
          <w:p w:rsidR="004A6289" w:rsidRPr="000B20A0" w:rsidRDefault="004A6289"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4A6289" w:rsidRPr="000B20A0" w:rsidRDefault="004A6289"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auto"/>
          </w:tcPr>
          <w:p w:rsidR="004A6289" w:rsidRPr="000B20A0" w:rsidRDefault="00B7749A"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Borders>
              <w:bottom w:val="single" w:sz="4" w:space="0" w:color="auto"/>
            </w:tcBorders>
            <w:shd w:val="clear" w:color="auto" w:fill="auto"/>
          </w:tcPr>
          <w:p w:rsidR="004A6289" w:rsidRPr="000B20A0" w:rsidRDefault="00B7749A"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Borders>
              <w:bottom w:val="single" w:sz="4" w:space="0" w:color="auto"/>
            </w:tcBorders>
          </w:tcPr>
          <w:p w:rsidR="004A6289" w:rsidRPr="000B20A0" w:rsidRDefault="004A6289" w:rsidP="003E0E8E">
            <w:pPr>
              <w:pStyle w:val="Default"/>
              <w:tabs>
                <w:tab w:val="left" w:pos="263"/>
              </w:tabs>
              <w:ind w:right="-57"/>
              <w:rPr>
                <w:rFonts w:ascii="Times New Roman" w:hAnsi="Times New Roman"/>
                <w:color w:val="auto"/>
                <w:sz w:val="18"/>
                <w:szCs w:val="20"/>
              </w:rPr>
            </w:pP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B7749A">
        <w:trPr>
          <w:trHeight w:val="20"/>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Monitoring wód i ochrona zasobów wodnych</w:t>
            </w:r>
            <w:r w:rsidRPr="000B20A0">
              <w:rPr>
                <w:rFonts w:ascii="Times New Roman" w:hAnsi="Times New Roman"/>
                <w:sz w:val="18"/>
                <w:szCs w:val="18"/>
              </w:rPr>
              <w:t>.</w:t>
            </w:r>
          </w:p>
        </w:tc>
        <w:tc>
          <w:tcPr>
            <w:tcW w:w="4252" w:type="dxa"/>
          </w:tcPr>
          <w:p w:rsidR="004A6289" w:rsidRPr="000B20A0" w:rsidRDefault="004A6289" w:rsidP="003E0E8E">
            <w:pPr>
              <w:pStyle w:val="prog"/>
              <w:ind w:left="176" w:right="-6" w:hanging="176"/>
              <w:rPr>
                <w:color w:val="auto"/>
              </w:rPr>
            </w:pPr>
            <w:r w:rsidRPr="000B20A0">
              <w:rPr>
                <w:color w:val="auto"/>
              </w:rPr>
              <w:t>Realizacja monitoringu wód powierzchniowych i podziemnych.</w:t>
            </w:r>
          </w:p>
          <w:p w:rsidR="004A6289" w:rsidRPr="000B20A0" w:rsidRDefault="004A6289" w:rsidP="003E0E8E">
            <w:pPr>
              <w:pStyle w:val="prog"/>
              <w:ind w:left="176" w:right="-6" w:hanging="176"/>
              <w:rPr>
                <w:color w:val="auto"/>
              </w:rPr>
            </w:pPr>
            <w:r w:rsidRPr="000B20A0">
              <w:rPr>
                <w:color w:val="auto"/>
              </w:rPr>
              <w:t>Realizacja planów gospodarowania wodami.</w:t>
            </w:r>
          </w:p>
          <w:p w:rsidR="004A6289" w:rsidRPr="000B20A0" w:rsidRDefault="004A6289"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w:t>
            </w:r>
            <w:r w:rsidR="00B7749A" w:rsidRPr="000B20A0">
              <w:rPr>
                <w:rFonts w:ascii="Times New Roman" w:hAnsi="Times New Roman" w:cs="Times New Roman"/>
                <w:color w:val="auto"/>
                <w:sz w:val="18"/>
                <w:szCs w:val="18"/>
              </w:rPr>
              <w:t>, jak i długoterminowe</w:t>
            </w:r>
            <w:r w:rsidRPr="000B20A0">
              <w:rPr>
                <w:rFonts w:ascii="Times New Roman" w:hAnsi="Times New Roman" w:cs="Times New Roman"/>
                <w:color w:val="auto"/>
                <w:sz w:val="18"/>
                <w:szCs w:val="18"/>
              </w:rPr>
              <w:t xml:space="preserve">, odwracalne, lokalne, </w:t>
            </w:r>
            <w:r w:rsidR="00B7749A" w:rsidRPr="000B20A0">
              <w:rPr>
                <w:rFonts w:ascii="Times New Roman" w:hAnsi="Times New Roman" w:cs="Times New Roman"/>
                <w:color w:val="auto"/>
                <w:sz w:val="18"/>
                <w:szCs w:val="18"/>
              </w:rPr>
              <w:t xml:space="preserve">jak i ponadlokalne, </w:t>
            </w:r>
            <w:r w:rsidRPr="000B20A0">
              <w:rPr>
                <w:rFonts w:ascii="Times New Roman" w:hAnsi="Times New Roman" w:cs="Times New Roman"/>
                <w:color w:val="auto"/>
                <w:sz w:val="18"/>
                <w:szCs w:val="18"/>
              </w:rPr>
              <w:t xml:space="preserve">bezpośrednie, </w:t>
            </w:r>
            <w:r w:rsidR="00B7749A" w:rsidRPr="000B20A0">
              <w:rPr>
                <w:rFonts w:ascii="Times New Roman" w:hAnsi="Times New Roman" w:cs="Times New Roman"/>
                <w:color w:val="auto"/>
                <w:sz w:val="18"/>
                <w:szCs w:val="18"/>
              </w:rPr>
              <w:t>jak i pośrednie.</w:t>
            </w:r>
          </w:p>
        </w:tc>
      </w:tr>
      <w:tr w:rsidR="004A6289" w:rsidRPr="000B20A0" w:rsidTr="00EF1A59">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systemów zaopatrzenia w wodę.</w:t>
            </w:r>
          </w:p>
        </w:tc>
        <w:tc>
          <w:tcPr>
            <w:tcW w:w="4252" w:type="dxa"/>
          </w:tcPr>
          <w:p w:rsidR="004A6289" w:rsidRPr="000B20A0" w:rsidRDefault="004A6289"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4A6289" w:rsidRPr="000B20A0" w:rsidRDefault="00B7749A"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0F44BC"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4A6289" w:rsidRPr="000B20A0" w:rsidTr="004A6289">
        <w:trPr>
          <w:trHeight w:val="1061"/>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Kompleksowa ochrona i monitoring zasobów kopalin.</w:t>
            </w:r>
          </w:p>
        </w:tc>
        <w:tc>
          <w:tcPr>
            <w:tcW w:w="4252" w:type="dxa"/>
          </w:tcPr>
          <w:p w:rsidR="004A6289" w:rsidRPr="000B20A0" w:rsidRDefault="004A6289" w:rsidP="003E0E8E">
            <w:pPr>
              <w:pStyle w:val="prog"/>
              <w:ind w:left="176" w:right="-6" w:hanging="176"/>
              <w:rPr>
                <w:color w:val="auto"/>
              </w:rPr>
            </w:pPr>
            <w:r w:rsidRPr="000B20A0">
              <w:rPr>
                <w:color w:val="auto"/>
              </w:rPr>
              <w:t>Udokumentowanie nowych złóż i bilansowanie ich zasobów.</w:t>
            </w:r>
          </w:p>
          <w:p w:rsidR="004A6289" w:rsidRPr="000B20A0" w:rsidRDefault="004A6289"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EF1A59">
        <w:trPr>
          <w:trHeight w:val="20"/>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Eliminacja nieracjonalnej i nielegalnej eksploatacji kopalin.</w:t>
            </w:r>
          </w:p>
        </w:tc>
        <w:tc>
          <w:tcPr>
            <w:tcW w:w="4252" w:type="dxa"/>
          </w:tcPr>
          <w:p w:rsidR="004A6289" w:rsidRPr="000B20A0" w:rsidRDefault="004A6289"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auto"/>
          </w:tcPr>
          <w:p w:rsidR="004A6289" w:rsidRPr="000B20A0" w:rsidRDefault="00EF1A5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p>
        </w:tc>
      </w:tr>
      <w:tr w:rsidR="004A6289" w:rsidRPr="000B20A0" w:rsidTr="00EF1A59">
        <w:trPr>
          <w:trHeight w:val="1061"/>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presji na środowisko wywieranej działalnością górniczą.</w:t>
            </w:r>
          </w:p>
        </w:tc>
        <w:tc>
          <w:tcPr>
            <w:tcW w:w="4252" w:type="dxa"/>
          </w:tcPr>
          <w:p w:rsidR="004A6289" w:rsidRPr="000B20A0" w:rsidRDefault="004A6289"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4A6289" w:rsidRPr="000B20A0" w:rsidRDefault="004A6289"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auto"/>
          </w:tcPr>
          <w:p w:rsidR="004A6289" w:rsidRPr="000B20A0" w:rsidRDefault="00EF1A5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4A6289" w:rsidRPr="000B20A0">
              <w:rPr>
                <w:rFonts w:ascii="Times New Roman" w:hAnsi="Times New Roman"/>
                <w:sz w:val="18"/>
                <w:szCs w:val="18"/>
              </w:rPr>
              <w:t>Ochrona georóżnorodności.</w:t>
            </w:r>
          </w:p>
        </w:tc>
        <w:tc>
          <w:tcPr>
            <w:tcW w:w="4252" w:type="dxa"/>
          </w:tcPr>
          <w:p w:rsidR="004A6289" w:rsidRPr="000B20A0" w:rsidRDefault="004A6289"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291403">
              <w:rPr>
                <w:color w:val="auto"/>
              </w:rPr>
              <w:t>,</w:t>
            </w:r>
            <w:r w:rsidRPr="000B20A0">
              <w:rPr>
                <w:color w:val="auto"/>
              </w:rPr>
              <w:t xml:space="preserve"> geostanowisk, wzbogacających ofertę dla geoturystyki.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VII. </w:t>
            </w:r>
            <w:r w:rsidRPr="000B20A0">
              <w:rPr>
                <w:rFonts w:ascii="Times New Roman" w:hAnsi="Times New Roman"/>
                <w:b/>
                <w:sz w:val="18"/>
                <w:szCs w:val="18"/>
                <w:lang w:eastAsia="pl-PL"/>
              </w:rPr>
              <w:t>Ochrona powierzchni ziemi, gleb oraz minimalizowanie i usuwanie skutków zmian klimatu, w tym osuwisk</w:t>
            </w:r>
          </w:p>
        </w:tc>
      </w:tr>
      <w:tr w:rsidR="004A6289" w:rsidRPr="000B20A0" w:rsidTr="00351AAF">
        <w:trPr>
          <w:trHeight w:val="2768"/>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Zapewnienie właściwego sposobu użytkowania gleb.</w:t>
            </w:r>
          </w:p>
        </w:tc>
        <w:tc>
          <w:tcPr>
            <w:tcW w:w="4252" w:type="dxa"/>
            <w:vAlign w:val="center"/>
          </w:tcPr>
          <w:p w:rsidR="004A6289" w:rsidRPr="000B20A0" w:rsidRDefault="004A6289"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4A6289" w:rsidRPr="000B20A0" w:rsidRDefault="004A6289" w:rsidP="003E0E8E">
            <w:pPr>
              <w:pStyle w:val="prog"/>
              <w:ind w:left="176" w:right="-6" w:hanging="176"/>
              <w:rPr>
                <w:color w:val="auto"/>
              </w:rPr>
            </w:pPr>
            <w:r w:rsidRPr="000B20A0">
              <w:rPr>
                <w:color w:val="auto"/>
              </w:rPr>
              <w:t>Upowszechnianie dobrych praktyk rolniczych.</w:t>
            </w:r>
          </w:p>
          <w:p w:rsidR="004A6289" w:rsidRPr="000B20A0" w:rsidRDefault="004A6289" w:rsidP="003E0E8E">
            <w:pPr>
              <w:pStyle w:val="prog"/>
              <w:ind w:left="176" w:right="-6" w:hanging="176"/>
              <w:rPr>
                <w:color w:val="auto"/>
              </w:rPr>
            </w:pPr>
            <w:r w:rsidRPr="000B20A0">
              <w:rPr>
                <w:color w:val="auto"/>
              </w:rPr>
              <w:t>Wspieranie i promocja rolnictwa ekologicznego oraz integrowanego.</w:t>
            </w:r>
          </w:p>
          <w:p w:rsidR="004A6289" w:rsidRPr="000B20A0" w:rsidRDefault="004A6289" w:rsidP="003E0E8E">
            <w:pPr>
              <w:pStyle w:val="prog"/>
              <w:ind w:left="176" w:right="-6" w:hanging="176"/>
              <w:rPr>
                <w:color w:val="auto"/>
              </w:rPr>
            </w:pPr>
            <w:r w:rsidRPr="000B20A0">
              <w:rPr>
                <w:color w:val="auto"/>
              </w:rPr>
              <w:t>Wspieranie ekologicznego podejścia do kształtowania systemów melioracji oraz scalenia i wymiana gruntów.</w:t>
            </w:r>
          </w:p>
          <w:p w:rsidR="004A6289" w:rsidRPr="000B20A0" w:rsidRDefault="004A6289" w:rsidP="003E0E8E">
            <w:pPr>
              <w:pStyle w:val="prog"/>
              <w:ind w:left="176" w:right="-6" w:hanging="176"/>
              <w:rPr>
                <w:color w:val="auto"/>
              </w:rPr>
            </w:pPr>
            <w:r w:rsidRPr="000B20A0">
              <w:rPr>
                <w:color w:val="auto"/>
              </w:rPr>
              <w:t>Budowa i modernizacja dróg dojazdowych oraz prowadzenie spraw ochrony gruntów rolnych.</w:t>
            </w:r>
          </w:p>
          <w:p w:rsidR="004A6289" w:rsidRPr="000B20A0" w:rsidRDefault="004A6289"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4A6289" w:rsidRPr="000B20A0" w:rsidRDefault="00351AAF"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351AAF"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lokalne jak i ponadlokalne.</w:t>
            </w:r>
          </w:p>
        </w:tc>
      </w:tr>
      <w:tr w:rsidR="004A6289" w:rsidRPr="000B20A0" w:rsidTr="00314C90">
        <w:trPr>
          <w:trHeight w:val="20"/>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Remediacja zanieczyszczonej powierzchni ziemi, rekultywacja gruntów zdegradowanych i zdewastowanych, oraz rewitalizacja obszarów zdegradowanych</w:t>
            </w:r>
            <w:r w:rsidRPr="000B20A0">
              <w:rPr>
                <w:rFonts w:ascii="Times New Roman" w:hAnsi="Times New Roman"/>
                <w:sz w:val="18"/>
                <w:szCs w:val="18"/>
              </w:rPr>
              <w:t>.</w:t>
            </w:r>
          </w:p>
        </w:tc>
        <w:tc>
          <w:tcPr>
            <w:tcW w:w="4252" w:type="dxa"/>
          </w:tcPr>
          <w:p w:rsidR="004A6289" w:rsidRPr="000B20A0" w:rsidRDefault="004A6289" w:rsidP="003E0E8E">
            <w:pPr>
              <w:pStyle w:val="prog"/>
              <w:ind w:left="176" w:right="-6" w:hanging="176"/>
              <w:rPr>
                <w:color w:val="auto"/>
              </w:rPr>
            </w:pPr>
            <w:r w:rsidRPr="000B20A0">
              <w:rPr>
                <w:color w:val="auto"/>
              </w:rPr>
              <w:t>Remediacja zanieczyszczonej powierzchni ziemi.</w:t>
            </w:r>
          </w:p>
          <w:p w:rsidR="004A6289" w:rsidRPr="000B20A0" w:rsidRDefault="004A6289" w:rsidP="003E0E8E">
            <w:pPr>
              <w:pStyle w:val="prog"/>
              <w:ind w:left="176" w:right="-6" w:hanging="176"/>
              <w:rPr>
                <w:color w:val="auto"/>
              </w:rPr>
            </w:pPr>
            <w:r w:rsidRPr="000B20A0">
              <w:rPr>
                <w:color w:val="auto"/>
              </w:rPr>
              <w:t>Identyfikacja i prowadzenie rejestru historycznych zanieczyszczeń powierzchni ziemi.</w:t>
            </w:r>
          </w:p>
          <w:p w:rsidR="004A6289" w:rsidRPr="000B20A0" w:rsidRDefault="004A6289" w:rsidP="003E0E8E">
            <w:pPr>
              <w:pStyle w:val="prog"/>
              <w:ind w:left="176" w:right="-6" w:hanging="176"/>
              <w:rPr>
                <w:color w:val="auto"/>
              </w:rPr>
            </w:pPr>
            <w:r w:rsidRPr="000B20A0">
              <w:rPr>
                <w:color w:val="auto"/>
              </w:rPr>
              <w:t>Rekultywacja gruntów zdewastowany</w:t>
            </w:r>
            <w:r w:rsidR="000F44BC" w:rsidRPr="000B20A0">
              <w:rPr>
                <w:color w:val="auto"/>
              </w:rPr>
              <w:t xml:space="preserve">ch i zdegradowanych w kierunku </w:t>
            </w:r>
            <w:r w:rsidRPr="000B20A0">
              <w:rPr>
                <w:color w:val="auto"/>
              </w:rPr>
              <w:t>przyrodniczym, rolnym lub innym oraz rekultywacja te</w:t>
            </w:r>
            <w:r w:rsidR="000F44BC" w:rsidRPr="000B20A0">
              <w:rPr>
                <w:color w:val="auto"/>
              </w:rPr>
              <w:t xml:space="preserve">renów po zakończonym wydobyciu </w:t>
            </w:r>
            <w:r w:rsidRPr="000B20A0">
              <w:rPr>
                <w:color w:val="auto"/>
              </w:rPr>
              <w:t>kopalin.</w:t>
            </w:r>
          </w:p>
          <w:p w:rsidR="004A6289" w:rsidRPr="000B20A0" w:rsidRDefault="004A6289"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4A6289" w:rsidRPr="000B20A0" w:rsidRDefault="004A6289"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4A6289" w:rsidRPr="000B20A0" w:rsidRDefault="004A6289"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0F44BC"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0F44BC" w:rsidP="003E0E8E">
            <w:pPr>
              <w:pStyle w:val="Default"/>
              <w:tabs>
                <w:tab w:val="left" w:pos="263"/>
              </w:tabs>
              <w:ind w:right="-57"/>
              <w:rPr>
                <w:rFonts w:ascii="Times New Roman" w:hAnsi="Times New Roman"/>
                <w:color w:val="auto"/>
                <w:sz w:val="18"/>
                <w:szCs w:val="18"/>
              </w:rPr>
            </w:pPr>
            <w:r w:rsidRPr="000B20A0">
              <w:rPr>
                <w:rFonts w:ascii="Times New Roman" w:hAnsi="Times New Roman" w:cs="Times New Roman"/>
                <w:color w:val="auto"/>
                <w:sz w:val="18"/>
                <w:szCs w:val="18"/>
              </w:rPr>
              <w:t xml:space="preserve">Oddziaływanie </w:t>
            </w:r>
            <w:r w:rsidR="004A6289" w:rsidRPr="000B20A0">
              <w:rPr>
                <w:rFonts w:ascii="Times New Roman" w:hAnsi="Times New Roman" w:cs="Times New Roman"/>
                <w:color w:val="auto"/>
                <w:sz w:val="18"/>
                <w:szCs w:val="18"/>
              </w:rPr>
              <w:t>długoterminowe, bezpośrednie, odwracalne, lokalne jak i ponadlokalne</w:t>
            </w:r>
            <w:r w:rsidRPr="000B20A0">
              <w:rPr>
                <w:rFonts w:ascii="Times New Roman" w:hAnsi="Times New Roman" w:cs="Times New Roman"/>
                <w:color w:val="auto"/>
                <w:sz w:val="18"/>
                <w:szCs w:val="18"/>
              </w:rPr>
              <w:t>.</w:t>
            </w: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0573BB">
        <w:trPr>
          <w:trHeight w:val="20"/>
        </w:trPr>
        <w:tc>
          <w:tcPr>
            <w:tcW w:w="2093" w:type="dxa"/>
            <w:tcBorders>
              <w:bottom w:val="single" w:sz="4" w:space="0" w:color="auto"/>
            </w:tcBorders>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Minimalizacja skutków procesów osuwiskowych na terenach zainwestowanych</w:t>
            </w:r>
            <w:r w:rsidRPr="000B20A0">
              <w:rPr>
                <w:rFonts w:ascii="Times New Roman" w:hAnsi="Times New Roman"/>
                <w:sz w:val="18"/>
                <w:szCs w:val="18"/>
              </w:rPr>
              <w:t>.</w:t>
            </w:r>
          </w:p>
        </w:tc>
        <w:tc>
          <w:tcPr>
            <w:tcW w:w="4252" w:type="dxa"/>
            <w:tcBorders>
              <w:bottom w:val="single" w:sz="4" w:space="0" w:color="auto"/>
            </w:tcBorders>
            <w:vAlign w:val="center"/>
          </w:tcPr>
          <w:p w:rsidR="004A6289" w:rsidRPr="000B20A0" w:rsidRDefault="004A6289"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4A6289" w:rsidRPr="000B20A0" w:rsidRDefault="004A6289"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4A6289" w:rsidRPr="000B20A0" w:rsidRDefault="004A6289"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4A6289" w:rsidRPr="000B20A0" w:rsidRDefault="00351AAF"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351AAF"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jak i pośrednie, odwracalne, lokalne jak i ponadlokalne.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VIII.</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4A6289" w:rsidRPr="000B20A0" w:rsidTr="004A6289">
        <w:trPr>
          <w:trHeight w:val="854"/>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Nadzór nad systemem gospodarki odpadami w województwie 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Aktualizacja Wojewódzkiego Planu Gospodarki Odpadami wraz z Planem Inwestycyjnym.</w:t>
            </w:r>
          </w:p>
          <w:p w:rsidR="004A6289" w:rsidRPr="000B20A0" w:rsidRDefault="004A6289"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0F44BC">
        <w:trPr>
          <w:trHeight w:val="1682"/>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Zapobieganie powstawaniu oraz doskonalenie systemu pozyskiwania odpadów.</w:t>
            </w:r>
          </w:p>
        </w:tc>
        <w:tc>
          <w:tcPr>
            <w:tcW w:w="4252" w:type="dxa"/>
          </w:tcPr>
          <w:p w:rsidR="004A6289" w:rsidRPr="000B20A0" w:rsidRDefault="004A6289"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4A6289" w:rsidRPr="000B20A0" w:rsidRDefault="004A6289"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auto"/>
          </w:tcPr>
          <w:p w:rsidR="004A6289" w:rsidRPr="000B20A0" w:rsidRDefault="000F44B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0F44B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3D3951">
        <w:trPr>
          <w:trHeight w:val="144"/>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i modernizacja infrastruktury zagospodarowania odpadów komunalnych.</w:t>
            </w:r>
          </w:p>
        </w:tc>
        <w:tc>
          <w:tcPr>
            <w:tcW w:w="4252" w:type="dxa"/>
          </w:tcPr>
          <w:p w:rsidR="004A6289" w:rsidRPr="000B20A0" w:rsidRDefault="004A6289" w:rsidP="003E0E8E">
            <w:pPr>
              <w:pStyle w:val="prog"/>
              <w:ind w:left="176" w:right="-6" w:hanging="176"/>
              <w:rPr>
                <w:color w:val="auto"/>
              </w:rPr>
            </w:pPr>
            <w:r w:rsidRPr="000B20A0">
              <w:rPr>
                <w:color w:val="auto"/>
              </w:rPr>
              <w:t>Budowa/rozbudowa/ modernizacja komunalnych instalacji przetwarzania odpadów komunalnych.</w:t>
            </w:r>
          </w:p>
          <w:p w:rsidR="004A6289" w:rsidRPr="000B20A0" w:rsidRDefault="004A6289" w:rsidP="003E0E8E">
            <w:pPr>
              <w:pStyle w:val="prog"/>
              <w:ind w:left="176" w:right="-6" w:hanging="176"/>
              <w:rPr>
                <w:color w:val="auto"/>
              </w:rPr>
            </w:pPr>
            <w:r w:rsidRPr="000B20A0">
              <w:rPr>
                <w:color w:val="auto"/>
              </w:rPr>
              <w:t>Budowa/rozbudowa/modernizacja instalacji termicznego przekształcania z odzyskiem energii.</w:t>
            </w:r>
          </w:p>
          <w:p w:rsidR="004A6289" w:rsidRPr="000B20A0" w:rsidRDefault="004A6289" w:rsidP="003E0E8E">
            <w:pPr>
              <w:pStyle w:val="prog"/>
              <w:ind w:left="176" w:right="-6" w:hanging="176"/>
              <w:rPr>
                <w:color w:val="auto"/>
              </w:rPr>
            </w:pPr>
            <w:r w:rsidRPr="000B20A0">
              <w:rPr>
                <w:color w:val="auto"/>
              </w:rPr>
              <w:t>Budowa/rozbudowa/ modernizacja składowisk odpadów.</w:t>
            </w:r>
          </w:p>
          <w:p w:rsidR="004A6289" w:rsidRPr="000B20A0" w:rsidRDefault="004A6289"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auto"/>
          </w:tcPr>
          <w:p w:rsidR="004A6289" w:rsidRPr="000B20A0" w:rsidRDefault="000F44BC"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4A6289" w:rsidRPr="000B20A0" w:rsidRDefault="003D3951"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p>
        </w:tc>
      </w:tr>
      <w:tr w:rsidR="004A6289" w:rsidRPr="000B20A0" w:rsidTr="00124C63">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4A6289" w:rsidRPr="000B20A0" w:rsidRDefault="004A6289"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124C6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długoterminowe, bezpośrednie, odwracalne, lokalne</w:t>
            </w:r>
            <w:r w:rsidR="00124C63" w:rsidRPr="000B20A0">
              <w:rPr>
                <w:rFonts w:ascii="Times New Roman" w:hAnsi="Times New Roman"/>
                <w:sz w:val="18"/>
                <w:szCs w:val="18"/>
              </w:rPr>
              <w:t>.</w:t>
            </w:r>
          </w:p>
        </w:tc>
      </w:tr>
      <w:tr w:rsidR="004A6289" w:rsidRPr="000B20A0" w:rsidTr="00124C63">
        <w:trPr>
          <w:trHeight w:val="1061"/>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Usuwanie azbestu i wyrobów zawierających azbest.</w:t>
            </w:r>
          </w:p>
        </w:tc>
        <w:tc>
          <w:tcPr>
            <w:tcW w:w="4252" w:type="dxa"/>
          </w:tcPr>
          <w:p w:rsidR="004A6289" w:rsidRPr="000B20A0" w:rsidRDefault="004A6289" w:rsidP="003E0E8E">
            <w:pPr>
              <w:pStyle w:val="prog"/>
              <w:ind w:left="176" w:right="-6" w:hanging="176"/>
              <w:rPr>
                <w:color w:val="auto"/>
              </w:rPr>
            </w:pPr>
            <w:r w:rsidRPr="000B20A0">
              <w:rPr>
                <w:color w:val="auto"/>
              </w:rPr>
              <w:t>Likwidacja nielegalnych (tzw. dzikich) składowisk odpadów.</w:t>
            </w:r>
          </w:p>
          <w:p w:rsidR="004A6289" w:rsidRPr="000B20A0" w:rsidRDefault="004A6289"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124C63"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124C63" w:rsidP="003E0E8E">
            <w:pPr>
              <w:pStyle w:val="Bezodstpw"/>
              <w:rPr>
                <w:rFonts w:ascii="Times New Roman" w:hAnsi="Times New Roman"/>
                <w:sz w:val="18"/>
                <w:szCs w:val="18"/>
              </w:rPr>
            </w:pPr>
            <w:r w:rsidRPr="000B20A0">
              <w:rPr>
                <w:rFonts w:ascii="Times New Roman" w:hAnsi="Times New Roman"/>
                <w:sz w:val="18"/>
                <w:szCs w:val="18"/>
              </w:rPr>
              <w:t xml:space="preserve">Oddziaływanie krótkoterminowe, </w:t>
            </w:r>
            <w:r w:rsidR="004A6289" w:rsidRPr="000B20A0">
              <w:rPr>
                <w:rFonts w:ascii="Times New Roman" w:hAnsi="Times New Roman"/>
                <w:sz w:val="18"/>
                <w:szCs w:val="18"/>
              </w:rPr>
              <w:t>jak i długoterminowe, bezpośrednie, odwracalne, lokalne jak i ponadlokalne</w:t>
            </w:r>
            <w:r w:rsidRPr="000B20A0">
              <w:rPr>
                <w:rFonts w:ascii="Times New Roman" w:hAnsi="Times New Roman"/>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stanu różnorodności biologicznej i krajobrazu, zasobów leśnych oraz rozwój trwałej, zrównoważonej i wie</w:t>
            </w:r>
            <w:r w:rsidR="00710FAA" w:rsidRPr="000B20A0">
              <w:rPr>
                <w:rFonts w:ascii="Times New Roman" w:hAnsi="Times New Roman"/>
                <w:b/>
                <w:sz w:val="18"/>
                <w:szCs w:val="20"/>
              </w:rPr>
              <w:t>lofunkcyjnej gospodarki leśnej</w:t>
            </w:r>
          </w:p>
        </w:tc>
      </w:tr>
      <w:tr w:rsidR="004A6289" w:rsidRPr="000B20A0" w:rsidTr="002B5E48">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Zarządzanie ochroną przyrody i krajobrazu.</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audytu krajobrazowego dla województwa podkarpackiego.</w:t>
            </w:r>
          </w:p>
          <w:p w:rsidR="004A6289" w:rsidRPr="000B20A0" w:rsidRDefault="004A6289" w:rsidP="003E0E8E">
            <w:pPr>
              <w:pStyle w:val="prog"/>
              <w:ind w:left="176" w:right="-6" w:hanging="176"/>
              <w:rPr>
                <w:color w:val="auto"/>
              </w:rPr>
            </w:pPr>
            <w:r w:rsidRPr="000B20A0">
              <w:rPr>
                <w:color w:val="auto"/>
              </w:rPr>
              <w:t>Opracowanie dokumentacji na potrzeby planów ochrony dla 10 parków krajobrazowych.</w:t>
            </w:r>
          </w:p>
          <w:p w:rsidR="004A6289" w:rsidRPr="000B20A0" w:rsidRDefault="004A6289" w:rsidP="003E0E8E">
            <w:pPr>
              <w:pStyle w:val="prog"/>
              <w:ind w:left="176" w:right="-6" w:hanging="176"/>
              <w:rPr>
                <w:color w:val="auto"/>
              </w:rPr>
            </w:pPr>
            <w:r w:rsidRPr="000B20A0">
              <w:rPr>
                <w:color w:val="auto"/>
              </w:rPr>
              <w:t>Opracowanie planów ochrony dla parków krajobrazowych.</w:t>
            </w:r>
          </w:p>
          <w:p w:rsidR="004A6289" w:rsidRPr="000B20A0" w:rsidRDefault="004A6289" w:rsidP="003E0E8E">
            <w:pPr>
              <w:pStyle w:val="prog"/>
              <w:ind w:left="176" w:right="-6" w:hanging="176"/>
              <w:rPr>
                <w:color w:val="auto"/>
              </w:rPr>
            </w:pPr>
            <w:r w:rsidRPr="000B20A0">
              <w:rPr>
                <w:color w:val="auto"/>
              </w:rPr>
              <w:t>Opracowanie planów ochrony i planów zadań ochronnych dla obszarów Natura 2000 - kontynuacja.</w:t>
            </w:r>
          </w:p>
          <w:p w:rsidR="004A6289" w:rsidRPr="000B20A0" w:rsidRDefault="004A6289" w:rsidP="003E0E8E">
            <w:pPr>
              <w:pStyle w:val="prog"/>
              <w:ind w:left="176" w:right="-6" w:hanging="176"/>
              <w:rPr>
                <w:color w:val="auto"/>
              </w:rPr>
            </w:pPr>
            <w:r w:rsidRPr="000B20A0">
              <w:rPr>
                <w:color w:val="auto"/>
              </w:rPr>
              <w:t>Opracowanie planów ochrony dla rezerwatów przyrody.</w:t>
            </w:r>
          </w:p>
          <w:p w:rsidR="004A6289" w:rsidRPr="000B20A0" w:rsidRDefault="004A6289"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4A6289" w:rsidRPr="000B20A0" w:rsidRDefault="004A6289" w:rsidP="003E0E8E">
            <w:pPr>
              <w:pStyle w:val="prog"/>
              <w:ind w:left="176" w:right="-6" w:hanging="176"/>
              <w:rPr>
                <w:color w:val="auto"/>
              </w:rPr>
            </w:pPr>
            <w:r w:rsidRPr="000B20A0">
              <w:rPr>
                <w:color w:val="auto"/>
              </w:rPr>
              <w:t>Monitoring zasobów przyrodniczych obszarów chronionych.</w:t>
            </w:r>
          </w:p>
          <w:p w:rsidR="004A6289" w:rsidRPr="000B20A0" w:rsidRDefault="004A6289" w:rsidP="003E0E8E">
            <w:pPr>
              <w:pStyle w:val="prog"/>
              <w:ind w:left="176" w:right="-6" w:hanging="176"/>
              <w:rPr>
                <w:color w:val="auto"/>
              </w:rPr>
            </w:pPr>
            <w:r w:rsidRPr="000B20A0">
              <w:rPr>
                <w:color w:val="auto"/>
              </w:rPr>
              <w:t xml:space="preserve">Monitoring zwierząt na przejściach dla zwierząt </w:t>
            </w:r>
            <w:r w:rsidRPr="000B20A0">
              <w:rPr>
                <w:color w:val="auto"/>
              </w:rPr>
              <w:lastRenderedPageBreak/>
              <w:t>zlokalizowanych w ciągu dróg wojewódzkich, krajowych i autostrad - Sprawdzenie i ocena skuteczności budowy przejść dla zwierząt.</w:t>
            </w:r>
          </w:p>
          <w:p w:rsidR="004A6289" w:rsidRPr="000B20A0" w:rsidRDefault="004A6289"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4A6289" w:rsidRPr="000B20A0" w:rsidRDefault="004A6289" w:rsidP="003E0E8E">
            <w:pPr>
              <w:pStyle w:val="prog"/>
              <w:ind w:left="176" w:right="-6" w:hanging="176"/>
              <w:rPr>
                <w:color w:val="auto"/>
              </w:rPr>
            </w:pPr>
            <w:r w:rsidRPr="000B20A0">
              <w:rPr>
                <w:color w:val="auto"/>
              </w:rPr>
              <w:t>Sporządzenie opracowań waloryzujących obszary chronionego krajobrazu</w:t>
            </w:r>
            <w:r w:rsidR="002B5E48" w:rsidRPr="000B20A0">
              <w:rPr>
                <w:color w:val="auto"/>
              </w:rPr>
              <w:t>.</w:t>
            </w:r>
          </w:p>
        </w:tc>
        <w:tc>
          <w:tcPr>
            <w:tcW w:w="426" w:type="dxa"/>
            <w:shd w:val="clear" w:color="auto" w:fill="99FFCC"/>
          </w:tcPr>
          <w:p w:rsidR="004A6289" w:rsidRPr="000B20A0" w:rsidRDefault="002B5E48"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2B5E48"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lokalne jak i ponadlokalne.</w:t>
            </w:r>
          </w:p>
        </w:tc>
      </w:tr>
      <w:tr w:rsidR="004A6289" w:rsidRPr="000B20A0" w:rsidTr="008C1E41">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Zachowanie i przywracanie właściwego stanu siedlisk i gatunków, w szczególności gatunków zagrożonych.</w:t>
            </w:r>
          </w:p>
        </w:tc>
        <w:tc>
          <w:tcPr>
            <w:tcW w:w="4252" w:type="dxa"/>
          </w:tcPr>
          <w:p w:rsidR="004A6289" w:rsidRPr="000B20A0" w:rsidRDefault="004A6289" w:rsidP="003E0E8E">
            <w:pPr>
              <w:pStyle w:val="prog"/>
              <w:ind w:left="176" w:right="-6" w:hanging="176"/>
              <w:rPr>
                <w:color w:val="auto"/>
              </w:rPr>
            </w:pPr>
            <w:r w:rsidRPr="000B20A0">
              <w:rPr>
                <w:color w:val="auto"/>
              </w:rPr>
              <w:t>Ochrona i przywracanie różnorodności biologicznej i krajobrazowej, w tym m.in.:</w:t>
            </w:r>
          </w:p>
          <w:p w:rsidR="004A6289" w:rsidRPr="000B20A0" w:rsidRDefault="00710FAA"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4A6289" w:rsidRPr="000B20A0">
              <w:rPr>
                <w:rFonts w:ascii="Times New Roman" w:hAnsi="Times New Roman"/>
                <w:sz w:val="18"/>
                <w:szCs w:val="18"/>
              </w:rPr>
              <w:t xml:space="preserve">realizacja projektu </w:t>
            </w:r>
            <w:r w:rsidR="004A6289"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4A6289" w:rsidRPr="000B20A0" w:rsidRDefault="00710FAA"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4A6289" w:rsidRPr="000B20A0">
              <w:rPr>
                <w:rFonts w:ascii="Times New Roman" w:hAnsi="Times New Roman"/>
                <w:sz w:val="18"/>
                <w:szCs w:val="18"/>
              </w:rPr>
              <w:t>inwentaryzacja miejsc występowania gatunków inwazyjnych i działania ograniczające ich występowanie,</w:t>
            </w:r>
          </w:p>
          <w:p w:rsidR="004A6289" w:rsidRPr="000B20A0" w:rsidRDefault="00710FAA"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4A6289" w:rsidRPr="000B20A0">
              <w:rPr>
                <w:rFonts w:ascii="Times New Roman" w:hAnsi="Times New Roman"/>
                <w:sz w:val="18"/>
                <w:szCs w:val="18"/>
              </w:rPr>
              <w:t>zwiększenie ochrony ekosystemów przed inwazyjnymi gatunkami obcymi,</w:t>
            </w:r>
          </w:p>
          <w:p w:rsidR="004A6289" w:rsidRPr="000B20A0" w:rsidRDefault="00710FAA"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4A6289"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4A6289" w:rsidRPr="000B20A0" w:rsidRDefault="00710FAA"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4A6289" w:rsidRPr="000B20A0">
              <w:rPr>
                <w:rFonts w:ascii="Times New Roman" w:hAnsi="Times New Roman"/>
                <w:sz w:val="18"/>
                <w:szCs w:val="18"/>
              </w:rPr>
              <w:t>ochrona i przywracanie właściwego stanu siedlisk przyrodniczych i gatunków, w szczególności zagrożonych, w tym m.in. działania związane z </w:t>
            </w:r>
            <w:r w:rsidRPr="000B20A0">
              <w:rPr>
                <w:rFonts w:ascii="Times New Roman" w:hAnsi="Times New Roman"/>
                <w:sz w:val="18"/>
                <w:szCs w:val="18"/>
              </w:rPr>
              <w:t>ochroną obszarów wodno-błotnych.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w:t>
            </w:r>
            <w:r w:rsidR="00155830" w:rsidRPr="000B20A0">
              <w:rPr>
                <w:rFonts w:ascii="Times New Roman" w:hAnsi="Times New Roman"/>
                <w:sz w:val="18"/>
                <w:szCs w:val="20"/>
              </w:rPr>
              <w:t xml:space="preserve"> jak i bezpośrednie,</w:t>
            </w:r>
            <w:r w:rsidRPr="000B20A0">
              <w:rPr>
                <w:rFonts w:ascii="Times New Roman" w:hAnsi="Times New Roman"/>
                <w:sz w:val="18"/>
                <w:szCs w:val="20"/>
              </w:rPr>
              <w:t xml:space="preserve"> odwracalne, lokalne jak i ponadlokalne</w:t>
            </w:r>
            <w:r w:rsidR="00155830" w:rsidRPr="000B20A0">
              <w:rPr>
                <w:rFonts w:ascii="Times New Roman" w:hAnsi="Times New Roman"/>
                <w:sz w:val="18"/>
                <w:szCs w:val="20"/>
              </w:rPr>
              <w:t>.</w:t>
            </w:r>
          </w:p>
        </w:tc>
      </w:tr>
      <w:tr w:rsidR="004A6289" w:rsidRPr="000B20A0" w:rsidTr="00155830">
        <w:trPr>
          <w:trHeight w:val="1475"/>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Utrzymanie i poprawa stanu siedlisk przyrodniczych użytkowanych rolniczo.</w:t>
            </w:r>
          </w:p>
        </w:tc>
        <w:tc>
          <w:tcPr>
            <w:tcW w:w="4252" w:type="dxa"/>
          </w:tcPr>
          <w:p w:rsidR="004A6289" w:rsidRPr="000B20A0" w:rsidRDefault="004A6289" w:rsidP="003E0E8E">
            <w:pPr>
              <w:pStyle w:val="prog"/>
              <w:ind w:left="176" w:right="-6" w:hanging="176"/>
              <w:rPr>
                <w:color w:val="auto"/>
              </w:rPr>
            </w:pPr>
            <w:r w:rsidRPr="000B20A0">
              <w:rPr>
                <w:color w:val="auto"/>
              </w:rPr>
              <w:t>Prowadzenie ekstensywnej gospodarki pasterskiej na terenach cennych przyrodniczo</w:t>
            </w:r>
            <w:r w:rsidR="00155830" w:rsidRPr="000B20A0">
              <w:rPr>
                <w:color w:val="auto"/>
              </w:rPr>
              <w:t>.</w:t>
            </w:r>
            <w:r w:rsidRPr="000B20A0">
              <w:rPr>
                <w:color w:val="auto"/>
              </w:rPr>
              <w:t xml:space="preserve"> </w:t>
            </w:r>
          </w:p>
          <w:p w:rsidR="004A6289" w:rsidRPr="000B20A0" w:rsidRDefault="004A6289"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155830"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r w:rsidR="00155830" w:rsidRPr="000B20A0">
              <w:rPr>
                <w:rFonts w:ascii="Times New Roman" w:hAnsi="Times New Roman"/>
                <w:sz w:val="18"/>
                <w:szCs w:val="20"/>
              </w:rPr>
              <w:t>.</w:t>
            </w:r>
          </w:p>
        </w:tc>
      </w:tr>
      <w:tr w:rsidR="004A6289" w:rsidRPr="000B20A0" w:rsidTr="00314C90">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4A6289" w:rsidRPr="000B20A0" w:rsidRDefault="004A6289"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4A6289" w:rsidRPr="000B20A0" w:rsidRDefault="004A6289"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4A6289" w:rsidRPr="000B20A0" w:rsidRDefault="004A6289"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4A6289" w:rsidRPr="000B20A0" w:rsidRDefault="004A6289"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4A6289" w:rsidRPr="000B20A0" w:rsidRDefault="004A6289"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p>
        </w:tc>
      </w:tr>
      <w:tr w:rsidR="004A6289" w:rsidRPr="000B20A0" w:rsidTr="00155830">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Realizacja inwestycji w zakresie zielonej i niebieskiej infrastruktury w miastach</w:t>
            </w:r>
            <w:r w:rsidRPr="000B20A0">
              <w:rPr>
                <w:rFonts w:ascii="Times New Roman" w:hAnsi="Times New Roman"/>
                <w:sz w:val="18"/>
                <w:szCs w:val="18"/>
              </w:rPr>
              <w:t>.</w:t>
            </w:r>
          </w:p>
        </w:tc>
        <w:tc>
          <w:tcPr>
            <w:tcW w:w="4252" w:type="dxa"/>
            <w:vAlign w:val="center"/>
          </w:tcPr>
          <w:p w:rsidR="004A6289" w:rsidRPr="000B20A0" w:rsidRDefault="004A6289" w:rsidP="003E0E8E">
            <w:pPr>
              <w:pStyle w:val="prog"/>
              <w:ind w:left="176" w:right="-6" w:hanging="176"/>
              <w:rPr>
                <w:color w:val="auto"/>
              </w:rPr>
            </w:pPr>
            <w:r w:rsidRPr="000B20A0">
              <w:rPr>
                <w:color w:val="auto"/>
              </w:rPr>
              <w:t>Uwzględnienie w miejscowych planach zagospodarowania w miastach konieczności zwiększenia obszarów zieleni i wodnych, korytarzy wentylacyjnych oraz dopuszczalnego preferowanego sposobu ogrzewania budynków.</w:t>
            </w:r>
          </w:p>
          <w:p w:rsidR="004A6289" w:rsidRPr="000B20A0" w:rsidRDefault="004A6289" w:rsidP="003E0E8E">
            <w:pPr>
              <w:pStyle w:val="prog"/>
              <w:ind w:left="176" w:right="-6" w:hanging="176"/>
              <w:rPr>
                <w:color w:val="auto"/>
              </w:rPr>
            </w:pPr>
            <w:r w:rsidRPr="000B20A0">
              <w:rPr>
                <w:color w:val="auto"/>
              </w:rPr>
              <w:t xml:space="preserve">Zwiększanie drożności </w:t>
            </w:r>
            <w:r w:rsidRPr="00291403">
              <w:rPr>
                <w:color w:val="auto"/>
              </w:rPr>
              <w:t>korytarzy ekologicznych mających znaczenie dla ochrony różnorodności</w:t>
            </w:r>
            <w:r w:rsidRPr="000B20A0">
              <w:rPr>
                <w:color w:val="auto"/>
              </w:rPr>
              <w:t xml:space="preserve"> biologicznej i adaptacji do zmian klimatu.</w:t>
            </w:r>
          </w:p>
          <w:p w:rsidR="004A6289" w:rsidRPr="000B20A0" w:rsidRDefault="004A6289" w:rsidP="003E0E8E">
            <w:pPr>
              <w:pStyle w:val="prog"/>
              <w:ind w:left="176" w:right="-6" w:hanging="176"/>
              <w:rPr>
                <w:color w:val="auto"/>
              </w:rPr>
            </w:pPr>
            <w:r w:rsidRPr="000B20A0">
              <w:rPr>
                <w:color w:val="auto"/>
              </w:rPr>
              <w:lastRenderedPageBreak/>
              <w:t>Rozwój terenów zieleni w miastach i ich obszarach funkcjonalnych.</w:t>
            </w:r>
          </w:p>
          <w:p w:rsidR="004A6289" w:rsidRPr="000B20A0" w:rsidRDefault="004A6289"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155830"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p>
        </w:tc>
      </w:tr>
      <w:tr w:rsidR="004A6289" w:rsidRPr="000B20A0" w:rsidTr="000573BB">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6. </w:t>
            </w:r>
            <w:r w:rsidR="004A6289" w:rsidRPr="000B20A0">
              <w:rPr>
                <w:rFonts w:ascii="Times New Roman" w:hAnsi="Times New Roman"/>
                <w:sz w:val="18"/>
                <w:szCs w:val="18"/>
              </w:rPr>
              <w:t>Prowadzenia trwale zrównoważonej i wielofunkcyjnej gospodarki leśnej</w:t>
            </w:r>
            <w:r w:rsidRPr="000B20A0">
              <w:rPr>
                <w:rFonts w:ascii="Times New Roman" w:hAnsi="Times New Roman"/>
                <w:sz w:val="18"/>
                <w:szCs w:val="18"/>
              </w:rPr>
              <w:t>.</w:t>
            </w:r>
          </w:p>
        </w:tc>
        <w:tc>
          <w:tcPr>
            <w:tcW w:w="4252" w:type="dxa"/>
          </w:tcPr>
          <w:p w:rsidR="004A6289" w:rsidRPr="000B20A0" w:rsidRDefault="004A6289"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w:t>
            </w:r>
            <w:r w:rsidR="00A11AD5" w:rsidRPr="000B20A0">
              <w:rPr>
                <w:color w:val="auto"/>
              </w:rPr>
              <w:t>zczenie i trzebieże, melioracje.</w:t>
            </w:r>
          </w:p>
          <w:p w:rsidR="004A6289" w:rsidRPr="000B20A0" w:rsidRDefault="004A6289"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155830"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r w:rsidR="00155830" w:rsidRPr="000B20A0">
              <w:rPr>
                <w:rFonts w:ascii="Times New Roman" w:hAnsi="Times New Roman"/>
                <w:sz w:val="18"/>
                <w:szCs w:val="20"/>
              </w:rPr>
              <w:t>.</w:t>
            </w:r>
          </w:p>
        </w:tc>
      </w:tr>
      <w:tr w:rsidR="004A6289" w:rsidRPr="000B20A0" w:rsidTr="008C1E41">
        <w:trPr>
          <w:trHeight w:val="20"/>
        </w:trPr>
        <w:tc>
          <w:tcPr>
            <w:tcW w:w="2093" w:type="dxa"/>
          </w:tcPr>
          <w:p w:rsidR="004A6289" w:rsidRPr="000B20A0" w:rsidRDefault="00710FAA"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4A6289" w:rsidRPr="000B20A0">
              <w:rPr>
                <w:rFonts w:ascii="Times New Roman" w:hAnsi="Times New Roman"/>
                <w:sz w:val="18"/>
                <w:szCs w:val="18"/>
              </w:rPr>
              <w:t>Ochrona lasów przed pożarami i szkodnikami</w:t>
            </w:r>
            <w:r w:rsidRPr="000B20A0">
              <w:rPr>
                <w:rFonts w:ascii="Times New Roman" w:hAnsi="Times New Roman"/>
                <w:sz w:val="18"/>
                <w:szCs w:val="18"/>
              </w:rPr>
              <w:t>.</w:t>
            </w:r>
          </w:p>
        </w:tc>
        <w:tc>
          <w:tcPr>
            <w:tcW w:w="4252" w:type="dxa"/>
            <w:vAlign w:val="center"/>
          </w:tcPr>
          <w:p w:rsidR="004A6289" w:rsidRPr="000B20A0" w:rsidRDefault="004A6289" w:rsidP="003E0E8E">
            <w:pPr>
              <w:pStyle w:val="prog"/>
              <w:ind w:left="176" w:right="-6" w:hanging="176"/>
              <w:rPr>
                <w:color w:val="auto"/>
              </w:rPr>
            </w:pPr>
            <w:r w:rsidRPr="000B20A0">
              <w:rPr>
                <w:color w:val="auto"/>
              </w:rPr>
              <w:t>Ochrona drzewostanów przed zwierzyną i szkodnikami oraz usuwania szkód leśnych</w:t>
            </w:r>
            <w:r w:rsidR="00A11AD5" w:rsidRPr="000B20A0">
              <w:rPr>
                <w:color w:val="auto"/>
              </w:rPr>
              <w:t>.</w:t>
            </w:r>
          </w:p>
          <w:p w:rsidR="004A6289" w:rsidRPr="000B20A0" w:rsidRDefault="004A6289" w:rsidP="003E0E8E">
            <w:pPr>
              <w:pStyle w:val="prog"/>
              <w:ind w:left="176" w:right="-6" w:hanging="176"/>
              <w:rPr>
                <w:color w:val="auto"/>
              </w:rPr>
            </w:pPr>
            <w:r w:rsidRPr="000B20A0">
              <w:rPr>
                <w:color w:val="auto"/>
              </w:rPr>
              <w:t>Budowa, przebudowa, rozbudowa, remont budowli i urządzeń dla celów ochrony przed pożarami lasów i turystycznych</w:t>
            </w:r>
            <w:r w:rsidR="00A11AD5" w:rsidRPr="000B20A0">
              <w:rPr>
                <w:color w:val="auto"/>
              </w:rPr>
              <w:t>.</w:t>
            </w:r>
          </w:p>
          <w:p w:rsidR="004A6289" w:rsidRPr="000B20A0" w:rsidRDefault="004A6289" w:rsidP="003E0E8E">
            <w:pPr>
              <w:pStyle w:val="prog"/>
              <w:ind w:left="176" w:right="-6" w:hanging="176"/>
              <w:rPr>
                <w:color w:val="auto"/>
              </w:rPr>
            </w:pPr>
            <w:r w:rsidRPr="000B20A0">
              <w:rPr>
                <w:color w:val="auto"/>
              </w:rPr>
              <w:t>Zwiększenia retencji naturalnej i sztucznej na gruntach leśnych, na terenach górskich i nizinnych.</w:t>
            </w:r>
          </w:p>
          <w:p w:rsidR="004A6289" w:rsidRPr="000B20A0" w:rsidRDefault="004A6289" w:rsidP="003E0E8E">
            <w:pPr>
              <w:pStyle w:val="prog"/>
              <w:ind w:left="176" w:right="-6" w:hanging="176"/>
              <w:rPr>
                <w:color w:val="auto"/>
              </w:rPr>
            </w:pPr>
            <w:r w:rsidRPr="000B20A0">
              <w:rPr>
                <w:color w:val="auto"/>
              </w:rPr>
              <w:t>Zapobieganie, przeciwdziałanie oraz ograniczanie skutków zagrożeń związanych z pożarami lasów.</w:t>
            </w:r>
          </w:p>
          <w:p w:rsidR="004A6289" w:rsidRPr="000B20A0" w:rsidRDefault="004A6289"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155830"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r w:rsidR="00155830" w:rsidRPr="000B20A0">
              <w:rPr>
                <w:rFonts w:ascii="Times New Roman" w:hAnsi="Times New Roman"/>
                <w:sz w:val="18"/>
                <w:szCs w:val="20"/>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710FAA" w:rsidRPr="000B20A0">
              <w:rPr>
                <w:rFonts w:ascii="Times New Roman" w:hAnsi="Times New Roman"/>
                <w:b/>
                <w:sz w:val="18"/>
                <w:szCs w:val="20"/>
              </w:rPr>
              <w:t>ńcom województwa podkarpackiego</w:t>
            </w:r>
          </w:p>
        </w:tc>
      </w:tr>
      <w:tr w:rsidR="004A6289" w:rsidRPr="000B20A0" w:rsidTr="003F1DF3">
        <w:trPr>
          <w:trHeight w:val="20"/>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 xml:space="preserve">Minimalizacja zagrożenia wystąpienia poważnej awarii przemysłowej. </w:t>
            </w:r>
          </w:p>
        </w:tc>
        <w:tc>
          <w:tcPr>
            <w:tcW w:w="4252" w:type="dxa"/>
          </w:tcPr>
          <w:p w:rsidR="004A6289" w:rsidRPr="000B20A0" w:rsidRDefault="004A6289"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A11AD5" w:rsidRPr="000B20A0">
              <w:rPr>
                <w:color w:val="auto"/>
              </w:rPr>
              <w:t>j</w:t>
            </w:r>
            <w:r w:rsidRPr="000B20A0">
              <w:rPr>
                <w:color w:val="auto"/>
              </w:rPr>
              <w:t>.</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155830" w:rsidRPr="000B20A0">
              <w:rPr>
                <w:rFonts w:ascii="Times New Roman" w:hAnsi="Times New Roman"/>
                <w:sz w:val="18"/>
                <w:szCs w:val="20"/>
              </w:rPr>
              <w:t>.</w:t>
            </w:r>
          </w:p>
        </w:tc>
      </w:tr>
      <w:tr w:rsidR="004A6289" w:rsidRPr="000B20A0" w:rsidTr="003F1DF3">
        <w:trPr>
          <w:trHeight w:val="1061"/>
        </w:trPr>
        <w:tc>
          <w:tcPr>
            <w:tcW w:w="2093" w:type="dxa"/>
          </w:tcPr>
          <w:p w:rsidR="004A6289" w:rsidRPr="000B20A0" w:rsidRDefault="00710FAA"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Usuwanie oraz ograniczanie następstw wystąpienia poważnej awarii przemysłowej.</w:t>
            </w:r>
          </w:p>
        </w:tc>
        <w:tc>
          <w:tcPr>
            <w:tcW w:w="4252" w:type="dxa"/>
            <w:vAlign w:val="center"/>
          </w:tcPr>
          <w:p w:rsidR="004A6289" w:rsidRPr="000B20A0" w:rsidRDefault="004A6289" w:rsidP="003E0E8E">
            <w:pPr>
              <w:pStyle w:val="prog"/>
              <w:ind w:left="176" w:hanging="176"/>
              <w:rPr>
                <w:color w:val="auto"/>
              </w:rPr>
            </w:pPr>
            <w:r w:rsidRPr="000B20A0">
              <w:rPr>
                <w:color w:val="auto"/>
              </w:rPr>
              <w:t>Prowadzenie działań ratowniczych i usuwanie skutków poważnych awar</w:t>
            </w:r>
            <w:r w:rsidR="00F55B53" w:rsidRPr="000B20A0">
              <w:rPr>
                <w:color w:val="auto"/>
              </w:rPr>
              <w:t>ii przemysłowych oraz zdarzeń o </w:t>
            </w:r>
            <w:r w:rsidRPr="000B20A0">
              <w:rPr>
                <w:color w:val="auto"/>
              </w:rPr>
              <w:t>znamionach poważnej awarii przemysłowej.</w:t>
            </w:r>
          </w:p>
          <w:p w:rsidR="004A6289" w:rsidRPr="000B20A0" w:rsidRDefault="00F55B53" w:rsidP="003E0E8E">
            <w:pPr>
              <w:pStyle w:val="prog"/>
              <w:ind w:left="176" w:hanging="176"/>
              <w:rPr>
                <w:color w:val="auto"/>
              </w:rPr>
            </w:pPr>
            <w:r w:rsidRPr="000B20A0">
              <w:rPr>
                <w:color w:val="auto"/>
              </w:rPr>
              <w:t>Modernizacja infrastruktury oraz wyposażenie w </w:t>
            </w:r>
            <w:r w:rsidR="004A6289" w:rsidRPr="000B20A0">
              <w:rPr>
                <w:color w:val="auto"/>
              </w:rPr>
              <w:t>nowoczesny sprzęt służb i je</w:t>
            </w:r>
            <w:r w:rsidRPr="000B20A0">
              <w:rPr>
                <w:color w:val="auto"/>
              </w:rPr>
              <w:t xml:space="preserve">dnostek </w:t>
            </w:r>
            <w:r w:rsidR="004A6289" w:rsidRPr="000B20A0">
              <w:rPr>
                <w:color w:val="auto"/>
              </w:rPr>
              <w:t>ratowniczych.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p>
        </w:tc>
      </w:tr>
    </w:tbl>
    <w:p w:rsidR="004A6289" w:rsidRPr="000B20A0" w:rsidRDefault="004A6289" w:rsidP="003E0E8E">
      <w:pPr>
        <w:spacing w:line="276" w:lineRule="auto"/>
        <w:ind w:firstLine="709"/>
        <w:jc w:val="both"/>
      </w:pPr>
    </w:p>
    <w:p w:rsidR="004A6289" w:rsidRPr="000B20A0" w:rsidRDefault="004A6289" w:rsidP="003E0E8E">
      <w:pPr>
        <w:spacing w:line="276" w:lineRule="auto"/>
        <w:ind w:firstLine="567"/>
        <w:jc w:val="both"/>
        <w:rPr>
          <w:rFonts w:eastAsiaTheme="minorHAnsi" w:cstheme="minorBidi"/>
        </w:rPr>
      </w:pPr>
      <w:r w:rsidRPr="000B20A0">
        <w:rPr>
          <w:rFonts w:eastAsiaTheme="minorHAnsi" w:cstheme="minorBidi"/>
        </w:rPr>
        <w:t xml:space="preserve">Z przeprowadzonej analizy wynika, że </w:t>
      </w:r>
      <w:r w:rsidR="00DD6070" w:rsidRPr="000B20A0">
        <w:rPr>
          <w:rFonts w:eastAsiaTheme="minorHAnsi" w:cstheme="minorBidi"/>
        </w:rPr>
        <w:t>realizacja znacznej części zadań określonych w projekcie Programu będzie miała pozytywny wpływ na klimat. Szczególnie pozytywny bezpośredni</w:t>
      </w:r>
      <w:r w:rsidR="00F52933" w:rsidRPr="000B20A0">
        <w:rPr>
          <w:rFonts w:eastAsiaTheme="minorHAnsi" w:cstheme="minorBidi"/>
        </w:rPr>
        <w:t>, długoterminowy</w:t>
      </w:r>
      <w:r w:rsidR="00DD6070" w:rsidRPr="000B20A0">
        <w:rPr>
          <w:rFonts w:eastAsiaTheme="minorHAnsi" w:cstheme="minorBidi"/>
        </w:rPr>
        <w:t xml:space="preserve"> wpływ na klimat będzie miała realizacja zadań </w:t>
      </w:r>
      <w:r w:rsidRPr="000B20A0">
        <w:rPr>
          <w:rFonts w:eastAsiaTheme="minorHAnsi" w:cstheme="minorBidi"/>
        </w:rPr>
        <w:t>w ramach następujących kierunków interwencji:</w:t>
      </w:r>
    </w:p>
    <w:p w:rsidR="00DD6070" w:rsidRPr="000B20A0" w:rsidRDefault="00DD6070" w:rsidP="003E0E8E">
      <w:pPr>
        <w:numPr>
          <w:ilvl w:val="0"/>
          <w:numId w:val="9"/>
        </w:numPr>
        <w:spacing w:line="276" w:lineRule="auto"/>
        <w:contextualSpacing/>
        <w:jc w:val="both"/>
        <w:rPr>
          <w:rFonts w:eastAsiaTheme="minorHAnsi"/>
        </w:rPr>
      </w:pPr>
      <w:r w:rsidRPr="000B20A0">
        <w:t>Poprawa efektywności energetycznej i</w:t>
      </w:r>
      <w:r w:rsidR="00F52933" w:rsidRPr="000B20A0">
        <w:t> ograniczanie emisji niskiej z </w:t>
      </w:r>
      <w:r w:rsidRPr="000B20A0">
        <w:t>sektora komunalno-bytowego.</w:t>
      </w:r>
    </w:p>
    <w:p w:rsidR="00DD6070" w:rsidRPr="000B20A0" w:rsidRDefault="00DD6070" w:rsidP="003E0E8E">
      <w:pPr>
        <w:numPr>
          <w:ilvl w:val="0"/>
          <w:numId w:val="9"/>
        </w:numPr>
        <w:spacing w:line="276" w:lineRule="auto"/>
        <w:contextualSpacing/>
        <w:jc w:val="both"/>
        <w:rPr>
          <w:rFonts w:eastAsiaTheme="minorHAnsi"/>
        </w:rPr>
      </w:pPr>
      <w:r w:rsidRPr="000B20A0">
        <w:t>Redukcja punktowej emisji zanieczyszczeń, w tym gazów cieplarnianych.</w:t>
      </w:r>
    </w:p>
    <w:p w:rsidR="00DD6070" w:rsidRPr="000B20A0" w:rsidRDefault="00DD6070" w:rsidP="003E0E8E">
      <w:pPr>
        <w:numPr>
          <w:ilvl w:val="0"/>
          <w:numId w:val="9"/>
        </w:numPr>
        <w:spacing w:line="276" w:lineRule="auto"/>
        <w:contextualSpacing/>
        <w:jc w:val="both"/>
        <w:rPr>
          <w:rFonts w:eastAsiaTheme="minorHAnsi"/>
        </w:rPr>
      </w:pPr>
      <w:r w:rsidRPr="000B20A0">
        <w:t>Wzrost wykorzystania odnawialnych źródeł energii.</w:t>
      </w:r>
    </w:p>
    <w:p w:rsidR="00351AAF" w:rsidRPr="000B20A0" w:rsidRDefault="00351AAF" w:rsidP="003E0E8E">
      <w:pPr>
        <w:numPr>
          <w:ilvl w:val="0"/>
          <w:numId w:val="9"/>
        </w:numPr>
        <w:spacing w:line="276" w:lineRule="auto"/>
        <w:contextualSpacing/>
        <w:jc w:val="both"/>
        <w:rPr>
          <w:rFonts w:eastAsiaTheme="minorHAnsi"/>
        </w:rPr>
      </w:pPr>
      <w:r w:rsidRPr="000B20A0">
        <w:t>Prowadzenia trwale zrównoważonej i wielofunkcyjnej gospodarki leśnej.</w:t>
      </w:r>
    </w:p>
    <w:p w:rsidR="00DD6070" w:rsidRPr="000B20A0" w:rsidRDefault="00DD6070" w:rsidP="003E0E8E">
      <w:pPr>
        <w:numPr>
          <w:ilvl w:val="0"/>
          <w:numId w:val="9"/>
        </w:numPr>
        <w:spacing w:line="276" w:lineRule="auto"/>
        <w:contextualSpacing/>
        <w:jc w:val="both"/>
        <w:rPr>
          <w:rFonts w:eastAsiaTheme="minorHAnsi"/>
        </w:rPr>
      </w:pPr>
      <w:r w:rsidRPr="000B20A0">
        <w:t>Realizacja inwestycji w zakresie zielonej i niebieskiej infrastruktury w miastach.</w:t>
      </w:r>
    </w:p>
    <w:p w:rsidR="00351AAF" w:rsidRPr="000B20A0" w:rsidRDefault="00351AAF" w:rsidP="003E0E8E">
      <w:pPr>
        <w:spacing w:line="276" w:lineRule="auto"/>
        <w:contextualSpacing/>
        <w:jc w:val="both"/>
        <w:rPr>
          <w:rFonts w:eastAsiaTheme="minorHAnsi"/>
        </w:rPr>
      </w:pPr>
    </w:p>
    <w:p w:rsidR="00F52933" w:rsidRPr="000B20A0" w:rsidRDefault="00F52933" w:rsidP="003E0E8E">
      <w:pPr>
        <w:spacing w:line="276" w:lineRule="auto"/>
        <w:ind w:firstLine="567"/>
        <w:contextualSpacing/>
        <w:jc w:val="both"/>
        <w:rPr>
          <w:rFonts w:eastAsiaTheme="minorHAnsi"/>
        </w:rPr>
      </w:pPr>
      <w:r w:rsidRPr="000B20A0">
        <w:rPr>
          <w:rFonts w:eastAsiaTheme="minorHAnsi"/>
        </w:rPr>
        <w:t>Realizacja wszystkich zadań, których celem jest ograniczenie emisji do powietrza dwutlenku węgla</w:t>
      </w:r>
      <w:r w:rsidR="00CF5576" w:rsidRPr="000B20A0">
        <w:rPr>
          <w:rFonts w:eastAsiaTheme="minorHAnsi"/>
        </w:rPr>
        <w:t xml:space="preserve"> pochodzącego ze spalania paliw stałych wykorzystywanych do ogrzewania obiektów i z transportu</w:t>
      </w:r>
      <w:r w:rsidRPr="000B20A0">
        <w:rPr>
          <w:rFonts w:eastAsiaTheme="minorHAnsi"/>
        </w:rPr>
        <w:t xml:space="preserve"> będzie miała pozytywny wpływ na klimat. Należy zaznaczyć, że realizacja </w:t>
      </w:r>
      <w:r w:rsidR="000A525C" w:rsidRPr="000B20A0">
        <w:rPr>
          <w:rFonts w:eastAsiaTheme="minorHAnsi"/>
        </w:rPr>
        <w:t>zadań określonych w kierunkach interwencji:</w:t>
      </w:r>
    </w:p>
    <w:p w:rsidR="000A525C" w:rsidRPr="000B20A0" w:rsidRDefault="000A525C" w:rsidP="003E0E8E">
      <w:pPr>
        <w:pStyle w:val="Akapitzlist"/>
        <w:numPr>
          <w:ilvl w:val="0"/>
          <w:numId w:val="119"/>
        </w:numPr>
        <w:spacing w:line="276" w:lineRule="auto"/>
        <w:jc w:val="both"/>
        <w:rPr>
          <w:rFonts w:eastAsiaTheme="minorHAnsi"/>
        </w:rPr>
      </w:pPr>
      <w:r w:rsidRPr="000B20A0">
        <w:t>W</w:t>
      </w:r>
      <w:r w:rsidR="00A11AD5" w:rsidRPr="000B20A0">
        <w:t>s</w:t>
      </w:r>
      <w:r w:rsidRPr="000B20A0">
        <w:t>pieranie inwestycji ograniczających emisję komunikacyjną, w tym dotyczących niskoemisyjnego taboru oraz infrastruktury transportu publicznego</w:t>
      </w:r>
      <w:r w:rsidR="0006627F" w:rsidRPr="000B20A0">
        <w:t>,</w:t>
      </w:r>
      <w:r w:rsidRPr="000B20A0">
        <w:t xml:space="preserve"> </w:t>
      </w:r>
    </w:p>
    <w:p w:rsidR="000A525C" w:rsidRPr="000B20A0" w:rsidRDefault="000A525C" w:rsidP="003E0E8E">
      <w:pPr>
        <w:pStyle w:val="Akapitzlist"/>
        <w:numPr>
          <w:ilvl w:val="0"/>
          <w:numId w:val="119"/>
        </w:numPr>
        <w:spacing w:line="276" w:lineRule="auto"/>
        <w:jc w:val="both"/>
        <w:rPr>
          <w:rFonts w:eastAsiaTheme="minorHAnsi"/>
        </w:rPr>
      </w:pPr>
      <w:r w:rsidRPr="000B20A0">
        <w:t xml:space="preserve">Wyprowadzenie ruchu tranzytowego poza tereny zabudowy </w:t>
      </w:r>
      <w:r w:rsidR="0006627F" w:rsidRPr="000B20A0">
        <w:t>i zmniejszenie hałasu drogowego,</w:t>
      </w:r>
    </w:p>
    <w:p w:rsidR="006060A0" w:rsidRPr="000B20A0" w:rsidRDefault="000A525C" w:rsidP="00E9410B">
      <w:pPr>
        <w:pStyle w:val="Akapitzlist"/>
        <w:spacing w:line="276" w:lineRule="auto"/>
        <w:ind w:left="0" w:firstLine="567"/>
        <w:jc w:val="both"/>
      </w:pPr>
      <w:r w:rsidRPr="000B20A0">
        <w:t xml:space="preserve">może negatywnie oddziaływać na mikroklimat w bezpośrednim sąsiedztwie dróg. </w:t>
      </w:r>
    </w:p>
    <w:p w:rsidR="000A525C" w:rsidRPr="000B20A0" w:rsidRDefault="000A525C" w:rsidP="003E0E8E">
      <w:pPr>
        <w:pStyle w:val="Akapitzlist"/>
        <w:spacing w:line="276" w:lineRule="auto"/>
        <w:ind w:left="0" w:firstLine="567"/>
        <w:jc w:val="both"/>
      </w:pPr>
      <w:r w:rsidRPr="000B20A0">
        <w:lastRenderedPageBreak/>
        <w:t xml:space="preserve">Negatywne oddziaływanie na mikroklimat może </w:t>
      </w:r>
      <w:r w:rsidR="00CF5576" w:rsidRPr="000B20A0">
        <w:t>wy</w:t>
      </w:r>
      <w:r w:rsidRPr="000B20A0">
        <w:t xml:space="preserve">stąpić w terenach, gdzie będą lokalizowane nowe drogi, a polepszenie mikroklimatu </w:t>
      </w:r>
      <w:r w:rsidR="00CF5576" w:rsidRPr="000B20A0">
        <w:t>wy</w:t>
      </w:r>
      <w:r w:rsidRPr="000B20A0">
        <w:t>stąpi w terenach, w obrębie których nastąpi zmniejszenie ruchu pojazdów</w:t>
      </w:r>
      <w:r w:rsidR="00CF5576" w:rsidRPr="000B20A0">
        <w:t>. Należy zaznaczyć, że oddziaływanie na klimat należy do oddziaływań skumulowanych</w:t>
      </w:r>
      <w:r w:rsidR="00351AAF" w:rsidRPr="000B20A0">
        <w:t xml:space="preserve">, a realizacja zadań określonych w projekcie Programu przyczyni się do ograniczania niekorzystnych </w:t>
      </w:r>
      <w:r w:rsidR="009973CC" w:rsidRPr="000B20A0">
        <w:t xml:space="preserve">następstw </w:t>
      </w:r>
      <w:r w:rsidR="00351AAF" w:rsidRPr="000B20A0">
        <w:t>powodowanych zmianami klimatycznymi.</w:t>
      </w:r>
    </w:p>
    <w:p w:rsidR="00527F89" w:rsidRPr="000B20A0" w:rsidRDefault="00527F89" w:rsidP="003E0E8E">
      <w:pPr>
        <w:rPr>
          <w:b/>
        </w:rPr>
      </w:pPr>
    </w:p>
    <w:p w:rsidR="008513DE" w:rsidRPr="000B20A0" w:rsidRDefault="00314C90" w:rsidP="003E0E8E">
      <w:pPr>
        <w:pStyle w:val="tab0"/>
      </w:pPr>
      <w:bookmarkStart w:id="164" w:name="_Toc43711716"/>
      <w:r w:rsidRPr="000B20A0">
        <w:t xml:space="preserve">Tabela </w:t>
      </w:r>
      <w:r w:rsidR="008D48CB" w:rsidRPr="000B20A0">
        <w:t>24</w:t>
      </w:r>
      <w:r w:rsidRPr="000B20A0">
        <w:t>.</w:t>
      </w:r>
      <w:r w:rsidR="008513DE" w:rsidRPr="000B20A0">
        <w:t xml:space="preserve"> </w:t>
      </w:r>
      <w:r w:rsidR="008513DE" w:rsidRPr="000B20A0">
        <w:rPr>
          <w:b w:val="0"/>
        </w:rPr>
        <w:t>Prognozowane oddziaływanie na zabytki i dobra kultury współczesnej</w:t>
      </w:r>
      <w:bookmarkEnd w:id="164"/>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8513DE" w:rsidRPr="000B20A0" w:rsidTr="00F55B53">
        <w:trPr>
          <w:trHeight w:val="20"/>
        </w:trPr>
        <w:tc>
          <w:tcPr>
            <w:tcW w:w="2093" w:type="dxa"/>
            <w:vMerge w:val="restart"/>
            <w:shd w:val="clear" w:color="auto" w:fill="EAF1DD" w:themeFill="accent3" w:themeFillTint="33"/>
          </w:tcPr>
          <w:p w:rsidR="008513DE" w:rsidRPr="000B20A0" w:rsidRDefault="008513DE" w:rsidP="003E0E8E">
            <w:pPr>
              <w:pStyle w:val="t1"/>
              <w:spacing w:line="240" w:lineRule="auto"/>
              <w:rPr>
                <w:sz w:val="18"/>
                <w:szCs w:val="18"/>
              </w:rPr>
            </w:pPr>
          </w:p>
          <w:p w:rsidR="008513DE" w:rsidRPr="000B20A0" w:rsidRDefault="008513DE" w:rsidP="003E0E8E">
            <w:pPr>
              <w:pStyle w:val="t1"/>
              <w:spacing w:line="240" w:lineRule="auto"/>
              <w:ind w:left="0" w:firstLine="0"/>
              <w:rPr>
                <w:sz w:val="18"/>
                <w:szCs w:val="18"/>
              </w:rPr>
            </w:pPr>
          </w:p>
          <w:p w:rsidR="008513DE" w:rsidRPr="000B20A0" w:rsidRDefault="008513DE"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8513DE" w:rsidRPr="000B20A0" w:rsidRDefault="008513DE" w:rsidP="003E0E8E">
            <w:pPr>
              <w:pStyle w:val="t1"/>
              <w:spacing w:line="240" w:lineRule="auto"/>
              <w:rPr>
                <w:sz w:val="18"/>
                <w:szCs w:val="18"/>
              </w:rPr>
            </w:pPr>
          </w:p>
          <w:p w:rsidR="008513DE" w:rsidRPr="000B20A0" w:rsidRDefault="008513DE" w:rsidP="003E0E8E">
            <w:pPr>
              <w:pStyle w:val="t1"/>
              <w:spacing w:line="240" w:lineRule="auto"/>
              <w:ind w:left="0" w:firstLine="0"/>
              <w:rPr>
                <w:sz w:val="18"/>
                <w:szCs w:val="18"/>
              </w:rPr>
            </w:pPr>
          </w:p>
          <w:p w:rsidR="008513DE" w:rsidRPr="000B20A0" w:rsidRDefault="008513DE"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8513DE" w:rsidRPr="000B20A0" w:rsidRDefault="008513DE" w:rsidP="003E0E8E">
            <w:pPr>
              <w:pStyle w:val="t1"/>
              <w:spacing w:line="240" w:lineRule="auto"/>
              <w:jc w:val="center"/>
              <w:rPr>
                <w:b w:val="0"/>
                <w:sz w:val="18"/>
                <w:szCs w:val="18"/>
              </w:rPr>
            </w:pPr>
            <w:r w:rsidRPr="000B20A0">
              <w:rPr>
                <w:sz w:val="18"/>
                <w:szCs w:val="18"/>
              </w:rPr>
              <w:t>Prognozowane oddziaływanie</w:t>
            </w:r>
          </w:p>
        </w:tc>
      </w:tr>
      <w:tr w:rsidR="008513DE" w:rsidRPr="000B20A0" w:rsidTr="00F55B53">
        <w:trPr>
          <w:cantSplit/>
          <w:trHeight w:val="980"/>
        </w:trPr>
        <w:tc>
          <w:tcPr>
            <w:tcW w:w="2093" w:type="dxa"/>
            <w:vMerge/>
            <w:shd w:val="clear" w:color="auto" w:fill="EAF1DD" w:themeFill="accent3" w:themeFillTint="33"/>
          </w:tcPr>
          <w:p w:rsidR="008513DE" w:rsidRPr="000B20A0" w:rsidRDefault="008513DE" w:rsidP="003E0E8E">
            <w:pPr>
              <w:pStyle w:val="t1"/>
              <w:spacing w:line="240" w:lineRule="auto"/>
              <w:rPr>
                <w:b w:val="0"/>
                <w:sz w:val="18"/>
                <w:szCs w:val="18"/>
              </w:rPr>
            </w:pPr>
          </w:p>
        </w:tc>
        <w:tc>
          <w:tcPr>
            <w:tcW w:w="4252" w:type="dxa"/>
            <w:vMerge/>
            <w:shd w:val="clear" w:color="auto" w:fill="EAF1DD" w:themeFill="accent3" w:themeFillTint="33"/>
          </w:tcPr>
          <w:p w:rsidR="008513DE" w:rsidRPr="000B20A0" w:rsidRDefault="008513DE" w:rsidP="003E0E8E">
            <w:pPr>
              <w:pStyle w:val="t1"/>
              <w:spacing w:line="240" w:lineRule="auto"/>
              <w:rPr>
                <w:b w:val="0"/>
                <w:sz w:val="18"/>
                <w:szCs w:val="18"/>
              </w:rPr>
            </w:pPr>
          </w:p>
        </w:tc>
        <w:tc>
          <w:tcPr>
            <w:tcW w:w="426" w:type="dxa"/>
            <w:shd w:val="clear" w:color="auto" w:fill="EAF1DD" w:themeFill="accent3" w:themeFillTint="33"/>
            <w:textDirection w:val="btLr"/>
          </w:tcPr>
          <w:p w:rsidR="008513DE" w:rsidRPr="000B20A0" w:rsidRDefault="008513DE"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8513DE" w:rsidRPr="000B20A0" w:rsidRDefault="008513DE"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8513DE" w:rsidRPr="000B20A0" w:rsidRDefault="008513DE" w:rsidP="003E0E8E">
            <w:pPr>
              <w:pStyle w:val="t1"/>
              <w:spacing w:line="240" w:lineRule="auto"/>
              <w:ind w:left="0" w:firstLine="0"/>
              <w:jc w:val="center"/>
              <w:rPr>
                <w:b w:val="0"/>
                <w:sz w:val="18"/>
                <w:szCs w:val="18"/>
              </w:rPr>
            </w:pPr>
            <w:r w:rsidRPr="000B20A0">
              <w:rPr>
                <w:sz w:val="18"/>
                <w:szCs w:val="18"/>
              </w:rPr>
              <w:t>Charakterystyka oddziaływania</w:t>
            </w:r>
          </w:p>
        </w:tc>
      </w:tr>
      <w:tr w:rsidR="008513DE" w:rsidRPr="000B20A0" w:rsidTr="00F55B53">
        <w:trPr>
          <w:trHeight w:val="20"/>
        </w:trPr>
        <w:tc>
          <w:tcPr>
            <w:tcW w:w="9322" w:type="dxa"/>
            <w:gridSpan w:val="5"/>
            <w:shd w:val="clear" w:color="auto" w:fill="EAF1DD" w:themeFill="accent3" w:themeFillTint="33"/>
          </w:tcPr>
          <w:p w:rsidR="008513DE"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8513DE" w:rsidRPr="000B20A0">
              <w:rPr>
                <w:rFonts w:ascii="Times New Roman" w:hAnsi="Times New Roman"/>
                <w:b/>
                <w:sz w:val="18"/>
                <w:szCs w:val="20"/>
              </w:rPr>
              <w:t xml:space="preserve"> </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środowiska w zakresie jakości powietrza</w:t>
            </w:r>
            <w:r w:rsidR="007E4A10" w:rsidRPr="000B20A0">
              <w:rPr>
                <w:rFonts w:ascii="Times New Roman" w:hAnsi="Times New Roman"/>
                <w:b/>
                <w:sz w:val="18"/>
                <w:szCs w:val="18"/>
                <w:lang w:eastAsia="pl-PL"/>
              </w:rPr>
              <w:t>,</w:t>
            </w:r>
            <w:r w:rsidRPr="000B20A0">
              <w:rPr>
                <w:rFonts w:ascii="Times New Roman" w:hAnsi="Times New Roman"/>
                <w:b/>
                <w:sz w:val="18"/>
                <w:szCs w:val="18"/>
                <w:lang w:eastAsia="pl-PL"/>
              </w:rPr>
              <w:t xml:space="preserve"> oraz adaptacja do zmian klimatu</w:t>
            </w:r>
            <w:r w:rsidRPr="000B20A0">
              <w:rPr>
                <w:rFonts w:ascii="Times New Roman" w:hAnsi="Times New Roman"/>
                <w:b/>
                <w:sz w:val="18"/>
                <w:szCs w:val="20"/>
              </w:rPr>
              <w:t xml:space="preserve"> </w:t>
            </w:r>
          </w:p>
        </w:tc>
      </w:tr>
      <w:tr w:rsidR="008513DE" w:rsidRPr="000B20A0" w:rsidTr="00314C90">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1. Monitoring i zarządzanie jakością powietrza.</w:t>
            </w:r>
          </w:p>
        </w:tc>
        <w:tc>
          <w:tcPr>
            <w:tcW w:w="4252" w:type="dxa"/>
            <w:vAlign w:val="center"/>
          </w:tcPr>
          <w:p w:rsidR="008513DE" w:rsidRPr="000B20A0" w:rsidRDefault="008513DE" w:rsidP="003E0E8E">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w:t>
            </w:r>
            <w:r w:rsidR="00A27CB8" w:rsidRPr="000B20A0">
              <w:rPr>
                <w:rFonts w:ascii="Times New Roman" w:hAnsi="Times New Roman" w:cs="Times New Roman"/>
                <w:color w:val="auto"/>
                <w:sz w:val="18"/>
                <w:szCs w:val="18"/>
              </w:rPr>
              <w:t xml:space="preserve">rogramów ochrony powietrza dla </w:t>
            </w:r>
            <w:r w:rsidRPr="000B20A0">
              <w:rPr>
                <w:rFonts w:ascii="Times New Roman" w:hAnsi="Times New Roman" w:cs="Times New Roman"/>
                <w:color w:val="auto"/>
                <w:sz w:val="18"/>
                <w:szCs w:val="18"/>
              </w:rPr>
              <w:t>stref woj. podkarpackiego.</w:t>
            </w:r>
          </w:p>
          <w:p w:rsidR="006D3D18" w:rsidRPr="000B20A0" w:rsidRDefault="006D3D18"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Wspomaganie samorządów gminnych i mieszkańców gmin we wdrażaniu uchwały antysmogowej.</w:t>
            </w:r>
          </w:p>
          <w:p w:rsidR="006D3D18" w:rsidRPr="000B20A0" w:rsidRDefault="006D3D18"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przestrzegania uchwały antysmogowej. </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Uwzględnianie w dokumentach planistycznych (mpzp, suikzp) zapisów umożliwiających ograniczenie emisji zanieczyszczeń.</w:t>
            </w:r>
          </w:p>
          <w:p w:rsidR="008513DE" w:rsidRPr="009A406E"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Kontrola </w:t>
            </w:r>
            <w:r w:rsidRPr="009A406E">
              <w:rPr>
                <w:rFonts w:ascii="Times New Roman" w:hAnsi="Times New Roman" w:cs="Times New Roman"/>
                <w:color w:val="auto"/>
                <w:sz w:val="18"/>
                <w:szCs w:val="18"/>
              </w:rPr>
              <w:t>przestrzegania zakazu spalania odpadów w piecach domowych.</w:t>
            </w:r>
          </w:p>
          <w:p w:rsidR="008513DE" w:rsidRPr="009A406E" w:rsidRDefault="008513DE"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color w:val="auto"/>
                <w:sz w:val="18"/>
                <w:szCs w:val="18"/>
              </w:rPr>
              <w:t xml:space="preserve">Prowadzenie akcji informacyjnych i edukacyjnych w zakresie ochrony powietrza oraz kampanii promujących gospodarkę niskoemisyjną, w tym promujących stosowanie w budownictwie </w:t>
            </w:r>
            <w:r w:rsidR="00A27CB8"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r w:rsidR="00A27CB8" w:rsidRPr="009A406E">
              <w:rPr>
                <w:rFonts w:ascii="Times New Roman" w:hAnsi="Times New Roman" w:cs="Times New Roman"/>
                <w:color w:val="auto"/>
                <w:sz w:val="18"/>
                <w:szCs w:val="18"/>
              </w:rPr>
              <w:t>.</w:t>
            </w:r>
          </w:p>
          <w:p w:rsidR="00332E04" w:rsidRPr="000B20A0" w:rsidRDefault="00332E04" w:rsidP="003E0E8E">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2. Poprawa efektywności energetycznej i ograniczanie emisji niskiej z  sektora komunalno-bytowego.</w:t>
            </w:r>
          </w:p>
        </w:tc>
        <w:tc>
          <w:tcPr>
            <w:tcW w:w="4252" w:type="dxa"/>
          </w:tcPr>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8513DE" w:rsidRPr="000B20A0" w:rsidRDefault="008513DE"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p w:rsidR="008513DE" w:rsidRPr="000B20A0" w:rsidRDefault="008513DE" w:rsidP="003E0E8E">
            <w:pPr>
              <w:pStyle w:val="Bezodstpw"/>
              <w:rPr>
                <w:rFonts w:ascii="Times New Roman" w:hAnsi="Times New Roman"/>
                <w:sz w:val="18"/>
                <w:szCs w:val="20"/>
              </w:rPr>
            </w:pPr>
          </w:p>
        </w:tc>
        <w:tc>
          <w:tcPr>
            <w:tcW w:w="425" w:type="dxa"/>
            <w:shd w:val="clear" w:color="auto" w:fill="FF0000"/>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8513DE" w:rsidRPr="000B20A0" w:rsidRDefault="008513DE" w:rsidP="003E0E8E">
            <w:pPr>
              <w:pStyle w:val="Bezodstpw"/>
              <w:rPr>
                <w:rFonts w:ascii="Times New Roman" w:hAnsi="Times New Roman"/>
                <w:sz w:val="18"/>
                <w:szCs w:val="16"/>
              </w:rPr>
            </w:pPr>
            <w:r w:rsidRPr="000B20A0">
              <w:rPr>
                <w:rFonts w:ascii="Times New Roman" w:hAnsi="Times New Roman"/>
                <w:sz w:val="18"/>
                <w:szCs w:val="16"/>
              </w:rPr>
              <w:t xml:space="preserve">Oddziaływanie krótkoterminowe jak i długoterminowe, bezpośrednie, odwracalne, lokalne. W przypadku termomodernizacji i termorenowacji możliwe jest negatywne oddziaływanie, głównie ze względu na niszczenie wartości zabytkowych budynków, w tym elewacji.   </w:t>
            </w:r>
          </w:p>
          <w:p w:rsidR="008513DE" w:rsidRPr="000B20A0" w:rsidRDefault="008513DE" w:rsidP="003E0E8E">
            <w:pPr>
              <w:pStyle w:val="Bezodstpw"/>
              <w:rPr>
                <w:rFonts w:ascii="Times New Roman" w:hAnsi="Times New Roman"/>
                <w:sz w:val="18"/>
                <w:szCs w:val="20"/>
              </w:rPr>
            </w:pP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8513DE" w:rsidRPr="000B20A0" w:rsidTr="00F55B53">
        <w:trPr>
          <w:trHeight w:val="20"/>
        </w:trPr>
        <w:tc>
          <w:tcPr>
            <w:tcW w:w="2093" w:type="dxa"/>
          </w:tcPr>
          <w:p w:rsidR="008513DE" w:rsidRPr="000B20A0" w:rsidRDefault="008513DE" w:rsidP="003E0E8E">
            <w:pPr>
              <w:pStyle w:val="Default"/>
              <w:spacing w:before="40" w:after="40"/>
              <w:ind w:left="142" w:hanging="142"/>
              <w:rPr>
                <w:rFonts w:ascii="Times New Roman" w:hAnsi="Times New Roman" w:cs="Times New Roman"/>
                <w:color w:val="auto"/>
                <w:sz w:val="18"/>
                <w:szCs w:val="18"/>
              </w:rPr>
            </w:pPr>
            <w:r w:rsidRPr="000B20A0">
              <w:rPr>
                <w:rFonts w:ascii="Times New Roman" w:hAnsi="Times New Roman" w:cs="Times New Roman"/>
                <w:color w:val="auto"/>
                <w:sz w:val="18"/>
                <w:szCs w:val="18"/>
              </w:rPr>
              <w:lastRenderedPageBreak/>
              <w:t>3. Wpieranie inwestycji ograniczających emisję komunikacyjną, w tym dotyczących niskoemisyjnego taboru oraz infrastruktury transportu publicznego.</w:t>
            </w:r>
          </w:p>
        </w:tc>
        <w:tc>
          <w:tcPr>
            <w:tcW w:w="4252" w:type="dxa"/>
          </w:tcPr>
          <w:p w:rsidR="008513DE" w:rsidRPr="000B20A0" w:rsidRDefault="008513DE"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8513DE" w:rsidRPr="000B20A0" w:rsidRDefault="008513DE" w:rsidP="003E0E8E">
            <w:pPr>
              <w:pStyle w:val="prog"/>
              <w:ind w:left="176" w:right="-57" w:hanging="176"/>
              <w:rPr>
                <w:color w:val="auto"/>
              </w:rPr>
            </w:pPr>
            <w:r w:rsidRPr="000B20A0">
              <w:rPr>
                <w:color w:val="auto"/>
              </w:rPr>
              <w:t>Budowa obwodnic miast oraz nowych odcinków dróg.</w:t>
            </w:r>
          </w:p>
          <w:p w:rsidR="008513DE" w:rsidRPr="000B20A0" w:rsidRDefault="008513DE" w:rsidP="003E0E8E">
            <w:pPr>
              <w:pStyle w:val="prog"/>
              <w:ind w:left="176" w:right="-57" w:hanging="176"/>
              <w:rPr>
                <w:color w:val="auto"/>
              </w:rPr>
            </w:pPr>
            <w:r w:rsidRPr="000B20A0">
              <w:rPr>
                <w:color w:val="auto"/>
              </w:rPr>
              <w:t>Realizacja parkingów typu „parkuj i jedź”.</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A11AD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8513DE" w:rsidRPr="000B20A0" w:rsidRDefault="008513DE"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4. Redukcja punktowej emisji zanieczyszczeń, w tym gazów cieplarnianych.</w:t>
            </w:r>
          </w:p>
        </w:tc>
        <w:tc>
          <w:tcPr>
            <w:tcW w:w="4252" w:type="dxa"/>
          </w:tcPr>
          <w:p w:rsidR="008513DE" w:rsidRPr="000B20A0" w:rsidRDefault="008513DE"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5. Wzrost wykorzystania odnawialnych źródeł energii.</w:t>
            </w:r>
          </w:p>
        </w:tc>
        <w:tc>
          <w:tcPr>
            <w:tcW w:w="4252" w:type="dxa"/>
          </w:tcPr>
          <w:p w:rsidR="008513DE" w:rsidRPr="009A406E" w:rsidRDefault="008513DE"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tcPr>
          <w:p w:rsidR="008513DE" w:rsidRPr="000B20A0" w:rsidRDefault="008513DE" w:rsidP="003E0E8E">
            <w:pPr>
              <w:pStyle w:val="Bezodstpw"/>
              <w:jc w:val="center"/>
              <w:rPr>
                <w:rFonts w:ascii="Times New Roman" w:hAnsi="Times New Roman"/>
                <w:sz w:val="18"/>
                <w:szCs w:val="20"/>
              </w:rPr>
            </w:pPr>
            <w:r w:rsidRPr="000B20A0">
              <w:rPr>
                <w:rFonts w:ascii="Times New Roman" w:hAnsi="Times New Roman"/>
                <w:b/>
                <w:sz w:val="18"/>
                <w:szCs w:val="20"/>
              </w:rPr>
              <w:t>0</w:t>
            </w:r>
          </w:p>
        </w:tc>
        <w:tc>
          <w:tcPr>
            <w:tcW w:w="425" w:type="dxa"/>
            <w:shd w:val="clear" w:color="auto" w:fill="FF0000"/>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8513DE" w:rsidRPr="000B20A0" w:rsidRDefault="008513DE" w:rsidP="003E0E8E">
            <w:pPr>
              <w:pStyle w:val="Bezodstpw"/>
              <w:rPr>
                <w:rFonts w:ascii="Times New Roman" w:hAnsi="Times New Roman"/>
                <w:sz w:val="18"/>
                <w:szCs w:val="20"/>
              </w:rPr>
            </w:pPr>
            <w:r w:rsidRPr="000B20A0">
              <w:rPr>
                <w:rFonts w:ascii="Times New Roman" w:hAnsi="Times New Roman"/>
                <w:sz w:val="18"/>
                <w:szCs w:val="16"/>
              </w:rPr>
              <w:t xml:space="preserve">Oddziaływanie krótkoterminowe jak i długoterminowe, bezpośrednie, odwracalne, lokalne jak i ponadlokalne. W przypadku budowy nowych instalacji, w tym paneli słonecznych i ogniw fotowoltaicznych na i w pobliżu zabytków możliwe jest potencjalnie negatywne oddziaływanie na zabytki i dobra kultury współczesnej. </w:t>
            </w: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6. Mitygacja i adaptacja do zmian klimatu.</w:t>
            </w:r>
          </w:p>
        </w:tc>
        <w:tc>
          <w:tcPr>
            <w:tcW w:w="4252" w:type="dxa"/>
          </w:tcPr>
          <w:p w:rsidR="008513DE" w:rsidRPr="009A406E" w:rsidRDefault="008513DE" w:rsidP="003E0E8E">
            <w:pPr>
              <w:pStyle w:val="prog"/>
              <w:ind w:left="176" w:right="-57" w:hanging="176"/>
              <w:rPr>
                <w:color w:val="auto"/>
              </w:rPr>
            </w:pPr>
            <w:r w:rsidRPr="009A406E">
              <w:rPr>
                <w:color w:val="auto"/>
              </w:rPr>
              <w:t>Realizacja planu adaptacji do zmian klimatu dla miasta Rzeszowa.</w:t>
            </w:r>
          </w:p>
          <w:p w:rsidR="00332E04" w:rsidRPr="009A406E" w:rsidRDefault="00332E04"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8513DE" w:rsidRPr="000B20A0" w:rsidTr="00F55B53">
        <w:trPr>
          <w:trHeight w:val="1281"/>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1. Zarządzane jakością klima</w:t>
            </w:r>
            <w:r w:rsidR="00A27CB8" w:rsidRPr="000B20A0">
              <w:rPr>
                <w:rFonts w:ascii="Times New Roman" w:hAnsi="Times New Roman"/>
                <w:sz w:val="18"/>
                <w:szCs w:val="18"/>
              </w:rPr>
              <w:t xml:space="preserve">tu akustycznego w województwie </w:t>
            </w:r>
            <w:r w:rsidRPr="000B20A0">
              <w:rPr>
                <w:rFonts w:ascii="Times New Roman" w:hAnsi="Times New Roman"/>
                <w:sz w:val="18"/>
                <w:szCs w:val="18"/>
              </w:rPr>
              <w:t>podkarpackim.</w:t>
            </w:r>
          </w:p>
        </w:tc>
        <w:tc>
          <w:tcPr>
            <w:tcW w:w="4252" w:type="dxa"/>
            <w:vAlign w:val="center"/>
          </w:tcPr>
          <w:p w:rsidR="008513DE" w:rsidRPr="000B20A0" w:rsidRDefault="008513DE" w:rsidP="003E0E8E">
            <w:pPr>
              <w:pStyle w:val="prog"/>
              <w:ind w:left="176" w:right="-6" w:hanging="176"/>
              <w:rPr>
                <w:color w:val="auto"/>
              </w:rPr>
            </w:pPr>
            <w:r w:rsidRPr="000B20A0">
              <w:rPr>
                <w:color w:val="auto"/>
              </w:rPr>
              <w:t>Opracowanie strategicznych map akustycznych</w:t>
            </w:r>
          </w:p>
          <w:p w:rsidR="008513DE" w:rsidRPr="000B20A0" w:rsidRDefault="008513DE"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8513DE" w:rsidRPr="000B20A0" w:rsidRDefault="008513DE"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bl>
    <w:p w:rsidR="00E9410B" w:rsidRDefault="00E9410B">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8513DE" w:rsidRPr="000B20A0" w:rsidTr="009973CC">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2. Wyprowadzenie ruchu tranzytowego poza tereny zabudowy i zmniejszenie hałasu drogowego.</w:t>
            </w:r>
          </w:p>
        </w:tc>
        <w:tc>
          <w:tcPr>
            <w:tcW w:w="4252" w:type="dxa"/>
          </w:tcPr>
          <w:p w:rsidR="008513DE" w:rsidRPr="000B20A0" w:rsidRDefault="008513DE" w:rsidP="003E0E8E">
            <w:pPr>
              <w:pStyle w:val="prog"/>
              <w:ind w:left="176" w:right="-6" w:hanging="176"/>
              <w:rPr>
                <w:color w:val="auto"/>
              </w:rPr>
            </w:pPr>
            <w:r w:rsidRPr="000B20A0">
              <w:rPr>
                <w:color w:val="auto"/>
              </w:rPr>
              <w:t>Wdrażanie planów ochrony środowiska przed hałasem.</w:t>
            </w:r>
          </w:p>
          <w:p w:rsidR="008513DE" w:rsidRPr="000B20A0" w:rsidRDefault="008513DE"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8513DE" w:rsidRPr="000B20A0" w:rsidRDefault="008513DE" w:rsidP="003E0E8E">
            <w:pPr>
              <w:pStyle w:val="prog"/>
              <w:ind w:left="176" w:right="-6" w:hanging="176"/>
              <w:rPr>
                <w:color w:val="auto"/>
              </w:rPr>
            </w:pPr>
            <w:r w:rsidRPr="000B20A0">
              <w:rPr>
                <w:color w:val="auto"/>
              </w:rPr>
              <w:t>Budowa dróg obwodowych w ciągu dróg krajowych i wojewódzkich.</w:t>
            </w:r>
          </w:p>
          <w:p w:rsidR="008513DE" w:rsidRPr="000B20A0" w:rsidRDefault="008513DE" w:rsidP="003E0E8E">
            <w:pPr>
              <w:pStyle w:val="prog"/>
              <w:ind w:left="176" w:right="-6" w:hanging="176"/>
              <w:rPr>
                <w:color w:val="auto"/>
              </w:rPr>
            </w:pPr>
            <w:r w:rsidRPr="000B20A0">
              <w:rPr>
                <w:color w:val="auto"/>
              </w:rPr>
              <w:t>Opracowanie analizy porealizacyjnej dla zadania Budowa obwodnicy m. Sanoka.</w:t>
            </w:r>
          </w:p>
          <w:p w:rsidR="008513DE" w:rsidRPr="000B20A0" w:rsidRDefault="008513DE" w:rsidP="003E0E8E">
            <w:pPr>
              <w:pStyle w:val="prog"/>
              <w:ind w:left="176" w:right="-6" w:hanging="176"/>
              <w:rPr>
                <w:color w:val="auto"/>
              </w:rPr>
            </w:pPr>
            <w:r w:rsidRPr="000B20A0">
              <w:rPr>
                <w:color w:val="auto"/>
              </w:rPr>
              <w:t>Opracowanie analiz porealizacyjnych dla dróg wojewódzkich.</w:t>
            </w:r>
          </w:p>
          <w:p w:rsidR="008513DE" w:rsidRPr="000B20A0" w:rsidRDefault="008513DE"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vMerge w:val="restart"/>
            <w:shd w:val="clear" w:color="auto" w:fill="99FFCC"/>
          </w:tcPr>
          <w:p w:rsidR="008513DE" w:rsidRPr="000B20A0" w:rsidRDefault="008513DE" w:rsidP="003E0E8E">
            <w:pPr>
              <w:pStyle w:val="Bezodstpw"/>
              <w:jc w:val="center"/>
              <w:rPr>
                <w:rFonts w:ascii="Times New Roman" w:hAnsi="Times New Roman"/>
                <w:sz w:val="18"/>
                <w:szCs w:val="20"/>
              </w:rPr>
            </w:pPr>
            <w:r w:rsidRPr="000B20A0">
              <w:rPr>
                <w:rFonts w:ascii="Times New Roman" w:hAnsi="Times New Roman"/>
                <w:sz w:val="18"/>
                <w:szCs w:val="20"/>
              </w:rPr>
              <w:t>P</w:t>
            </w:r>
          </w:p>
        </w:tc>
        <w:tc>
          <w:tcPr>
            <w:tcW w:w="425" w:type="dxa"/>
            <w:vMerge w:val="restart"/>
            <w:shd w:val="clear" w:color="auto" w:fill="FF0000"/>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tcPr>
          <w:p w:rsidR="008513DE" w:rsidRPr="000B20A0" w:rsidRDefault="008513DE" w:rsidP="003E0E8E">
            <w:pPr>
              <w:pStyle w:val="Bezodstpw"/>
              <w:rPr>
                <w:rFonts w:ascii="Times New Roman" w:hAnsi="Times New Roman"/>
                <w:sz w:val="18"/>
                <w:szCs w:val="20"/>
              </w:rPr>
            </w:pPr>
            <w:r w:rsidRPr="000B20A0">
              <w:rPr>
                <w:rFonts w:ascii="Times New Roman" w:hAnsi="Times New Roman"/>
                <w:sz w:val="18"/>
                <w:szCs w:val="16"/>
              </w:rPr>
              <w:t>Oddziaływanie krótkoterminowe jak i długoterminowe, bezpośrednie, odwracalne, lokalne jak i ponadlokalne, możliwe oddziaływania skumulowane. W przypadku budowy obwodnic miast i nowych odcinków dróg oraz ekranów akustycznyc</w:t>
            </w:r>
            <w:r w:rsidR="00A27CB8" w:rsidRPr="000B20A0">
              <w:rPr>
                <w:rFonts w:ascii="Times New Roman" w:hAnsi="Times New Roman"/>
                <w:sz w:val="18"/>
                <w:szCs w:val="16"/>
              </w:rPr>
              <w:t xml:space="preserve">h, </w:t>
            </w:r>
            <w:r w:rsidRPr="000B20A0">
              <w:rPr>
                <w:rFonts w:ascii="Times New Roman" w:hAnsi="Times New Roman"/>
                <w:sz w:val="18"/>
                <w:szCs w:val="16"/>
              </w:rPr>
              <w:t>możliwe jest ograniczenie lub wyeliminowanie oddziaływania potencjalnie negatywnego poprzez taką realizację inwestycji, aby zabezpieczyć obiekty zabytkowe.</w:t>
            </w:r>
          </w:p>
        </w:tc>
      </w:tr>
      <w:tr w:rsidR="008513DE" w:rsidRPr="000B20A0" w:rsidTr="003F1DF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3. Poprawa standardów klimatu akustycznego w terenach zabudowanych.</w:t>
            </w:r>
          </w:p>
        </w:tc>
        <w:tc>
          <w:tcPr>
            <w:tcW w:w="4252" w:type="dxa"/>
          </w:tcPr>
          <w:p w:rsidR="008513DE" w:rsidRPr="000B20A0" w:rsidRDefault="008513DE"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vMerge/>
            <w:shd w:val="clear" w:color="auto" w:fill="99FFCC"/>
          </w:tcPr>
          <w:p w:rsidR="008513DE" w:rsidRPr="000B20A0" w:rsidRDefault="008513DE" w:rsidP="003E0E8E">
            <w:pPr>
              <w:pStyle w:val="Bezodstpw"/>
              <w:rPr>
                <w:rFonts w:ascii="Times New Roman" w:hAnsi="Times New Roman"/>
                <w:sz w:val="18"/>
                <w:szCs w:val="20"/>
              </w:rPr>
            </w:pPr>
          </w:p>
        </w:tc>
        <w:tc>
          <w:tcPr>
            <w:tcW w:w="425" w:type="dxa"/>
            <w:vMerge/>
            <w:shd w:val="clear" w:color="auto" w:fill="FF0000"/>
          </w:tcPr>
          <w:p w:rsidR="008513DE" w:rsidRPr="000B20A0" w:rsidRDefault="008513DE" w:rsidP="003E0E8E">
            <w:pPr>
              <w:pStyle w:val="Bezodstpw"/>
              <w:rPr>
                <w:rFonts w:ascii="Times New Roman" w:hAnsi="Times New Roman"/>
                <w:sz w:val="18"/>
                <w:szCs w:val="20"/>
              </w:rPr>
            </w:pPr>
          </w:p>
        </w:tc>
        <w:tc>
          <w:tcPr>
            <w:tcW w:w="2126" w:type="dxa"/>
            <w:vMerge/>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4. Wzrost świadomości ekologicznej społeczeństwa.</w:t>
            </w:r>
          </w:p>
        </w:tc>
        <w:tc>
          <w:tcPr>
            <w:tcW w:w="4252" w:type="dxa"/>
          </w:tcPr>
          <w:p w:rsidR="008513DE" w:rsidRPr="000B20A0" w:rsidRDefault="008513DE" w:rsidP="003E0E8E">
            <w:pPr>
              <w:pStyle w:val="prog"/>
              <w:ind w:left="176" w:right="-6" w:hanging="176"/>
              <w:rPr>
                <w:color w:val="auto"/>
                <w:szCs w:val="20"/>
              </w:rPr>
            </w:pPr>
            <w:r w:rsidRPr="000B20A0">
              <w:rPr>
                <w:color w:val="auto"/>
              </w:rPr>
              <w:t>Edukacja ekologiczna dotycząca hałasu.</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promieniowaniem elektromagnetycznym</w:t>
            </w:r>
          </w:p>
        </w:tc>
      </w:tr>
      <w:tr w:rsidR="008513DE" w:rsidRPr="000B20A0" w:rsidTr="000573BB">
        <w:trPr>
          <w:trHeight w:val="20"/>
        </w:trPr>
        <w:tc>
          <w:tcPr>
            <w:tcW w:w="2093" w:type="dxa"/>
          </w:tcPr>
          <w:p w:rsidR="008513DE" w:rsidRPr="000B20A0" w:rsidRDefault="008513DE" w:rsidP="003E0E8E">
            <w:pPr>
              <w:pStyle w:val="akropkiwtabelach"/>
              <w:tabs>
                <w:tab w:val="clear" w:pos="0"/>
                <w:tab w:val="clear" w:pos="284"/>
              </w:tabs>
              <w:spacing w:before="40" w:after="40"/>
              <w:ind w:left="142" w:right="-57" w:hanging="142"/>
              <w:rPr>
                <w:rFonts w:ascii="Times New Roman" w:hAnsi="Times New Roman"/>
                <w:sz w:val="18"/>
                <w:szCs w:val="18"/>
              </w:rPr>
            </w:pPr>
            <w:r w:rsidRPr="000B20A0">
              <w:rPr>
                <w:rFonts w:ascii="Times New Roman" w:hAnsi="Times New Roman"/>
                <w:sz w:val="18"/>
                <w:szCs w:val="18"/>
              </w:rPr>
              <w:t>1. Utrzymanie poziomów pól elektromagnetycznych nieprzekraczających wartości dopuszczalnych.</w:t>
            </w:r>
          </w:p>
        </w:tc>
        <w:tc>
          <w:tcPr>
            <w:tcW w:w="4252" w:type="dxa"/>
            <w:vAlign w:val="center"/>
          </w:tcPr>
          <w:p w:rsidR="008513DE" w:rsidRPr="000B20A0" w:rsidRDefault="008513DE" w:rsidP="003E0E8E">
            <w:pPr>
              <w:pStyle w:val="prog"/>
              <w:ind w:left="176" w:hanging="176"/>
              <w:rPr>
                <w:color w:val="auto"/>
              </w:rPr>
            </w:pPr>
            <w:r w:rsidRPr="000B20A0">
              <w:rPr>
                <w:color w:val="auto"/>
              </w:rPr>
              <w:t>Monitoring poziomów pól elektromagnetycznych.</w:t>
            </w:r>
          </w:p>
          <w:p w:rsidR="008513DE" w:rsidRPr="000B20A0" w:rsidRDefault="008513DE"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Gospodarowanie wodami</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8513DE" w:rsidRPr="000B20A0" w:rsidTr="00314C90">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1. Zapobieganie i przeciwdziałanie powodziom oraz ograniczenie ich zasięgu i skutków.</w:t>
            </w:r>
          </w:p>
        </w:tc>
        <w:tc>
          <w:tcPr>
            <w:tcW w:w="4252" w:type="dxa"/>
            <w:vAlign w:val="center"/>
          </w:tcPr>
          <w:p w:rsidR="008513DE" w:rsidRPr="000B20A0" w:rsidRDefault="008513DE" w:rsidP="003E0E8E">
            <w:pPr>
              <w:pStyle w:val="prog"/>
              <w:ind w:left="176" w:right="-6" w:hanging="176"/>
              <w:rPr>
                <w:color w:val="auto"/>
              </w:rPr>
            </w:pPr>
            <w:r w:rsidRPr="000B20A0">
              <w:rPr>
                <w:color w:val="auto"/>
              </w:rPr>
              <w:t>Budowa, rozbudowa i modernizacja wałów przeciwpowodziowych.</w:t>
            </w:r>
          </w:p>
          <w:p w:rsidR="008513DE" w:rsidRPr="000B20A0" w:rsidRDefault="008513DE" w:rsidP="003E0E8E">
            <w:pPr>
              <w:pStyle w:val="prog"/>
              <w:ind w:left="176" w:right="-6" w:hanging="176"/>
              <w:rPr>
                <w:color w:val="auto"/>
              </w:rPr>
            </w:pPr>
            <w:r w:rsidRPr="000B20A0">
              <w:rPr>
                <w:color w:val="auto"/>
              </w:rPr>
              <w:t>Budowa suchych zbiorników, polderów i zbiorników retencyjnych z rezerwą powodziową.</w:t>
            </w:r>
          </w:p>
          <w:p w:rsidR="008513DE" w:rsidRPr="000B20A0" w:rsidRDefault="008513DE" w:rsidP="003E0E8E">
            <w:pPr>
              <w:pStyle w:val="prog"/>
              <w:ind w:left="176" w:right="-6" w:hanging="176"/>
              <w:rPr>
                <w:color w:val="auto"/>
              </w:rPr>
            </w:pPr>
            <w:r w:rsidRPr="000B20A0">
              <w:rPr>
                <w:color w:val="auto"/>
              </w:rPr>
              <w:t>Modernizacja i poprawa stanu technicznego infrastruktury przeciwpowodziowej.</w:t>
            </w:r>
          </w:p>
          <w:p w:rsidR="008513DE" w:rsidRPr="000B20A0" w:rsidRDefault="008513DE" w:rsidP="003E0E8E">
            <w:pPr>
              <w:pStyle w:val="prog"/>
              <w:ind w:left="176" w:right="-6" w:hanging="176"/>
              <w:rPr>
                <w:color w:val="auto"/>
              </w:rPr>
            </w:pPr>
            <w:r w:rsidRPr="000B20A0">
              <w:rPr>
                <w:color w:val="auto"/>
              </w:rPr>
              <w:t xml:space="preserve">Budowa systemów ostrzegania przed powodziami. </w:t>
            </w:r>
          </w:p>
          <w:p w:rsidR="008513DE" w:rsidRPr="000B20A0" w:rsidRDefault="008513DE" w:rsidP="003E0E8E">
            <w:pPr>
              <w:pStyle w:val="prog"/>
              <w:ind w:left="176" w:right="-6" w:hanging="176"/>
              <w:rPr>
                <w:color w:val="auto"/>
              </w:rPr>
            </w:pPr>
            <w:r w:rsidRPr="000B20A0">
              <w:rPr>
                <w:color w:val="auto"/>
              </w:rPr>
              <w:t>Odtwarzanie retencji dolin rzecznych.</w:t>
            </w:r>
          </w:p>
          <w:p w:rsidR="008513DE" w:rsidRPr="000B20A0" w:rsidRDefault="008513DE" w:rsidP="003E0E8E">
            <w:pPr>
              <w:pStyle w:val="prog"/>
              <w:ind w:left="176" w:right="-6" w:hanging="176"/>
              <w:rPr>
                <w:color w:val="auto"/>
              </w:rPr>
            </w:pPr>
            <w:r w:rsidRPr="000B20A0">
              <w:rPr>
                <w:color w:val="auto"/>
              </w:rPr>
              <w:t>Realizacja planów zarządzania ryzykiem powodziowym.</w:t>
            </w:r>
          </w:p>
          <w:p w:rsidR="008513DE" w:rsidRPr="000B20A0" w:rsidRDefault="008513DE" w:rsidP="003E0E8E">
            <w:pPr>
              <w:pStyle w:val="prog"/>
              <w:ind w:left="176" w:right="-6" w:hanging="176"/>
              <w:rPr>
                <w:color w:val="auto"/>
              </w:rPr>
            </w:pPr>
            <w:r w:rsidRPr="000B20A0">
              <w:rPr>
                <w:color w:val="auto"/>
              </w:rPr>
              <w:t>Regulacja rzek i potoków</w:t>
            </w:r>
          </w:p>
          <w:p w:rsidR="008513DE" w:rsidRPr="000B20A0" w:rsidRDefault="008513DE"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8513DE" w:rsidRPr="000B20A0" w:rsidRDefault="008513DE"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vMerge w:val="restart"/>
            <w:shd w:val="clear" w:color="auto" w:fill="99FFCC"/>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vMerge w:val="restart"/>
            <w:shd w:val="clear" w:color="auto" w:fill="FF0000"/>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N</w:t>
            </w:r>
          </w:p>
        </w:tc>
        <w:tc>
          <w:tcPr>
            <w:tcW w:w="2126" w:type="dxa"/>
            <w:vMerge w:val="restart"/>
          </w:tcPr>
          <w:p w:rsidR="008513DE" w:rsidRPr="000B20A0" w:rsidRDefault="008513DE" w:rsidP="003E0E8E">
            <w:pPr>
              <w:pStyle w:val="Bezodstpw"/>
              <w:rPr>
                <w:rFonts w:ascii="Times New Roman" w:hAnsi="Times New Roman"/>
                <w:sz w:val="18"/>
                <w:szCs w:val="18"/>
              </w:rPr>
            </w:pPr>
            <w:r w:rsidRPr="000B20A0">
              <w:rPr>
                <w:rFonts w:ascii="Times New Roman" w:hAnsi="Times New Roman"/>
                <w:sz w:val="18"/>
                <w:szCs w:val="16"/>
              </w:rPr>
              <w:t xml:space="preserve">Oddziaływanie krótkoterminowe jak i długoterminowe, bezpośrednie, odwracalne, lokalne jak i ponadlokalne, możliwe oddziaływania skumulowane. W przypadku budowy wałów przeciwpowodziowych, zbiorników retencyjnych z rezerwą powodziową możliwe jest ograniczenie oddziaływania potencjalnie negatywnego np. poprzez taką realizację inwestycji, która nie spowoduje zniszczenia zabytków. </w:t>
            </w:r>
          </w:p>
        </w:tc>
      </w:tr>
      <w:tr w:rsidR="008513DE" w:rsidRPr="000B20A0" w:rsidTr="003F1DF3">
        <w:trPr>
          <w:trHeight w:val="1281"/>
        </w:trPr>
        <w:tc>
          <w:tcPr>
            <w:tcW w:w="2093" w:type="dxa"/>
            <w:tcBorders>
              <w:bottom w:val="single" w:sz="4" w:space="0" w:color="auto"/>
            </w:tcBorders>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2. Zwiększenie retencji wodnej oraz przeciwdziałanie i ograniczenie negatywnych skutków suszy.</w:t>
            </w:r>
          </w:p>
        </w:tc>
        <w:tc>
          <w:tcPr>
            <w:tcW w:w="4252" w:type="dxa"/>
            <w:tcBorders>
              <w:bottom w:val="single" w:sz="4" w:space="0" w:color="auto"/>
            </w:tcBorders>
            <w:vAlign w:val="center"/>
          </w:tcPr>
          <w:p w:rsidR="008513DE" w:rsidRPr="000B20A0" w:rsidRDefault="008513DE" w:rsidP="003E0E8E">
            <w:pPr>
              <w:pStyle w:val="prog"/>
              <w:ind w:left="176" w:right="-6" w:hanging="176"/>
              <w:rPr>
                <w:color w:val="auto"/>
              </w:rPr>
            </w:pPr>
            <w:r w:rsidRPr="000B20A0">
              <w:rPr>
                <w:color w:val="auto"/>
              </w:rPr>
              <w:t>Budowa, rozbudowa i modernizacja systemów naturalnej i sztucznej retencji wodnej.</w:t>
            </w:r>
          </w:p>
          <w:p w:rsidR="008513DE" w:rsidRPr="000B20A0" w:rsidRDefault="008513DE" w:rsidP="003E0E8E">
            <w:pPr>
              <w:pStyle w:val="prog"/>
              <w:ind w:left="176" w:right="-6" w:hanging="176"/>
              <w:rPr>
                <w:color w:val="auto"/>
              </w:rPr>
            </w:pPr>
            <w:r w:rsidRPr="000B20A0">
              <w:rPr>
                <w:color w:val="auto"/>
              </w:rPr>
              <w:t>Realizacja planów przeciwdziałania skutkom suszy.</w:t>
            </w:r>
          </w:p>
          <w:p w:rsidR="008513DE" w:rsidRPr="000B20A0" w:rsidRDefault="008513DE"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vMerge/>
            <w:tcBorders>
              <w:bottom w:val="single" w:sz="4" w:space="0" w:color="auto"/>
            </w:tcBorders>
            <w:shd w:val="clear" w:color="auto" w:fill="99FFCC"/>
          </w:tcPr>
          <w:p w:rsidR="008513DE" w:rsidRPr="000B20A0" w:rsidRDefault="008513DE" w:rsidP="003E0E8E">
            <w:pPr>
              <w:pStyle w:val="Bezodstpw"/>
              <w:rPr>
                <w:rFonts w:ascii="Times New Roman" w:hAnsi="Times New Roman"/>
                <w:sz w:val="18"/>
                <w:szCs w:val="18"/>
              </w:rPr>
            </w:pPr>
          </w:p>
        </w:tc>
        <w:tc>
          <w:tcPr>
            <w:tcW w:w="425" w:type="dxa"/>
            <w:vMerge/>
            <w:tcBorders>
              <w:bottom w:val="single" w:sz="4" w:space="0" w:color="auto"/>
            </w:tcBorders>
            <w:shd w:val="clear" w:color="auto" w:fill="FF0000"/>
          </w:tcPr>
          <w:p w:rsidR="008513DE" w:rsidRPr="000B20A0" w:rsidRDefault="008513DE" w:rsidP="003E0E8E">
            <w:pPr>
              <w:pStyle w:val="Bezodstpw"/>
              <w:rPr>
                <w:rFonts w:ascii="Times New Roman" w:hAnsi="Times New Roman"/>
                <w:sz w:val="18"/>
                <w:szCs w:val="18"/>
              </w:rPr>
            </w:pPr>
          </w:p>
        </w:tc>
        <w:tc>
          <w:tcPr>
            <w:tcW w:w="2126" w:type="dxa"/>
            <w:vMerge/>
          </w:tcPr>
          <w:p w:rsidR="008513DE" w:rsidRPr="000B20A0" w:rsidRDefault="008513DE" w:rsidP="003E0E8E">
            <w:pPr>
              <w:pStyle w:val="Bezodstpw"/>
              <w:rPr>
                <w:rFonts w:ascii="Times New Roman" w:hAnsi="Times New Roman"/>
                <w:sz w:val="18"/>
                <w:szCs w:val="18"/>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8513DE" w:rsidRPr="000B20A0" w:rsidTr="00E9410B">
        <w:trPr>
          <w:trHeight w:val="20"/>
        </w:trPr>
        <w:tc>
          <w:tcPr>
            <w:tcW w:w="2093" w:type="dxa"/>
            <w:tcBorders>
              <w:bottom w:val="single" w:sz="4" w:space="0" w:color="auto"/>
            </w:tcBorders>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1. Przeciwdziałanie zanieczyszczeniom wody i ograniczanie ich emisji ze źródeł osadniczych oraz przemysłowych.</w:t>
            </w:r>
          </w:p>
        </w:tc>
        <w:tc>
          <w:tcPr>
            <w:tcW w:w="4252" w:type="dxa"/>
            <w:tcBorders>
              <w:bottom w:val="single" w:sz="4" w:space="0" w:color="auto"/>
            </w:tcBorders>
          </w:tcPr>
          <w:p w:rsidR="008513DE" w:rsidRPr="000B20A0" w:rsidRDefault="008513DE"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8513DE" w:rsidRPr="000B20A0" w:rsidRDefault="008513DE" w:rsidP="003E0E8E">
            <w:pPr>
              <w:pStyle w:val="prog"/>
              <w:ind w:left="176" w:right="-6" w:hanging="176"/>
              <w:rPr>
                <w:color w:val="auto"/>
              </w:rPr>
            </w:pPr>
            <w:r w:rsidRPr="000B20A0">
              <w:rPr>
                <w:color w:val="auto"/>
              </w:rPr>
              <w:t>Budowa, rozbudowa i modernizacja sieci kanalizacyjnych i oczyszcza</w:t>
            </w:r>
            <w:r w:rsidR="00A11AD5" w:rsidRPr="000B20A0">
              <w:rPr>
                <w:color w:val="auto"/>
              </w:rPr>
              <w:t>l</w:t>
            </w:r>
            <w:r w:rsidRPr="000B20A0">
              <w:rPr>
                <w:color w:val="auto"/>
              </w:rPr>
              <w:t>ni ścieków na terenach poza wyznaczonymi aglomeracjami.</w:t>
            </w:r>
          </w:p>
          <w:p w:rsidR="008513DE" w:rsidRPr="000B20A0" w:rsidRDefault="008513DE" w:rsidP="003E0E8E">
            <w:pPr>
              <w:pStyle w:val="prog"/>
              <w:ind w:left="176" w:right="-6" w:hanging="176"/>
              <w:rPr>
                <w:color w:val="auto"/>
              </w:rPr>
            </w:pPr>
            <w:r w:rsidRPr="000B20A0">
              <w:rPr>
                <w:color w:val="auto"/>
              </w:rPr>
              <w:t xml:space="preserve">Budowa i rozbudowa systemów odprowadzania wód </w:t>
            </w:r>
            <w:r w:rsidRPr="000B20A0">
              <w:rPr>
                <w:color w:val="auto"/>
              </w:rPr>
              <w:lastRenderedPageBreak/>
              <w:t xml:space="preserve">opadowych i roztopowych. </w:t>
            </w:r>
          </w:p>
          <w:p w:rsidR="008513DE" w:rsidRPr="000B20A0" w:rsidRDefault="008513DE"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8513DE" w:rsidRPr="000B20A0" w:rsidRDefault="008513DE"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Borders>
              <w:bottom w:val="single" w:sz="4" w:space="0" w:color="auto"/>
            </w:tcBorders>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Borders>
              <w:bottom w:val="single" w:sz="4" w:space="0" w:color="auto"/>
            </w:tcBorders>
          </w:tcPr>
          <w:p w:rsidR="008513DE" w:rsidRPr="000B20A0" w:rsidRDefault="008513DE" w:rsidP="003E0E8E">
            <w:pPr>
              <w:pStyle w:val="Bezodstpw"/>
              <w:rPr>
                <w:rFonts w:ascii="Times New Roman" w:hAnsi="Times New Roman"/>
                <w:sz w:val="18"/>
                <w:szCs w:val="16"/>
              </w:rPr>
            </w:pPr>
            <w:r w:rsidRPr="000B20A0">
              <w:rPr>
                <w:rFonts w:ascii="Times New Roman" w:hAnsi="Times New Roman"/>
                <w:sz w:val="18"/>
                <w:szCs w:val="16"/>
              </w:rPr>
              <w:t>Oddziaływanie długoterminowe, pośrednie i bezpośrednie, odwracalne, lokalne jak i ponadlokalne.</w:t>
            </w:r>
          </w:p>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2. Monitoring wód i ochrona zasobów wodnych</w:t>
            </w:r>
          </w:p>
        </w:tc>
        <w:tc>
          <w:tcPr>
            <w:tcW w:w="4252" w:type="dxa"/>
            <w:vAlign w:val="center"/>
          </w:tcPr>
          <w:p w:rsidR="008513DE" w:rsidRPr="000B20A0" w:rsidRDefault="008513DE" w:rsidP="003E0E8E">
            <w:pPr>
              <w:pStyle w:val="prog"/>
              <w:ind w:left="176" w:right="-6" w:hanging="176"/>
              <w:rPr>
                <w:color w:val="auto"/>
              </w:rPr>
            </w:pPr>
            <w:r w:rsidRPr="000B20A0">
              <w:rPr>
                <w:color w:val="auto"/>
              </w:rPr>
              <w:t>Realizacja monitoringu wód powierzchniowych i podziemnych.</w:t>
            </w:r>
          </w:p>
          <w:p w:rsidR="008513DE" w:rsidRPr="000B20A0" w:rsidRDefault="008513DE" w:rsidP="003E0E8E">
            <w:pPr>
              <w:pStyle w:val="prog"/>
              <w:ind w:left="176" w:right="-6" w:hanging="176"/>
              <w:rPr>
                <w:color w:val="auto"/>
              </w:rPr>
            </w:pPr>
            <w:r w:rsidRPr="000B20A0">
              <w:rPr>
                <w:color w:val="auto"/>
              </w:rPr>
              <w:t>Realizacja planów gospodarowania wodami.</w:t>
            </w:r>
          </w:p>
          <w:p w:rsidR="008513DE" w:rsidRPr="000B20A0" w:rsidRDefault="008513DE"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3. Rozwój systemów zaopatrzenia w wodę.</w:t>
            </w:r>
          </w:p>
        </w:tc>
        <w:tc>
          <w:tcPr>
            <w:tcW w:w="4252" w:type="dxa"/>
          </w:tcPr>
          <w:p w:rsidR="008513DE" w:rsidRPr="000B20A0" w:rsidRDefault="008513DE"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8513DE" w:rsidRPr="000B20A0" w:rsidTr="000573BB">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1. Kompleksowa ochrona i monitoring zasobów kopalin.</w:t>
            </w:r>
          </w:p>
        </w:tc>
        <w:tc>
          <w:tcPr>
            <w:tcW w:w="4252" w:type="dxa"/>
          </w:tcPr>
          <w:p w:rsidR="008513DE" w:rsidRPr="000B20A0" w:rsidRDefault="008513DE" w:rsidP="003E0E8E">
            <w:pPr>
              <w:pStyle w:val="prog"/>
              <w:ind w:left="176" w:right="-6" w:hanging="176"/>
              <w:rPr>
                <w:color w:val="auto"/>
              </w:rPr>
            </w:pPr>
            <w:r w:rsidRPr="000B20A0">
              <w:rPr>
                <w:color w:val="auto"/>
              </w:rPr>
              <w:t>Udokumentowanie nowych złóż i bilansowanie ich zasobów.</w:t>
            </w:r>
          </w:p>
          <w:p w:rsidR="008513DE" w:rsidRPr="000B20A0" w:rsidRDefault="008513DE"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2. Eliminacja nieracjonalnej i nielegalnej eksploatacji kopalin.</w:t>
            </w:r>
          </w:p>
        </w:tc>
        <w:tc>
          <w:tcPr>
            <w:tcW w:w="4252" w:type="dxa"/>
          </w:tcPr>
          <w:p w:rsidR="008513DE" w:rsidRPr="000B20A0" w:rsidRDefault="008513DE"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F55B53">
        <w:trPr>
          <w:trHeight w:val="1061"/>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3. Minimalizacja presji na środowisko wywieranej działalnością górniczą.</w:t>
            </w:r>
          </w:p>
        </w:tc>
        <w:tc>
          <w:tcPr>
            <w:tcW w:w="4252" w:type="dxa"/>
          </w:tcPr>
          <w:p w:rsidR="008513DE" w:rsidRPr="000B20A0" w:rsidRDefault="008513DE"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8513DE" w:rsidRPr="000B20A0" w:rsidRDefault="008513DE"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4. Ochrona georóżnorodności.</w:t>
            </w:r>
          </w:p>
        </w:tc>
        <w:tc>
          <w:tcPr>
            <w:tcW w:w="4252" w:type="dxa"/>
          </w:tcPr>
          <w:p w:rsidR="008513DE" w:rsidRPr="000B20A0" w:rsidRDefault="008513DE"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291403">
              <w:rPr>
                <w:color w:val="auto"/>
              </w:rPr>
              <w:t>,</w:t>
            </w:r>
            <w:r w:rsidRPr="000B20A0">
              <w:rPr>
                <w:color w:val="auto"/>
              </w:rPr>
              <w:t xml:space="preserve"> geostanowisk, wzbogacających ofertę dla geoturystyki.</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VI</w:t>
            </w:r>
            <w:r w:rsidR="00A27CB8" w:rsidRPr="000B20A0">
              <w:rPr>
                <w:rFonts w:ascii="Times New Roman" w:hAnsi="Times New Roman"/>
                <w:b/>
                <w:sz w:val="18"/>
                <w:szCs w:val="20"/>
              </w:rPr>
              <w:t>I</w:t>
            </w:r>
            <w:r w:rsidRPr="000B20A0">
              <w:rPr>
                <w:rFonts w:ascii="Times New Roman" w:hAnsi="Times New Roman"/>
                <w:b/>
                <w:sz w:val="18"/>
                <w:szCs w:val="20"/>
              </w:rPr>
              <w:t xml:space="preserve">. </w:t>
            </w:r>
            <w:r w:rsidRPr="000B20A0">
              <w:rPr>
                <w:rFonts w:ascii="Times New Roman" w:hAnsi="Times New Roman"/>
                <w:b/>
                <w:sz w:val="18"/>
                <w:szCs w:val="18"/>
                <w:lang w:eastAsia="pl-PL"/>
              </w:rPr>
              <w:t>Ochrona powierzchni ziemi, gleb oraz minimalizowanie i usuwanie skutków zmian klimatu, w tym osuwisk</w:t>
            </w:r>
          </w:p>
        </w:tc>
      </w:tr>
      <w:tr w:rsidR="008513DE" w:rsidRPr="000B20A0" w:rsidTr="00A27CB8">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1. Zapewnienie właściwego sposobu użytkowania gleb.</w:t>
            </w:r>
          </w:p>
        </w:tc>
        <w:tc>
          <w:tcPr>
            <w:tcW w:w="4252" w:type="dxa"/>
            <w:vAlign w:val="center"/>
          </w:tcPr>
          <w:p w:rsidR="008513DE" w:rsidRPr="000B20A0" w:rsidRDefault="008513DE"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8513DE" w:rsidRPr="000B20A0" w:rsidRDefault="008513DE" w:rsidP="003E0E8E">
            <w:pPr>
              <w:pStyle w:val="prog"/>
              <w:ind w:left="176" w:right="-6" w:hanging="176"/>
              <w:rPr>
                <w:color w:val="auto"/>
              </w:rPr>
            </w:pPr>
            <w:r w:rsidRPr="000B20A0">
              <w:rPr>
                <w:color w:val="auto"/>
              </w:rPr>
              <w:t>Upowszechnianie dobrych praktyk rolniczych.</w:t>
            </w:r>
          </w:p>
          <w:p w:rsidR="008513DE" w:rsidRPr="000B20A0" w:rsidRDefault="008513DE" w:rsidP="003E0E8E">
            <w:pPr>
              <w:pStyle w:val="prog"/>
              <w:ind w:left="176" w:right="-6" w:hanging="176"/>
              <w:rPr>
                <w:color w:val="auto"/>
              </w:rPr>
            </w:pPr>
            <w:r w:rsidRPr="000B20A0">
              <w:rPr>
                <w:color w:val="auto"/>
              </w:rPr>
              <w:t>Wspieranie i promocja rolnictwa ekologicznego oraz zintegrowanego.</w:t>
            </w:r>
          </w:p>
          <w:p w:rsidR="008513DE" w:rsidRPr="000B20A0" w:rsidRDefault="008513DE" w:rsidP="003E0E8E">
            <w:pPr>
              <w:pStyle w:val="prog"/>
              <w:ind w:left="176" w:right="-6" w:hanging="176"/>
              <w:rPr>
                <w:color w:val="auto"/>
              </w:rPr>
            </w:pPr>
            <w:r w:rsidRPr="000B20A0">
              <w:rPr>
                <w:color w:val="auto"/>
              </w:rPr>
              <w:t>Wspieranie ekologicznego podejścia do kształtowania systemów melioracji oraz scalenia i wymiana gruntów.</w:t>
            </w:r>
          </w:p>
          <w:p w:rsidR="008513DE" w:rsidRPr="000B20A0" w:rsidRDefault="008513DE" w:rsidP="003E0E8E">
            <w:pPr>
              <w:pStyle w:val="prog"/>
              <w:ind w:left="176" w:right="-6" w:hanging="176"/>
              <w:rPr>
                <w:color w:val="auto"/>
              </w:rPr>
            </w:pPr>
            <w:r w:rsidRPr="000B20A0">
              <w:rPr>
                <w:color w:val="auto"/>
              </w:rPr>
              <w:t>Budowa i modernizacja dróg dojazdowych oraz prowadzenie spraw ochrony gruntów rolnych.</w:t>
            </w:r>
          </w:p>
          <w:p w:rsidR="008513DE" w:rsidRPr="000B20A0" w:rsidRDefault="008513DE"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425" w:type="dxa"/>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9973CC">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2. Remediacja zanieczyszczonej powierzchni ziemi, rekultywacja gruntów zdegradowanych i zdewastowanych, oraz rewitalizacja obszarów zdegradowanych.</w:t>
            </w:r>
          </w:p>
        </w:tc>
        <w:tc>
          <w:tcPr>
            <w:tcW w:w="4252" w:type="dxa"/>
            <w:vAlign w:val="center"/>
          </w:tcPr>
          <w:p w:rsidR="008513DE" w:rsidRPr="000B20A0" w:rsidRDefault="008513DE" w:rsidP="003E0E8E">
            <w:pPr>
              <w:pStyle w:val="prog"/>
              <w:ind w:left="176" w:right="-6" w:hanging="176"/>
              <w:rPr>
                <w:color w:val="auto"/>
              </w:rPr>
            </w:pPr>
            <w:r w:rsidRPr="000B20A0">
              <w:rPr>
                <w:color w:val="auto"/>
              </w:rPr>
              <w:t>Remediacja zanieczyszczonej powierzchni ziemi.</w:t>
            </w:r>
          </w:p>
          <w:p w:rsidR="008513DE" w:rsidRPr="000B20A0" w:rsidRDefault="008513DE" w:rsidP="003E0E8E">
            <w:pPr>
              <w:pStyle w:val="prog"/>
              <w:ind w:left="176" w:right="-6" w:hanging="176"/>
              <w:rPr>
                <w:color w:val="auto"/>
              </w:rPr>
            </w:pPr>
            <w:r w:rsidRPr="000B20A0">
              <w:rPr>
                <w:color w:val="auto"/>
              </w:rPr>
              <w:t>Identyfikacja i prowadzenie rejestru historycznych zanieczyszczeń powierzchni ziemi.</w:t>
            </w:r>
          </w:p>
          <w:p w:rsidR="008513DE" w:rsidRPr="000B20A0" w:rsidRDefault="008513DE" w:rsidP="003E0E8E">
            <w:pPr>
              <w:pStyle w:val="prog"/>
              <w:ind w:left="176" w:right="-6" w:hanging="176"/>
              <w:rPr>
                <w:color w:val="auto"/>
              </w:rPr>
            </w:pPr>
            <w:r w:rsidRPr="000B20A0">
              <w:rPr>
                <w:color w:val="auto"/>
              </w:rPr>
              <w:t>Rekultywacja gruntów zdewastowany</w:t>
            </w:r>
            <w:r w:rsidR="00A27CB8" w:rsidRPr="000B20A0">
              <w:rPr>
                <w:color w:val="auto"/>
              </w:rPr>
              <w:t xml:space="preserve">ch i zdegradowanych w kierunku </w:t>
            </w:r>
            <w:r w:rsidRPr="000B20A0">
              <w:rPr>
                <w:color w:val="auto"/>
              </w:rPr>
              <w:t>przyrodniczym, rolnym lub innym oraz rekultywacja te</w:t>
            </w:r>
            <w:r w:rsidR="00A27CB8" w:rsidRPr="000B20A0">
              <w:rPr>
                <w:color w:val="auto"/>
              </w:rPr>
              <w:t xml:space="preserve">renów po zakończonym wydobyciu </w:t>
            </w:r>
            <w:r w:rsidRPr="000B20A0">
              <w:rPr>
                <w:color w:val="auto"/>
              </w:rPr>
              <w:t>kopalin.</w:t>
            </w:r>
          </w:p>
          <w:p w:rsidR="008513DE" w:rsidRPr="000B20A0" w:rsidRDefault="008513DE" w:rsidP="003E0E8E">
            <w:pPr>
              <w:pStyle w:val="prog"/>
              <w:ind w:left="176" w:right="-6" w:hanging="176"/>
              <w:rPr>
                <w:color w:val="auto"/>
              </w:rPr>
            </w:pPr>
            <w:r w:rsidRPr="000B20A0">
              <w:rPr>
                <w:color w:val="auto"/>
              </w:rPr>
              <w:t xml:space="preserve">Remediacja terenów zanieczyszczonych w rejonie ujęcia wód pitnych Miasta i Gminy Nowa Dęba w celu likwidacji zagrożeń zdrowotnych i środowiskowych </w:t>
            </w:r>
            <w:r w:rsidRPr="000B20A0">
              <w:rPr>
                <w:color w:val="auto"/>
              </w:rPr>
              <w:lastRenderedPageBreak/>
              <w:t>związanych z występowaniem w środowisku gruntowo-wodnym chlorowanych związków.</w:t>
            </w:r>
          </w:p>
          <w:p w:rsidR="008513DE" w:rsidRPr="000B20A0" w:rsidRDefault="008513DE"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8513DE" w:rsidRPr="000B20A0" w:rsidRDefault="008513DE"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8513DE" w:rsidRPr="000B20A0" w:rsidRDefault="008513DE"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p>
        </w:tc>
      </w:tr>
      <w:tr w:rsidR="008513DE" w:rsidRPr="000B20A0" w:rsidTr="00D77E3A">
        <w:trPr>
          <w:trHeight w:val="20"/>
        </w:trPr>
        <w:tc>
          <w:tcPr>
            <w:tcW w:w="2093" w:type="dxa"/>
            <w:tcBorders>
              <w:bottom w:val="single" w:sz="4" w:space="0" w:color="auto"/>
            </w:tcBorders>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3. Minimalizacja skutków procesów osuwiskowych na terenach zainwestowanych.</w:t>
            </w:r>
          </w:p>
        </w:tc>
        <w:tc>
          <w:tcPr>
            <w:tcW w:w="4252" w:type="dxa"/>
            <w:tcBorders>
              <w:bottom w:val="single" w:sz="4" w:space="0" w:color="auto"/>
            </w:tcBorders>
            <w:vAlign w:val="center"/>
          </w:tcPr>
          <w:p w:rsidR="008513DE" w:rsidRPr="000B20A0" w:rsidRDefault="008513DE"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8513DE" w:rsidRPr="000B20A0" w:rsidRDefault="008513DE"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8513DE" w:rsidRPr="000B20A0" w:rsidRDefault="008513DE"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auto"/>
          </w:tcPr>
          <w:p w:rsidR="008513DE" w:rsidRPr="000B20A0" w:rsidRDefault="008513DE"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8513DE" w:rsidRPr="000B20A0" w:rsidRDefault="008513DE" w:rsidP="003E0E8E">
            <w:pPr>
              <w:pStyle w:val="Bezodstpw"/>
              <w:rPr>
                <w:rFonts w:ascii="Times New Roman" w:hAnsi="Times New Roman"/>
                <w:sz w:val="18"/>
                <w:szCs w:val="18"/>
              </w:rPr>
            </w:pPr>
            <w:r w:rsidRPr="000B20A0">
              <w:rPr>
                <w:rFonts w:ascii="Times New Roman" w:hAnsi="Times New Roman"/>
                <w:sz w:val="18"/>
                <w:szCs w:val="16"/>
              </w:rPr>
              <w:t xml:space="preserve">Oddziaływanie długoterminowe, bezpośrednie, odwracalne, lokalne, bezpośrednie. </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VII</w:t>
            </w:r>
            <w:r w:rsidR="00A27CB8" w:rsidRPr="000B20A0">
              <w:rPr>
                <w:rFonts w:ascii="Times New Roman" w:hAnsi="Times New Roman"/>
                <w:b/>
                <w:sz w:val="18"/>
                <w:szCs w:val="20"/>
              </w:rPr>
              <w:t>I</w:t>
            </w:r>
            <w:r w:rsidRPr="000B20A0">
              <w:rPr>
                <w:rFonts w:ascii="Times New Roman" w:hAnsi="Times New Roman"/>
                <w:b/>
                <w:sz w:val="18"/>
                <w:szCs w:val="20"/>
              </w:rPr>
              <w:t>.</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8513DE" w:rsidRPr="000B20A0" w:rsidTr="00F55B53">
        <w:trPr>
          <w:trHeight w:val="854"/>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1. Nadzór nad systemem gospodarki odpadami w województwie podkarpackim.</w:t>
            </w:r>
          </w:p>
        </w:tc>
        <w:tc>
          <w:tcPr>
            <w:tcW w:w="4252" w:type="dxa"/>
            <w:vAlign w:val="center"/>
          </w:tcPr>
          <w:p w:rsidR="008513DE" w:rsidRPr="000B20A0" w:rsidRDefault="008513DE" w:rsidP="003E0E8E">
            <w:pPr>
              <w:pStyle w:val="prog"/>
              <w:ind w:left="176" w:right="-6" w:hanging="176"/>
              <w:rPr>
                <w:color w:val="auto"/>
              </w:rPr>
            </w:pPr>
            <w:r w:rsidRPr="000B20A0">
              <w:rPr>
                <w:color w:val="auto"/>
              </w:rPr>
              <w:t>Aktualizacja Wojewódzkiego Planu Gospodarki Odpadami wraz z Planem Inwestycyjnym.</w:t>
            </w:r>
          </w:p>
          <w:p w:rsidR="008513DE" w:rsidRPr="000B20A0" w:rsidRDefault="008513DE"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shd w:val="clear" w:color="auto" w:fill="auto"/>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1682"/>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2. Zapobieganie powstawaniu oraz doskonalenie systemu pozyskiwania odpadów.</w:t>
            </w:r>
          </w:p>
        </w:tc>
        <w:tc>
          <w:tcPr>
            <w:tcW w:w="4252" w:type="dxa"/>
            <w:vAlign w:val="center"/>
          </w:tcPr>
          <w:p w:rsidR="008513DE" w:rsidRPr="000B20A0" w:rsidRDefault="008513DE"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8513DE" w:rsidRPr="000B20A0" w:rsidRDefault="008513DE"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vMerge w:val="restart"/>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vMerge w:val="restart"/>
            <w:shd w:val="clear" w:color="auto" w:fill="FF0000"/>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vMerge w:val="restart"/>
            <w:shd w:val="clear" w:color="auto" w:fill="auto"/>
          </w:tcPr>
          <w:p w:rsidR="008513DE" w:rsidRPr="000B20A0" w:rsidRDefault="008513DE"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pośrednie i bezpośre</w:t>
            </w:r>
            <w:r w:rsidR="009973CC" w:rsidRPr="000B20A0">
              <w:rPr>
                <w:rFonts w:ascii="Times New Roman" w:hAnsi="Times New Roman"/>
                <w:sz w:val="18"/>
                <w:szCs w:val="18"/>
              </w:rPr>
              <w:t>dnie, odwracalne, lokalne jak i </w:t>
            </w:r>
            <w:r w:rsidRPr="000B20A0">
              <w:rPr>
                <w:rFonts w:ascii="Times New Roman" w:hAnsi="Times New Roman"/>
                <w:sz w:val="18"/>
                <w:szCs w:val="18"/>
              </w:rPr>
              <w:t>ponadlokalne. W przypadku budowy/rozbudowy/</w:t>
            </w:r>
          </w:p>
          <w:p w:rsidR="008513DE" w:rsidRPr="000B20A0" w:rsidRDefault="008513DE" w:rsidP="003E0E8E">
            <w:pPr>
              <w:pStyle w:val="Bezodstpw"/>
              <w:rPr>
                <w:rFonts w:ascii="Times New Roman" w:hAnsi="Times New Roman"/>
                <w:sz w:val="18"/>
                <w:szCs w:val="20"/>
              </w:rPr>
            </w:pPr>
            <w:r w:rsidRPr="000B20A0">
              <w:rPr>
                <w:rFonts w:ascii="Times New Roman" w:hAnsi="Times New Roman"/>
                <w:sz w:val="18"/>
                <w:szCs w:val="18"/>
              </w:rPr>
              <w:t xml:space="preserve">modernizacji infrastruktury zagospodarowania odpadów należy zapewnić nienaruszalność obiektów zabytkowych oraz ich otoczenia. </w:t>
            </w:r>
          </w:p>
        </w:tc>
      </w:tr>
      <w:tr w:rsidR="008513DE" w:rsidRPr="000B20A0" w:rsidTr="00F55B53">
        <w:trPr>
          <w:trHeight w:val="1915"/>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3. Rozwój i modernizacja infrastruktury zagospodarowania odpadów komunalnych.</w:t>
            </w:r>
          </w:p>
        </w:tc>
        <w:tc>
          <w:tcPr>
            <w:tcW w:w="4252" w:type="dxa"/>
            <w:vAlign w:val="center"/>
          </w:tcPr>
          <w:p w:rsidR="008513DE" w:rsidRPr="000B20A0" w:rsidRDefault="008513DE" w:rsidP="003E0E8E">
            <w:pPr>
              <w:pStyle w:val="prog"/>
              <w:ind w:left="176" w:right="-6" w:hanging="176"/>
              <w:rPr>
                <w:color w:val="auto"/>
              </w:rPr>
            </w:pPr>
            <w:r w:rsidRPr="000B20A0">
              <w:rPr>
                <w:color w:val="auto"/>
              </w:rPr>
              <w:t>Budowa/rozbudowa/ modernizacja komunalnych instalacji przetwarzania odpadów komunalnych.</w:t>
            </w:r>
          </w:p>
          <w:p w:rsidR="008513DE" w:rsidRPr="000B20A0" w:rsidRDefault="008513DE" w:rsidP="003E0E8E">
            <w:pPr>
              <w:pStyle w:val="prog"/>
              <w:ind w:left="176" w:right="-6" w:hanging="176"/>
              <w:rPr>
                <w:color w:val="auto"/>
              </w:rPr>
            </w:pPr>
            <w:r w:rsidRPr="000B20A0">
              <w:rPr>
                <w:color w:val="auto"/>
              </w:rPr>
              <w:t>Budowa/rozbudowa/modernizacja instalacji termicznego przekształcania z odzyskiem energii.</w:t>
            </w:r>
          </w:p>
          <w:p w:rsidR="008513DE" w:rsidRPr="000B20A0" w:rsidRDefault="008513DE" w:rsidP="003E0E8E">
            <w:pPr>
              <w:pStyle w:val="prog"/>
              <w:ind w:left="176" w:right="-6" w:hanging="176"/>
              <w:rPr>
                <w:color w:val="auto"/>
              </w:rPr>
            </w:pPr>
            <w:r w:rsidRPr="000B20A0">
              <w:rPr>
                <w:color w:val="auto"/>
              </w:rPr>
              <w:t>Budowa/rozbudowa/ modernizacja składowisk odpadów.</w:t>
            </w:r>
          </w:p>
          <w:p w:rsidR="008513DE" w:rsidRPr="000B20A0" w:rsidRDefault="008513DE"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vMerge/>
            <w:shd w:val="clear" w:color="auto" w:fill="auto"/>
          </w:tcPr>
          <w:p w:rsidR="008513DE" w:rsidRPr="000B20A0" w:rsidRDefault="008513DE" w:rsidP="003E0E8E">
            <w:pPr>
              <w:pStyle w:val="Bezodstpw"/>
              <w:rPr>
                <w:rFonts w:ascii="Times New Roman" w:hAnsi="Times New Roman"/>
                <w:sz w:val="18"/>
                <w:szCs w:val="20"/>
              </w:rPr>
            </w:pPr>
          </w:p>
        </w:tc>
        <w:tc>
          <w:tcPr>
            <w:tcW w:w="425" w:type="dxa"/>
            <w:vMerge/>
            <w:shd w:val="clear" w:color="auto" w:fill="FF0000"/>
          </w:tcPr>
          <w:p w:rsidR="008513DE" w:rsidRPr="000B20A0" w:rsidRDefault="008513DE" w:rsidP="003E0E8E">
            <w:pPr>
              <w:pStyle w:val="Bezodstpw"/>
              <w:rPr>
                <w:rFonts w:ascii="Times New Roman" w:hAnsi="Times New Roman"/>
                <w:sz w:val="18"/>
                <w:szCs w:val="20"/>
              </w:rPr>
            </w:pPr>
          </w:p>
        </w:tc>
        <w:tc>
          <w:tcPr>
            <w:tcW w:w="2126" w:type="dxa"/>
            <w:vMerge/>
            <w:shd w:val="clear" w:color="auto" w:fill="auto"/>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4. Redukcja negatywnego wpływu oraz likwidacja szkód powstałych w środowisku w wyniku prowadzenia gospodarki odpadami.</w:t>
            </w:r>
          </w:p>
        </w:tc>
        <w:tc>
          <w:tcPr>
            <w:tcW w:w="4252" w:type="dxa"/>
          </w:tcPr>
          <w:p w:rsidR="008513DE" w:rsidRPr="000B20A0" w:rsidRDefault="008513DE" w:rsidP="003E0E8E">
            <w:pPr>
              <w:pStyle w:val="prog"/>
              <w:ind w:left="176" w:right="-6" w:hanging="176"/>
              <w:rPr>
                <w:color w:val="auto"/>
                <w:szCs w:val="20"/>
              </w:rPr>
            </w:pPr>
            <w:r w:rsidRPr="000B20A0">
              <w:rPr>
                <w:color w:val="auto"/>
              </w:rPr>
              <w:t>Zamykanie/likwidacja/ rekultywacja składowisk odpadów.</w:t>
            </w:r>
          </w:p>
        </w:tc>
        <w:tc>
          <w:tcPr>
            <w:tcW w:w="426" w:type="dxa"/>
            <w:vMerge w:val="restart"/>
            <w:shd w:val="clear" w:color="auto" w:fill="66FFCC"/>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vMerge w:val="restart"/>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shd w:val="clear" w:color="auto" w:fill="auto"/>
          </w:tcPr>
          <w:p w:rsidR="008513DE" w:rsidRPr="000B20A0" w:rsidRDefault="008513DE" w:rsidP="003E0E8E">
            <w:pPr>
              <w:pStyle w:val="Bezodstpw"/>
              <w:rPr>
                <w:rFonts w:ascii="Times New Roman" w:hAnsi="Times New Roman"/>
                <w:sz w:val="18"/>
                <w:szCs w:val="18"/>
              </w:rPr>
            </w:pPr>
            <w:r w:rsidRPr="000B20A0">
              <w:rPr>
                <w:rFonts w:ascii="Times New Roman" w:hAnsi="Times New Roman"/>
                <w:sz w:val="18"/>
                <w:szCs w:val="18"/>
              </w:rPr>
              <w:t>Oddziaływanie krótkoterminowe, długoterminowe, pośrednie i bezpośrednie, odwracalne, lokalne jak i ponadlokalne.</w:t>
            </w:r>
          </w:p>
          <w:p w:rsidR="008513DE" w:rsidRPr="000B20A0" w:rsidRDefault="008513DE" w:rsidP="003E0E8E">
            <w:pPr>
              <w:pStyle w:val="Bezodstpw"/>
              <w:rPr>
                <w:rFonts w:ascii="Times New Roman" w:hAnsi="Times New Roman"/>
                <w:sz w:val="18"/>
                <w:szCs w:val="20"/>
              </w:rPr>
            </w:pPr>
          </w:p>
        </w:tc>
      </w:tr>
      <w:tr w:rsidR="008513DE" w:rsidRPr="000B20A0" w:rsidTr="00F55B53">
        <w:trPr>
          <w:trHeight w:val="1061"/>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5. Usuwanie azbestu i wyrobów zawierających azbest.</w:t>
            </w:r>
          </w:p>
        </w:tc>
        <w:tc>
          <w:tcPr>
            <w:tcW w:w="4252" w:type="dxa"/>
            <w:vAlign w:val="center"/>
          </w:tcPr>
          <w:p w:rsidR="008513DE" w:rsidRPr="000B20A0" w:rsidRDefault="008513DE" w:rsidP="003E0E8E">
            <w:pPr>
              <w:pStyle w:val="prog"/>
              <w:ind w:left="176" w:right="-6" w:hanging="176"/>
              <w:rPr>
                <w:color w:val="auto"/>
              </w:rPr>
            </w:pPr>
            <w:r w:rsidRPr="000B20A0">
              <w:rPr>
                <w:color w:val="auto"/>
              </w:rPr>
              <w:t>Likwidacja nielegalnych (tzw. dzikich) składowisk odpadów.</w:t>
            </w:r>
          </w:p>
          <w:p w:rsidR="008513DE" w:rsidRPr="000B20A0" w:rsidRDefault="008513DE"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vMerge/>
            <w:shd w:val="clear" w:color="auto" w:fill="auto"/>
          </w:tcPr>
          <w:p w:rsidR="008513DE" w:rsidRPr="000B20A0" w:rsidRDefault="008513DE" w:rsidP="003E0E8E">
            <w:pPr>
              <w:pStyle w:val="Bezodstpw"/>
              <w:rPr>
                <w:rFonts w:ascii="Times New Roman" w:hAnsi="Times New Roman"/>
                <w:sz w:val="18"/>
                <w:szCs w:val="20"/>
              </w:rPr>
            </w:pPr>
          </w:p>
        </w:tc>
        <w:tc>
          <w:tcPr>
            <w:tcW w:w="425" w:type="dxa"/>
            <w:vMerge/>
            <w:shd w:val="clear" w:color="auto" w:fill="auto"/>
          </w:tcPr>
          <w:p w:rsidR="008513DE" w:rsidRPr="000B20A0" w:rsidRDefault="008513DE" w:rsidP="003E0E8E">
            <w:pPr>
              <w:pStyle w:val="Bezodstpw"/>
              <w:rPr>
                <w:rFonts w:ascii="Times New Roman" w:hAnsi="Times New Roman"/>
                <w:sz w:val="18"/>
                <w:szCs w:val="20"/>
              </w:rPr>
            </w:pPr>
          </w:p>
        </w:tc>
        <w:tc>
          <w:tcPr>
            <w:tcW w:w="2126" w:type="dxa"/>
            <w:vMerge/>
            <w:shd w:val="clear" w:color="auto" w:fill="auto"/>
          </w:tcPr>
          <w:p w:rsidR="008513DE" w:rsidRPr="000B20A0" w:rsidRDefault="008513DE" w:rsidP="003E0E8E">
            <w:pPr>
              <w:pStyle w:val="Bezodstpw"/>
              <w:rPr>
                <w:rFonts w:ascii="Times New Roman" w:hAnsi="Times New Roman"/>
                <w:sz w:val="18"/>
                <w:szCs w:val="20"/>
              </w:rPr>
            </w:pPr>
          </w:p>
        </w:tc>
      </w:tr>
    </w:tbl>
    <w:p w:rsidR="003861F1" w:rsidRDefault="003861F1">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Zasoby przyrodnicze</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stanu różnorodności biologicznej i krajobrazu, zasobów leśnych oraz rozwój trwałej, zrównoważonej i wielofunkcyjnej gospodarki leśnej</w:t>
            </w:r>
          </w:p>
        </w:tc>
      </w:tr>
      <w:tr w:rsidR="008513DE" w:rsidRPr="000B20A0" w:rsidTr="003F1DF3">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1. Zarządzanie ochroną przyrody i krajobrazu.</w:t>
            </w:r>
          </w:p>
        </w:tc>
        <w:tc>
          <w:tcPr>
            <w:tcW w:w="4252" w:type="dxa"/>
            <w:vAlign w:val="center"/>
          </w:tcPr>
          <w:p w:rsidR="008513DE" w:rsidRPr="000B20A0" w:rsidRDefault="008513DE" w:rsidP="003E0E8E">
            <w:pPr>
              <w:pStyle w:val="prog"/>
              <w:ind w:left="176" w:right="-6" w:hanging="176"/>
              <w:rPr>
                <w:color w:val="auto"/>
              </w:rPr>
            </w:pPr>
            <w:r w:rsidRPr="000B20A0">
              <w:rPr>
                <w:color w:val="auto"/>
              </w:rPr>
              <w:t>Opracowanie audytu krajobrazowego dla województwa podkarpackiego.</w:t>
            </w:r>
          </w:p>
          <w:p w:rsidR="008513DE" w:rsidRPr="000B20A0" w:rsidRDefault="008513DE" w:rsidP="003E0E8E">
            <w:pPr>
              <w:pStyle w:val="prog"/>
              <w:ind w:left="176" w:right="-6" w:hanging="176"/>
              <w:rPr>
                <w:color w:val="auto"/>
              </w:rPr>
            </w:pPr>
            <w:r w:rsidRPr="000B20A0">
              <w:rPr>
                <w:color w:val="auto"/>
              </w:rPr>
              <w:t>Opracowanie dokumentacji na potrzeby planów ochrony dla 10 parków krajobrazowych.</w:t>
            </w:r>
          </w:p>
          <w:p w:rsidR="008513DE" w:rsidRPr="000B20A0" w:rsidRDefault="008513DE" w:rsidP="003E0E8E">
            <w:pPr>
              <w:pStyle w:val="prog"/>
              <w:ind w:left="176" w:right="-6" w:hanging="176"/>
              <w:rPr>
                <w:color w:val="auto"/>
              </w:rPr>
            </w:pPr>
            <w:r w:rsidRPr="000B20A0">
              <w:rPr>
                <w:color w:val="auto"/>
              </w:rPr>
              <w:t>Opracowanie planów ochrony dla parków krajobrazowych.</w:t>
            </w:r>
          </w:p>
          <w:p w:rsidR="008513DE" w:rsidRPr="000B20A0" w:rsidRDefault="008513DE" w:rsidP="003E0E8E">
            <w:pPr>
              <w:pStyle w:val="prog"/>
              <w:ind w:left="176" w:right="-6" w:hanging="176"/>
              <w:rPr>
                <w:color w:val="auto"/>
              </w:rPr>
            </w:pPr>
            <w:r w:rsidRPr="000B20A0">
              <w:rPr>
                <w:color w:val="auto"/>
              </w:rPr>
              <w:t>Opracowanie planów ochrony i planów zadań ochronnych dla obszarów Natura 2000 - kontynuacja.</w:t>
            </w:r>
          </w:p>
          <w:p w:rsidR="008513DE" w:rsidRPr="000B20A0" w:rsidRDefault="008513DE" w:rsidP="003E0E8E">
            <w:pPr>
              <w:pStyle w:val="prog"/>
              <w:ind w:left="176" w:right="-6" w:hanging="176"/>
              <w:rPr>
                <w:color w:val="auto"/>
              </w:rPr>
            </w:pPr>
            <w:r w:rsidRPr="000B20A0">
              <w:rPr>
                <w:color w:val="auto"/>
              </w:rPr>
              <w:t>Opracowanie planów ochrony dla rezerwatów przyrody.</w:t>
            </w:r>
          </w:p>
          <w:p w:rsidR="008513DE" w:rsidRPr="000B20A0" w:rsidRDefault="008513DE"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8513DE" w:rsidRPr="000B20A0" w:rsidRDefault="008513DE" w:rsidP="003E0E8E">
            <w:pPr>
              <w:pStyle w:val="prog"/>
              <w:ind w:left="176" w:right="-6" w:hanging="176"/>
              <w:rPr>
                <w:color w:val="auto"/>
              </w:rPr>
            </w:pPr>
            <w:r w:rsidRPr="000B20A0">
              <w:rPr>
                <w:color w:val="auto"/>
              </w:rPr>
              <w:t>Monitoring zasobów przyrodniczych obszarów chronionych.</w:t>
            </w:r>
          </w:p>
          <w:p w:rsidR="008513DE" w:rsidRPr="000B20A0" w:rsidRDefault="008513DE"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8513DE" w:rsidRPr="000B20A0" w:rsidRDefault="008513DE"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8513DE" w:rsidRPr="000B20A0" w:rsidRDefault="008513DE" w:rsidP="003E0E8E">
            <w:pPr>
              <w:pStyle w:val="prog"/>
              <w:ind w:left="176" w:right="-6" w:hanging="176"/>
              <w:rPr>
                <w:color w:val="auto"/>
              </w:rPr>
            </w:pPr>
            <w:r w:rsidRPr="000B20A0">
              <w:rPr>
                <w:color w:val="auto"/>
              </w:rPr>
              <w:t>Sporządzenie opracowań waloryzujących obszary chronionego krajobrazu.</w:t>
            </w:r>
          </w:p>
        </w:tc>
        <w:tc>
          <w:tcPr>
            <w:tcW w:w="426" w:type="dxa"/>
            <w:shd w:val="clear" w:color="auto" w:fill="99FFCC"/>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r w:rsidRPr="000B20A0">
              <w:rPr>
                <w:rFonts w:ascii="Times New Roman" w:hAnsi="Times New Roman"/>
                <w:sz w:val="18"/>
                <w:szCs w:val="18"/>
              </w:rPr>
              <w:t>Oddziaływanie długoterminowe, pośrednie, odwracalne, lokalne, jak i ponadlokalne.</w:t>
            </w:r>
          </w:p>
        </w:tc>
      </w:tr>
      <w:tr w:rsidR="008513DE" w:rsidRPr="000B20A0" w:rsidTr="00314C90">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2. Zachowanie i przywracanie właściwego stanu siedlisk i gatunków, w szczególności gatunków zagrożonych.</w:t>
            </w:r>
          </w:p>
        </w:tc>
        <w:tc>
          <w:tcPr>
            <w:tcW w:w="4252" w:type="dxa"/>
            <w:vAlign w:val="center"/>
          </w:tcPr>
          <w:p w:rsidR="008513DE" w:rsidRPr="000B20A0" w:rsidRDefault="008513DE" w:rsidP="003E0E8E">
            <w:pPr>
              <w:pStyle w:val="prog"/>
              <w:ind w:left="176" w:right="-6" w:hanging="176"/>
              <w:rPr>
                <w:color w:val="auto"/>
              </w:rPr>
            </w:pPr>
            <w:r w:rsidRPr="000B20A0">
              <w:rPr>
                <w:color w:val="auto"/>
              </w:rPr>
              <w:t>Ochrona i przywracanie różnorodności biologicznej i krajobrazowej, w tym m.in.:</w:t>
            </w:r>
          </w:p>
          <w:p w:rsidR="008513DE" w:rsidRPr="000B20A0" w:rsidRDefault="00A27CB8"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a) </w:t>
            </w:r>
            <w:r w:rsidR="008513DE" w:rsidRPr="000B20A0">
              <w:rPr>
                <w:rFonts w:ascii="Times New Roman" w:hAnsi="Times New Roman"/>
                <w:sz w:val="18"/>
                <w:szCs w:val="18"/>
              </w:rPr>
              <w:t xml:space="preserve">realizacja projektu </w:t>
            </w:r>
            <w:r w:rsidR="008513DE"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8513DE" w:rsidRPr="000B20A0" w:rsidRDefault="00A27CB8"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b) </w:t>
            </w:r>
            <w:r w:rsidR="008513DE" w:rsidRPr="000B20A0">
              <w:rPr>
                <w:rFonts w:ascii="Times New Roman" w:hAnsi="Times New Roman"/>
                <w:sz w:val="18"/>
                <w:szCs w:val="18"/>
              </w:rPr>
              <w:t xml:space="preserve">inwentaryzacja miejsc występowania gatunków </w:t>
            </w:r>
            <w:r w:rsidR="008513DE" w:rsidRPr="000B20A0">
              <w:rPr>
                <w:rFonts w:ascii="Times New Roman" w:hAnsi="Times New Roman"/>
                <w:i/>
                <w:sz w:val="18"/>
                <w:szCs w:val="18"/>
              </w:rPr>
              <w:t>inwazyjnych</w:t>
            </w:r>
            <w:r w:rsidR="008513DE" w:rsidRPr="000B20A0">
              <w:rPr>
                <w:rFonts w:ascii="Times New Roman" w:hAnsi="Times New Roman"/>
                <w:sz w:val="18"/>
                <w:szCs w:val="18"/>
              </w:rPr>
              <w:t xml:space="preserve"> i działania ograniczające ich występowanie,</w:t>
            </w:r>
          </w:p>
          <w:p w:rsidR="008513DE" w:rsidRPr="000B20A0" w:rsidRDefault="00A27CB8"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8513DE" w:rsidRPr="000B20A0">
              <w:rPr>
                <w:rFonts w:ascii="Times New Roman" w:hAnsi="Times New Roman"/>
                <w:sz w:val="18"/>
                <w:szCs w:val="18"/>
              </w:rPr>
              <w:t>zwiększenie ochrony ekosystemów przed inwazyjnymi gatunkami obcymi,</w:t>
            </w:r>
          </w:p>
          <w:p w:rsidR="008513DE" w:rsidRPr="000B20A0" w:rsidRDefault="00A27CB8"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8513DE"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8513DE" w:rsidRPr="000B20A0" w:rsidRDefault="00A27CB8"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8513DE"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p>
        </w:tc>
        <w:tc>
          <w:tcPr>
            <w:tcW w:w="426" w:type="dxa"/>
            <w:shd w:val="clear" w:color="auto" w:fill="99FFCC"/>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r w:rsidRPr="000B20A0">
              <w:rPr>
                <w:rFonts w:ascii="Times New Roman" w:hAnsi="Times New Roman"/>
                <w:sz w:val="18"/>
                <w:szCs w:val="18"/>
              </w:rPr>
              <w:t>Oddziaływanie długoterminowe, bezpośrednie, pośrednie, odwracalne, lokalne jak i ponadlokalne.</w:t>
            </w:r>
          </w:p>
        </w:tc>
      </w:tr>
      <w:tr w:rsidR="008513DE" w:rsidRPr="000B20A0" w:rsidTr="00F55B53">
        <w:trPr>
          <w:trHeight w:val="1475"/>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3. Utrzymanie i poprawa stanu siedlisk przyrodniczych użytkowanych rolniczo.</w:t>
            </w:r>
          </w:p>
        </w:tc>
        <w:tc>
          <w:tcPr>
            <w:tcW w:w="4252" w:type="dxa"/>
          </w:tcPr>
          <w:p w:rsidR="008513DE" w:rsidRPr="000B20A0" w:rsidRDefault="008513DE" w:rsidP="003E0E8E">
            <w:pPr>
              <w:pStyle w:val="prog"/>
              <w:ind w:left="176" w:right="-6" w:hanging="176"/>
              <w:rPr>
                <w:color w:val="auto"/>
              </w:rPr>
            </w:pPr>
            <w:r w:rsidRPr="000B20A0">
              <w:rPr>
                <w:color w:val="auto"/>
              </w:rPr>
              <w:t xml:space="preserve">Prowadzenie ekstensywnej gospodarki pasterskiej na terenach cennych przyrodniczo. </w:t>
            </w:r>
          </w:p>
          <w:p w:rsidR="008513DE" w:rsidRPr="000B20A0" w:rsidRDefault="008513DE"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3861F1">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4. Budowanie świadomości ekologicznej i aktywizacja społeczeństwa na rzecz ochrony różnorodności biologicznej.</w:t>
            </w:r>
          </w:p>
        </w:tc>
        <w:tc>
          <w:tcPr>
            <w:tcW w:w="4252" w:type="dxa"/>
            <w:vAlign w:val="center"/>
          </w:tcPr>
          <w:p w:rsidR="008513DE" w:rsidRPr="000B20A0" w:rsidRDefault="008513DE"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8513DE" w:rsidRPr="000B20A0" w:rsidRDefault="008513DE"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8513DE" w:rsidRPr="000B20A0" w:rsidRDefault="008513DE" w:rsidP="003E0E8E">
            <w:pPr>
              <w:pStyle w:val="prog"/>
              <w:ind w:left="176" w:right="-6" w:hanging="176"/>
              <w:rPr>
                <w:color w:val="auto"/>
              </w:rPr>
            </w:pPr>
            <w:r w:rsidRPr="000B20A0">
              <w:rPr>
                <w:color w:val="auto"/>
              </w:rPr>
              <w:t xml:space="preserve">Działania w zakresie utrzymania, budowy, </w:t>
            </w:r>
            <w:r w:rsidRPr="000B20A0">
              <w:rPr>
                <w:color w:val="auto"/>
              </w:rPr>
              <w:lastRenderedPageBreak/>
              <w:t>rozbudowy, przebudowy i wyposażenie ośrodków dydaktycznych i infrastruktury służącej edukacji ekologicznej, infrastruktury mającej na celu ograniczenie negatywnego oddziaływania turystyki na obszary cenne przyrodniczo.</w:t>
            </w:r>
          </w:p>
          <w:p w:rsidR="008513DE" w:rsidRPr="000B20A0" w:rsidRDefault="008513DE"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8513DE" w:rsidRPr="000B20A0" w:rsidRDefault="008513DE"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p>
          <w:p w:rsidR="008513DE" w:rsidRPr="000B20A0" w:rsidRDefault="008513DE" w:rsidP="003E0E8E">
            <w:pPr>
              <w:pStyle w:val="Bezodstpw"/>
              <w:rPr>
                <w:rFonts w:ascii="Times New Roman" w:hAnsi="Times New Roman"/>
                <w:sz w:val="18"/>
                <w:szCs w:val="20"/>
              </w:rPr>
            </w:pPr>
          </w:p>
        </w:tc>
      </w:tr>
      <w:tr w:rsidR="008513DE" w:rsidRPr="000B20A0" w:rsidTr="009973CC">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5. Realizacja inwestycji w zakresie zielonej i niebieskiej infrastruktury w miastach.</w:t>
            </w:r>
          </w:p>
        </w:tc>
        <w:tc>
          <w:tcPr>
            <w:tcW w:w="4252" w:type="dxa"/>
            <w:vAlign w:val="center"/>
          </w:tcPr>
          <w:p w:rsidR="008513DE" w:rsidRPr="00291403" w:rsidRDefault="008513DE" w:rsidP="003E0E8E">
            <w:pPr>
              <w:pStyle w:val="prog"/>
              <w:ind w:left="176" w:right="-6" w:hanging="176"/>
              <w:rPr>
                <w:color w:val="auto"/>
              </w:rPr>
            </w:pPr>
            <w:r w:rsidRPr="000B20A0">
              <w:rPr>
                <w:color w:val="auto"/>
              </w:rPr>
              <w:t xml:space="preserve">Uwzględnienie w miejscowych planach zagospodarowania w miastach konieczności zwiększenia obszarów zieleni i wodnych, korytarzy wentylacyjnych </w:t>
            </w:r>
            <w:r w:rsidRPr="00291403">
              <w:rPr>
                <w:color w:val="auto"/>
              </w:rPr>
              <w:t>oraz dopuszczalnego preferowanego sposobu ogrzewania budynków.</w:t>
            </w:r>
          </w:p>
          <w:p w:rsidR="008513DE" w:rsidRPr="000B20A0" w:rsidRDefault="008513DE" w:rsidP="003E0E8E">
            <w:pPr>
              <w:pStyle w:val="prog"/>
              <w:ind w:left="176" w:right="-6" w:hanging="176"/>
              <w:rPr>
                <w:color w:val="auto"/>
              </w:rPr>
            </w:pPr>
            <w:r w:rsidRPr="00291403">
              <w:rPr>
                <w:color w:val="auto"/>
              </w:rPr>
              <w:t>Zwiększanie drożności korytarzy ekologicznych mających znaczenie dla ochrony różnorodności</w:t>
            </w:r>
            <w:r w:rsidRPr="000B20A0">
              <w:rPr>
                <w:color w:val="auto"/>
              </w:rPr>
              <w:t xml:space="preserve"> biologicznej i adaptacji do zmian klimatu.</w:t>
            </w:r>
          </w:p>
          <w:p w:rsidR="008513DE" w:rsidRPr="000B20A0" w:rsidRDefault="008513DE" w:rsidP="003E0E8E">
            <w:pPr>
              <w:pStyle w:val="prog"/>
              <w:ind w:left="176" w:right="-6" w:hanging="176"/>
              <w:rPr>
                <w:color w:val="auto"/>
              </w:rPr>
            </w:pPr>
            <w:r w:rsidRPr="000B20A0">
              <w:rPr>
                <w:color w:val="auto"/>
              </w:rPr>
              <w:t>Rozwój terenów zieleni w miastach i ich obszarach funkcjonalnych.</w:t>
            </w:r>
          </w:p>
          <w:p w:rsidR="008513DE" w:rsidRPr="000B20A0" w:rsidRDefault="008513DE"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p>
          <w:p w:rsidR="008513DE" w:rsidRPr="000B20A0" w:rsidRDefault="008513DE" w:rsidP="003E0E8E">
            <w:pPr>
              <w:pStyle w:val="Bezodstpw"/>
              <w:rPr>
                <w:rFonts w:ascii="Times New Roman" w:hAnsi="Times New Roman"/>
                <w:sz w:val="18"/>
                <w:szCs w:val="20"/>
              </w:rPr>
            </w:pPr>
          </w:p>
        </w:tc>
      </w:tr>
      <w:tr w:rsidR="008513DE" w:rsidRPr="000B20A0" w:rsidTr="000573BB">
        <w:trPr>
          <w:trHeight w:val="20"/>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6. Prowadzenia trwale zrównoważonej i wielofunkcyjnej gospodarki leśnej</w:t>
            </w:r>
            <w:r w:rsidR="00A27CB8" w:rsidRPr="000B20A0">
              <w:rPr>
                <w:rFonts w:ascii="Times New Roman" w:hAnsi="Times New Roman"/>
                <w:sz w:val="18"/>
                <w:szCs w:val="18"/>
              </w:rPr>
              <w:t>.</w:t>
            </w:r>
          </w:p>
        </w:tc>
        <w:tc>
          <w:tcPr>
            <w:tcW w:w="4252" w:type="dxa"/>
          </w:tcPr>
          <w:p w:rsidR="008513DE" w:rsidRPr="000B20A0" w:rsidRDefault="008513DE"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odchwaszczenie i trzebieże, melioracje.</w:t>
            </w:r>
          </w:p>
          <w:p w:rsidR="008513DE" w:rsidRPr="000B20A0" w:rsidRDefault="008513DE" w:rsidP="003E0E8E">
            <w:pPr>
              <w:pStyle w:val="prog"/>
              <w:ind w:left="176" w:right="-6" w:hanging="176"/>
              <w:rPr>
                <w:color w:val="auto"/>
              </w:rPr>
            </w:pPr>
            <w:r w:rsidRPr="000B20A0">
              <w:rPr>
                <w:color w:val="auto"/>
              </w:rPr>
              <w:t>Ochrona różnorodności ekologicznej ekosystemów leśnych.</w:t>
            </w:r>
          </w:p>
        </w:tc>
        <w:tc>
          <w:tcPr>
            <w:tcW w:w="426" w:type="dxa"/>
            <w:vMerge w:val="restart"/>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vMerge w:val="restart"/>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vMerge w:val="restart"/>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134"/>
        </w:trPr>
        <w:tc>
          <w:tcPr>
            <w:tcW w:w="2093" w:type="dxa"/>
          </w:tcPr>
          <w:p w:rsidR="008513DE" w:rsidRPr="000B20A0" w:rsidRDefault="008513DE" w:rsidP="003E0E8E">
            <w:pPr>
              <w:pStyle w:val="Bezodstpw"/>
              <w:ind w:left="142" w:hanging="142"/>
              <w:rPr>
                <w:rFonts w:ascii="Times New Roman" w:hAnsi="Times New Roman"/>
                <w:sz w:val="18"/>
                <w:szCs w:val="20"/>
              </w:rPr>
            </w:pPr>
            <w:r w:rsidRPr="000B20A0">
              <w:rPr>
                <w:rFonts w:ascii="Times New Roman" w:hAnsi="Times New Roman"/>
                <w:sz w:val="18"/>
                <w:szCs w:val="18"/>
              </w:rPr>
              <w:t>7. Ochrona lasów przed pożarami i szkodnikami.</w:t>
            </w:r>
          </w:p>
        </w:tc>
        <w:tc>
          <w:tcPr>
            <w:tcW w:w="4252" w:type="dxa"/>
            <w:vAlign w:val="center"/>
          </w:tcPr>
          <w:p w:rsidR="008513DE" w:rsidRPr="000B20A0" w:rsidRDefault="008513DE" w:rsidP="003E0E8E">
            <w:pPr>
              <w:pStyle w:val="prog"/>
              <w:ind w:left="176" w:right="-6" w:hanging="176"/>
              <w:rPr>
                <w:color w:val="auto"/>
              </w:rPr>
            </w:pPr>
            <w:r w:rsidRPr="000B20A0">
              <w:rPr>
                <w:color w:val="auto"/>
              </w:rPr>
              <w:t>Ochrona drzewostanów przed zwierzyną i szkodnikami oraz usuwania szkód leśnych.</w:t>
            </w:r>
          </w:p>
          <w:p w:rsidR="008513DE" w:rsidRPr="000B20A0" w:rsidRDefault="008513DE" w:rsidP="003E0E8E">
            <w:pPr>
              <w:pStyle w:val="prog"/>
              <w:ind w:left="176" w:right="-6" w:hanging="176"/>
              <w:rPr>
                <w:color w:val="auto"/>
              </w:rPr>
            </w:pPr>
            <w:r w:rsidRPr="000B20A0">
              <w:rPr>
                <w:color w:val="auto"/>
              </w:rPr>
              <w:t>Budowa, przebudowa, rozbudowa, remont budowli i urządzeń dla celów ochrony przed pożarami lasów i turystycznych.</w:t>
            </w:r>
          </w:p>
          <w:p w:rsidR="008513DE" w:rsidRPr="000B20A0" w:rsidRDefault="008513DE" w:rsidP="003E0E8E">
            <w:pPr>
              <w:pStyle w:val="prog"/>
              <w:ind w:left="176" w:right="-6" w:hanging="176"/>
              <w:rPr>
                <w:color w:val="auto"/>
              </w:rPr>
            </w:pPr>
            <w:r w:rsidRPr="000B20A0">
              <w:rPr>
                <w:color w:val="auto"/>
              </w:rPr>
              <w:t>Zwiększenia retencji naturalnej i sztucznej na gruntach leśnych, na terenach górskich i nizinnych.</w:t>
            </w:r>
          </w:p>
          <w:p w:rsidR="008513DE" w:rsidRPr="000B20A0" w:rsidRDefault="008513DE" w:rsidP="003E0E8E">
            <w:pPr>
              <w:pStyle w:val="prog"/>
              <w:ind w:left="176" w:right="-6" w:hanging="176"/>
              <w:rPr>
                <w:color w:val="auto"/>
              </w:rPr>
            </w:pPr>
            <w:r w:rsidRPr="000B20A0">
              <w:rPr>
                <w:color w:val="auto"/>
              </w:rPr>
              <w:t>Zapobieganie, przeciwdziałanie oraz ograniczanie skutków zagrożeń związanych z pożarami lasów.</w:t>
            </w:r>
          </w:p>
          <w:p w:rsidR="008513DE" w:rsidRPr="000B20A0" w:rsidRDefault="008513DE" w:rsidP="003E0E8E">
            <w:pPr>
              <w:pStyle w:val="prog"/>
              <w:ind w:left="176" w:right="-6" w:hanging="176"/>
              <w:rPr>
                <w:color w:val="auto"/>
              </w:rPr>
            </w:pPr>
            <w:r w:rsidRPr="000B20A0">
              <w:rPr>
                <w:color w:val="auto"/>
              </w:rPr>
              <w:t>Edukacja leśna społeczeństwa.</w:t>
            </w:r>
          </w:p>
        </w:tc>
        <w:tc>
          <w:tcPr>
            <w:tcW w:w="426" w:type="dxa"/>
            <w:vMerge/>
            <w:shd w:val="clear" w:color="auto" w:fill="auto"/>
          </w:tcPr>
          <w:p w:rsidR="008513DE" w:rsidRPr="000B20A0" w:rsidRDefault="008513DE" w:rsidP="003E0E8E">
            <w:pPr>
              <w:pStyle w:val="Bezodstpw"/>
              <w:rPr>
                <w:rFonts w:ascii="Times New Roman" w:hAnsi="Times New Roman"/>
                <w:sz w:val="18"/>
                <w:szCs w:val="20"/>
              </w:rPr>
            </w:pPr>
          </w:p>
        </w:tc>
        <w:tc>
          <w:tcPr>
            <w:tcW w:w="425" w:type="dxa"/>
            <w:vMerge/>
          </w:tcPr>
          <w:p w:rsidR="008513DE" w:rsidRPr="000B20A0" w:rsidRDefault="008513DE" w:rsidP="003E0E8E">
            <w:pPr>
              <w:pStyle w:val="Bezodstpw"/>
              <w:rPr>
                <w:rFonts w:ascii="Times New Roman" w:hAnsi="Times New Roman"/>
                <w:sz w:val="18"/>
                <w:szCs w:val="20"/>
              </w:rPr>
            </w:pPr>
          </w:p>
        </w:tc>
        <w:tc>
          <w:tcPr>
            <w:tcW w:w="2126" w:type="dxa"/>
            <w:vMerge/>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Zagrożenie poważnymi awariami</w:t>
            </w:r>
          </w:p>
        </w:tc>
      </w:tr>
      <w:tr w:rsidR="008513DE" w:rsidRPr="000B20A0" w:rsidTr="00F55B53">
        <w:trPr>
          <w:trHeight w:val="20"/>
        </w:trPr>
        <w:tc>
          <w:tcPr>
            <w:tcW w:w="9322" w:type="dxa"/>
            <w:gridSpan w:val="5"/>
            <w:shd w:val="clear" w:color="auto" w:fill="EAF1DD" w:themeFill="accent3" w:themeFillTint="33"/>
          </w:tcPr>
          <w:p w:rsidR="008513DE" w:rsidRPr="000B20A0" w:rsidRDefault="008513DE"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mieszkańc</w:t>
            </w:r>
            <w:r w:rsidR="00A27CB8" w:rsidRPr="000B20A0">
              <w:rPr>
                <w:rFonts w:ascii="Times New Roman" w:hAnsi="Times New Roman"/>
                <w:b/>
                <w:sz w:val="18"/>
                <w:szCs w:val="20"/>
              </w:rPr>
              <w:t>om województwa podkarpackiego</w:t>
            </w:r>
          </w:p>
        </w:tc>
      </w:tr>
      <w:tr w:rsidR="008513DE" w:rsidRPr="000B20A0" w:rsidTr="00F55B53">
        <w:trPr>
          <w:trHeight w:val="20"/>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Minimalizacja zagrożenia wystąpienia poważnej awarii przemysłowej. </w:t>
            </w:r>
          </w:p>
        </w:tc>
        <w:tc>
          <w:tcPr>
            <w:tcW w:w="4252" w:type="dxa"/>
          </w:tcPr>
          <w:p w:rsidR="008513DE" w:rsidRPr="000B20A0" w:rsidRDefault="008513DE"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A11AD5" w:rsidRPr="000B20A0">
              <w:rPr>
                <w:color w:val="auto"/>
              </w:rPr>
              <w:t>j</w:t>
            </w:r>
            <w:r w:rsidRPr="000B20A0">
              <w:rPr>
                <w:color w:val="auto"/>
              </w:rPr>
              <w:t>.</w:t>
            </w:r>
          </w:p>
        </w:tc>
        <w:tc>
          <w:tcPr>
            <w:tcW w:w="426"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shd w:val="clear" w:color="auto" w:fill="auto"/>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r w:rsidR="008513DE" w:rsidRPr="000B20A0" w:rsidTr="00F55B53">
        <w:trPr>
          <w:trHeight w:val="1061"/>
        </w:trPr>
        <w:tc>
          <w:tcPr>
            <w:tcW w:w="2093" w:type="dxa"/>
          </w:tcPr>
          <w:p w:rsidR="008513DE" w:rsidRPr="000B20A0" w:rsidRDefault="008513DE" w:rsidP="003E0E8E">
            <w:pPr>
              <w:pStyle w:val="Bezodstpw"/>
              <w:ind w:left="142" w:hanging="142"/>
              <w:rPr>
                <w:rFonts w:ascii="Times New Roman" w:hAnsi="Times New Roman"/>
                <w:sz w:val="18"/>
                <w:szCs w:val="18"/>
              </w:rPr>
            </w:pPr>
            <w:r w:rsidRPr="000B20A0">
              <w:rPr>
                <w:rFonts w:ascii="Times New Roman" w:hAnsi="Times New Roman"/>
                <w:sz w:val="18"/>
                <w:szCs w:val="18"/>
              </w:rPr>
              <w:t>2. Usuwanie oraz ograniczanie następstw wystąpienia poważnej awarii przemysłowej.</w:t>
            </w:r>
          </w:p>
        </w:tc>
        <w:tc>
          <w:tcPr>
            <w:tcW w:w="4252" w:type="dxa"/>
            <w:vAlign w:val="center"/>
          </w:tcPr>
          <w:p w:rsidR="008513DE" w:rsidRPr="000B20A0" w:rsidRDefault="008513DE" w:rsidP="003E0E8E">
            <w:pPr>
              <w:pStyle w:val="prog"/>
              <w:ind w:left="176" w:hanging="176"/>
              <w:rPr>
                <w:color w:val="auto"/>
              </w:rPr>
            </w:pPr>
            <w:r w:rsidRPr="000B20A0">
              <w:rPr>
                <w:color w:val="auto"/>
              </w:rPr>
              <w:t>Prowadzenie działań ratowniczych i usuwanie skutków poważnych awarii przemysłowych oraz zdarzeń o znamionach poważnej awarii przemysłowej.</w:t>
            </w:r>
          </w:p>
          <w:p w:rsidR="008513DE" w:rsidRPr="000B20A0" w:rsidRDefault="008513DE" w:rsidP="003E0E8E">
            <w:pPr>
              <w:pStyle w:val="prog"/>
              <w:ind w:left="176" w:hanging="176"/>
              <w:rPr>
                <w:color w:val="auto"/>
              </w:rPr>
            </w:pPr>
            <w:r w:rsidRPr="000B20A0">
              <w:rPr>
                <w:color w:val="auto"/>
              </w:rPr>
              <w:t xml:space="preserve">Modernizacja </w:t>
            </w:r>
            <w:r w:rsidR="00032ED0" w:rsidRPr="000B20A0">
              <w:rPr>
                <w:color w:val="auto"/>
              </w:rPr>
              <w:t>infrastruktury oraz wyposażenie w </w:t>
            </w:r>
            <w:r w:rsidRPr="000B20A0">
              <w:rPr>
                <w:color w:val="auto"/>
              </w:rPr>
              <w:t>nowoc</w:t>
            </w:r>
            <w:r w:rsidR="00032ED0" w:rsidRPr="000B20A0">
              <w:rPr>
                <w:color w:val="auto"/>
              </w:rPr>
              <w:t xml:space="preserve">zesny sprzęt służb i jednostek </w:t>
            </w:r>
            <w:r w:rsidRPr="000B20A0">
              <w:rPr>
                <w:color w:val="auto"/>
              </w:rPr>
              <w:t>ratowniczych.</w:t>
            </w:r>
          </w:p>
        </w:tc>
        <w:tc>
          <w:tcPr>
            <w:tcW w:w="426"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425" w:type="dxa"/>
          </w:tcPr>
          <w:p w:rsidR="008513DE" w:rsidRPr="000B20A0" w:rsidRDefault="008513DE"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8513DE" w:rsidRPr="000B20A0" w:rsidRDefault="008513DE" w:rsidP="003E0E8E">
            <w:pPr>
              <w:pStyle w:val="Bezodstpw"/>
              <w:rPr>
                <w:rFonts w:ascii="Times New Roman" w:hAnsi="Times New Roman"/>
                <w:sz w:val="18"/>
                <w:szCs w:val="20"/>
              </w:rPr>
            </w:pPr>
          </w:p>
        </w:tc>
      </w:tr>
    </w:tbl>
    <w:p w:rsidR="008513DE" w:rsidRPr="000B20A0" w:rsidRDefault="008513DE" w:rsidP="003E0E8E">
      <w:pPr>
        <w:spacing w:line="276" w:lineRule="auto"/>
        <w:ind w:firstLine="709"/>
        <w:jc w:val="both"/>
      </w:pPr>
    </w:p>
    <w:p w:rsidR="008513DE" w:rsidRPr="000B20A0" w:rsidRDefault="008513DE" w:rsidP="003E0E8E">
      <w:pPr>
        <w:spacing w:line="276" w:lineRule="auto"/>
        <w:ind w:firstLine="567"/>
        <w:jc w:val="both"/>
      </w:pPr>
      <w:r w:rsidRPr="000B20A0">
        <w:t xml:space="preserve">Z przeprowadzonej analizy wynika, że </w:t>
      </w:r>
      <w:r w:rsidR="007746DB" w:rsidRPr="000B20A0">
        <w:t xml:space="preserve">możliwe </w:t>
      </w:r>
      <w:r w:rsidRPr="000B20A0">
        <w:t>negat</w:t>
      </w:r>
      <w:r w:rsidR="007746DB" w:rsidRPr="000B20A0">
        <w:t>ywne oddziaływanie na zabytki i </w:t>
      </w:r>
      <w:r w:rsidRPr="000B20A0">
        <w:t>dobra kultury współczesnej może wystąpić w wyniku re</w:t>
      </w:r>
      <w:r w:rsidR="007746DB" w:rsidRPr="000B20A0">
        <w:t>alizacji nowych przedsięwzięć w </w:t>
      </w:r>
      <w:r w:rsidRPr="000B20A0">
        <w:t>obrębie obszarów, które dotyczą samych zabytków lub zlokalizowane są w otoczeniu obiektów zabytkowych, czy obiektów dóbr kultury współczesnej. Negatywne oddziaływanie może powodować re</w:t>
      </w:r>
      <w:r w:rsidR="007D6AC1" w:rsidRPr="000B20A0">
        <w:t>alizacja typów zadań</w:t>
      </w:r>
      <w:r w:rsidR="009973CC" w:rsidRPr="000B20A0">
        <w:t xml:space="preserve"> określonych m.in. następujących kierunkach interwencji</w:t>
      </w:r>
      <w:r w:rsidRPr="000B20A0">
        <w:t>:</w:t>
      </w:r>
    </w:p>
    <w:p w:rsidR="007746DB" w:rsidRPr="000B20A0" w:rsidRDefault="007746DB" w:rsidP="003E0E8E">
      <w:pPr>
        <w:pStyle w:val="Akapitzlist"/>
        <w:numPr>
          <w:ilvl w:val="0"/>
          <w:numId w:val="85"/>
        </w:numPr>
        <w:spacing w:line="276" w:lineRule="auto"/>
        <w:jc w:val="both"/>
      </w:pPr>
      <w:r w:rsidRPr="000B20A0">
        <w:t>Poprawa efektywności energetycznej i ograniczanie emisji niskiej z  sektora komunalno-bytowego.</w:t>
      </w:r>
    </w:p>
    <w:p w:rsidR="007746DB" w:rsidRPr="000B20A0" w:rsidRDefault="007746DB" w:rsidP="003E0E8E">
      <w:pPr>
        <w:pStyle w:val="Akapitzlist"/>
        <w:numPr>
          <w:ilvl w:val="0"/>
          <w:numId w:val="85"/>
        </w:numPr>
        <w:spacing w:line="276" w:lineRule="auto"/>
        <w:jc w:val="both"/>
      </w:pPr>
      <w:r w:rsidRPr="000B20A0">
        <w:lastRenderedPageBreak/>
        <w:t>Wzrost wykorzystania odnawialnych źródeł energii.</w:t>
      </w:r>
    </w:p>
    <w:p w:rsidR="007746DB" w:rsidRPr="000B20A0" w:rsidRDefault="007746DB" w:rsidP="003E0E8E">
      <w:pPr>
        <w:pStyle w:val="Akapitzlist"/>
        <w:numPr>
          <w:ilvl w:val="0"/>
          <w:numId w:val="85"/>
        </w:numPr>
        <w:spacing w:line="276" w:lineRule="auto"/>
        <w:jc w:val="both"/>
      </w:pPr>
      <w:r w:rsidRPr="000B20A0">
        <w:t>Rozwój i modernizacja infrastruktury zagospodarowania odpadów komunalnych.</w:t>
      </w:r>
    </w:p>
    <w:p w:rsidR="007746DB" w:rsidRPr="000B20A0" w:rsidRDefault="007746DB" w:rsidP="003E0E8E">
      <w:pPr>
        <w:pStyle w:val="Bezodstpw"/>
        <w:spacing w:line="276" w:lineRule="auto"/>
        <w:ind w:left="360"/>
        <w:rPr>
          <w:rFonts w:ascii="Times New Roman" w:hAnsi="Times New Roman"/>
          <w:sz w:val="24"/>
          <w:szCs w:val="24"/>
        </w:rPr>
      </w:pPr>
    </w:p>
    <w:p w:rsidR="007D6AC1" w:rsidRPr="000B20A0" w:rsidRDefault="007746DB"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W przypadku budowy/rozbudowy/modernizacji poszczególnych obiektów należy zapewnić nienaruszalność obiektów zabytkowych oraz ich otoczenia.</w:t>
      </w:r>
    </w:p>
    <w:p w:rsidR="007746DB" w:rsidRPr="003861F1" w:rsidRDefault="007746DB" w:rsidP="003E0E8E">
      <w:pPr>
        <w:pStyle w:val="Bezodstpw"/>
        <w:ind w:left="360"/>
        <w:rPr>
          <w:rFonts w:ascii="Times New Roman" w:hAnsi="Times New Roman"/>
          <w:sz w:val="24"/>
          <w:szCs w:val="24"/>
        </w:rPr>
      </w:pPr>
    </w:p>
    <w:p w:rsidR="008513DE" w:rsidRPr="000B20A0" w:rsidRDefault="008513DE" w:rsidP="003E0E8E">
      <w:pPr>
        <w:spacing w:line="276" w:lineRule="auto"/>
        <w:ind w:firstLine="567"/>
        <w:jc w:val="both"/>
      </w:pPr>
      <w:r w:rsidRPr="000B20A0">
        <w:t>Pozytywne oddziaływanie na zabytki i dobra kultury współczesnej będzie miała realizacja</w:t>
      </w:r>
      <w:r w:rsidR="007746DB" w:rsidRPr="000B20A0">
        <w:t xml:space="preserve"> </w:t>
      </w:r>
      <w:r w:rsidRPr="000B20A0">
        <w:t>typów zadań</w:t>
      </w:r>
      <w:r w:rsidR="007746DB" w:rsidRPr="000B20A0">
        <w:t xml:space="preserve"> określonych m.in. w następujących kierunkach interwencji</w:t>
      </w:r>
      <w:r w:rsidRPr="000B20A0">
        <w:t>:</w:t>
      </w:r>
    </w:p>
    <w:p w:rsidR="007746DB" w:rsidRPr="000B20A0" w:rsidRDefault="007746DB" w:rsidP="003E0E8E">
      <w:pPr>
        <w:pStyle w:val="Akapitzlist"/>
        <w:numPr>
          <w:ilvl w:val="0"/>
          <w:numId w:val="86"/>
        </w:numPr>
        <w:spacing w:line="276" w:lineRule="auto"/>
        <w:jc w:val="both"/>
      </w:pPr>
      <w:r w:rsidRPr="000B20A0">
        <w:t>Przeciwdziałanie zanieczyszczeniom wody i ograniczanie ich emisji ze źródeł osadniczych oraz przemysłowych.</w:t>
      </w:r>
    </w:p>
    <w:p w:rsidR="007746DB" w:rsidRPr="000B20A0" w:rsidRDefault="007746DB" w:rsidP="003E0E8E">
      <w:pPr>
        <w:pStyle w:val="Akapitzlist"/>
        <w:numPr>
          <w:ilvl w:val="0"/>
          <w:numId w:val="86"/>
        </w:numPr>
        <w:spacing w:line="276" w:lineRule="auto"/>
        <w:jc w:val="both"/>
      </w:pPr>
      <w:r w:rsidRPr="000B20A0">
        <w:t>Minimalizacja skutków procesów osuwiskowych na terenach zainwestowanych.</w:t>
      </w:r>
    </w:p>
    <w:p w:rsidR="007746DB" w:rsidRPr="000B20A0" w:rsidRDefault="007746DB" w:rsidP="003E0E8E">
      <w:pPr>
        <w:pStyle w:val="Akapitzlist"/>
        <w:numPr>
          <w:ilvl w:val="0"/>
          <w:numId w:val="86"/>
        </w:numPr>
        <w:spacing w:line="276" w:lineRule="auto"/>
        <w:jc w:val="both"/>
      </w:pPr>
      <w:r w:rsidRPr="000B20A0">
        <w:t>Zarządzanie ochroną przyrody i krajobrazu.</w:t>
      </w:r>
    </w:p>
    <w:p w:rsidR="007746DB" w:rsidRPr="000B20A0" w:rsidRDefault="007746DB" w:rsidP="003E0E8E">
      <w:pPr>
        <w:pStyle w:val="Akapitzlist"/>
        <w:numPr>
          <w:ilvl w:val="0"/>
          <w:numId w:val="86"/>
        </w:numPr>
        <w:spacing w:line="276" w:lineRule="auto"/>
        <w:jc w:val="both"/>
      </w:pPr>
      <w:r w:rsidRPr="000B20A0">
        <w:t>Zapobieganie i przeciwdziałanie powodziom oraz ograniczenie ich zasięgu i skutków.</w:t>
      </w:r>
    </w:p>
    <w:p w:rsidR="007D6AC1" w:rsidRPr="000B20A0" w:rsidRDefault="007D6AC1" w:rsidP="003E0E8E">
      <w:pPr>
        <w:spacing w:line="276" w:lineRule="auto"/>
        <w:ind w:firstLine="709"/>
        <w:jc w:val="both"/>
      </w:pPr>
    </w:p>
    <w:p w:rsidR="007746DB" w:rsidRPr="000B20A0" w:rsidRDefault="008513DE" w:rsidP="003E0E8E">
      <w:pPr>
        <w:spacing w:line="276" w:lineRule="auto"/>
        <w:ind w:firstLine="567"/>
        <w:jc w:val="both"/>
      </w:pPr>
      <w:r w:rsidRPr="000B20A0">
        <w:t>Realizacja niektórych typów zadań może spowodować występowanie zarówno pozytywnych jak i negaty</w:t>
      </w:r>
      <w:r w:rsidR="007A11F3" w:rsidRPr="000B20A0">
        <w:t xml:space="preserve">wnych oddziaływań na środowisko, </w:t>
      </w:r>
      <w:r w:rsidR="007746DB" w:rsidRPr="000B20A0">
        <w:t>szczególnie w ramach kierunków interwencji:</w:t>
      </w:r>
    </w:p>
    <w:p w:rsidR="007746DB" w:rsidRPr="000B20A0" w:rsidRDefault="007746DB" w:rsidP="003E0E8E">
      <w:pPr>
        <w:pStyle w:val="Akapitzlist"/>
        <w:numPr>
          <w:ilvl w:val="0"/>
          <w:numId w:val="120"/>
        </w:numPr>
        <w:spacing w:line="276" w:lineRule="auto"/>
        <w:jc w:val="both"/>
      </w:pPr>
      <w:r w:rsidRPr="000B20A0">
        <w:t>Zapobieganie i przeciwdziałanie powodziom oraz ograniczenie ich zasięgu i skutków.</w:t>
      </w:r>
    </w:p>
    <w:p w:rsidR="007746DB" w:rsidRPr="000B20A0" w:rsidRDefault="007746DB" w:rsidP="003E0E8E">
      <w:pPr>
        <w:pStyle w:val="prog"/>
        <w:numPr>
          <w:ilvl w:val="0"/>
          <w:numId w:val="105"/>
        </w:numPr>
        <w:tabs>
          <w:tab w:val="clear" w:pos="263"/>
        </w:tabs>
        <w:spacing w:line="276" w:lineRule="auto"/>
        <w:ind w:left="709" w:right="-6" w:hanging="425"/>
        <w:jc w:val="both"/>
        <w:rPr>
          <w:color w:val="auto"/>
          <w:sz w:val="24"/>
          <w:szCs w:val="24"/>
        </w:rPr>
      </w:pPr>
      <w:r w:rsidRPr="000B20A0">
        <w:rPr>
          <w:color w:val="auto"/>
          <w:sz w:val="24"/>
          <w:szCs w:val="24"/>
        </w:rPr>
        <w:t>Wyprowadzenie ruchu tranzytowego poza tereny zabudowy i zmniejszenie hałasu drogowego.</w:t>
      </w:r>
    </w:p>
    <w:p w:rsidR="00A128BB" w:rsidRPr="000B20A0" w:rsidRDefault="00A128BB" w:rsidP="003E0E8E">
      <w:pPr>
        <w:pStyle w:val="prog"/>
        <w:numPr>
          <w:ilvl w:val="0"/>
          <w:numId w:val="0"/>
        </w:numPr>
        <w:tabs>
          <w:tab w:val="clear" w:pos="263"/>
        </w:tabs>
        <w:spacing w:line="276" w:lineRule="auto"/>
        <w:ind w:right="-6"/>
        <w:jc w:val="both"/>
        <w:rPr>
          <w:color w:val="auto"/>
          <w:sz w:val="24"/>
          <w:szCs w:val="24"/>
        </w:rPr>
      </w:pPr>
    </w:p>
    <w:p w:rsidR="00A128BB" w:rsidRPr="000B20A0" w:rsidRDefault="00A128BB" w:rsidP="003E0E8E">
      <w:pPr>
        <w:spacing w:line="276" w:lineRule="auto"/>
        <w:ind w:firstLine="567"/>
        <w:jc w:val="both"/>
      </w:pPr>
      <w:r w:rsidRPr="000B20A0">
        <w:t xml:space="preserve">Negatywne oddziaływanie na zabytki i dobra kultury współczesnej może wystąpić w wyniku realizacji nowych przedsięwzięć/zadań w obrębie obszarów, które dotyczą samych zabytków lub zlokalizowane są w otoczeniu obiektów zabytkowych, stanowisk archeologicznych, czy obiektów dóbr kultury współczesnej. Negatywne oddziaływanie może spowodować realizacja typów zadań naruszająca stan techniczny zabytków oraz estetykę przestrzeni, jak również powodująca ograniczenie ich dostępności dla społeczeństwa. Należy dążyć do takiej lokalizacji przedsięwzięć/zadań, by maksymalnie ograniczyć negatywny wpływ na krajobraz kulturowy, w tym zabytki nieruchome i archeologiczne. </w:t>
      </w:r>
    </w:p>
    <w:p w:rsidR="00206E5F" w:rsidRPr="000B20A0" w:rsidRDefault="00A128BB" w:rsidP="003E0E8E">
      <w:pPr>
        <w:spacing w:line="276" w:lineRule="auto"/>
        <w:ind w:firstLine="567"/>
        <w:jc w:val="both"/>
      </w:pPr>
      <w:r w:rsidRPr="000B20A0">
        <w:t xml:space="preserve">Wszelkie prace prowadzone w obrębie stanowisk archeologicznych czy obiektów zabytkowych, polegające na budowie, remontach i konserwacji powinny być uzgadniane z Podkarpackim Wojewódzkim Konserwatorem Zabytków. </w:t>
      </w:r>
    </w:p>
    <w:p w:rsidR="00206E5F" w:rsidRPr="000B20A0" w:rsidRDefault="00206E5F" w:rsidP="003E0E8E">
      <w:pPr>
        <w:pStyle w:val="Akapitzlist"/>
        <w:ind w:left="0"/>
        <w:rPr>
          <w:b/>
        </w:rPr>
      </w:pPr>
    </w:p>
    <w:p w:rsidR="004A6289" w:rsidRPr="000B20A0" w:rsidRDefault="00314C90" w:rsidP="003E0E8E">
      <w:pPr>
        <w:pStyle w:val="tab0"/>
      </w:pPr>
      <w:bookmarkStart w:id="165" w:name="_Toc43711717"/>
      <w:r w:rsidRPr="000B20A0">
        <w:t xml:space="preserve">Tabela </w:t>
      </w:r>
      <w:r w:rsidR="008D48CB" w:rsidRPr="000B20A0">
        <w:t>25</w:t>
      </w:r>
      <w:r w:rsidRPr="000B20A0">
        <w:t>.</w:t>
      </w:r>
      <w:r w:rsidR="004A6289" w:rsidRPr="000B20A0">
        <w:t xml:space="preserve"> </w:t>
      </w:r>
      <w:r w:rsidR="004A6289" w:rsidRPr="000B20A0">
        <w:rPr>
          <w:b w:val="0"/>
        </w:rPr>
        <w:t>Prognozowane oddziaływanie na ludzi</w:t>
      </w:r>
      <w:bookmarkEnd w:id="165"/>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2093"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rPr>
                <w:b w:val="0"/>
                <w:sz w:val="18"/>
                <w:szCs w:val="18"/>
              </w:rPr>
            </w:pPr>
            <w:r w:rsidRPr="000B20A0">
              <w:rPr>
                <w:sz w:val="18"/>
                <w:szCs w:val="18"/>
              </w:rPr>
              <w:t>Kierunek interwencji</w:t>
            </w:r>
          </w:p>
        </w:tc>
        <w:tc>
          <w:tcPr>
            <w:tcW w:w="4252" w:type="dxa"/>
            <w:vMerge w:val="restart"/>
            <w:shd w:val="clear" w:color="auto" w:fill="EAF1DD" w:themeFill="accent3" w:themeFillTint="33"/>
          </w:tcPr>
          <w:p w:rsidR="004A6289" w:rsidRPr="000B20A0" w:rsidRDefault="004A6289" w:rsidP="003E0E8E">
            <w:pPr>
              <w:pStyle w:val="t1"/>
              <w:spacing w:line="240" w:lineRule="auto"/>
              <w:rPr>
                <w:sz w:val="18"/>
                <w:szCs w:val="18"/>
              </w:rPr>
            </w:pPr>
          </w:p>
          <w:p w:rsidR="004A6289" w:rsidRPr="000B20A0" w:rsidRDefault="004A6289" w:rsidP="003E0E8E">
            <w:pPr>
              <w:pStyle w:val="t1"/>
              <w:spacing w:line="240" w:lineRule="auto"/>
              <w:ind w:left="0" w:firstLine="0"/>
              <w:rPr>
                <w:sz w:val="18"/>
                <w:szCs w:val="18"/>
              </w:rPr>
            </w:pPr>
          </w:p>
          <w:p w:rsidR="004A6289" w:rsidRPr="000B20A0" w:rsidRDefault="004A6289" w:rsidP="003E0E8E">
            <w:pPr>
              <w:pStyle w:val="t1"/>
              <w:spacing w:line="240" w:lineRule="auto"/>
              <w:ind w:left="34" w:firstLine="0"/>
              <w:rPr>
                <w:b w:val="0"/>
                <w:sz w:val="18"/>
                <w:szCs w:val="18"/>
              </w:rPr>
            </w:pPr>
            <w:r w:rsidRPr="000B20A0">
              <w:rPr>
                <w:sz w:val="18"/>
                <w:szCs w:val="18"/>
              </w:rPr>
              <w:t>Typy zadań/działań w ramach kierunków interwencji</w:t>
            </w:r>
          </w:p>
        </w:tc>
        <w:tc>
          <w:tcPr>
            <w:tcW w:w="2977" w:type="dxa"/>
            <w:gridSpan w:val="3"/>
            <w:shd w:val="clear" w:color="auto" w:fill="EAF1DD" w:themeFill="accent3" w:themeFillTint="33"/>
          </w:tcPr>
          <w:p w:rsidR="004A6289" w:rsidRPr="000B20A0" w:rsidRDefault="004A6289" w:rsidP="003E0E8E">
            <w:pPr>
              <w:pStyle w:val="t1"/>
              <w:spacing w:line="240" w:lineRule="auto"/>
              <w:jc w:val="center"/>
              <w:rPr>
                <w:b w:val="0"/>
                <w:sz w:val="18"/>
                <w:szCs w:val="18"/>
              </w:rPr>
            </w:pPr>
            <w:r w:rsidRPr="000B20A0">
              <w:rPr>
                <w:sz w:val="18"/>
                <w:szCs w:val="18"/>
              </w:rPr>
              <w:t>Prognozowane oddziaływanie</w:t>
            </w:r>
          </w:p>
        </w:tc>
      </w:tr>
      <w:tr w:rsidR="004A6289" w:rsidRPr="000B20A0" w:rsidTr="004A6289">
        <w:trPr>
          <w:cantSplit/>
          <w:trHeight w:val="980"/>
        </w:trPr>
        <w:tc>
          <w:tcPr>
            <w:tcW w:w="2093"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52" w:type="dxa"/>
            <w:vMerge/>
            <w:shd w:val="clear" w:color="auto" w:fill="EAF1DD" w:themeFill="accent3" w:themeFillTint="33"/>
          </w:tcPr>
          <w:p w:rsidR="004A6289" w:rsidRPr="000B20A0" w:rsidRDefault="004A6289" w:rsidP="003E0E8E">
            <w:pPr>
              <w:pStyle w:val="t1"/>
              <w:spacing w:line="240" w:lineRule="auto"/>
              <w:rPr>
                <w:b w:val="0"/>
                <w:sz w:val="18"/>
                <w:szCs w:val="18"/>
              </w:rPr>
            </w:pPr>
          </w:p>
        </w:tc>
        <w:tc>
          <w:tcPr>
            <w:tcW w:w="426"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Pozytywne</w:t>
            </w:r>
          </w:p>
        </w:tc>
        <w:tc>
          <w:tcPr>
            <w:tcW w:w="425" w:type="dxa"/>
            <w:shd w:val="clear" w:color="auto" w:fill="EAF1DD" w:themeFill="accent3" w:themeFillTint="33"/>
            <w:textDirection w:val="btLr"/>
          </w:tcPr>
          <w:p w:rsidR="004A6289" w:rsidRPr="000B20A0" w:rsidRDefault="004A6289" w:rsidP="003E0E8E">
            <w:pPr>
              <w:pStyle w:val="Bezodstpw"/>
              <w:rPr>
                <w:rFonts w:ascii="Times New Roman" w:hAnsi="Times New Roman"/>
                <w:b/>
                <w:sz w:val="18"/>
                <w:szCs w:val="18"/>
              </w:rPr>
            </w:pPr>
            <w:r w:rsidRPr="000B20A0">
              <w:rPr>
                <w:rFonts w:ascii="Times New Roman" w:hAnsi="Times New Roman"/>
                <w:b/>
                <w:sz w:val="18"/>
                <w:szCs w:val="18"/>
              </w:rPr>
              <w:t xml:space="preserve"> Negatywne</w:t>
            </w:r>
          </w:p>
        </w:tc>
        <w:tc>
          <w:tcPr>
            <w:tcW w:w="2126" w:type="dxa"/>
            <w:shd w:val="clear" w:color="auto" w:fill="EAF1DD" w:themeFill="accent3" w:themeFillTint="33"/>
          </w:tcPr>
          <w:p w:rsidR="004A6289" w:rsidRPr="000B20A0" w:rsidRDefault="004A6289" w:rsidP="003E0E8E">
            <w:pPr>
              <w:pStyle w:val="t1"/>
              <w:spacing w:line="240" w:lineRule="auto"/>
              <w:ind w:left="0" w:firstLine="0"/>
              <w:jc w:val="center"/>
              <w:rPr>
                <w:b w:val="0"/>
                <w:sz w:val="18"/>
                <w:szCs w:val="18"/>
              </w:rPr>
            </w:pPr>
            <w:r w:rsidRPr="000B20A0">
              <w:rPr>
                <w:sz w:val="18"/>
                <w:szCs w:val="18"/>
              </w:rPr>
              <w:t>Charakterystyka oddziaływania</w:t>
            </w:r>
          </w:p>
        </w:tc>
      </w:tr>
      <w:tr w:rsidR="004A6289" w:rsidRPr="000B20A0" w:rsidTr="004A6289">
        <w:trPr>
          <w:trHeight w:val="20"/>
        </w:trPr>
        <w:tc>
          <w:tcPr>
            <w:tcW w:w="9322" w:type="dxa"/>
            <w:gridSpan w:val="5"/>
            <w:shd w:val="clear" w:color="auto" w:fill="EAF1DD" w:themeFill="accent3" w:themeFillTint="33"/>
          </w:tcPr>
          <w:p w:rsidR="004A6289" w:rsidRPr="000B20A0" w:rsidRDefault="006F2A4C" w:rsidP="003E0E8E">
            <w:pPr>
              <w:pStyle w:val="Bezodstpw"/>
              <w:jc w:val="center"/>
              <w:rPr>
                <w:rFonts w:ascii="Times New Roman" w:hAnsi="Times New Roman"/>
                <w:b/>
                <w:sz w:val="18"/>
                <w:szCs w:val="20"/>
              </w:rPr>
            </w:pPr>
            <w:r w:rsidRPr="000B20A0">
              <w:rPr>
                <w:rFonts w:ascii="Times New Roman" w:hAnsi="Times New Roman"/>
                <w:b/>
                <w:sz w:val="18"/>
                <w:szCs w:val="20"/>
              </w:rPr>
              <w:t>Ochrona klimatu i jakości powietrza</w:t>
            </w:r>
            <w:r w:rsidR="004A6289" w:rsidRPr="000B20A0">
              <w:rPr>
                <w:rFonts w:ascii="Times New Roman" w:hAnsi="Times New Roman"/>
                <w:b/>
                <w:sz w:val="18"/>
                <w:szCs w:val="20"/>
              </w:rPr>
              <w:t xml:space="preserve"> </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I. </w:t>
            </w:r>
            <w:r w:rsidRPr="000B20A0">
              <w:rPr>
                <w:rFonts w:ascii="Times New Roman" w:hAnsi="Times New Roman"/>
                <w:b/>
                <w:sz w:val="18"/>
                <w:szCs w:val="18"/>
                <w:lang w:eastAsia="pl-PL"/>
              </w:rPr>
              <w:t>Zapewnienie dobrego stanu środowis</w:t>
            </w:r>
            <w:r w:rsidR="0066283E" w:rsidRPr="000B20A0">
              <w:rPr>
                <w:rFonts w:ascii="Times New Roman" w:hAnsi="Times New Roman"/>
                <w:b/>
                <w:sz w:val="18"/>
                <w:szCs w:val="18"/>
                <w:lang w:eastAsia="pl-PL"/>
              </w:rPr>
              <w:t>ka w zakresie jakości powietrza</w:t>
            </w:r>
            <w:r w:rsidRPr="000B20A0">
              <w:rPr>
                <w:rFonts w:ascii="Times New Roman" w:hAnsi="Times New Roman"/>
                <w:b/>
                <w:sz w:val="18"/>
                <w:szCs w:val="18"/>
                <w:lang w:eastAsia="pl-PL"/>
              </w:rPr>
              <w:t>, oraz adaptacja do zmian klimatu</w:t>
            </w:r>
            <w:r w:rsidRPr="000B20A0">
              <w:rPr>
                <w:rFonts w:ascii="Times New Roman" w:hAnsi="Times New Roman"/>
                <w:b/>
                <w:sz w:val="18"/>
                <w:szCs w:val="20"/>
              </w:rPr>
              <w:t xml:space="preserve"> </w:t>
            </w:r>
          </w:p>
        </w:tc>
      </w:tr>
      <w:tr w:rsidR="004A6289" w:rsidRPr="000B20A0" w:rsidTr="00F62494">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Monitoring i zarządzanie jakością powietrza.</w:t>
            </w:r>
          </w:p>
        </w:tc>
        <w:tc>
          <w:tcPr>
            <w:tcW w:w="4252" w:type="dxa"/>
          </w:tcPr>
          <w:p w:rsidR="004A6289" w:rsidRPr="000B20A0" w:rsidRDefault="004A6289" w:rsidP="006D3D18">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Monitoring i ocena jakości powietrza w strefach: podkarpackiej i miasto Rzeszów, zgodnie z </w:t>
            </w:r>
            <w:r w:rsidRPr="000B20A0">
              <w:rPr>
                <w:rFonts w:ascii="Times New Roman" w:hAnsi="Times New Roman" w:cs="Times New Roman"/>
                <w:i/>
                <w:color w:val="auto"/>
                <w:sz w:val="18"/>
                <w:szCs w:val="18"/>
              </w:rPr>
              <w:t>Programem państwowego monitoringu środowiska</w:t>
            </w:r>
            <w:r w:rsidRPr="000B20A0">
              <w:rPr>
                <w:rFonts w:ascii="Times New Roman" w:hAnsi="Times New Roman" w:cs="Times New Roman"/>
                <w:color w:val="auto"/>
                <w:sz w:val="18"/>
                <w:szCs w:val="18"/>
              </w:rPr>
              <w:t>.</w:t>
            </w:r>
            <w:r w:rsidRPr="000B20A0">
              <w:rPr>
                <w:rFonts w:ascii="Times New Roman" w:hAnsi="Times New Roman"/>
                <w:bCs/>
                <w:color w:val="auto"/>
                <w:sz w:val="18"/>
                <w:szCs w:val="18"/>
              </w:rPr>
              <w:t xml:space="preserve"> </w:t>
            </w:r>
          </w:p>
          <w:p w:rsidR="004A6289" w:rsidRPr="000B20A0" w:rsidRDefault="004A6289"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Aktualizacja p</w:t>
            </w:r>
            <w:r w:rsidR="0043195F" w:rsidRPr="000B20A0">
              <w:rPr>
                <w:rFonts w:ascii="Times New Roman" w:hAnsi="Times New Roman" w:cs="Times New Roman"/>
                <w:color w:val="auto"/>
                <w:sz w:val="18"/>
                <w:szCs w:val="18"/>
              </w:rPr>
              <w:t xml:space="preserve">rogramów ochrony powietrza dla </w:t>
            </w:r>
            <w:r w:rsidRPr="000B20A0">
              <w:rPr>
                <w:rFonts w:ascii="Times New Roman" w:hAnsi="Times New Roman" w:cs="Times New Roman"/>
                <w:color w:val="auto"/>
                <w:sz w:val="18"/>
                <w:szCs w:val="18"/>
              </w:rPr>
              <w:t>stref woj. podkarpackiego.</w:t>
            </w:r>
          </w:p>
          <w:p w:rsidR="006D3D18" w:rsidRPr="000B20A0" w:rsidRDefault="006D3D18"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Wspomaganie samorządów gminnych i mieszkańców gmin we wdrażaniu uchwały antysmogowej.</w:t>
            </w:r>
          </w:p>
          <w:p w:rsidR="006D3D18" w:rsidRPr="000B20A0" w:rsidRDefault="006D3D18"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Prowadzenie działań kontrolnych w zakresie </w:t>
            </w:r>
            <w:r w:rsidRPr="000B20A0">
              <w:rPr>
                <w:rFonts w:ascii="Times New Roman" w:hAnsi="Times New Roman" w:cs="Times New Roman"/>
                <w:color w:val="auto"/>
                <w:sz w:val="18"/>
                <w:szCs w:val="18"/>
              </w:rPr>
              <w:lastRenderedPageBreak/>
              <w:t xml:space="preserve">przestrzegania uchwały antysmogowej. </w:t>
            </w:r>
          </w:p>
          <w:p w:rsidR="004A6289" w:rsidRPr="000B20A0" w:rsidRDefault="004A6289"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Uwzględnianie w dokumentach planistycznych (mpzp, suikzp) zapisów umożliwiających ograniczenie emisji zanieczyszczeń.</w:t>
            </w:r>
          </w:p>
          <w:p w:rsidR="004A6289" w:rsidRPr="000B20A0" w:rsidRDefault="004A6289" w:rsidP="006D3D18">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Kontrola przestrzegania zakazu spalania odpadów w piecach domowych.</w:t>
            </w:r>
          </w:p>
          <w:p w:rsidR="004A6289" w:rsidRPr="009A406E" w:rsidRDefault="004A6289" w:rsidP="006D3D18">
            <w:pPr>
              <w:pStyle w:val="Default"/>
              <w:numPr>
                <w:ilvl w:val="1"/>
                <w:numId w:val="70"/>
              </w:numPr>
              <w:tabs>
                <w:tab w:val="left" w:pos="263"/>
              </w:tabs>
              <w:ind w:left="175" w:right="-57" w:hanging="175"/>
              <w:rPr>
                <w:rFonts w:ascii="Times New Roman" w:hAnsi="Times New Roman"/>
                <w:bCs/>
                <w:color w:val="auto"/>
                <w:sz w:val="18"/>
                <w:szCs w:val="18"/>
              </w:rPr>
            </w:pPr>
            <w:r w:rsidRPr="000B20A0">
              <w:rPr>
                <w:rFonts w:ascii="Times New Roman" w:hAnsi="Times New Roman" w:cs="Times New Roman"/>
                <w:color w:val="auto"/>
                <w:sz w:val="18"/>
                <w:szCs w:val="18"/>
              </w:rPr>
              <w:t xml:space="preserve">Prowadzenie akcji informacyjnych i edukacyjnych w zakresie ochrony powietrza oraz kampanii </w:t>
            </w:r>
            <w:r w:rsidRPr="009A406E">
              <w:rPr>
                <w:rFonts w:ascii="Times New Roman" w:hAnsi="Times New Roman" w:cs="Times New Roman"/>
                <w:color w:val="auto"/>
                <w:sz w:val="18"/>
                <w:szCs w:val="18"/>
              </w:rPr>
              <w:t xml:space="preserve">promujących gospodarkę niskoemisyjną, w tym promujących stosowanie w budownictwie </w:t>
            </w:r>
            <w:r w:rsidR="0043195F" w:rsidRPr="009A406E">
              <w:rPr>
                <w:rFonts w:ascii="Times New Roman" w:hAnsi="Times New Roman" w:cs="Times New Roman"/>
                <w:color w:val="auto"/>
                <w:sz w:val="18"/>
                <w:szCs w:val="18"/>
              </w:rPr>
              <w:t xml:space="preserve">indywidualnym mikroinstalacji </w:t>
            </w:r>
            <w:r w:rsidRPr="009A406E">
              <w:rPr>
                <w:rFonts w:ascii="Times New Roman" w:hAnsi="Times New Roman" w:cs="Times New Roman"/>
                <w:color w:val="auto"/>
                <w:sz w:val="18"/>
                <w:szCs w:val="18"/>
              </w:rPr>
              <w:t>OZE, budownictwa energooszczędnego i pasywnego oraz korzystanie z transportu publicznego.</w:t>
            </w:r>
          </w:p>
          <w:p w:rsidR="00332E04" w:rsidRPr="000B20A0" w:rsidRDefault="00332E04" w:rsidP="006D3D18">
            <w:pPr>
              <w:pStyle w:val="Default"/>
              <w:numPr>
                <w:ilvl w:val="1"/>
                <w:numId w:val="70"/>
              </w:numPr>
              <w:tabs>
                <w:tab w:val="left" w:pos="263"/>
              </w:tabs>
              <w:ind w:left="175" w:right="-57" w:hanging="175"/>
              <w:rPr>
                <w:rFonts w:ascii="Times New Roman" w:hAnsi="Times New Roman"/>
                <w:bCs/>
                <w:color w:val="auto"/>
                <w:sz w:val="18"/>
                <w:szCs w:val="18"/>
              </w:rPr>
            </w:pPr>
            <w:r w:rsidRPr="009A406E">
              <w:rPr>
                <w:rFonts w:ascii="Times New Roman" w:hAnsi="Times New Roman" w:cs="Times New Roman"/>
                <w:sz w:val="18"/>
                <w:szCs w:val="16"/>
              </w:rPr>
              <w:t>Krótkoterminowe prognozowanie jakości powietrza na potrzeby określania ryzyka przekroczenia poziomów alarmowych dopuszczalnych docelowych substancji w powietrzu.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długoterminowe, odwracalne, lokalne jak i ponadlokalne, pośrednie</w:t>
            </w:r>
            <w:r w:rsidR="0043195F" w:rsidRPr="000B20A0">
              <w:rPr>
                <w:rFonts w:ascii="Times New Roman" w:hAnsi="Times New Roman" w:cs="Times New Roman"/>
                <w:color w:val="auto"/>
                <w:sz w:val="18"/>
                <w:szCs w:val="18"/>
              </w:rPr>
              <w:t>.</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Poprawa efektywności energetycznej i ograniczanie emisji niskiej z  sektora komunalno-bytowego.</w:t>
            </w:r>
          </w:p>
        </w:tc>
        <w:tc>
          <w:tcPr>
            <w:tcW w:w="4252" w:type="dxa"/>
          </w:tcPr>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Rozbudowa sieci gazowej i zwiększanie liczby nowych odbiorców dla celów grzewczych.</w:t>
            </w:r>
          </w:p>
          <w:p w:rsidR="006D3D18" w:rsidRPr="000B20A0" w:rsidRDefault="004A6289" w:rsidP="00F62494">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Wspieranie modernizacji i wymiany nisko sprawnych źródeł spalania w sektorze komunalno-bytowym na wysokosprawne i niskoemisyjne oraz zmiana czynnika grzewczego w obiektach sektora publicznego.</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Rozwój systemów centralnego zaopatrzenia w ciepło poprzez rozbudowę sieci ciepłowniczych oraz zwiększanie liczby nowych podłączeń (obiektów budowlanych).</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Termomodernizacje i termorenowacje obiektów budowlanych użyteczności publicznej i zbiorowego zamieszkania.</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ogólnokrajowego programu „Czyste powietrze”.</w:t>
            </w:r>
          </w:p>
          <w:p w:rsidR="004A6289" w:rsidRPr="000B20A0" w:rsidRDefault="004A6289" w:rsidP="003E0E8E">
            <w:pPr>
              <w:pStyle w:val="Default"/>
              <w:numPr>
                <w:ilvl w:val="1"/>
                <w:numId w:val="70"/>
              </w:numPr>
              <w:tabs>
                <w:tab w:val="left" w:pos="263"/>
              </w:tabs>
              <w:ind w:left="175" w:right="-57" w:hanging="175"/>
              <w:rPr>
                <w:rFonts w:ascii="Times New Roman" w:hAnsi="Times New Roman" w:cs="Times New Roman"/>
                <w:color w:val="auto"/>
                <w:sz w:val="18"/>
                <w:szCs w:val="18"/>
              </w:rPr>
            </w:pPr>
            <w:r w:rsidRPr="000B20A0">
              <w:rPr>
                <w:rFonts w:ascii="Times New Roman" w:hAnsi="Times New Roman" w:cs="Times New Roman"/>
                <w:color w:val="auto"/>
                <w:sz w:val="18"/>
                <w:szCs w:val="18"/>
              </w:rPr>
              <w:t>Modernizacja energetyczna budynków SP ZOZ Jarosław – Poprawa efektywności energetycznej budynków szpitala.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 xml:space="preserve">Oddziaływanie długoterminowe, odwracalne, lokalne, </w:t>
            </w:r>
            <w:r w:rsidR="0043195F" w:rsidRPr="000B20A0">
              <w:rPr>
                <w:rFonts w:ascii="Times New Roman" w:hAnsi="Times New Roman" w:cs="Times New Roman"/>
                <w:color w:val="auto"/>
                <w:sz w:val="18"/>
                <w:szCs w:val="18"/>
              </w:rPr>
              <w:t xml:space="preserve">jak i ponadlokalne, </w:t>
            </w:r>
            <w:r w:rsidRPr="000B20A0">
              <w:rPr>
                <w:rFonts w:ascii="Times New Roman" w:hAnsi="Times New Roman" w:cs="Times New Roman"/>
                <w:color w:val="auto"/>
                <w:sz w:val="18"/>
                <w:szCs w:val="18"/>
              </w:rPr>
              <w:t>bezpośrednie</w:t>
            </w:r>
            <w:r w:rsidR="0043195F" w:rsidRPr="000B20A0">
              <w:rPr>
                <w:rFonts w:ascii="Times New Roman" w:hAnsi="Times New Roman" w:cs="Times New Roman"/>
                <w:color w:val="auto"/>
                <w:sz w:val="18"/>
                <w:szCs w:val="18"/>
              </w:rPr>
              <w:t>.</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Wpieranie inwestycji ograniczających emisję komunikacyjną, w tym dotyczących niskoemisyjnego taboru oraz infrastruktury transportu publicznego.</w:t>
            </w:r>
          </w:p>
        </w:tc>
        <w:tc>
          <w:tcPr>
            <w:tcW w:w="4252" w:type="dxa"/>
          </w:tcPr>
          <w:p w:rsidR="004A6289" w:rsidRPr="000B20A0" w:rsidRDefault="004A6289" w:rsidP="003E0E8E">
            <w:pPr>
              <w:pStyle w:val="prog"/>
              <w:ind w:left="176" w:right="-57" w:hanging="176"/>
              <w:rPr>
                <w:color w:val="auto"/>
              </w:rPr>
            </w:pPr>
            <w:r w:rsidRPr="000B20A0">
              <w:rPr>
                <w:color w:val="auto"/>
              </w:rPr>
              <w:t>Remonty nawierzchni dróg, przebudowa wraz z modernizacją istniejących połączeń komunikacyjnych, w tym przebudowa ulic o małej przepustowości.</w:t>
            </w:r>
          </w:p>
          <w:p w:rsidR="004A6289" w:rsidRPr="000B20A0" w:rsidRDefault="004A6289" w:rsidP="003E0E8E">
            <w:pPr>
              <w:pStyle w:val="prog"/>
              <w:ind w:left="176" w:right="-57" w:hanging="176"/>
              <w:rPr>
                <w:color w:val="auto"/>
              </w:rPr>
            </w:pPr>
            <w:r w:rsidRPr="000B20A0">
              <w:rPr>
                <w:color w:val="auto"/>
              </w:rPr>
              <w:t>Budowa obwodnic miast oraz nowych odcinków dróg.</w:t>
            </w:r>
          </w:p>
          <w:p w:rsidR="004A6289" w:rsidRPr="000B20A0" w:rsidRDefault="004A6289" w:rsidP="003E0E8E">
            <w:pPr>
              <w:pStyle w:val="prog"/>
              <w:ind w:left="176" w:right="-57" w:hanging="176"/>
              <w:rPr>
                <w:color w:val="auto"/>
              </w:rPr>
            </w:pPr>
            <w:r w:rsidRPr="000B20A0">
              <w:rPr>
                <w:color w:val="auto"/>
              </w:rPr>
              <w:t>Realizacja parkingów typu „parkuj i jedź”.</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Tworzenie warunków do rozwoju ruchu rowerowego poprzez rozbudowę systemu ścieżek rowerowych.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Przygotowanie dokumentacji technicznej i projektowej niezbędnej do rozbudowy sieci turystycznych tras rowerowych na terenie Bieszczad i włączenie ich do szlaku Green Velo.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Czyszczenie nawierzchni ulic i urządzeń odwadniających w ciągu dróg na terenie województwa podkarpackiego – oczyszczenie nawierzchni dróg oraz usunięcie zebranych zanieczyszczeń.</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Realizacja energooszczędnych systemów oświetlenia dróg publicznych.</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Wymiana taboru komunikacji miejskiej na jednostki niskoemisyjne.</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Tw</w:t>
            </w:r>
            <w:r w:rsidR="00A11AD5" w:rsidRPr="000B20A0">
              <w:rPr>
                <w:rFonts w:ascii="Times New Roman" w:hAnsi="Times New Roman" w:cs="Times New Roman"/>
                <w:color w:val="auto"/>
                <w:sz w:val="18"/>
                <w:szCs w:val="18"/>
              </w:rPr>
              <w:t>orzenie warunków dla zwiększenia</w:t>
            </w:r>
            <w:r w:rsidRPr="000B20A0">
              <w:rPr>
                <w:rFonts w:ascii="Times New Roman" w:hAnsi="Times New Roman" w:cs="Times New Roman"/>
                <w:color w:val="auto"/>
                <w:sz w:val="18"/>
                <w:szCs w:val="18"/>
              </w:rPr>
              <w:t xml:space="preserve"> wykorzystania transportu zbiorowego w województwie poprzez usprawnienie jego funkcjonowania.</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Budowa Podmiejskiej Kolei Aglomeracyjnej – PKA Zakup taboru wraz z budową zaplecza technicznego.</w:t>
            </w:r>
          </w:p>
          <w:p w:rsidR="004A6289" w:rsidRPr="000B20A0" w:rsidRDefault="004A6289" w:rsidP="003E0E8E">
            <w:pPr>
              <w:pStyle w:val="Default"/>
              <w:numPr>
                <w:ilvl w:val="1"/>
                <w:numId w:val="70"/>
              </w:numPr>
              <w:tabs>
                <w:tab w:val="left" w:pos="263"/>
              </w:tabs>
              <w:ind w:left="176" w:right="-57" w:hanging="176"/>
              <w:rPr>
                <w:rFonts w:ascii="Times New Roman" w:hAnsi="Times New Roman" w:cs="Times New Roman"/>
                <w:color w:val="auto"/>
                <w:sz w:val="18"/>
                <w:szCs w:val="18"/>
              </w:rPr>
            </w:pPr>
            <w:r w:rsidRPr="000B20A0">
              <w:rPr>
                <w:rFonts w:ascii="Times New Roman" w:hAnsi="Times New Roman" w:cs="Times New Roman"/>
                <w:color w:val="auto"/>
                <w:sz w:val="18"/>
                <w:szCs w:val="18"/>
              </w:rPr>
              <w:t>Opracowanie i wdrażanie strategii na rzecz elektromobilności.</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(w czasie realizacji inwestycji)</w:t>
            </w:r>
            <w:r w:rsidR="0043195F" w:rsidRPr="000B20A0">
              <w:rPr>
                <w:rFonts w:ascii="Times New Roman" w:hAnsi="Times New Roman" w:cs="Times New Roman"/>
                <w:color w:val="auto"/>
                <w:sz w:val="18"/>
                <w:szCs w:val="18"/>
              </w:rPr>
              <w:t>,</w:t>
            </w:r>
            <w:r w:rsidRPr="000B20A0">
              <w:rPr>
                <w:rFonts w:ascii="Times New Roman" w:hAnsi="Times New Roman" w:cs="Times New Roman"/>
                <w:color w:val="auto"/>
                <w:sz w:val="18"/>
                <w:szCs w:val="18"/>
              </w:rPr>
              <w:t xml:space="preserve"> jak i długoterminowe (funkcjonowanie zrealizowanej inwestycji), bezpośrednie, odwracalne, lokalne jak i ponadlokalne, możliwe oddziaływania skumulowane</w:t>
            </w:r>
            <w:r w:rsidR="0043195F" w:rsidRPr="000B20A0">
              <w:rPr>
                <w:rFonts w:ascii="Times New Roman" w:hAnsi="Times New Roman" w:cs="Times New Roman"/>
                <w:color w:val="auto"/>
                <w:sz w:val="18"/>
                <w:szCs w:val="18"/>
              </w:rPr>
              <w:t>.</w:t>
            </w:r>
          </w:p>
        </w:tc>
      </w:tr>
    </w:tbl>
    <w:p w:rsidR="003861F1" w:rsidRDefault="003861F1">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4. </w:t>
            </w:r>
            <w:r w:rsidR="004A6289" w:rsidRPr="000B20A0">
              <w:rPr>
                <w:rFonts w:ascii="Times New Roman" w:hAnsi="Times New Roman"/>
                <w:sz w:val="18"/>
                <w:szCs w:val="18"/>
              </w:rPr>
              <w:t>Redukcja punktowej emisji zanieczyszczeń, w tym gazów cieplarnianych.</w:t>
            </w:r>
          </w:p>
        </w:tc>
        <w:tc>
          <w:tcPr>
            <w:tcW w:w="4252" w:type="dxa"/>
          </w:tcPr>
          <w:p w:rsidR="004A6289" w:rsidRPr="000B20A0" w:rsidRDefault="004A6289" w:rsidP="003E0E8E">
            <w:pPr>
              <w:pStyle w:val="prog"/>
              <w:ind w:left="176" w:right="-57" w:hanging="176"/>
              <w:rPr>
                <w:color w:val="auto"/>
                <w:szCs w:val="20"/>
              </w:rPr>
            </w:pPr>
            <w:r w:rsidRPr="000B20A0">
              <w:rPr>
                <w:color w:val="auto"/>
              </w:rPr>
              <w:t>Rozwój nowoczesnych technologii przemysłowych i instalacji spalania paliw w sektorze energetyki i w przemyśle w celu prowadzenia zasobooszczędnej, niskoemisyjnej i mniej energochłonnej produkcji wraz z wykorzystaniem skutecznych urządzeń do redukcji emisji zanieczyszczeń powietrza.</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bezpośrednie, odwracalne, lokalne jak i ponadlokalne</w:t>
            </w:r>
            <w:r w:rsidR="0043195F" w:rsidRPr="000B20A0">
              <w:rPr>
                <w:rFonts w:ascii="Times New Roman" w:hAnsi="Times New Roman" w:cs="Times New Roman"/>
                <w:color w:val="auto"/>
                <w:sz w:val="18"/>
                <w:szCs w:val="18"/>
              </w:rPr>
              <w:t>.</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Wzrost wykorzystania odnawialnych źródeł energii.</w:t>
            </w:r>
          </w:p>
        </w:tc>
        <w:tc>
          <w:tcPr>
            <w:tcW w:w="4252" w:type="dxa"/>
          </w:tcPr>
          <w:p w:rsidR="004A6289" w:rsidRPr="009A406E" w:rsidRDefault="004A6289" w:rsidP="003E0E8E">
            <w:pPr>
              <w:pStyle w:val="prog"/>
              <w:ind w:left="176" w:right="-57" w:hanging="176"/>
              <w:rPr>
                <w:color w:val="auto"/>
                <w:szCs w:val="20"/>
              </w:rPr>
            </w:pPr>
            <w:r w:rsidRPr="009A406E">
              <w:rPr>
                <w:color w:val="auto"/>
              </w:rPr>
              <w:t>Rozwój instalacji wykorzystujących źródła odnawialne do produkcji energii elektrycznej i cieplnej, w tym wykorzystanie wysokosprawnej kogeneracji oraz rozwój produkcji energii prosumenckiej.</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(tylko w czasie realizacji inwestycji) jak i długoterminowe (funkcjonowanie zrealizowanej inwestycji), bezpośrednie, odwracal</w:t>
            </w:r>
            <w:r w:rsidR="0043195F" w:rsidRPr="000B20A0">
              <w:rPr>
                <w:rFonts w:ascii="Times New Roman" w:hAnsi="Times New Roman" w:cs="Times New Roman"/>
                <w:color w:val="auto"/>
                <w:sz w:val="18"/>
                <w:szCs w:val="18"/>
              </w:rPr>
              <w:t>ne, lokalne jak i ponadlokalne.</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Mitygacja i adaptacja do zmian klimatu.</w:t>
            </w:r>
          </w:p>
        </w:tc>
        <w:tc>
          <w:tcPr>
            <w:tcW w:w="4252" w:type="dxa"/>
          </w:tcPr>
          <w:p w:rsidR="004A6289" w:rsidRPr="009A406E" w:rsidRDefault="004A6289" w:rsidP="003E0E8E">
            <w:pPr>
              <w:pStyle w:val="prog"/>
              <w:ind w:left="176" w:right="-57" w:hanging="176"/>
              <w:rPr>
                <w:color w:val="auto"/>
              </w:rPr>
            </w:pPr>
            <w:r w:rsidRPr="009A406E">
              <w:rPr>
                <w:color w:val="auto"/>
              </w:rPr>
              <w:t>Realizacja planu adaptacji do zmian klimatu dla miasta Rzeszowa.</w:t>
            </w:r>
          </w:p>
          <w:p w:rsidR="00332E04" w:rsidRPr="009A406E" w:rsidRDefault="00332E04" w:rsidP="003E0E8E">
            <w:pPr>
              <w:pStyle w:val="prog"/>
              <w:ind w:left="176" w:right="-57" w:hanging="176"/>
              <w:rPr>
                <w:color w:val="auto"/>
              </w:rPr>
            </w:pPr>
            <w:r w:rsidRPr="009A406E">
              <w:rPr>
                <w:szCs w:val="16"/>
              </w:rPr>
              <w:t xml:space="preserve">Adaptacja do zmian klimatu w pozostałych miastach województwa, w tym przygotowanie i wdrażanie zintegrowanych </w:t>
            </w:r>
            <w:r w:rsidR="00AE697F">
              <w:rPr>
                <w:szCs w:val="16"/>
              </w:rPr>
              <w:t>strategii/planów adaptacyjnych.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długotermino</w:t>
            </w:r>
            <w:r w:rsidR="0043195F" w:rsidRPr="000B20A0">
              <w:rPr>
                <w:rFonts w:ascii="Times New Roman" w:hAnsi="Times New Roman" w:cs="Times New Roman"/>
                <w:color w:val="auto"/>
                <w:sz w:val="18"/>
                <w:szCs w:val="18"/>
              </w:rPr>
              <w:t xml:space="preserve">we, pośrednie, odwracalne, </w:t>
            </w:r>
            <w:r w:rsidRPr="000B20A0">
              <w:rPr>
                <w:rFonts w:ascii="Times New Roman" w:hAnsi="Times New Roman" w:cs="Times New Roman"/>
                <w:color w:val="auto"/>
                <w:sz w:val="18"/>
                <w:szCs w:val="18"/>
              </w:rPr>
              <w:t>lokalne</w:t>
            </w:r>
            <w:r w:rsidR="0043195F"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Zagrożenie hałasem</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sz w:val="18"/>
                <w:szCs w:val="18"/>
                <w:lang w:eastAsia="pl-PL"/>
              </w:rPr>
            </w:pPr>
            <w:r w:rsidRPr="000B20A0">
              <w:rPr>
                <w:rFonts w:ascii="Times New Roman" w:hAnsi="Times New Roman"/>
                <w:b/>
                <w:sz w:val="18"/>
                <w:szCs w:val="20"/>
              </w:rPr>
              <w:t xml:space="preserve">II. </w:t>
            </w:r>
            <w:r w:rsidRPr="000B20A0">
              <w:rPr>
                <w:rFonts w:ascii="Times New Roman" w:hAnsi="Times New Roman"/>
                <w:b/>
                <w:sz w:val="18"/>
                <w:szCs w:val="18"/>
                <w:lang w:eastAsia="pl-PL"/>
              </w:rPr>
              <w:t>Poprawa klimatu akustycznego w  województwie podkarpackim</w:t>
            </w:r>
          </w:p>
        </w:tc>
      </w:tr>
      <w:tr w:rsidR="004A6289" w:rsidRPr="000B20A0" w:rsidTr="0055327D">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Zarządzane jakością klima</w:t>
            </w:r>
            <w:r w:rsidRPr="000B20A0">
              <w:rPr>
                <w:rFonts w:ascii="Times New Roman" w:hAnsi="Times New Roman"/>
                <w:sz w:val="18"/>
                <w:szCs w:val="18"/>
              </w:rPr>
              <w:t xml:space="preserve">tu akustycznego w województwie </w:t>
            </w:r>
            <w:r w:rsidR="004A6289" w:rsidRPr="000B20A0">
              <w:rPr>
                <w:rFonts w:ascii="Times New Roman" w:hAnsi="Times New Roman"/>
                <w:sz w:val="18"/>
                <w:szCs w:val="18"/>
              </w:rPr>
              <w:t>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strategicznych map akustycznych</w:t>
            </w:r>
          </w:p>
          <w:p w:rsidR="004A6289" w:rsidRPr="000B20A0" w:rsidRDefault="004A6289" w:rsidP="003E0E8E">
            <w:pPr>
              <w:pStyle w:val="prog"/>
              <w:ind w:left="176" w:right="-6" w:hanging="176"/>
              <w:rPr>
                <w:color w:val="auto"/>
              </w:rPr>
            </w:pPr>
            <w:r w:rsidRPr="000B20A0">
              <w:rPr>
                <w:color w:val="auto"/>
              </w:rPr>
              <w:t>Wykonanie okresowego pomiaru poziomu hałasu dróg wojewódzkich o  średniorocznym natężeniu ruchu powyżej 3 mln pojazdów.</w:t>
            </w:r>
          </w:p>
          <w:p w:rsidR="004A6289" w:rsidRPr="000B20A0" w:rsidRDefault="004A6289" w:rsidP="003E0E8E">
            <w:pPr>
              <w:pStyle w:val="prog"/>
              <w:ind w:left="176" w:right="-6" w:hanging="176"/>
              <w:rPr>
                <w:color w:val="auto"/>
              </w:rPr>
            </w:pPr>
            <w:r w:rsidRPr="000B20A0">
              <w:rPr>
                <w:color w:val="auto"/>
              </w:rPr>
              <w:t>Monitoring hałasu na terenach nieobjętych opracowania map akustycznych.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pośrednie długoterminowe, odwracalne, ponadlokalne</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Wyprowadzenie ruchu tranzytowego poza tereny zabudowy i zmniejszenie hałasu drogowego.</w:t>
            </w:r>
          </w:p>
        </w:tc>
        <w:tc>
          <w:tcPr>
            <w:tcW w:w="4252" w:type="dxa"/>
            <w:vAlign w:val="center"/>
          </w:tcPr>
          <w:p w:rsidR="004A6289" w:rsidRPr="000B20A0" w:rsidRDefault="004A6289" w:rsidP="003E0E8E">
            <w:pPr>
              <w:pStyle w:val="prog"/>
              <w:ind w:left="176" w:right="-6" w:hanging="176"/>
              <w:rPr>
                <w:color w:val="auto"/>
              </w:rPr>
            </w:pPr>
            <w:r w:rsidRPr="000B20A0">
              <w:rPr>
                <w:color w:val="auto"/>
              </w:rPr>
              <w:t>Wdrażanie planów ochrony środowiska przed hałasem.</w:t>
            </w:r>
          </w:p>
          <w:p w:rsidR="004A6289" w:rsidRPr="000B20A0" w:rsidRDefault="004A6289" w:rsidP="003E0E8E">
            <w:pPr>
              <w:pStyle w:val="prog"/>
              <w:ind w:left="176" w:right="-6" w:hanging="176"/>
              <w:rPr>
                <w:color w:val="auto"/>
              </w:rPr>
            </w:pPr>
            <w:r w:rsidRPr="000B20A0">
              <w:rPr>
                <w:color w:val="auto"/>
              </w:rPr>
              <w:t>Budowa odcinków drogi ekspresowej S19, rozbudowa i przebudowa odcinków dróg krajowych, wojewódzkich, powiatowych i gminnych.</w:t>
            </w:r>
          </w:p>
          <w:p w:rsidR="004A6289" w:rsidRPr="000B20A0" w:rsidRDefault="004A6289" w:rsidP="003E0E8E">
            <w:pPr>
              <w:pStyle w:val="prog"/>
              <w:ind w:left="176" w:right="-6" w:hanging="176"/>
              <w:rPr>
                <w:color w:val="auto"/>
              </w:rPr>
            </w:pPr>
            <w:r w:rsidRPr="000B20A0">
              <w:rPr>
                <w:color w:val="auto"/>
              </w:rPr>
              <w:t>Budowa dróg obwodowych w ciągu dróg krajowych i wojewódzkich.</w:t>
            </w:r>
          </w:p>
          <w:p w:rsidR="004A6289" w:rsidRPr="000B20A0" w:rsidRDefault="004A6289" w:rsidP="003E0E8E">
            <w:pPr>
              <w:pStyle w:val="prog"/>
              <w:ind w:left="176" w:right="-6" w:hanging="176"/>
              <w:rPr>
                <w:color w:val="auto"/>
              </w:rPr>
            </w:pPr>
            <w:r w:rsidRPr="000B20A0">
              <w:rPr>
                <w:color w:val="auto"/>
              </w:rPr>
              <w:t>Opracowanie analizy porealizacyjnej dla zadania Budowa obwodnicy m. Sanoka.</w:t>
            </w:r>
          </w:p>
          <w:p w:rsidR="004A6289" w:rsidRPr="000B20A0" w:rsidRDefault="004A6289" w:rsidP="003E0E8E">
            <w:pPr>
              <w:pStyle w:val="prog"/>
              <w:ind w:left="176" w:right="-6" w:hanging="176"/>
              <w:rPr>
                <w:color w:val="auto"/>
              </w:rPr>
            </w:pPr>
            <w:r w:rsidRPr="000B20A0">
              <w:rPr>
                <w:color w:val="auto"/>
              </w:rPr>
              <w:t>Opracowanie analiz porealizacyjnych dla dróg wojewódzkich.</w:t>
            </w:r>
          </w:p>
          <w:p w:rsidR="004A6289" w:rsidRPr="000B20A0" w:rsidRDefault="004A6289" w:rsidP="003E0E8E">
            <w:pPr>
              <w:pStyle w:val="prog"/>
              <w:ind w:left="176" w:right="-6" w:hanging="176"/>
              <w:rPr>
                <w:color w:val="auto"/>
              </w:rPr>
            </w:pPr>
            <w:r w:rsidRPr="000B20A0">
              <w:rPr>
                <w:color w:val="auto"/>
              </w:rPr>
              <w:t>Dofinansowanie budowy łączników do węzłów autostrady i drogi ekspresowej, realizowanych przez powiaty na terenie województwa podkarpackiego.</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FF0000"/>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N</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Oddziaływanie krótkoterminowe jak i długoterminowe, odwracalne, lokalne jak i ponadlokalne, bezpośrednie, możliwe oddziaływania skumulowane</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Poprawa standardów klimatu akustycznego w terenach zabudowanych.</w:t>
            </w:r>
          </w:p>
        </w:tc>
        <w:tc>
          <w:tcPr>
            <w:tcW w:w="4252" w:type="dxa"/>
          </w:tcPr>
          <w:p w:rsidR="004A6289" w:rsidRPr="000B20A0" w:rsidRDefault="004A6289" w:rsidP="003E0E8E">
            <w:pPr>
              <w:pStyle w:val="prog"/>
              <w:ind w:left="176" w:right="-6" w:hanging="176"/>
              <w:rPr>
                <w:color w:val="auto"/>
                <w:szCs w:val="20"/>
              </w:rPr>
            </w:pPr>
            <w:r w:rsidRPr="000B20A0">
              <w:rPr>
                <w:color w:val="auto"/>
              </w:rPr>
              <w:t>Stosowanie zabezpieczeń przeciwhałasowych (np. budowa ekranów akustycznych, stosowanie ITS, nawierzchni „cichych”).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FF0000"/>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N</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krótkoterminowe (tylko w czasie realizacji inwestycji) jak i długoterminowe (funkcjonowanie zrealizowanej inwestycji), bezpośrednie, odwracalne, lokalne jak i ponadlokalne</w:t>
            </w:r>
          </w:p>
        </w:tc>
      </w:tr>
      <w:tr w:rsidR="004A6289" w:rsidRPr="000B20A0" w:rsidTr="003F1DF3">
        <w:trPr>
          <w:trHeight w:val="20"/>
        </w:trPr>
        <w:tc>
          <w:tcPr>
            <w:tcW w:w="2093" w:type="dxa"/>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Wzrost świadomości ekologicznej społeczeństwa.</w:t>
            </w:r>
          </w:p>
        </w:tc>
        <w:tc>
          <w:tcPr>
            <w:tcW w:w="4252" w:type="dxa"/>
          </w:tcPr>
          <w:p w:rsidR="004A6289" w:rsidRPr="000B20A0" w:rsidRDefault="004A6289" w:rsidP="003E0E8E">
            <w:pPr>
              <w:pStyle w:val="prog"/>
              <w:ind w:left="176" w:right="-6" w:hanging="176"/>
              <w:rPr>
                <w:color w:val="auto"/>
                <w:szCs w:val="20"/>
              </w:rPr>
            </w:pPr>
            <w:r w:rsidRPr="000B20A0">
              <w:rPr>
                <w:color w:val="auto"/>
              </w:rPr>
              <w:t>Edukacja ekologiczna dotycząca hałasu.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odwracalne, lokalne jak i ponadlokalne, bezpośrednie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Promieniowanie elektromagnetyczne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III. Ochrona ludności i środowiska przed ponadnormatywnym promieniowaniem elektromagnetycznym</w:t>
            </w:r>
          </w:p>
        </w:tc>
      </w:tr>
      <w:tr w:rsidR="004A6289" w:rsidRPr="000B20A0" w:rsidTr="003F1DF3">
        <w:trPr>
          <w:trHeight w:val="1061"/>
        </w:trPr>
        <w:tc>
          <w:tcPr>
            <w:tcW w:w="2093" w:type="dxa"/>
          </w:tcPr>
          <w:p w:rsidR="004A6289" w:rsidRPr="000B20A0" w:rsidRDefault="0043195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Utrzymanie poziomów pól elektromagnetycznych nieprzekraczających wartości dopuszczalnych.</w:t>
            </w:r>
          </w:p>
        </w:tc>
        <w:tc>
          <w:tcPr>
            <w:tcW w:w="4252" w:type="dxa"/>
          </w:tcPr>
          <w:p w:rsidR="004A6289" w:rsidRPr="000B20A0" w:rsidRDefault="004A6289" w:rsidP="003E0E8E">
            <w:pPr>
              <w:pStyle w:val="prog"/>
              <w:ind w:left="176" w:hanging="176"/>
              <w:rPr>
                <w:color w:val="auto"/>
              </w:rPr>
            </w:pPr>
            <w:r w:rsidRPr="000B20A0">
              <w:rPr>
                <w:color w:val="auto"/>
              </w:rPr>
              <w:t>Monitoring poziomów pól elektromagnetycznych.</w:t>
            </w:r>
          </w:p>
          <w:p w:rsidR="004A6289" w:rsidRPr="000B20A0" w:rsidRDefault="004A6289" w:rsidP="003E0E8E">
            <w:pPr>
              <w:pStyle w:val="prog"/>
              <w:ind w:left="176" w:hanging="176"/>
              <w:rPr>
                <w:color w:val="auto"/>
              </w:rPr>
            </w:pPr>
            <w:r w:rsidRPr="000B20A0">
              <w:rPr>
                <w:color w:val="auto"/>
              </w:rPr>
              <w:t>Wprowadzenie do miejscowych planów zagospodarowania przestrzennego zapisów poświęconych ochronie przed polami elektromagnetycznymi.</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pośrednie jak i bezpośrednie, długoterminowe, odwracalne, lokalne jak i ponadlokalne</w:t>
            </w:r>
          </w:p>
        </w:tc>
      </w:tr>
    </w:tbl>
    <w:p w:rsidR="003861F1" w:rsidRDefault="003861F1">
      <w:r>
        <w:br w:type="page"/>
      </w:r>
    </w:p>
    <w:tbl>
      <w:tblPr>
        <w:tblStyle w:val="Tabela-Siatka"/>
        <w:tblW w:w="9322" w:type="dxa"/>
        <w:tblLayout w:type="fixed"/>
        <w:tblCellMar>
          <w:left w:w="57" w:type="dxa"/>
          <w:right w:w="57" w:type="dxa"/>
        </w:tblCellMar>
        <w:tblLook w:val="04A0"/>
      </w:tblPr>
      <w:tblGrid>
        <w:gridCol w:w="2093"/>
        <w:gridCol w:w="4252"/>
        <w:gridCol w:w="426"/>
        <w:gridCol w:w="425"/>
        <w:gridCol w:w="2126"/>
      </w:tblGrid>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Gospodarowanie wodami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bCs/>
                <w:sz w:val="18"/>
                <w:szCs w:val="18"/>
                <w:lang w:eastAsia="pl-PL"/>
              </w:rPr>
            </w:pPr>
            <w:r w:rsidRPr="000B20A0">
              <w:rPr>
                <w:rFonts w:ascii="Times New Roman" w:hAnsi="Times New Roman"/>
                <w:b/>
                <w:sz w:val="18"/>
                <w:szCs w:val="20"/>
              </w:rPr>
              <w:t xml:space="preserve">IV. </w:t>
            </w:r>
            <w:r w:rsidRPr="000B20A0">
              <w:rPr>
                <w:rFonts w:ascii="Times New Roman" w:hAnsi="Times New Roman"/>
                <w:b/>
                <w:bCs/>
                <w:sz w:val="18"/>
                <w:szCs w:val="18"/>
                <w:lang w:eastAsia="pl-PL"/>
              </w:rPr>
              <w:t>Przeciwdziałanie, minimalizowanie i usuwanie skutków ekstremalnych zjawisk naturalnych oraz zwiększenie zasobów dyspozycyjnych wody dla społeczeństwa i gospodarki</w:t>
            </w:r>
          </w:p>
        </w:tc>
      </w:tr>
      <w:tr w:rsidR="004A6289" w:rsidRPr="000B20A0" w:rsidTr="00F62494">
        <w:trPr>
          <w:trHeight w:val="20"/>
        </w:trPr>
        <w:tc>
          <w:tcPr>
            <w:tcW w:w="2093" w:type="dxa"/>
          </w:tcPr>
          <w:p w:rsidR="004A6289" w:rsidRPr="000B20A0" w:rsidRDefault="0043195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Zapobieganie i przeciwdziałanie powodziom oraz ograniczenie ich zasięgu i skutków.</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 rozbudowa i modernizacja wałów przeciwpowodziowych.</w:t>
            </w:r>
          </w:p>
          <w:p w:rsidR="004A6289" w:rsidRPr="000B20A0" w:rsidRDefault="004A6289" w:rsidP="003E0E8E">
            <w:pPr>
              <w:pStyle w:val="prog"/>
              <w:ind w:left="176" w:right="-6" w:hanging="176"/>
              <w:rPr>
                <w:color w:val="auto"/>
              </w:rPr>
            </w:pPr>
            <w:r w:rsidRPr="000B20A0">
              <w:rPr>
                <w:color w:val="auto"/>
              </w:rPr>
              <w:t>Budowa suchych zbiorników, polderów i zbiorników retencyjnych z rezerwą powodziową.</w:t>
            </w:r>
          </w:p>
          <w:p w:rsidR="004A6289" w:rsidRPr="000B20A0" w:rsidRDefault="004A6289" w:rsidP="003E0E8E">
            <w:pPr>
              <w:pStyle w:val="prog"/>
              <w:ind w:left="176" w:right="-6" w:hanging="176"/>
              <w:rPr>
                <w:color w:val="auto"/>
              </w:rPr>
            </w:pPr>
            <w:r w:rsidRPr="000B20A0">
              <w:rPr>
                <w:color w:val="auto"/>
              </w:rPr>
              <w:t>Modernizacja i poprawa stanu technicznego infrastruktury przeciwpowodziowej.</w:t>
            </w:r>
          </w:p>
          <w:p w:rsidR="004A6289" w:rsidRPr="000B20A0" w:rsidRDefault="004A6289" w:rsidP="003E0E8E">
            <w:pPr>
              <w:pStyle w:val="prog"/>
              <w:ind w:left="176" w:right="-6" w:hanging="176"/>
              <w:rPr>
                <w:color w:val="auto"/>
              </w:rPr>
            </w:pPr>
            <w:r w:rsidRPr="000B20A0">
              <w:rPr>
                <w:color w:val="auto"/>
              </w:rPr>
              <w:t xml:space="preserve">Budowa systemów ostrzegania przed powodziami. </w:t>
            </w:r>
          </w:p>
          <w:p w:rsidR="004A6289" w:rsidRPr="000B20A0" w:rsidRDefault="004A6289" w:rsidP="003E0E8E">
            <w:pPr>
              <w:pStyle w:val="prog"/>
              <w:ind w:left="176" w:right="-6" w:hanging="176"/>
              <w:rPr>
                <w:color w:val="auto"/>
              </w:rPr>
            </w:pPr>
            <w:r w:rsidRPr="000B20A0">
              <w:rPr>
                <w:color w:val="auto"/>
              </w:rPr>
              <w:t>Odtwarzanie retencji dolin rzecznych.</w:t>
            </w:r>
          </w:p>
          <w:p w:rsidR="004A6289" w:rsidRPr="000B20A0" w:rsidRDefault="004A6289" w:rsidP="003E0E8E">
            <w:pPr>
              <w:pStyle w:val="prog"/>
              <w:ind w:left="176" w:right="-6" w:hanging="176"/>
              <w:rPr>
                <w:color w:val="auto"/>
              </w:rPr>
            </w:pPr>
            <w:r w:rsidRPr="000B20A0">
              <w:rPr>
                <w:color w:val="auto"/>
              </w:rPr>
              <w:t>Realizacja planów zarządzania ryzykiem powodziowym.</w:t>
            </w:r>
          </w:p>
          <w:p w:rsidR="004A6289" w:rsidRPr="000B20A0" w:rsidRDefault="004A6289" w:rsidP="003E0E8E">
            <w:pPr>
              <w:pStyle w:val="prog"/>
              <w:ind w:left="176" w:right="-6" w:hanging="176"/>
              <w:rPr>
                <w:color w:val="auto"/>
              </w:rPr>
            </w:pPr>
            <w:r w:rsidRPr="000B20A0">
              <w:rPr>
                <w:color w:val="auto"/>
              </w:rPr>
              <w:t>Regulacja rzek i potoków.</w:t>
            </w:r>
          </w:p>
          <w:p w:rsidR="004A6289" w:rsidRPr="000B20A0" w:rsidRDefault="004A6289" w:rsidP="003E0E8E">
            <w:pPr>
              <w:pStyle w:val="prog"/>
              <w:ind w:left="176" w:right="-6" w:hanging="176"/>
              <w:rPr>
                <w:color w:val="auto"/>
              </w:rPr>
            </w:pPr>
            <w:r w:rsidRPr="000B20A0">
              <w:rPr>
                <w:color w:val="auto"/>
              </w:rPr>
              <w:t>Uwzględnienie w planie zagospodarowania przestrzennego województwa podkarpackiego obszarów szczególnego zagrożenia powodzią oraz ustaleń planów zarządzania ryzykiem powodziowym.</w:t>
            </w:r>
          </w:p>
          <w:p w:rsidR="004A6289" w:rsidRPr="000B20A0" w:rsidRDefault="004A6289" w:rsidP="003E0E8E">
            <w:pPr>
              <w:pStyle w:val="prog"/>
              <w:ind w:left="176" w:right="-6" w:hanging="176"/>
              <w:rPr>
                <w:color w:val="auto"/>
              </w:rPr>
            </w:pPr>
            <w:r w:rsidRPr="000B20A0">
              <w:rPr>
                <w:color w:val="auto"/>
              </w:rPr>
              <w:t>Uwzględnienie w dokumentach planistycznych obszarów szczególnego zagrożenia powodzią oraz ustaleń planów zarządzania ryzykiem powodziowym.</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 xml:space="preserve">Oddziaływanie krótkoterminowe jak i długoterminowe, odwracalne, lokalne jak i ponadlokalne, </w:t>
            </w:r>
            <w:r w:rsidR="0043195F" w:rsidRPr="000B20A0">
              <w:rPr>
                <w:rFonts w:ascii="Times New Roman" w:hAnsi="Times New Roman"/>
                <w:sz w:val="18"/>
                <w:szCs w:val="18"/>
              </w:rPr>
              <w:t>bezpośrednie jak i pośrednie.</w:t>
            </w:r>
          </w:p>
          <w:p w:rsidR="004A6289" w:rsidRPr="000B20A0" w:rsidRDefault="004A6289" w:rsidP="003E0E8E">
            <w:pPr>
              <w:pStyle w:val="Bezodstpw"/>
              <w:rPr>
                <w:rFonts w:ascii="Times New Roman" w:hAnsi="Times New Roman"/>
                <w:sz w:val="18"/>
                <w:szCs w:val="18"/>
              </w:rPr>
            </w:pPr>
          </w:p>
        </w:tc>
      </w:tr>
      <w:tr w:rsidR="004A6289" w:rsidRPr="000B20A0" w:rsidTr="0055327D">
        <w:trPr>
          <w:trHeight w:val="20"/>
        </w:trPr>
        <w:tc>
          <w:tcPr>
            <w:tcW w:w="2093" w:type="dxa"/>
            <w:tcBorders>
              <w:bottom w:val="single" w:sz="4" w:space="0" w:color="auto"/>
            </w:tcBorders>
          </w:tcPr>
          <w:p w:rsidR="004A6289" w:rsidRPr="000B20A0" w:rsidRDefault="0043195F"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Zwiększenie retencji wodnej oraz przeciwdziałanie i ograniczenie negatywnych skutków suszy.</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Budowa, rozbudowa i modernizacja systemów naturalnej i sztucznej retencji wodnej.</w:t>
            </w:r>
          </w:p>
          <w:p w:rsidR="004A6289" w:rsidRPr="000B20A0" w:rsidRDefault="004A6289" w:rsidP="003E0E8E">
            <w:pPr>
              <w:pStyle w:val="prog"/>
              <w:ind w:left="176" w:right="-6" w:hanging="176"/>
              <w:rPr>
                <w:color w:val="auto"/>
              </w:rPr>
            </w:pPr>
            <w:r w:rsidRPr="000B20A0">
              <w:rPr>
                <w:color w:val="auto"/>
              </w:rPr>
              <w:t>Realizacja planów przeciwdziałania skutkom suszy.</w:t>
            </w:r>
          </w:p>
          <w:p w:rsidR="004A6289" w:rsidRPr="000B20A0" w:rsidRDefault="004A6289" w:rsidP="003E0E8E">
            <w:pPr>
              <w:pStyle w:val="prog"/>
              <w:ind w:left="176" w:right="-6" w:hanging="176"/>
              <w:rPr>
                <w:color w:val="auto"/>
              </w:rPr>
            </w:pPr>
            <w:r w:rsidRPr="000B20A0">
              <w:rPr>
                <w:color w:val="auto"/>
              </w:rPr>
              <w:t>Budowa systemów zagospodarowania i retencji wód opadowych i roztopowych na terenach zurbanizowanych.</w:t>
            </w:r>
          </w:p>
        </w:tc>
        <w:tc>
          <w:tcPr>
            <w:tcW w:w="426" w:type="dxa"/>
            <w:tcBorders>
              <w:bottom w:val="single" w:sz="4" w:space="0" w:color="auto"/>
            </w:tcBorders>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odwracalne, lokalne jak i ponadlokalne, bezpośrednie</w:t>
            </w:r>
            <w:r w:rsidR="0043195F" w:rsidRPr="000B20A0">
              <w:rPr>
                <w:rFonts w:ascii="Times New Roman" w:hAnsi="Times New Roman"/>
                <w:sz w:val="18"/>
                <w:szCs w:val="18"/>
              </w:rPr>
              <w:t xml:space="preserve"> jak i pośrednie.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wodno-ściekowa</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 </w:t>
            </w:r>
            <w:r w:rsidRPr="000B20A0">
              <w:rPr>
                <w:rFonts w:ascii="Times New Roman" w:hAnsi="Times New Roman"/>
                <w:b/>
                <w:sz w:val="18"/>
                <w:szCs w:val="18"/>
                <w:lang w:eastAsia="pl-PL"/>
              </w:rPr>
              <w:t>Zrównoważone gospodarowanie wodami dla zapewnienia zapotrzebowania na wodę dla społeczeństwa i gospodarki oraz osiągnięcia dobrego stanu wód</w:t>
            </w:r>
          </w:p>
        </w:tc>
      </w:tr>
      <w:tr w:rsidR="004A6289" w:rsidRPr="000B20A0" w:rsidTr="003F1DF3">
        <w:trPr>
          <w:trHeight w:val="20"/>
        </w:trPr>
        <w:tc>
          <w:tcPr>
            <w:tcW w:w="2093" w:type="dxa"/>
            <w:tcBorders>
              <w:bottom w:val="single" w:sz="4" w:space="0" w:color="auto"/>
            </w:tcBorders>
          </w:tcPr>
          <w:p w:rsidR="004A6289" w:rsidRPr="000B20A0" w:rsidRDefault="0043195F"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Przeciwdziałanie zanieczyszczeniom wody i ograniczanie ich emisji ze źródeł osadniczych oraz przemysłowych.</w:t>
            </w:r>
          </w:p>
        </w:tc>
        <w:tc>
          <w:tcPr>
            <w:tcW w:w="4252" w:type="dxa"/>
            <w:tcBorders>
              <w:bottom w:val="single" w:sz="4" w:space="0" w:color="auto"/>
            </w:tcBorders>
          </w:tcPr>
          <w:p w:rsidR="004A6289" w:rsidRPr="000B20A0" w:rsidRDefault="004A6289" w:rsidP="003E0E8E">
            <w:pPr>
              <w:pStyle w:val="prog"/>
              <w:ind w:left="176" w:right="-6" w:hanging="176"/>
              <w:rPr>
                <w:color w:val="auto"/>
              </w:rPr>
            </w:pPr>
            <w:r w:rsidRPr="000B20A0">
              <w:rPr>
                <w:color w:val="auto"/>
              </w:rPr>
              <w:t xml:space="preserve">Budowa, rozbudowa i  modernizacja sieci kanalizacyjnych oraz oczyszczalni ścieków zgodnie z krajowym programem oczyszczania ścieków komunalnych. </w:t>
            </w:r>
          </w:p>
          <w:p w:rsidR="004A6289" w:rsidRPr="000B20A0" w:rsidRDefault="004A6289" w:rsidP="003E0E8E">
            <w:pPr>
              <w:pStyle w:val="prog"/>
              <w:ind w:left="176" w:right="-6" w:hanging="176"/>
              <w:rPr>
                <w:color w:val="auto"/>
              </w:rPr>
            </w:pPr>
            <w:r w:rsidRPr="000B20A0">
              <w:rPr>
                <w:color w:val="auto"/>
              </w:rPr>
              <w:t>Budowa, rozbudowa i modernizacja sieci kanalizacyjnych i oczyszcza</w:t>
            </w:r>
            <w:r w:rsidR="00A11AD5" w:rsidRPr="000B20A0">
              <w:rPr>
                <w:color w:val="auto"/>
              </w:rPr>
              <w:t>l</w:t>
            </w:r>
            <w:r w:rsidRPr="000B20A0">
              <w:rPr>
                <w:color w:val="auto"/>
              </w:rPr>
              <w:t>ni ścieków na terenach poza wyznaczonymi aglomeracjami.</w:t>
            </w:r>
          </w:p>
          <w:p w:rsidR="004A6289" w:rsidRPr="000B20A0" w:rsidRDefault="004A6289" w:rsidP="003E0E8E">
            <w:pPr>
              <w:pStyle w:val="prog"/>
              <w:ind w:left="176" w:right="-6" w:hanging="176"/>
              <w:rPr>
                <w:color w:val="auto"/>
              </w:rPr>
            </w:pPr>
            <w:r w:rsidRPr="000B20A0">
              <w:rPr>
                <w:color w:val="auto"/>
              </w:rPr>
              <w:t xml:space="preserve">Budowa i rozbudowa systemów odprowadzania wód opadowych i roztopowych. </w:t>
            </w:r>
          </w:p>
          <w:p w:rsidR="004A6289" w:rsidRPr="000B20A0" w:rsidRDefault="004A6289" w:rsidP="003E0E8E">
            <w:pPr>
              <w:pStyle w:val="prog"/>
              <w:ind w:left="176" w:right="-6" w:hanging="176"/>
              <w:rPr>
                <w:color w:val="auto"/>
              </w:rPr>
            </w:pPr>
            <w:r w:rsidRPr="000B20A0">
              <w:rPr>
                <w:color w:val="auto"/>
              </w:rPr>
              <w:t xml:space="preserve">Budowa przydomowych oczyszczalni ścieków i bezodpływowych zbiorników ścieków na terenach, gdzie realizacja sieci kanalizacyjnych jest ekonomicznie lub technicznie nieuzasadniona. </w:t>
            </w:r>
          </w:p>
          <w:p w:rsidR="004A6289" w:rsidRPr="000B20A0" w:rsidRDefault="004A6289" w:rsidP="003E0E8E">
            <w:pPr>
              <w:pStyle w:val="prog"/>
              <w:ind w:left="176" w:right="-6" w:hanging="176"/>
              <w:rPr>
                <w:color w:val="auto"/>
              </w:rPr>
            </w:pPr>
            <w:r w:rsidRPr="000B20A0">
              <w:rPr>
                <w:color w:val="auto"/>
              </w:rPr>
              <w:t>Kompleksowa obsługa opłat za użytkowanie gruntów pokrytych wodami - wykonywanie postanowień wynikających z ustawy Prawo Wodne w zakresie użytkowania gruntów pokrytych wodami.</w:t>
            </w:r>
          </w:p>
        </w:tc>
        <w:tc>
          <w:tcPr>
            <w:tcW w:w="426" w:type="dxa"/>
            <w:tcBorders>
              <w:bottom w:val="single" w:sz="4" w:space="0" w:color="auto"/>
            </w:tcBorders>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Borders>
              <w:bottom w:val="single" w:sz="4" w:space="0" w:color="auto"/>
            </w:tcBorders>
          </w:tcPr>
          <w:p w:rsidR="004A6289" w:rsidRPr="000B20A0" w:rsidRDefault="004A6289" w:rsidP="003E0E8E">
            <w:pPr>
              <w:pStyle w:val="Default"/>
              <w:tabs>
                <w:tab w:val="left" w:pos="263"/>
              </w:tabs>
              <w:ind w:right="-57"/>
              <w:rPr>
                <w:rFonts w:ascii="Times New Roman" w:hAnsi="Times New Roman"/>
                <w:color w:val="auto"/>
                <w:sz w:val="18"/>
                <w:szCs w:val="20"/>
              </w:rPr>
            </w:pPr>
            <w:r w:rsidRPr="000B20A0">
              <w:rPr>
                <w:rFonts w:ascii="Times New Roman" w:hAnsi="Times New Roman" w:cs="Times New Roman"/>
                <w:color w:val="auto"/>
                <w:sz w:val="18"/>
                <w:szCs w:val="18"/>
              </w:rPr>
              <w:t xml:space="preserve">Oddziaływanie długoterminowe, odwracalne, lokalne jak i ponadlokalne, </w:t>
            </w:r>
            <w:r w:rsidR="00810F55" w:rsidRPr="000B20A0">
              <w:rPr>
                <w:rFonts w:ascii="Times New Roman" w:hAnsi="Times New Roman" w:cs="Times New Roman"/>
                <w:color w:val="auto"/>
                <w:sz w:val="18"/>
                <w:szCs w:val="18"/>
              </w:rPr>
              <w:t>bez</w:t>
            </w:r>
            <w:r w:rsidRPr="000B20A0">
              <w:rPr>
                <w:rFonts w:ascii="Times New Roman" w:hAnsi="Times New Roman" w:cs="Times New Roman"/>
                <w:color w:val="auto"/>
                <w:sz w:val="18"/>
                <w:szCs w:val="18"/>
              </w:rPr>
              <w:t>pośrednie</w:t>
            </w:r>
            <w:r w:rsidR="00810F55" w:rsidRPr="000B20A0">
              <w:rPr>
                <w:rFonts w:ascii="Times New Roman" w:hAnsi="Times New Roman" w:cs="Times New Roman"/>
                <w:color w:val="auto"/>
                <w:sz w:val="18"/>
                <w:szCs w:val="18"/>
              </w:rPr>
              <w:t xml:space="preserve"> jak i pośrednie.</w:t>
            </w:r>
          </w:p>
        </w:tc>
      </w:tr>
      <w:tr w:rsidR="004A6289" w:rsidRPr="000B20A0" w:rsidTr="003F1DF3">
        <w:trPr>
          <w:trHeight w:val="20"/>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Monitoring wód i ochrona zasobów wodnych.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Realizacja monitoringu wód powierzchniowych i podziemnych.</w:t>
            </w:r>
          </w:p>
          <w:p w:rsidR="004A6289" w:rsidRPr="000B20A0" w:rsidRDefault="004A6289" w:rsidP="003E0E8E">
            <w:pPr>
              <w:pStyle w:val="prog"/>
              <w:ind w:left="176" w:right="-6" w:hanging="176"/>
              <w:rPr>
                <w:color w:val="auto"/>
              </w:rPr>
            </w:pPr>
            <w:r w:rsidRPr="000B20A0">
              <w:rPr>
                <w:color w:val="auto"/>
              </w:rPr>
              <w:t>Realizac</w:t>
            </w:r>
            <w:r w:rsidR="00810F55" w:rsidRPr="000B20A0">
              <w:rPr>
                <w:color w:val="auto"/>
              </w:rPr>
              <w:t>ja planów gospodarowania wodami.</w:t>
            </w:r>
          </w:p>
          <w:p w:rsidR="004A6289" w:rsidRPr="000B20A0" w:rsidRDefault="004A6289" w:rsidP="003E0E8E">
            <w:pPr>
              <w:pStyle w:val="prog"/>
              <w:ind w:left="176" w:right="-6" w:hanging="176"/>
              <w:rPr>
                <w:color w:val="auto"/>
              </w:rPr>
            </w:pPr>
            <w:r w:rsidRPr="000B20A0">
              <w:rPr>
                <w:color w:val="auto"/>
              </w:rPr>
              <w:t>Ustanawianie stref ochronnych ujęć wód powierzchniowych i podziemnych oraz obszarów ochronnych zbiorników wód śródlądowych.</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Oddziaływanie długoterminowe, odwracalne, lokalne jak i ponadlokalne, pośrednie</w:t>
            </w:r>
            <w:r w:rsidR="003F1DF3" w:rsidRPr="000B20A0">
              <w:rPr>
                <w:rFonts w:ascii="Times New Roman" w:hAnsi="Times New Roman" w:cs="Times New Roman"/>
                <w:color w:val="auto"/>
                <w:sz w:val="18"/>
                <w:szCs w:val="18"/>
              </w:rPr>
              <w:t>, jak i bezpośrednie</w:t>
            </w:r>
            <w:r w:rsidR="00810F55" w:rsidRPr="000B20A0">
              <w:rPr>
                <w:rFonts w:ascii="Times New Roman" w:hAnsi="Times New Roman" w:cs="Times New Roman"/>
                <w:color w:val="auto"/>
                <w:sz w:val="18"/>
                <w:szCs w:val="18"/>
              </w:rPr>
              <w:t>.</w:t>
            </w:r>
          </w:p>
        </w:tc>
      </w:tr>
      <w:tr w:rsidR="004A6289" w:rsidRPr="000B20A0" w:rsidTr="003F1DF3">
        <w:trPr>
          <w:trHeight w:val="20"/>
        </w:trPr>
        <w:tc>
          <w:tcPr>
            <w:tcW w:w="2093" w:type="dxa"/>
          </w:tcPr>
          <w:p w:rsidR="004A6289" w:rsidRPr="000B20A0" w:rsidRDefault="00810F5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systemów zaopatrzenia w wodę.</w:t>
            </w:r>
          </w:p>
        </w:tc>
        <w:tc>
          <w:tcPr>
            <w:tcW w:w="4252" w:type="dxa"/>
          </w:tcPr>
          <w:p w:rsidR="004A6289" w:rsidRPr="000B20A0" w:rsidRDefault="004A6289" w:rsidP="003E0E8E">
            <w:pPr>
              <w:pStyle w:val="prog"/>
              <w:ind w:left="176" w:right="-6" w:hanging="176"/>
              <w:rPr>
                <w:color w:val="auto"/>
              </w:rPr>
            </w:pPr>
            <w:r w:rsidRPr="000B20A0">
              <w:rPr>
                <w:color w:val="auto"/>
              </w:rPr>
              <w:t>Budowa, rozbudowa, modernizacja wodociągów, ujęć wód i stacji uzdatniania wody z zastosowaniem nowoczesnych technologii.</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s="Times New Roman"/>
                <w:color w:val="auto"/>
                <w:sz w:val="18"/>
                <w:szCs w:val="18"/>
              </w:rPr>
            </w:pPr>
            <w:r w:rsidRPr="000B20A0">
              <w:rPr>
                <w:rFonts w:ascii="Times New Roman" w:hAnsi="Times New Roman" w:cs="Times New Roman"/>
                <w:color w:val="auto"/>
                <w:sz w:val="18"/>
                <w:szCs w:val="18"/>
              </w:rPr>
              <w:t xml:space="preserve">Oddziaływanie </w:t>
            </w:r>
            <w:r w:rsidR="00D77E3A" w:rsidRPr="000B20A0">
              <w:rPr>
                <w:rFonts w:ascii="Times New Roman" w:hAnsi="Times New Roman" w:cs="Times New Roman"/>
                <w:color w:val="auto"/>
                <w:sz w:val="18"/>
                <w:szCs w:val="18"/>
              </w:rPr>
              <w:t xml:space="preserve">pośrednie, jak i bezpośrednie </w:t>
            </w:r>
            <w:r w:rsidRPr="000B20A0">
              <w:rPr>
                <w:rFonts w:ascii="Times New Roman" w:hAnsi="Times New Roman" w:cs="Times New Roman"/>
                <w:color w:val="auto"/>
                <w:sz w:val="18"/>
                <w:szCs w:val="18"/>
              </w:rPr>
              <w:t xml:space="preserve">długoterminowe, </w:t>
            </w:r>
            <w:r w:rsidR="00D77E3A" w:rsidRPr="000B20A0">
              <w:rPr>
                <w:rFonts w:ascii="Times New Roman" w:hAnsi="Times New Roman" w:cs="Times New Roman"/>
                <w:color w:val="auto"/>
                <w:sz w:val="18"/>
                <w:szCs w:val="18"/>
              </w:rPr>
              <w:t>lokalne jak i ponadlokalne odwracalne</w:t>
            </w:r>
            <w:r w:rsidR="00810F55" w:rsidRPr="000B20A0">
              <w:rPr>
                <w:rFonts w:ascii="Times New Roman" w:hAnsi="Times New Roman" w:cs="Times New Roman"/>
                <w:color w:val="auto"/>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geologiczne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 </w:t>
            </w:r>
            <w:r w:rsidRPr="000B20A0">
              <w:rPr>
                <w:rFonts w:ascii="Times New Roman" w:hAnsi="Times New Roman"/>
                <w:b/>
                <w:sz w:val="18"/>
                <w:szCs w:val="18"/>
              </w:rPr>
              <w:t>Ochrona i racjonalne wykorzystanie zasobów geologicznych oraz ograniczanie presji na środowisko związanej z eksploatacją i prowadzeniem prac poszukiwawczych</w:t>
            </w:r>
          </w:p>
        </w:tc>
      </w:tr>
      <w:tr w:rsidR="004A6289" w:rsidRPr="000B20A0" w:rsidTr="004A6289">
        <w:trPr>
          <w:trHeight w:val="1061"/>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Kompleksowa ochrona i monitoring zasobów kopalin.</w:t>
            </w:r>
          </w:p>
        </w:tc>
        <w:tc>
          <w:tcPr>
            <w:tcW w:w="4252" w:type="dxa"/>
          </w:tcPr>
          <w:p w:rsidR="004A6289" w:rsidRPr="000B20A0" w:rsidRDefault="004A6289" w:rsidP="003E0E8E">
            <w:pPr>
              <w:pStyle w:val="prog"/>
              <w:ind w:left="176" w:right="-6" w:hanging="176"/>
              <w:rPr>
                <w:color w:val="auto"/>
              </w:rPr>
            </w:pPr>
            <w:r w:rsidRPr="000B20A0">
              <w:rPr>
                <w:color w:val="auto"/>
              </w:rPr>
              <w:t>Udokumentowanie nowych złóż i bilansowanie ich zasobów.</w:t>
            </w:r>
          </w:p>
          <w:p w:rsidR="004A6289" w:rsidRPr="000B20A0" w:rsidRDefault="004A6289" w:rsidP="003E0E8E">
            <w:pPr>
              <w:pStyle w:val="prog"/>
              <w:ind w:left="176" w:right="-6" w:hanging="176"/>
              <w:rPr>
                <w:color w:val="auto"/>
              </w:rPr>
            </w:pPr>
            <w:r w:rsidRPr="000B20A0">
              <w:rPr>
                <w:color w:val="auto"/>
              </w:rPr>
              <w:t>Ochrona planistyczna udokumentowanych złóż kopalin z wykorzystaniem instrumentów obowiązującego prawa.</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Eliminacja nieracjonalnej i nielegalnej eksploatacji kopalin.</w:t>
            </w:r>
          </w:p>
        </w:tc>
        <w:tc>
          <w:tcPr>
            <w:tcW w:w="4252" w:type="dxa"/>
          </w:tcPr>
          <w:p w:rsidR="004A6289" w:rsidRPr="000B20A0" w:rsidRDefault="004A6289" w:rsidP="003E0E8E">
            <w:pPr>
              <w:pStyle w:val="prog"/>
              <w:ind w:left="176" w:right="-6" w:hanging="176"/>
              <w:rPr>
                <w:color w:val="auto"/>
              </w:rPr>
            </w:pPr>
            <w:r w:rsidRPr="000B20A0">
              <w:rPr>
                <w:color w:val="auto"/>
              </w:rPr>
              <w:t>Eliminacja nielegalnego wydobycia poprzez wzmożenie systemu kontroli.</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p>
        </w:tc>
      </w:tr>
      <w:tr w:rsidR="004A6289" w:rsidRPr="000B20A0" w:rsidTr="004A6289">
        <w:trPr>
          <w:trHeight w:val="1061"/>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presji na środowisko wywieranej działalnością górniczą.</w:t>
            </w:r>
          </w:p>
        </w:tc>
        <w:tc>
          <w:tcPr>
            <w:tcW w:w="4252" w:type="dxa"/>
          </w:tcPr>
          <w:p w:rsidR="004A6289" w:rsidRPr="000B20A0" w:rsidRDefault="004A6289" w:rsidP="003E0E8E">
            <w:pPr>
              <w:pStyle w:val="prog"/>
              <w:ind w:left="176" w:right="-6" w:hanging="176"/>
              <w:rPr>
                <w:color w:val="auto"/>
              </w:rPr>
            </w:pPr>
            <w:r w:rsidRPr="000B20A0">
              <w:rPr>
                <w:color w:val="auto"/>
              </w:rPr>
              <w:t>Pełne wykorzystanie decyzji środowiskowych w procedurach koncesyjnych prowadzonych wg kompetencji przez marszałka województwa lub starostę.</w:t>
            </w:r>
          </w:p>
          <w:p w:rsidR="004A6289" w:rsidRPr="000B20A0" w:rsidRDefault="004A6289" w:rsidP="003E0E8E">
            <w:pPr>
              <w:pStyle w:val="prog"/>
              <w:ind w:left="176" w:right="-6" w:hanging="176"/>
              <w:rPr>
                <w:color w:val="auto"/>
              </w:rPr>
            </w:pPr>
            <w:r w:rsidRPr="000B20A0">
              <w:rPr>
                <w:color w:val="auto"/>
              </w:rPr>
              <w:t>Wdrażanie innowacyjnych technik eksploatacji i przetwarzania surowców.</w:t>
            </w:r>
          </w:p>
        </w:tc>
        <w:tc>
          <w:tcPr>
            <w:tcW w:w="426"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3F1DF3">
        <w:trPr>
          <w:trHeight w:val="20"/>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4. </w:t>
            </w:r>
            <w:r w:rsidR="004A6289" w:rsidRPr="000B20A0">
              <w:rPr>
                <w:rFonts w:ascii="Times New Roman" w:hAnsi="Times New Roman"/>
                <w:sz w:val="18"/>
                <w:szCs w:val="18"/>
              </w:rPr>
              <w:t>Ochrona georóżnorodności.</w:t>
            </w:r>
          </w:p>
        </w:tc>
        <w:tc>
          <w:tcPr>
            <w:tcW w:w="4252" w:type="dxa"/>
          </w:tcPr>
          <w:p w:rsidR="004A6289" w:rsidRPr="000B20A0" w:rsidRDefault="004A6289" w:rsidP="003E0E8E">
            <w:pPr>
              <w:pStyle w:val="prog"/>
              <w:ind w:left="176" w:right="-6" w:hanging="176"/>
              <w:rPr>
                <w:color w:val="auto"/>
              </w:rPr>
            </w:pPr>
            <w:r w:rsidRPr="000B20A0">
              <w:rPr>
                <w:color w:val="auto"/>
              </w:rPr>
              <w:t>Rozpoznawanie i dokumentowanie budowy geologicznej w celu ochrony cennych obiektów dziedzictwa geologicznego w postaci np. geoparków</w:t>
            </w:r>
            <w:r w:rsidR="00291403">
              <w:rPr>
                <w:color w:val="auto"/>
              </w:rPr>
              <w:t>,</w:t>
            </w:r>
            <w:r w:rsidRPr="000B20A0">
              <w:rPr>
                <w:color w:val="auto"/>
              </w:rPr>
              <w:t xml:space="preserve"> geostanowisk, wzbogacających ofertę dla geoturystyki.</w:t>
            </w:r>
          </w:p>
        </w:tc>
        <w:tc>
          <w:tcPr>
            <w:tcW w:w="426" w:type="dxa"/>
            <w:shd w:val="clear" w:color="auto" w:fill="auto"/>
          </w:tcPr>
          <w:p w:rsidR="004A6289" w:rsidRPr="000B20A0" w:rsidRDefault="003F1DF3"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Bezodstpw"/>
              <w:rPr>
                <w:rFonts w:ascii="Times New Roman" w:hAnsi="Times New Roman"/>
                <w:sz w:val="18"/>
                <w:szCs w:val="18"/>
              </w:rPr>
            </w:pP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Gleby</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 xml:space="preserve">VII. </w:t>
            </w:r>
            <w:r w:rsidRPr="000B20A0">
              <w:rPr>
                <w:rFonts w:ascii="Times New Roman" w:hAnsi="Times New Roman"/>
                <w:b/>
                <w:sz w:val="18"/>
                <w:szCs w:val="18"/>
                <w:lang w:eastAsia="pl-PL"/>
              </w:rPr>
              <w:t>Ochrona powierzchni ziemi, gleb oraz minimalizowanie i usuwanie skutków zmian klimatu, w tym osuwisk</w:t>
            </w:r>
          </w:p>
        </w:tc>
      </w:tr>
      <w:tr w:rsidR="004A6289" w:rsidRPr="000B20A0" w:rsidTr="0055327D">
        <w:trPr>
          <w:trHeight w:val="20"/>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Zapewnienie właściwego sposobu użytkowania gleb.</w:t>
            </w:r>
          </w:p>
        </w:tc>
        <w:tc>
          <w:tcPr>
            <w:tcW w:w="4252" w:type="dxa"/>
            <w:vAlign w:val="center"/>
          </w:tcPr>
          <w:p w:rsidR="004A6289" w:rsidRPr="000B20A0" w:rsidRDefault="004A6289" w:rsidP="003E0E8E">
            <w:pPr>
              <w:pStyle w:val="prog"/>
              <w:ind w:left="176" w:right="-6" w:hanging="176"/>
              <w:rPr>
                <w:color w:val="auto"/>
              </w:rPr>
            </w:pPr>
            <w:r w:rsidRPr="000B20A0">
              <w:rPr>
                <w:color w:val="auto"/>
              </w:rPr>
              <w:t>Monitoring i kontrola poziomu zanieczyszczeń gleb, bieżąca likwidacja przekroczeń standardów ich jakości oraz działania naprawcze w przypadku zaistnienia szkód na ich powierzchni.</w:t>
            </w:r>
          </w:p>
          <w:p w:rsidR="004A6289" w:rsidRPr="000B20A0" w:rsidRDefault="004A6289" w:rsidP="003E0E8E">
            <w:pPr>
              <w:pStyle w:val="prog"/>
              <w:ind w:left="176" w:right="-6" w:hanging="176"/>
              <w:rPr>
                <w:color w:val="auto"/>
              </w:rPr>
            </w:pPr>
            <w:r w:rsidRPr="000B20A0">
              <w:rPr>
                <w:color w:val="auto"/>
              </w:rPr>
              <w:t>Upowszechnianie dobrych praktyk rolniczych.</w:t>
            </w:r>
          </w:p>
          <w:p w:rsidR="004A6289" w:rsidRPr="000B20A0" w:rsidRDefault="004A6289" w:rsidP="003E0E8E">
            <w:pPr>
              <w:pStyle w:val="prog"/>
              <w:ind w:left="176" w:right="-6" w:hanging="176"/>
              <w:rPr>
                <w:color w:val="auto"/>
              </w:rPr>
            </w:pPr>
            <w:r w:rsidRPr="000B20A0">
              <w:rPr>
                <w:color w:val="auto"/>
              </w:rPr>
              <w:t>Wspieranie i promocja rolnictwa ekologicznego oraz integrowanego.</w:t>
            </w:r>
          </w:p>
          <w:p w:rsidR="004A6289" w:rsidRPr="000B20A0" w:rsidRDefault="004A6289" w:rsidP="003E0E8E">
            <w:pPr>
              <w:pStyle w:val="prog"/>
              <w:ind w:left="176" w:right="-6" w:hanging="176"/>
              <w:rPr>
                <w:color w:val="auto"/>
              </w:rPr>
            </w:pPr>
            <w:r w:rsidRPr="000B20A0">
              <w:rPr>
                <w:color w:val="auto"/>
              </w:rPr>
              <w:t>Wspieranie ekologicznego podejścia do kształtowania systemów melioracji oraz scalenia i wymiana gruntów.</w:t>
            </w:r>
          </w:p>
          <w:p w:rsidR="004A6289" w:rsidRPr="000B20A0" w:rsidRDefault="004A6289" w:rsidP="003E0E8E">
            <w:pPr>
              <w:pStyle w:val="prog"/>
              <w:ind w:left="176" w:right="-6" w:hanging="176"/>
              <w:rPr>
                <w:color w:val="auto"/>
              </w:rPr>
            </w:pPr>
            <w:r w:rsidRPr="000B20A0">
              <w:rPr>
                <w:color w:val="auto"/>
              </w:rPr>
              <w:t>Budowa i modernizacja dróg dojazdowych oraz prowadzenie spraw ochrony gruntów rolnych.</w:t>
            </w:r>
          </w:p>
          <w:p w:rsidR="004A6289" w:rsidRPr="000B20A0" w:rsidRDefault="004A6289" w:rsidP="003E0E8E">
            <w:pPr>
              <w:pStyle w:val="prog"/>
              <w:ind w:left="176" w:right="-6" w:hanging="176"/>
              <w:rPr>
                <w:color w:val="auto"/>
              </w:rPr>
            </w:pPr>
            <w:r w:rsidRPr="000B20A0">
              <w:rPr>
                <w:color w:val="auto"/>
              </w:rPr>
              <w:t>Ograniczanie przeznaczania gruntów na cele nierolnicze i nieleśne.</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jak i bezpośrednie, odwracalne, lokalne jak i ponadlokalne</w:t>
            </w:r>
            <w:r w:rsidR="00810F55" w:rsidRPr="000B20A0">
              <w:rPr>
                <w:rFonts w:ascii="Times New Roman" w:hAnsi="Times New Roman"/>
                <w:sz w:val="18"/>
                <w:szCs w:val="18"/>
              </w:rPr>
              <w:t>.</w:t>
            </w:r>
          </w:p>
        </w:tc>
      </w:tr>
      <w:tr w:rsidR="004A6289" w:rsidRPr="000B20A0" w:rsidTr="003F1DF3">
        <w:trPr>
          <w:trHeight w:val="20"/>
        </w:trPr>
        <w:tc>
          <w:tcPr>
            <w:tcW w:w="2093" w:type="dxa"/>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Remediacja zanieczyszczonej powierzchni ziemi, rekultywacja gruntów zdegradowanych i zdewastowanych, oraz rewitalizacja obszarów zdegradowanych.</w:t>
            </w:r>
          </w:p>
        </w:tc>
        <w:tc>
          <w:tcPr>
            <w:tcW w:w="4252" w:type="dxa"/>
          </w:tcPr>
          <w:p w:rsidR="004A6289" w:rsidRPr="000B20A0" w:rsidRDefault="004A6289" w:rsidP="003E0E8E">
            <w:pPr>
              <w:pStyle w:val="prog"/>
              <w:ind w:left="176" w:right="-6" w:hanging="176"/>
              <w:rPr>
                <w:color w:val="auto"/>
              </w:rPr>
            </w:pPr>
            <w:r w:rsidRPr="000B20A0">
              <w:rPr>
                <w:color w:val="auto"/>
              </w:rPr>
              <w:t>Remediacja zanieczyszczonej powierzchni ziemi.</w:t>
            </w:r>
          </w:p>
          <w:p w:rsidR="004A6289" w:rsidRPr="000B20A0" w:rsidRDefault="004A6289" w:rsidP="003E0E8E">
            <w:pPr>
              <w:pStyle w:val="prog"/>
              <w:ind w:left="176" w:right="-6" w:hanging="176"/>
              <w:rPr>
                <w:color w:val="auto"/>
              </w:rPr>
            </w:pPr>
            <w:r w:rsidRPr="000B20A0">
              <w:rPr>
                <w:color w:val="auto"/>
              </w:rPr>
              <w:t>Identyfikacja i prowadzenie rejestru historycznych zanieczyszczeń powierzchni ziemi.</w:t>
            </w:r>
          </w:p>
          <w:p w:rsidR="004A6289" w:rsidRPr="000B20A0" w:rsidRDefault="004A6289" w:rsidP="003E0E8E">
            <w:pPr>
              <w:pStyle w:val="prog"/>
              <w:ind w:left="176" w:right="-6" w:hanging="176"/>
              <w:rPr>
                <w:color w:val="auto"/>
              </w:rPr>
            </w:pPr>
            <w:r w:rsidRPr="000B20A0">
              <w:rPr>
                <w:color w:val="auto"/>
              </w:rPr>
              <w:t>Rekultywacja gruntów zdewastowany</w:t>
            </w:r>
            <w:r w:rsidR="00810F55" w:rsidRPr="000B20A0">
              <w:rPr>
                <w:color w:val="auto"/>
              </w:rPr>
              <w:t xml:space="preserve">ch i zdegradowanych w kierunku </w:t>
            </w:r>
            <w:r w:rsidRPr="000B20A0">
              <w:rPr>
                <w:color w:val="auto"/>
              </w:rPr>
              <w:t>przyrodniczym, rolnym lub innym oraz rekultywacja te</w:t>
            </w:r>
            <w:r w:rsidR="00810F55" w:rsidRPr="000B20A0">
              <w:rPr>
                <w:color w:val="auto"/>
              </w:rPr>
              <w:t xml:space="preserve">renów po zakończonym wydobyciu </w:t>
            </w:r>
            <w:r w:rsidRPr="000B20A0">
              <w:rPr>
                <w:color w:val="auto"/>
              </w:rPr>
              <w:t>kopalin.</w:t>
            </w:r>
          </w:p>
          <w:p w:rsidR="004A6289" w:rsidRPr="000B20A0" w:rsidRDefault="004A6289" w:rsidP="003E0E8E">
            <w:pPr>
              <w:pStyle w:val="prog"/>
              <w:ind w:left="176" w:right="-6" w:hanging="176"/>
              <w:rPr>
                <w:color w:val="auto"/>
              </w:rPr>
            </w:pPr>
            <w:r w:rsidRPr="000B20A0">
              <w:rPr>
                <w:color w:val="auto"/>
              </w:rPr>
              <w:t>Minimalizacja zanieczyszczeń gleb na obszarach Natura 2000 w celu ograniczenia zagrożeń dla bioróżnorodności.</w:t>
            </w:r>
          </w:p>
          <w:p w:rsidR="004A6289" w:rsidRPr="000B20A0" w:rsidRDefault="004A6289" w:rsidP="003E0E8E">
            <w:pPr>
              <w:pStyle w:val="prog"/>
              <w:ind w:left="176" w:right="-6" w:hanging="176"/>
              <w:rPr>
                <w:color w:val="auto"/>
              </w:rPr>
            </w:pPr>
            <w:r w:rsidRPr="000B20A0">
              <w:rPr>
                <w:color w:val="auto"/>
              </w:rPr>
              <w:t>Rewitalizacja przyrodnicza, w  tym przywracanie zdegradowanym terenom zieleni i zbiornikom wodnym ich pierwotnych funkcji, ze szczególnym uwzględnieniem małej retencji w miastach. Wymiana szczelnych powierzchni gruntu na przepuszczalne.</w:t>
            </w:r>
          </w:p>
          <w:p w:rsidR="004A6289" w:rsidRPr="000B20A0" w:rsidRDefault="004A6289" w:rsidP="003E0E8E">
            <w:pPr>
              <w:pStyle w:val="prog"/>
              <w:ind w:left="176" w:right="-6" w:hanging="176"/>
              <w:rPr>
                <w:color w:val="auto"/>
              </w:rPr>
            </w:pPr>
            <w:r w:rsidRPr="000B20A0">
              <w:rPr>
                <w:color w:val="auto"/>
              </w:rPr>
              <w:t>Wspieranie realizacji programów o charakterze rewitalizacyjnym.</w:t>
            </w:r>
          </w:p>
        </w:tc>
        <w:tc>
          <w:tcPr>
            <w:tcW w:w="426" w:type="dxa"/>
            <w:shd w:val="clear" w:color="auto" w:fill="99FFCC"/>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P</w:t>
            </w:r>
          </w:p>
        </w:tc>
        <w:tc>
          <w:tcPr>
            <w:tcW w:w="425" w:type="dxa"/>
            <w:shd w:val="clear" w:color="auto" w:fill="auto"/>
          </w:tcPr>
          <w:p w:rsidR="004A6289" w:rsidRPr="000B20A0" w:rsidRDefault="004A6289" w:rsidP="003E0E8E">
            <w:pPr>
              <w:pStyle w:val="Default"/>
              <w:tabs>
                <w:tab w:val="left" w:pos="263"/>
              </w:tabs>
              <w:ind w:right="-57"/>
              <w:jc w:val="center"/>
              <w:rPr>
                <w:rFonts w:ascii="Times New Roman" w:hAnsi="Times New Roman" w:cs="Times New Roman"/>
                <w:b/>
                <w:color w:val="auto"/>
                <w:sz w:val="18"/>
                <w:szCs w:val="18"/>
              </w:rPr>
            </w:pPr>
            <w:r w:rsidRPr="000B20A0">
              <w:rPr>
                <w:rFonts w:ascii="Times New Roman" w:hAnsi="Times New Roman" w:cs="Times New Roman"/>
                <w:b/>
                <w:color w:val="auto"/>
                <w:sz w:val="18"/>
                <w:szCs w:val="18"/>
              </w:rPr>
              <w:t>0</w:t>
            </w:r>
          </w:p>
        </w:tc>
        <w:tc>
          <w:tcPr>
            <w:tcW w:w="2126" w:type="dxa"/>
          </w:tcPr>
          <w:p w:rsidR="004A6289" w:rsidRPr="000B20A0" w:rsidRDefault="004A6289" w:rsidP="003E0E8E">
            <w:pPr>
              <w:pStyle w:val="Default"/>
              <w:tabs>
                <w:tab w:val="left" w:pos="263"/>
              </w:tabs>
              <w:ind w:right="-57"/>
              <w:rPr>
                <w:rFonts w:ascii="Times New Roman" w:hAnsi="Times New Roman"/>
                <w:color w:val="auto"/>
                <w:sz w:val="18"/>
                <w:szCs w:val="18"/>
              </w:rPr>
            </w:pPr>
            <w:r w:rsidRPr="000B20A0">
              <w:rPr>
                <w:rFonts w:ascii="Times New Roman" w:hAnsi="Times New Roman" w:cs="Times New Roman"/>
                <w:color w:val="auto"/>
                <w:sz w:val="18"/>
                <w:szCs w:val="18"/>
              </w:rPr>
              <w:t>Oddziaływanie długoterminowe, pośrednie jak i bezpośrednie, odwracalne, lokalne jak i ponadlokalne</w:t>
            </w:r>
            <w:r w:rsidR="00810F55" w:rsidRPr="000B20A0">
              <w:rPr>
                <w:rFonts w:ascii="Times New Roman" w:hAnsi="Times New Roman" w:cs="Times New Roman"/>
                <w:color w:val="auto"/>
                <w:sz w:val="18"/>
                <w:szCs w:val="18"/>
              </w:rPr>
              <w:t>.</w:t>
            </w:r>
          </w:p>
        </w:tc>
      </w:tr>
      <w:tr w:rsidR="004A6289" w:rsidRPr="000B20A0" w:rsidTr="00206E5F">
        <w:trPr>
          <w:trHeight w:val="20"/>
        </w:trPr>
        <w:tc>
          <w:tcPr>
            <w:tcW w:w="2093" w:type="dxa"/>
            <w:tcBorders>
              <w:bottom w:val="single" w:sz="4" w:space="0" w:color="auto"/>
            </w:tcBorders>
          </w:tcPr>
          <w:p w:rsidR="004A6289" w:rsidRPr="000B20A0" w:rsidRDefault="00810F55"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3. </w:t>
            </w:r>
            <w:r w:rsidR="004A6289" w:rsidRPr="000B20A0">
              <w:rPr>
                <w:rFonts w:ascii="Times New Roman" w:hAnsi="Times New Roman"/>
                <w:sz w:val="18"/>
                <w:szCs w:val="18"/>
              </w:rPr>
              <w:t>Minimalizacja skutków procesów osuwiskowych na terenach zainwestowanych.</w:t>
            </w:r>
          </w:p>
        </w:tc>
        <w:tc>
          <w:tcPr>
            <w:tcW w:w="4252" w:type="dxa"/>
            <w:tcBorders>
              <w:bottom w:val="single" w:sz="4" w:space="0" w:color="auto"/>
            </w:tcBorders>
            <w:vAlign w:val="center"/>
          </w:tcPr>
          <w:p w:rsidR="004A6289" w:rsidRPr="000B20A0" w:rsidRDefault="004A6289" w:rsidP="003E0E8E">
            <w:pPr>
              <w:pStyle w:val="prog"/>
              <w:ind w:left="176" w:right="-6" w:hanging="176"/>
              <w:rPr>
                <w:color w:val="auto"/>
              </w:rPr>
            </w:pPr>
            <w:r w:rsidRPr="000B20A0">
              <w:rPr>
                <w:color w:val="auto"/>
              </w:rPr>
              <w:t>Realizacja projektu Systemu Osłony Przeciwosuwiskowej – etap III – kartowanie i wykonanie map osuwisk i terenów zagrożonych ruchami masowymi oraz wytypowanych osuwisk monitoring.</w:t>
            </w:r>
          </w:p>
          <w:p w:rsidR="004A6289" w:rsidRPr="000B20A0" w:rsidRDefault="004A6289" w:rsidP="003E0E8E">
            <w:pPr>
              <w:pStyle w:val="prog"/>
              <w:ind w:left="176" w:right="-6" w:hanging="176"/>
              <w:rPr>
                <w:color w:val="auto"/>
              </w:rPr>
            </w:pPr>
            <w:r w:rsidRPr="000B20A0">
              <w:rPr>
                <w:color w:val="auto"/>
              </w:rPr>
              <w:t>Prace zabezpieczające na obszarach osuwisk zagrażających obiektom budowlanym oraz zabezpieczenie terenów osuwiskowych przed dalszym rozwojem ruchów masowych ziemi.</w:t>
            </w:r>
          </w:p>
          <w:p w:rsidR="004A6289" w:rsidRPr="000B20A0" w:rsidRDefault="004A6289" w:rsidP="003E0E8E">
            <w:pPr>
              <w:pStyle w:val="prog"/>
              <w:ind w:left="176" w:right="-6" w:hanging="176"/>
              <w:rPr>
                <w:color w:val="auto"/>
              </w:rPr>
            </w:pPr>
            <w:r w:rsidRPr="000B20A0">
              <w:rPr>
                <w:color w:val="auto"/>
              </w:rPr>
              <w:t>Właściwe zagospodarowanie terenów podatnych na tworzenie się osuwisk (wyłączenie z zabudowy, zalesianie, odpowiednie zabiegi agrotechniczne).</w:t>
            </w:r>
          </w:p>
        </w:tc>
        <w:tc>
          <w:tcPr>
            <w:tcW w:w="426" w:type="dxa"/>
            <w:tcBorders>
              <w:bottom w:val="single" w:sz="4" w:space="0" w:color="auto"/>
            </w:tcBorders>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tcBorders>
              <w:bottom w:val="single" w:sz="4" w:space="0" w:color="auto"/>
            </w:tcBorders>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 xml:space="preserve">Oddziaływanie bezpośrednie, pośrednie, </w:t>
            </w:r>
            <w:r w:rsidR="00810F55" w:rsidRPr="000B20A0">
              <w:rPr>
                <w:rFonts w:ascii="Times New Roman" w:hAnsi="Times New Roman"/>
                <w:sz w:val="18"/>
                <w:szCs w:val="18"/>
              </w:rPr>
              <w:t xml:space="preserve">jak i bezpośrednie (ustabilizowane osuwiska), </w:t>
            </w:r>
            <w:r w:rsidRPr="000B20A0">
              <w:rPr>
                <w:rFonts w:ascii="Times New Roman" w:hAnsi="Times New Roman"/>
                <w:sz w:val="18"/>
                <w:szCs w:val="18"/>
              </w:rPr>
              <w:t>długoterminowe, odwracalne, lokalne</w:t>
            </w:r>
            <w:r w:rsidR="00810F55" w:rsidRPr="000B20A0">
              <w:rPr>
                <w:rFonts w:ascii="Times New Roman" w:hAnsi="Times New Roman"/>
                <w:sz w:val="18"/>
                <w:szCs w:val="18"/>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Gospodarka odpadami i zapobieganie powstawaniu odpadów</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VIII.</w:t>
            </w:r>
            <w:r w:rsidRPr="000B20A0">
              <w:rPr>
                <w:sz w:val="18"/>
                <w:szCs w:val="18"/>
                <w:lang w:eastAsia="pl-PL"/>
              </w:rPr>
              <w:t xml:space="preserve"> </w:t>
            </w:r>
            <w:r w:rsidRPr="000B20A0">
              <w:rPr>
                <w:rFonts w:ascii="Times New Roman" w:hAnsi="Times New Roman"/>
                <w:b/>
                <w:sz w:val="18"/>
                <w:szCs w:val="20"/>
                <w:lang w:eastAsia="pl-PL"/>
              </w:rPr>
              <w:t>Zagospodarowanie odpadów zgodne z hierarchią sposobów postępowania z odpadami, ukierunkowane na gospodarkę o obiegu zamkniętym</w:t>
            </w:r>
          </w:p>
        </w:tc>
      </w:tr>
      <w:tr w:rsidR="004A6289" w:rsidRPr="000B20A0" w:rsidTr="003F1DF3">
        <w:trPr>
          <w:trHeight w:val="854"/>
        </w:trPr>
        <w:tc>
          <w:tcPr>
            <w:tcW w:w="2093" w:type="dxa"/>
          </w:tcPr>
          <w:p w:rsidR="004A6289" w:rsidRPr="000B20A0" w:rsidRDefault="00810F55"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Nadzór nad systemem gospodarki odpadami w województwie podkarpackim.</w:t>
            </w:r>
          </w:p>
        </w:tc>
        <w:tc>
          <w:tcPr>
            <w:tcW w:w="4252" w:type="dxa"/>
            <w:vAlign w:val="center"/>
          </w:tcPr>
          <w:p w:rsidR="004A6289" w:rsidRPr="000B20A0" w:rsidRDefault="004A6289" w:rsidP="003E0E8E">
            <w:pPr>
              <w:pStyle w:val="prog"/>
              <w:ind w:left="176" w:right="-6" w:hanging="176"/>
              <w:rPr>
                <w:color w:val="auto"/>
              </w:rPr>
            </w:pPr>
            <w:r w:rsidRPr="000B20A0">
              <w:rPr>
                <w:color w:val="auto"/>
              </w:rPr>
              <w:t>Aktualizacja Wojewódzkiego Planu Gospodarki Odpadami wraz z Planem Inwestycyjnym.</w:t>
            </w:r>
          </w:p>
          <w:p w:rsidR="004A6289" w:rsidRPr="000B20A0" w:rsidRDefault="004A6289" w:rsidP="003E0E8E">
            <w:pPr>
              <w:pStyle w:val="prog"/>
              <w:ind w:left="176" w:right="-6" w:hanging="176"/>
              <w:rPr>
                <w:color w:val="auto"/>
              </w:rPr>
            </w:pPr>
            <w:r w:rsidRPr="000B20A0">
              <w:rPr>
                <w:color w:val="auto"/>
              </w:rPr>
              <w:t>Opracowanie Sprawozdania z realizacji Wojewódzkiego Planu Gospodarki Odpadami.</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 jak i ponadlokalne</w:t>
            </w:r>
          </w:p>
        </w:tc>
      </w:tr>
      <w:tr w:rsidR="004A6289" w:rsidRPr="000B20A0" w:rsidTr="00F62494">
        <w:trPr>
          <w:trHeight w:val="20"/>
        </w:trPr>
        <w:tc>
          <w:tcPr>
            <w:tcW w:w="2093" w:type="dxa"/>
          </w:tcPr>
          <w:p w:rsidR="004A6289" w:rsidRPr="000B20A0" w:rsidRDefault="00810F55"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2. </w:t>
            </w:r>
            <w:r w:rsidR="004A6289" w:rsidRPr="000B20A0">
              <w:rPr>
                <w:rFonts w:ascii="Times New Roman" w:hAnsi="Times New Roman"/>
                <w:sz w:val="18"/>
                <w:szCs w:val="18"/>
              </w:rPr>
              <w:t>Zapobieganie powstawaniu oraz doskonalenie systemu pozyskiwania odpadów.</w:t>
            </w:r>
          </w:p>
        </w:tc>
        <w:tc>
          <w:tcPr>
            <w:tcW w:w="4252" w:type="dxa"/>
          </w:tcPr>
          <w:p w:rsidR="004A6289" w:rsidRPr="000B20A0" w:rsidRDefault="004A6289" w:rsidP="003E0E8E">
            <w:pPr>
              <w:pStyle w:val="prog"/>
              <w:ind w:left="176" w:right="-6" w:hanging="176"/>
              <w:rPr>
                <w:color w:val="auto"/>
              </w:rPr>
            </w:pPr>
            <w:r w:rsidRPr="000B20A0">
              <w:rPr>
                <w:color w:val="auto"/>
              </w:rPr>
              <w:t>Działania edukacyjno-informacyjne w zakresie zapobiegania powstawaniu odpadów oraz właściwego postępowania z odpadami.</w:t>
            </w:r>
          </w:p>
          <w:p w:rsidR="004A6289" w:rsidRPr="000B20A0" w:rsidRDefault="004A6289" w:rsidP="003E0E8E">
            <w:pPr>
              <w:pStyle w:val="prog"/>
              <w:ind w:left="176" w:right="-6" w:hanging="176"/>
              <w:rPr>
                <w:color w:val="auto"/>
              </w:rPr>
            </w:pPr>
            <w:r w:rsidRPr="000B20A0">
              <w:rPr>
                <w:color w:val="auto"/>
              </w:rPr>
              <w:t>Budowa/rozbudowa/ modernizacja Punktów Selektywnego Zbierania Odpadów Komunalnych oraz prowadzenie i tworzenie nowych punktów zbiórki i napraw produktów w celu wykorzystania do ponownego użycia.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w:t>
            </w:r>
          </w:p>
        </w:tc>
      </w:tr>
      <w:tr w:rsidR="004A6289" w:rsidRPr="000B20A0" w:rsidTr="00F62494">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3. </w:t>
            </w:r>
            <w:r w:rsidR="004A6289" w:rsidRPr="000B20A0">
              <w:rPr>
                <w:rFonts w:ascii="Times New Roman" w:hAnsi="Times New Roman"/>
                <w:sz w:val="18"/>
                <w:szCs w:val="18"/>
              </w:rPr>
              <w:t>Rozwój i modernizacja infrastruktury zagospodarowania odpadów komunalnych.</w:t>
            </w:r>
          </w:p>
        </w:tc>
        <w:tc>
          <w:tcPr>
            <w:tcW w:w="4252" w:type="dxa"/>
            <w:vAlign w:val="center"/>
          </w:tcPr>
          <w:p w:rsidR="004A6289" w:rsidRPr="000B20A0" w:rsidRDefault="004A6289" w:rsidP="003E0E8E">
            <w:pPr>
              <w:pStyle w:val="prog"/>
              <w:ind w:left="176" w:right="-6" w:hanging="176"/>
              <w:rPr>
                <w:color w:val="auto"/>
              </w:rPr>
            </w:pPr>
            <w:r w:rsidRPr="000B20A0">
              <w:rPr>
                <w:color w:val="auto"/>
              </w:rPr>
              <w:t>Budowa/rozbudowa/ modernizacja komunalnych instalacji przetwarzania odpadów komunalnych.</w:t>
            </w:r>
          </w:p>
          <w:p w:rsidR="004A6289" w:rsidRPr="000B20A0" w:rsidRDefault="004A6289" w:rsidP="003E0E8E">
            <w:pPr>
              <w:pStyle w:val="prog"/>
              <w:ind w:left="176" w:right="-6" w:hanging="176"/>
              <w:rPr>
                <w:color w:val="auto"/>
              </w:rPr>
            </w:pPr>
            <w:r w:rsidRPr="000B20A0">
              <w:rPr>
                <w:color w:val="auto"/>
              </w:rPr>
              <w:t>Budowa/rozbudowa/modernizacja instalacji termicznego przekształcania z odzyskiem energii.</w:t>
            </w:r>
          </w:p>
          <w:p w:rsidR="004A6289" w:rsidRPr="000B20A0" w:rsidRDefault="004A6289" w:rsidP="003E0E8E">
            <w:pPr>
              <w:pStyle w:val="prog"/>
              <w:ind w:left="176" w:right="-6" w:hanging="176"/>
              <w:rPr>
                <w:color w:val="auto"/>
              </w:rPr>
            </w:pPr>
            <w:r w:rsidRPr="000B20A0">
              <w:rPr>
                <w:color w:val="auto"/>
              </w:rPr>
              <w:t>Budowa/rozbudowa/ modernizacja składowisk odpadów.</w:t>
            </w:r>
          </w:p>
          <w:p w:rsidR="004A6289" w:rsidRPr="000B20A0" w:rsidRDefault="004A6289" w:rsidP="003E0E8E">
            <w:pPr>
              <w:pStyle w:val="prog"/>
              <w:ind w:left="176" w:right="-6" w:hanging="176"/>
              <w:rPr>
                <w:color w:val="auto"/>
              </w:rPr>
            </w:pPr>
            <w:r w:rsidRPr="000B20A0">
              <w:rPr>
                <w:color w:val="auto"/>
              </w:rPr>
              <w:t>Budowa/rozbudowa/ modernizacja innych instalacji zagospodarowywania odpadów w tym odzysku i recyklingu.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810F55"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odwracalne, lokalne jak i ponadlokalne, bezpośrednie</w:t>
            </w:r>
            <w:r w:rsidR="005474EC" w:rsidRPr="000B20A0">
              <w:rPr>
                <w:rFonts w:ascii="Times New Roman" w:hAnsi="Times New Roman"/>
                <w:sz w:val="18"/>
                <w:szCs w:val="18"/>
              </w:rPr>
              <w:t>.</w:t>
            </w:r>
          </w:p>
        </w:tc>
      </w:tr>
      <w:tr w:rsidR="004A6289" w:rsidRPr="000B20A0" w:rsidTr="003F1DF3">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Redukcja negatywnego wpływu oraz likwidacja szkód powstałych w środowisku w wyniku prowadzenia gospodarki odpadami.</w:t>
            </w:r>
          </w:p>
        </w:tc>
        <w:tc>
          <w:tcPr>
            <w:tcW w:w="4252" w:type="dxa"/>
          </w:tcPr>
          <w:p w:rsidR="004A6289" w:rsidRPr="000B20A0" w:rsidRDefault="004A6289" w:rsidP="003E0E8E">
            <w:pPr>
              <w:pStyle w:val="prog"/>
              <w:ind w:left="176" w:right="-6" w:hanging="176"/>
              <w:rPr>
                <w:color w:val="auto"/>
                <w:szCs w:val="20"/>
              </w:rPr>
            </w:pPr>
            <w:r w:rsidRPr="000B20A0">
              <w:rPr>
                <w:color w:val="auto"/>
              </w:rPr>
              <w:t>Zamykanie/likwidacja/ rekultywacja składowisk odpadów.</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810F55"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krótkoterminowe jak i długoterminowe, odwracalne, bezpośrednie</w:t>
            </w:r>
            <w:r w:rsidR="00810F55" w:rsidRPr="000B20A0">
              <w:rPr>
                <w:rFonts w:ascii="Times New Roman" w:hAnsi="Times New Roman"/>
                <w:sz w:val="18"/>
                <w:szCs w:val="18"/>
              </w:rPr>
              <w:t>.</w:t>
            </w:r>
          </w:p>
        </w:tc>
      </w:tr>
      <w:tr w:rsidR="004A6289" w:rsidRPr="000B20A0" w:rsidTr="00AF4296">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Usuwanie azbestu i wyrobów zawierających azbest.</w:t>
            </w:r>
          </w:p>
        </w:tc>
        <w:tc>
          <w:tcPr>
            <w:tcW w:w="4252" w:type="dxa"/>
          </w:tcPr>
          <w:p w:rsidR="004A6289" w:rsidRPr="000B20A0" w:rsidRDefault="004A6289" w:rsidP="003E0E8E">
            <w:pPr>
              <w:pStyle w:val="prog"/>
              <w:ind w:left="176" w:right="-6" w:hanging="176"/>
              <w:rPr>
                <w:color w:val="auto"/>
              </w:rPr>
            </w:pPr>
            <w:r w:rsidRPr="000B20A0">
              <w:rPr>
                <w:color w:val="auto"/>
              </w:rPr>
              <w:t>Likwidacja nielegalnych (tzw. dzikich) składowisk odpadów.</w:t>
            </w:r>
          </w:p>
          <w:p w:rsidR="004A6289" w:rsidRPr="000B20A0" w:rsidRDefault="004A6289" w:rsidP="003E0E8E">
            <w:pPr>
              <w:pStyle w:val="prog"/>
              <w:ind w:left="176" w:right="-6" w:hanging="176"/>
              <w:rPr>
                <w:color w:val="auto"/>
              </w:rPr>
            </w:pPr>
            <w:r w:rsidRPr="000B20A0">
              <w:rPr>
                <w:color w:val="auto"/>
              </w:rPr>
              <w:t>Realizacja zadań w zakresie usuwania i unieszkodliwiania produktów i odpadów zawierających azbest.</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18"/>
              </w:rPr>
            </w:pPr>
            <w:r w:rsidRPr="000B20A0">
              <w:rPr>
                <w:rFonts w:ascii="Times New Roman" w:hAnsi="Times New Roman"/>
                <w:b/>
                <w:sz w:val="18"/>
                <w:szCs w:val="18"/>
              </w:rPr>
              <w:t>0</w:t>
            </w:r>
          </w:p>
        </w:tc>
        <w:tc>
          <w:tcPr>
            <w:tcW w:w="2126" w:type="dxa"/>
            <w:shd w:val="clear" w:color="auto" w:fill="auto"/>
          </w:tcPr>
          <w:p w:rsidR="004A6289" w:rsidRPr="000B20A0" w:rsidRDefault="004A6289" w:rsidP="003E0E8E">
            <w:pPr>
              <w:pStyle w:val="Bezodstpw"/>
              <w:rPr>
                <w:rFonts w:ascii="Times New Roman" w:hAnsi="Times New Roman"/>
                <w:sz w:val="18"/>
                <w:szCs w:val="18"/>
              </w:rPr>
            </w:pPr>
            <w:r w:rsidRPr="000B20A0">
              <w:rPr>
                <w:rFonts w:ascii="Times New Roman" w:hAnsi="Times New Roman"/>
                <w:sz w:val="18"/>
                <w:szCs w:val="18"/>
              </w:rPr>
              <w:t>Oddziaływanie długoterminowe, pośrednie, odwracalne, lokalne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Zasoby przyrodnicze</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IX. Zarządzanie zasobami dziedzictwa przyrodniczego, w tym ochrona i poprawianie sta</w:t>
            </w:r>
            <w:r w:rsidR="00AF4296" w:rsidRPr="000B20A0">
              <w:rPr>
                <w:rFonts w:ascii="Times New Roman" w:hAnsi="Times New Roman"/>
                <w:b/>
                <w:sz w:val="18"/>
                <w:szCs w:val="20"/>
              </w:rPr>
              <w:t>nu różnorodności biologicznej i </w:t>
            </w:r>
            <w:r w:rsidRPr="000B20A0">
              <w:rPr>
                <w:rFonts w:ascii="Times New Roman" w:hAnsi="Times New Roman"/>
                <w:b/>
                <w:sz w:val="18"/>
                <w:szCs w:val="20"/>
              </w:rPr>
              <w:t>krajobrazu, zasobów leśnych oraz rozwój trwałej, zrównoważonej i wielofunkcyjnej gosp</w:t>
            </w:r>
            <w:r w:rsidR="005474EC" w:rsidRPr="000B20A0">
              <w:rPr>
                <w:rFonts w:ascii="Times New Roman" w:hAnsi="Times New Roman"/>
                <w:b/>
                <w:sz w:val="18"/>
                <w:szCs w:val="20"/>
              </w:rPr>
              <w:t>odarki leśnej</w:t>
            </w:r>
          </w:p>
        </w:tc>
      </w:tr>
      <w:tr w:rsidR="004A6289" w:rsidRPr="000B20A0" w:rsidTr="003F1DF3">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1. </w:t>
            </w:r>
            <w:r w:rsidR="004A6289" w:rsidRPr="000B20A0">
              <w:rPr>
                <w:rFonts w:ascii="Times New Roman" w:hAnsi="Times New Roman"/>
                <w:sz w:val="18"/>
                <w:szCs w:val="18"/>
              </w:rPr>
              <w:t>Zarządzanie ochroną przyrody i krajobrazu.</w:t>
            </w:r>
          </w:p>
        </w:tc>
        <w:tc>
          <w:tcPr>
            <w:tcW w:w="4252" w:type="dxa"/>
            <w:vAlign w:val="center"/>
          </w:tcPr>
          <w:p w:rsidR="004A6289" w:rsidRPr="000B20A0" w:rsidRDefault="004A6289" w:rsidP="003E0E8E">
            <w:pPr>
              <w:pStyle w:val="prog"/>
              <w:ind w:left="176" w:right="-6" w:hanging="176"/>
              <w:rPr>
                <w:color w:val="auto"/>
              </w:rPr>
            </w:pPr>
            <w:r w:rsidRPr="000B20A0">
              <w:rPr>
                <w:color w:val="auto"/>
              </w:rPr>
              <w:t>Opracowanie audytu krajobrazowego dla województwa podkarpackiego.</w:t>
            </w:r>
          </w:p>
          <w:p w:rsidR="004A6289" w:rsidRPr="000B20A0" w:rsidRDefault="004A6289" w:rsidP="003E0E8E">
            <w:pPr>
              <w:pStyle w:val="prog"/>
              <w:ind w:left="176" w:right="-6" w:hanging="176"/>
              <w:rPr>
                <w:color w:val="auto"/>
              </w:rPr>
            </w:pPr>
            <w:r w:rsidRPr="000B20A0">
              <w:rPr>
                <w:color w:val="auto"/>
              </w:rPr>
              <w:t>Opracowanie dokumentacji na potrzeby planów ochrony dla 10 parków krajobrazowych.</w:t>
            </w:r>
          </w:p>
          <w:p w:rsidR="004A6289" w:rsidRPr="000B20A0" w:rsidRDefault="004A6289" w:rsidP="003E0E8E">
            <w:pPr>
              <w:pStyle w:val="prog"/>
              <w:ind w:left="176" w:right="-6" w:hanging="176"/>
              <w:rPr>
                <w:color w:val="auto"/>
              </w:rPr>
            </w:pPr>
            <w:r w:rsidRPr="000B20A0">
              <w:rPr>
                <w:color w:val="auto"/>
              </w:rPr>
              <w:t>Opracowanie planów ochrony dla parków krajobrazowych.</w:t>
            </w:r>
          </w:p>
          <w:p w:rsidR="004A6289" w:rsidRPr="000B20A0" w:rsidRDefault="004A6289" w:rsidP="003E0E8E">
            <w:pPr>
              <w:pStyle w:val="prog"/>
              <w:ind w:left="176" w:right="-6" w:hanging="176"/>
              <w:rPr>
                <w:color w:val="auto"/>
              </w:rPr>
            </w:pPr>
            <w:r w:rsidRPr="000B20A0">
              <w:rPr>
                <w:color w:val="auto"/>
              </w:rPr>
              <w:t>Opracowanie planów ochrony i planów zadań ochronnych dla obszarów Natura 2000 - kontynuacja.</w:t>
            </w:r>
          </w:p>
          <w:p w:rsidR="004A6289" w:rsidRPr="000B20A0" w:rsidRDefault="004A6289" w:rsidP="003E0E8E">
            <w:pPr>
              <w:pStyle w:val="prog"/>
              <w:ind w:left="176" w:right="-6" w:hanging="176"/>
              <w:rPr>
                <w:color w:val="auto"/>
              </w:rPr>
            </w:pPr>
            <w:r w:rsidRPr="000B20A0">
              <w:rPr>
                <w:color w:val="auto"/>
              </w:rPr>
              <w:t>Opracowanie planów ochrony dla rezerwatów przyrody.</w:t>
            </w:r>
          </w:p>
          <w:p w:rsidR="004A6289" w:rsidRPr="000B20A0" w:rsidRDefault="004A6289" w:rsidP="003E0E8E">
            <w:pPr>
              <w:pStyle w:val="prog"/>
              <w:ind w:left="176" w:right="-6" w:hanging="176"/>
              <w:rPr>
                <w:color w:val="auto"/>
              </w:rPr>
            </w:pPr>
            <w:r w:rsidRPr="000B20A0">
              <w:rPr>
                <w:color w:val="auto"/>
              </w:rPr>
              <w:t>Inwentaryzacja cennych siedlisk przyrodniczych, gatunków oraz stworzenie Banku Danych o zasobach przyrodniczych.</w:t>
            </w:r>
          </w:p>
          <w:p w:rsidR="004A6289" w:rsidRPr="000B20A0" w:rsidRDefault="004A6289" w:rsidP="003E0E8E">
            <w:pPr>
              <w:pStyle w:val="prog"/>
              <w:ind w:left="176" w:right="-6" w:hanging="176"/>
              <w:rPr>
                <w:color w:val="auto"/>
              </w:rPr>
            </w:pPr>
            <w:r w:rsidRPr="000B20A0">
              <w:rPr>
                <w:color w:val="auto"/>
              </w:rPr>
              <w:t>Monitoring zasobów przyrodniczych obszarów chronionych.</w:t>
            </w:r>
          </w:p>
          <w:p w:rsidR="004A6289" w:rsidRPr="000B20A0" w:rsidRDefault="004A6289" w:rsidP="003E0E8E">
            <w:pPr>
              <w:pStyle w:val="prog"/>
              <w:ind w:left="176" w:right="-6" w:hanging="176"/>
              <w:rPr>
                <w:color w:val="auto"/>
              </w:rPr>
            </w:pPr>
            <w:r w:rsidRPr="000B20A0">
              <w:rPr>
                <w:color w:val="auto"/>
              </w:rPr>
              <w:t>Monitoring zwierząt na przejściach dla zwierząt zlokalizowanych w ciągu dróg wojewódzkich, krajowych i autostrad - Sprawdzenie i ocena skuteczności budowy przejść dla zwierząt.</w:t>
            </w:r>
          </w:p>
          <w:p w:rsidR="004A6289" w:rsidRPr="000B20A0" w:rsidRDefault="004A6289" w:rsidP="003E0E8E">
            <w:pPr>
              <w:pStyle w:val="prog"/>
              <w:ind w:left="176" w:right="-6" w:hanging="176"/>
              <w:rPr>
                <w:i/>
                <w:color w:val="auto"/>
              </w:rPr>
            </w:pPr>
            <w:r w:rsidRPr="000B20A0">
              <w:rPr>
                <w:i/>
                <w:color w:val="auto"/>
              </w:rPr>
              <w:t>Program aktywizacji gospodarczo – turystycznej województwa podkarpackiego poprzez promocję cennych przyrodniczo i krajobrazowo terenów łąkowo – pastwiskowych z zachowaniem bioróżnorodności w oparciu o naturalny wypas zwierząt gospodarskich i owadopylność.„Podkarpacki Naturalny Wypas IIˮ.</w:t>
            </w:r>
          </w:p>
          <w:p w:rsidR="004A6289" w:rsidRPr="000B20A0" w:rsidRDefault="004A6289" w:rsidP="003E0E8E">
            <w:pPr>
              <w:pStyle w:val="prog"/>
              <w:ind w:left="176" w:right="-6" w:hanging="176"/>
              <w:rPr>
                <w:color w:val="auto"/>
              </w:rPr>
            </w:pPr>
            <w:r w:rsidRPr="000B20A0">
              <w:rPr>
                <w:color w:val="auto"/>
              </w:rPr>
              <w:t>Sporządzenie opracowań waloryzujących obszary chronionego krajobrazu.</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5474EC" w:rsidRPr="000B20A0">
              <w:rPr>
                <w:rFonts w:ascii="Times New Roman" w:hAnsi="Times New Roman"/>
                <w:sz w:val="18"/>
                <w:szCs w:val="20"/>
              </w:rPr>
              <w:t>.</w:t>
            </w:r>
          </w:p>
        </w:tc>
      </w:tr>
      <w:tr w:rsidR="004A6289" w:rsidRPr="000B20A0" w:rsidTr="00F62494">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2. </w:t>
            </w:r>
            <w:r w:rsidR="004A6289" w:rsidRPr="000B20A0">
              <w:rPr>
                <w:rFonts w:ascii="Times New Roman" w:hAnsi="Times New Roman"/>
                <w:sz w:val="18"/>
                <w:szCs w:val="18"/>
              </w:rPr>
              <w:t>Zachowanie i przywracanie właściwego stanu siedlisk i gatunków, w szczególności gatunków zagrożonych.</w:t>
            </w:r>
          </w:p>
        </w:tc>
        <w:tc>
          <w:tcPr>
            <w:tcW w:w="4252" w:type="dxa"/>
          </w:tcPr>
          <w:p w:rsidR="004A6289" w:rsidRPr="000B20A0" w:rsidRDefault="004A6289" w:rsidP="003E0E8E">
            <w:pPr>
              <w:pStyle w:val="prog"/>
              <w:ind w:left="176" w:right="-6" w:hanging="176"/>
              <w:rPr>
                <w:color w:val="auto"/>
              </w:rPr>
            </w:pPr>
            <w:r w:rsidRPr="000B20A0">
              <w:rPr>
                <w:color w:val="auto"/>
              </w:rPr>
              <w:t>Ochrona i przywracanie różnorodności biologicznej i krajobrazowej, w tym m.in.:</w:t>
            </w:r>
          </w:p>
          <w:p w:rsidR="004A6289" w:rsidRPr="000B20A0" w:rsidRDefault="004A6289" w:rsidP="003E0E8E">
            <w:pPr>
              <w:pStyle w:val="akropkiwtabelach"/>
              <w:numPr>
                <w:ilvl w:val="1"/>
                <w:numId w:val="81"/>
              </w:numPr>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realizacja projektu </w:t>
            </w:r>
            <w:r w:rsidRPr="000B20A0">
              <w:rPr>
                <w:rFonts w:ascii="Times New Roman" w:hAnsi="Times New Roman"/>
                <w:i/>
                <w:sz w:val="18"/>
                <w:szCs w:val="18"/>
              </w:rPr>
              <w:t>Zachowanie różnorodności bogactwa przyrodniczego, zagrożonych i rzadkich gatunków roślin oraz zapewnienie trwałości i możliwości ich rozwoju w warunkach in situ i ex situ w Arboretum w Bolestraszycach oraz w ogrodzie w Cisowej,</w:t>
            </w:r>
          </w:p>
          <w:p w:rsidR="004A6289" w:rsidRPr="000B20A0" w:rsidRDefault="005474E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lastRenderedPageBreak/>
              <w:t xml:space="preserve">b) </w:t>
            </w:r>
            <w:r w:rsidR="004A6289" w:rsidRPr="000B20A0">
              <w:rPr>
                <w:rFonts w:ascii="Times New Roman" w:hAnsi="Times New Roman"/>
                <w:sz w:val="18"/>
                <w:szCs w:val="18"/>
              </w:rPr>
              <w:t xml:space="preserve">inwentaryzacja </w:t>
            </w:r>
            <w:r w:rsidR="004A6289" w:rsidRPr="000B20A0">
              <w:rPr>
                <w:rFonts w:ascii="Times New Roman" w:hAnsi="Times New Roman"/>
                <w:i/>
                <w:sz w:val="18"/>
                <w:szCs w:val="18"/>
              </w:rPr>
              <w:t>miejsc</w:t>
            </w:r>
            <w:r w:rsidR="004A6289" w:rsidRPr="000B20A0">
              <w:rPr>
                <w:rFonts w:ascii="Times New Roman" w:hAnsi="Times New Roman"/>
                <w:sz w:val="18"/>
                <w:szCs w:val="18"/>
              </w:rPr>
              <w:t xml:space="preserve"> występowania gatunków inwazyjnych i działania ograniczające ich występowanie,</w:t>
            </w:r>
          </w:p>
          <w:p w:rsidR="004A6289" w:rsidRPr="000B20A0" w:rsidRDefault="005474E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c) </w:t>
            </w:r>
            <w:r w:rsidR="004A6289" w:rsidRPr="000B20A0">
              <w:rPr>
                <w:rFonts w:ascii="Times New Roman" w:hAnsi="Times New Roman"/>
                <w:sz w:val="18"/>
                <w:szCs w:val="18"/>
              </w:rPr>
              <w:t>zwiększenie ochrony ekosystemów przed inwazyjnymi gatunkami obcymi,</w:t>
            </w:r>
          </w:p>
          <w:p w:rsidR="004A6289" w:rsidRPr="000B20A0" w:rsidRDefault="005474E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d) </w:t>
            </w:r>
            <w:r w:rsidR="004A6289" w:rsidRPr="000B20A0">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p w:rsidR="004A6289" w:rsidRPr="000B20A0" w:rsidRDefault="005474EC" w:rsidP="003E0E8E">
            <w:pPr>
              <w:pStyle w:val="akropkiwtabelach"/>
              <w:tabs>
                <w:tab w:val="clear" w:pos="0"/>
                <w:tab w:val="clear" w:pos="284"/>
              </w:tabs>
              <w:ind w:left="317" w:right="-6" w:hanging="142"/>
              <w:rPr>
                <w:rFonts w:ascii="Times New Roman" w:hAnsi="Times New Roman"/>
                <w:sz w:val="18"/>
                <w:szCs w:val="18"/>
              </w:rPr>
            </w:pPr>
            <w:r w:rsidRPr="000B20A0">
              <w:rPr>
                <w:rFonts w:ascii="Times New Roman" w:hAnsi="Times New Roman"/>
                <w:sz w:val="18"/>
                <w:szCs w:val="18"/>
              </w:rPr>
              <w:t xml:space="preserve">e) </w:t>
            </w:r>
            <w:r w:rsidR="004A6289" w:rsidRPr="000B20A0">
              <w:rPr>
                <w:rFonts w:ascii="Times New Roman" w:hAnsi="Times New Roman"/>
                <w:sz w:val="18"/>
                <w:szCs w:val="18"/>
              </w:rPr>
              <w:t>ochrona i przywracanie właściwego stanu siedlisk przyrodniczych i gatunków, w szczególności zagrożonych, w tym m.in. działania związane z ochroną obszarów wodno-błotnych.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5474EC" w:rsidRPr="000B20A0">
              <w:rPr>
                <w:rFonts w:ascii="Times New Roman" w:hAnsi="Times New Roman"/>
                <w:sz w:val="18"/>
                <w:szCs w:val="20"/>
              </w:rPr>
              <w:t>.</w:t>
            </w:r>
          </w:p>
        </w:tc>
      </w:tr>
      <w:tr w:rsidR="004A6289" w:rsidRPr="000B20A0" w:rsidTr="00E71A0B">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lastRenderedPageBreak/>
              <w:t xml:space="preserve">3. </w:t>
            </w:r>
            <w:r w:rsidR="004A6289" w:rsidRPr="000B20A0">
              <w:rPr>
                <w:rFonts w:ascii="Times New Roman" w:hAnsi="Times New Roman"/>
                <w:sz w:val="18"/>
                <w:szCs w:val="18"/>
              </w:rPr>
              <w:t>Utrzymanie i poprawa stanu siedlisk przyrodniczych użytkowanych rolniczo</w:t>
            </w:r>
          </w:p>
        </w:tc>
        <w:tc>
          <w:tcPr>
            <w:tcW w:w="4252" w:type="dxa"/>
          </w:tcPr>
          <w:p w:rsidR="004A6289" w:rsidRPr="000B20A0" w:rsidRDefault="004A6289" w:rsidP="003E0E8E">
            <w:pPr>
              <w:pStyle w:val="prog"/>
              <w:ind w:left="176" w:right="-6" w:hanging="176"/>
              <w:rPr>
                <w:color w:val="auto"/>
              </w:rPr>
            </w:pPr>
            <w:r w:rsidRPr="000B20A0">
              <w:rPr>
                <w:color w:val="auto"/>
              </w:rPr>
              <w:t>Prowadzenie ekstensywnej gospodarki pasterskiej na terenach cennych przyrodniczo.</w:t>
            </w:r>
          </w:p>
          <w:p w:rsidR="004A6289" w:rsidRPr="000B20A0" w:rsidRDefault="004A6289" w:rsidP="003E0E8E">
            <w:pPr>
              <w:pStyle w:val="prog"/>
              <w:ind w:left="176" w:right="-6" w:hanging="176"/>
              <w:rPr>
                <w:color w:val="auto"/>
              </w:rPr>
            </w:pPr>
            <w:r w:rsidRPr="000B20A0">
              <w:rPr>
                <w:color w:val="auto"/>
              </w:rPr>
              <w:t>Prowadzenie działań związanych z prowadzeniem gospodarki pasiecznej, jako ważnego elementu w zachowaniu bioróżnorodności (m.in. szkolenia, konferencje, konkursy, promocja produktów pochodzenia pszczelego).</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5474EC" w:rsidRPr="000B20A0">
              <w:rPr>
                <w:rFonts w:ascii="Times New Roman" w:hAnsi="Times New Roman"/>
                <w:sz w:val="18"/>
                <w:szCs w:val="20"/>
              </w:rPr>
              <w:t>.</w:t>
            </w:r>
          </w:p>
        </w:tc>
      </w:tr>
      <w:tr w:rsidR="004A6289" w:rsidRPr="000B20A0" w:rsidTr="003F1DF3">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4. </w:t>
            </w:r>
            <w:r w:rsidR="004A6289" w:rsidRPr="000B20A0">
              <w:rPr>
                <w:rFonts w:ascii="Times New Roman" w:hAnsi="Times New Roman"/>
                <w:sz w:val="18"/>
                <w:szCs w:val="18"/>
              </w:rPr>
              <w:t>Budowanie świadomości ekologicznej i aktywizacja społeczeństwa na rzecz ochrony różnorodności biologicznej.</w:t>
            </w:r>
          </w:p>
        </w:tc>
        <w:tc>
          <w:tcPr>
            <w:tcW w:w="4252" w:type="dxa"/>
            <w:vAlign w:val="center"/>
          </w:tcPr>
          <w:p w:rsidR="004A6289" w:rsidRPr="000B20A0" w:rsidRDefault="004A6289" w:rsidP="003E0E8E">
            <w:pPr>
              <w:pStyle w:val="prog"/>
              <w:ind w:left="176" w:right="-6" w:hanging="176"/>
              <w:rPr>
                <w:color w:val="auto"/>
              </w:rPr>
            </w:pPr>
            <w:r w:rsidRPr="000B20A0">
              <w:rPr>
                <w:color w:val="auto"/>
              </w:rPr>
              <w:t xml:space="preserve">Działania o charakterze edukacyjnym, informacyjnym, promującym ochronę krajobrazu i różnorodności biologicznej. </w:t>
            </w:r>
          </w:p>
          <w:p w:rsidR="004A6289" w:rsidRPr="000B20A0" w:rsidRDefault="004A6289" w:rsidP="003E0E8E">
            <w:pPr>
              <w:pStyle w:val="prog"/>
              <w:ind w:left="176" w:right="-6" w:hanging="176"/>
              <w:rPr>
                <w:color w:val="auto"/>
              </w:rPr>
            </w:pPr>
            <w:r w:rsidRPr="000B20A0">
              <w:rPr>
                <w:color w:val="auto"/>
              </w:rPr>
              <w:t xml:space="preserve">Realizacja projektu: </w:t>
            </w:r>
            <w:r w:rsidRPr="000B20A0">
              <w:rPr>
                <w:i/>
                <w:color w:val="auto"/>
              </w:rPr>
              <w:t>Zachowanie, ochrona, promowanie i rozwijanie dziedzictwa przyrodniczego i kulturowego w Europie zgodnie z ideą "Zielonych szlaków".</w:t>
            </w:r>
          </w:p>
          <w:p w:rsidR="004A6289" w:rsidRPr="000B20A0" w:rsidRDefault="004A6289" w:rsidP="003E0E8E">
            <w:pPr>
              <w:pStyle w:val="prog"/>
              <w:ind w:left="176" w:right="-6" w:hanging="176"/>
              <w:rPr>
                <w:color w:val="auto"/>
              </w:rPr>
            </w:pPr>
            <w:r w:rsidRPr="000B20A0">
              <w:rPr>
                <w:color w:val="auto"/>
              </w:rPr>
              <w:t>Działania w zakresie utrzymania, budowy, rozbudowy, przebudowy i wyposażenie ośrodków dydaktycznych i infrastruktury służącej edukacji ekologicznej, infrastruktury mającej na celu ograniczenie negatywnego oddziaływania turystyki na obszary cenne przyrodniczo.</w:t>
            </w:r>
          </w:p>
          <w:p w:rsidR="004A6289" w:rsidRPr="000B20A0" w:rsidRDefault="004A6289" w:rsidP="003E0E8E">
            <w:pPr>
              <w:pStyle w:val="prog"/>
              <w:ind w:left="176" w:right="-6" w:hanging="176"/>
              <w:rPr>
                <w:color w:val="auto"/>
              </w:rPr>
            </w:pPr>
            <w:r w:rsidRPr="000B20A0">
              <w:rPr>
                <w:i/>
                <w:color w:val="auto"/>
              </w:rPr>
              <w:t>Szlak Karpacki</w:t>
            </w:r>
            <w:r w:rsidRPr="000B20A0">
              <w:rPr>
                <w:color w:val="auto"/>
              </w:rPr>
              <w:t xml:space="preserve"> - odkrywanie, promocja i ochrona bogactwa kulturowego i przyrodniczego regionu Karpat. </w:t>
            </w:r>
          </w:p>
          <w:p w:rsidR="004A6289" w:rsidRPr="000B20A0" w:rsidRDefault="004A6289" w:rsidP="003E0E8E">
            <w:pPr>
              <w:pStyle w:val="prog"/>
              <w:ind w:left="176" w:right="-6" w:hanging="176"/>
              <w:rPr>
                <w:color w:val="auto"/>
              </w:rPr>
            </w:pPr>
            <w:r w:rsidRPr="000B20A0">
              <w:rPr>
                <w:color w:val="auto"/>
              </w:rPr>
              <w:t xml:space="preserve">Budowa, rozbudowa, przebudowa i wyposażenie ośrodków dydaktycznych i infrastruktury służącej edukacji ekologicznej. </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krótkoterminowe jak i długoterminowe, pośrednie, odwracalne, lokalne jak i ponadlokalne</w:t>
            </w:r>
            <w:r w:rsidR="005474EC" w:rsidRPr="000B20A0">
              <w:rPr>
                <w:rFonts w:ascii="Times New Roman" w:hAnsi="Times New Roman"/>
                <w:sz w:val="18"/>
                <w:szCs w:val="20"/>
              </w:rPr>
              <w:t>.</w:t>
            </w:r>
          </w:p>
        </w:tc>
      </w:tr>
      <w:tr w:rsidR="004A6289" w:rsidRPr="000B20A0" w:rsidTr="003F1DF3">
        <w:trPr>
          <w:trHeight w:val="2949"/>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5. </w:t>
            </w:r>
            <w:r w:rsidR="004A6289" w:rsidRPr="000B20A0">
              <w:rPr>
                <w:rFonts w:ascii="Times New Roman" w:hAnsi="Times New Roman"/>
                <w:sz w:val="18"/>
                <w:szCs w:val="18"/>
              </w:rPr>
              <w:t>Realizacja inwestycji w zakresie zielonej i niebieskiej infrastruktury w miastach.</w:t>
            </w:r>
          </w:p>
        </w:tc>
        <w:tc>
          <w:tcPr>
            <w:tcW w:w="4252" w:type="dxa"/>
            <w:vAlign w:val="center"/>
          </w:tcPr>
          <w:p w:rsidR="004A6289" w:rsidRPr="00291403" w:rsidRDefault="004A6289" w:rsidP="003E0E8E">
            <w:pPr>
              <w:pStyle w:val="prog"/>
              <w:ind w:left="176" w:right="-6" w:hanging="176"/>
              <w:rPr>
                <w:color w:val="auto"/>
              </w:rPr>
            </w:pPr>
            <w:r w:rsidRPr="000B20A0">
              <w:rPr>
                <w:color w:val="auto"/>
              </w:rPr>
              <w:t xml:space="preserve">Uwzględnienie w miejscowych planach zagospodarowania w miastach konieczności zwiększenia obszarów zieleni i wodnych, korytarzy wentylacyjnych oraz dopuszczalnego preferowanego sposobu ogrzewania </w:t>
            </w:r>
            <w:r w:rsidRPr="00291403">
              <w:rPr>
                <w:color w:val="auto"/>
              </w:rPr>
              <w:t>budynków.</w:t>
            </w:r>
          </w:p>
          <w:p w:rsidR="004A6289" w:rsidRPr="000B20A0" w:rsidRDefault="004A6289" w:rsidP="003E0E8E">
            <w:pPr>
              <w:pStyle w:val="prog"/>
              <w:ind w:left="176" w:right="-6" w:hanging="176"/>
              <w:rPr>
                <w:color w:val="auto"/>
              </w:rPr>
            </w:pPr>
            <w:r w:rsidRPr="00291403">
              <w:rPr>
                <w:color w:val="auto"/>
              </w:rPr>
              <w:t>Zwiększanie drożności korytarzy ekologicznych mających znaczenie dla ochrony różnorodności</w:t>
            </w:r>
            <w:r w:rsidRPr="000B20A0">
              <w:rPr>
                <w:color w:val="auto"/>
              </w:rPr>
              <w:t xml:space="preserve"> biologicznej i adaptacji do zmian klimatu.</w:t>
            </w:r>
          </w:p>
          <w:p w:rsidR="004A6289" w:rsidRPr="000B20A0" w:rsidRDefault="004A6289" w:rsidP="003E0E8E">
            <w:pPr>
              <w:pStyle w:val="prog"/>
              <w:ind w:left="176" w:right="-6" w:hanging="176"/>
              <w:rPr>
                <w:color w:val="auto"/>
              </w:rPr>
            </w:pPr>
            <w:r w:rsidRPr="000B20A0">
              <w:rPr>
                <w:color w:val="auto"/>
              </w:rPr>
              <w:t>Rozwój terenów zieleni w miastach i ich obszarach funkcjonalnych.</w:t>
            </w:r>
          </w:p>
          <w:p w:rsidR="004A6289" w:rsidRPr="000B20A0" w:rsidRDefault="004A6289" w:rsidP="003E0E8E">
            <w:pPr>
              <w:pStyle w:val="prog"/>
              <w:ind w:left="176" w:right="-6" w:hanging="176"/>
              <w:rPr>
                <w:color w:val="auto"/>
              </w:rPr>
            </w:pPr>
            <w:r w:rsidRPr="000B20A0">
              <w:rPr>
                <w:color w:val="auto"/>
              </w:rPr>
              <w:t>Działania związane z utrzymaniem i zachowaniem parków, ogrodów, terenów zieleni, zwiększeniem retencji i przepuszczalności gruntów w obrębie terenów zurbanizowanych.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5474EC" w:rsidRPr="000B20A0">
              <w:rPr>
                <w:rFonts w:ascii="Times New Roman" w:hAnsi="Times New Roman"/>
                <w:sz w:val="18"/>
                <w:szCs w:val="20"/>
              </w:rPr>
              <w:t xml:space="preserve">jak i bezpośrednie, </w:t>
            </w:r>
            <w:r w:rsidRPr="000B20A0">
              <w:rPr>
                <w:rFonts w:ascii="Times New Roman" w:hAnsi="Times New Roman"/>
                <w:sz w:val="18"/>
                <w:szCs w:val="20"/>
              </w:rPr>
              <w:t>odwracalne, lokalne</w:t>
            </w:r>
            <w:r w:rsidR="005474EC" w:rsidRPr="000B20A0">
              <w:rPr>
                <w:rFonts w:ascii="Times New Roman" w:hAnsi="Times New Roman"/>
                <w:sz w:val="18"/>
                <w:szCs w:val="20"/>
              </w:rPr>
              <w:t>,</w:t>
            </w:r>
            <w:r w:rsidRPr="000B20A0">
              <w:rPr>
                <w:rFonts w:ascii="Times New Roman" w:hAnsi="Times New Roman"/>
                <w:sz w:val="18"/>
                <w:szCs w:val="20"/>
              </w:rPr>
              <w:t xml:space="preserve"> jak i ponadlokalne</w:t>
            </w:r>
            <w:r w:rsidR="005474EC" w:rsidRPr="000B20A0">
              <w:rPr>
                <w:rFonts w:ascii="Times New Roman" w:hAnsi="Times New Roman"/>
                <w:sz w:val="18"/>
                <w:szCs w:val="20"/>
              </w:rPr>
              <w:t>.</w:t>
            </w:r>
          </w:p>
        </w:tc>
      </w:tr>
      <w:tr w:rsidR="004A6289" w:rsidRPr="000B20A0" w:rsidTr="00206E5F">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6. </w:t>
            </w:r>
            <w:r w:rsidR="004A6289" w:rsidRPr="000B20A0">
              <w:rPr>
                <w:rFonts w:ascii="Times New Roman" w:hAnsi="Times New Roman"/>
                <w:sz w:val="18"/>
                <w:szCs w:val="18"/>
              </w:rPr>
              <w:t>Prowadzenia trwale zrównoważonej i wielofunkcyjnej gospodarki leśnej.</w:t>
            </w:r>
          </w:p>
        </w:tc>
        <w:tc>
          <w:tcPr>
            <w:tcW w:w="4252" w:type="dxa"/>
          </w:tcPr>
          <w:p w:rsidR="004A6289" w:rsidRPr="000B20A0" w:rsidRDefault="004A6289" w:rsidP="003E0E8E">
            <w:pPr>
              <w:pStyle w:val="prog"/>
              <w:ind w:left="176" w:right="-6" w:hanging="176"/>
              <w:rPr>
                <w:color w:val="auto"/>
              </w:rPr>
            </w:pPr>
            <w:r w:rsidRPr="000B20A0">
              <w:rPr>
                <w:color w:val="auto"/>
              </w:rPr>
              <w:t>Odnowienia, pielęgnowanie lasu, zakładanie upraw pochodnych, cięcia sanitarno-selekcyjne, pozyskiwanie nasion, utrzymywanie drzewostanów nasiennych, uznawanie odnowień naturalnych, czyszczenie, odchwaszczenie i trzebieże, melioracje.</w:t>
            </w:r>
          </w:p>
          <w:p w:rsidR="004A6289" w:rsidRPr="000B20A0" w:rsidRDefault="004A6289" w:rsidP="003E0E8E">
            <w:pPr>
              <w:pStyle w:val="prog"/>
              <w:ind w:left="176" w:right="-6" w:hanging="176"/>
              <w:rPr>
                <w:color w:val="auto"/>
              </w:rPr>
            </w:pPr>
            <w:r w:rsidRPr="000B20A0">
              <w:rPr>
                <w:color w:val="auto"/>
              </w:rPr>
              <w:t>Ochrona różnorodności ekologicznej ekosystemów leśnych.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r w:rsidR="005474EC" w:rsidRPr="000B20A0">
              <w:rPr>
                <w:rFonts w:ascii="Times New Roman" w:hAnsi="Times New Roman"/>
                <w:sz w:val="18"/>
                <w:szCs w:val="20"/>
              </w:rPr>
              <w:t>.</w:t>
            </w:r>
          </w:p>
        </w:tc>
      </w:tr>
      <w:tr w:rsidR="004A6289" w:rsidRPr="000B20A0" w:rsidTr="00DB2BE1">
        <w:trPr>
          <w:trHeight w:val="20"/>
        </w:trPr>
        <w:tc>
          <w:tcPr>
            <w:tcW w:w="2093" w:type="dxa"/>
          </w:tcPr>
          <w:p w:rsidR="004A6289" w:rsidRPr="000B20A0" w:rsidRDefault="005474EC" w:rsidP="003E0E8E">
            <w:pPr>
              <w:pStyle w:val="Bezodstpw"/>
              <w:ind w:left="142" w:hanging="142"/>
              <w:rPr>
                <w:rFonts w:ascii="Times New Roman" w:hAnsi="Times New Roman"/>
                <w:sz w:val="18"/>
                <w:szCs w:val="20"/>
              </w:rPr>
            </w:pPr>
            <w:r w:rsidRPr="000B20A0">
              <w:rPr>
                <w:rFonts w:ascii="Times New Roman" w:hAnsi="Times New Roman"/>
                <w:sz w:val="18"/>
                <w:szCs w:val="18"/>
              </w:rPr>
              <w:t xml:space="preserve">7. </w:t>
            </w:r>
            <w:r w:rsidR="004A6289" w:rsidRPr="000B20A0">
              <w:rPr>
                <w:rFonts w:ascii="Times New Roman" w:hAnsi="Times New Roman"/>
                <w:sz w:val="18"/>
                <w:szCs w:val="18"/>
              </w:rPr>
              <w:t>Ochrona lasów przed pożarami i szkodnikami.</w:t>
            </w:r>
          </w:p>
        </w:tc>
        <w:tc>
          <w:tcPr>
            <w:tcW w:w="4252" w:type="dxa"/>
            <w:vAlign w:val="center"/>
          </w:tcPr>
          <w:p w:rsidR="004A6289" w:rsidRPr="000B20A0" w:rsidRDefault="004A6289" w:rsidP="003E0E8E">
            <w:pPr>
              <w:pStyle w:val="prog"/>
              <w:ind w:left="176" w:right="-6" w:hanging="176"/>
              <w:rPr>
                <w:color w:val="auto"/>
              </w:rPr>
            </w:pPr>
            <w:r w:rsidRPr="000B20A0">
              <w:rPr>
                <w:color w:val="auto"/>
              </w:rPr>
              <w:t>Ochrona drzewostanów przed zwierzyną i szkodnikami oraz usuwania szkód leśnych.</w:t>
            </w:r>
          </w:p>
          <w:p w:rsidR="004A6289" w:rsidRPr="000B20A0" w:rsidRDefault="004A6289" w:rsidP="003E0E8E">
            <w:pPr>
              <w:pStyle w:val="prog"/>
              <w:ind w:left="176" w:right="-6" w:hanging="176"/>
              <w:rPr>
                <w:color w:val="auto"/>
              </w:rPr>
            </w:pPr>
            <w:r w:rsidRPr="000B20A0">
              <w:rPr>
                <w:color w:val="auto"/>
              </w:rPr>
              <w:t>Budowa, przebudowa, rozbudowa, remont budowli i urządzeń dla celów ochrony przed pożarami lasów i turystycznych.</w:t>
            </w:r>
          </w:p>
          <w:p w:rsidR="004A6289" w:rsidRPr="000B20A0" w:rsidRDefault="004A6289" w:rsidP="003E0E8E">
            <w:pPr>
              <w:pStyle w:val="prog"/>
              <w:ind w:left="176" w:right="-6" w:hanging="176"/>
              <w:rPr>
                <w:color w:val="auto"/>
              </w:rPr>
            </w:pPr>
            <w:r w:rsidRPr="000B20A0">
              <w:rPr>
                <w:color w:val="auto"/>
              </w:rPr>
              <w:t xml:space="preserve">Zwiększenia retencji naturalnej i sztucznej na gruntach </w:t>
            </w:r>
            <w:r w:rsidRPr="000B20A0">
              <w:rPr>
                <w:color w:val="auto"/>
              </w:rPr>
              <w:lastRenderedPageBreak/>
              <w:t>leśnych, na terenach górskich i nizinnych.</w:t>
            </w:r>
          </w:p>
          <w:p w:rsidR="004A6289" w:rsidRPr="000B20A0" w:rsidRDefault="004A6289" w:rsidP="003E0E8E">
            <w:pPr>
              <w:pStyle w:val="prog"/>
              <w:ind w:left="176" w:right="-6" w:hanging="176"/>
              <w:rPr>
                <w:color w:val="auto"/>
              </w:rPr>
            </w:pPr>
            <w:r w:rsidRPr="000B20A0">
              <w:rPr>
                <w:color w:val="auto"/>
              </w:rPr>
              <w:t>Zapobieganie, przeciwdziałanie oraz ograniczanie skutków zagrożeń związanych z pożarami lasów.</w:t>
            </w:r>
          </w:p>
          <w:p w:rsidR="004A6289" w:rsidRPr="000B20A0" w:rsidRDefault="004A6289" w:rsidP="003E0E8E">
            <w:pPr>
              <w:pStyle w:val="prog"/>
              <w:ind w:left="176" w:right="-6" w:hanging="176"/>
              <w:rPr>
                <w:color w:val="auto"/>
              </w:rPr>
            </w:pPr>
            <w:r w:rsidRPr="000B20A0">
              <w:rPr>
                <w:color w:val="auto"/>
              </w:rPr>
              <w:t>Edukacja leśna społeczeństwa.</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3F1DF3" w:rsidRPr="000B20A0">
              <w:rPr>
                <w:rFonts w:ascii="Times New Roman" w:hAnsi="Times New Roman"/>
                <w:sz w:val="18"/>
                <w:szCs w:val="20"/>
              </w:rPr>
              <w:t xml:space="preserve">jak i bezpośrednie, </w:t>
            </w:r>
            <w:r w:rsidRPr="000B20A0">
              <w:rPr>
                <w:rFonts w:ascii="Times New Roman" w:hAnsi="Times New Roman"/>
                <w:sz w:val="18"/>
                <w:szCs w:val="20"/>
              </w:rPr>
              <w:t>odwracalne, lokalne jak i ponadlokalne</w:t>
            </w:r>
            <w:r w:rsidR="005474EC" w:rsidRPr="000B20A0">
              <w:rPr>
                <w:rFonts w:ascii="Times New Roman" w:hAnsi="Times New Roman"/>
                <w:sz w:val="18"/>
                <w:szCs w:val="20"/>
              </w:rPr>
              <w:t>.</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lastRenderedPageBreak/>
              <w:t>Zagrożenie poważnymi awariami</w:t>
            </w:r>
          </w:p>
        </w:tc>
      </w:tr>
      <w:tr w:rsidR="004A6289" w:rsidRPr="000B20A0" w:rsidTr="004A6289">
        <w:trPr>
          <w:trHeight w:val="20"/>
        </w:trPr>
        <w:tc>
          <w:tcPr>
            <w:tcW w:w="9322" w:type="dxa"/>
            <w:gridSpan w:val="5"/>
            <w:shd w:val="clear" w:color="auto" w:fill="EAF1DD" w:themeFill="accent3" w:themeFillTint="33"/>
          </w:tcPr>
          <w:p w:rsidR="004A6289" w:rsidRPr="000B20A0" w:rsidRDefault="004A6289" w:rsidP="003E0E8E">
            <w:pPr>
              <w:pStyle w:val="Bezodstpw"/>
              <w:rPr>
                <w:rFonts w:ascii="Times New Roman" w:hAnsi="Times New Roman"/>
                <w:b/>
                <w:sz w:val="18"/>
                <w:szCs w:val="20"/>
              </w:rPr>
            </w:pPr>
            <w:r w:rsidRPr="000B20A0">
              <w:rPr>
                <w:rFonts w:ascii="Times New Roman" w:hAnsi="Times New Roman"/>
                <w:b/>
                <w:sz w:val="18"/>
                <w:szCs w:val="20"/>
              </w:rPr>
              <w:t>X. Zapewnienie bezpieczeństwa chemicznego i ekologicznego mieszka</w:t>
            </w:r>
            <w:r w:rsidR="003F1DF3" w:rsidRPr="000B20A0">
              <w:rPr>
                <w:rFonts w:ascii="Times New Roman" w:hAnsi="Times New Roman"/>
                <w:b/>
                <w:sz w:val="18"/>
                <w:szCs w:val="20"/>
              </w:rPr>
              <w:t>ńcom województwa podkarpackiego</w:t>
            </w:r>
          </w:p>
        </w:tc>
      </w:tr>
      <w:tr w:rsidR="004A6289" w:rsidRPr="000B20A0" w:rsidTr="003F1DF3">
        <w:trPr>
          <w:trHeight w:val="20"/>
        </w:trPr>
        <w:tc>
          <w:tcPr>
            <w:tcW w:w="2093" w:type="dxa"/>
          </w:tcPr>
          <w:p w:rsidR="004A6289" w:rsidRPr="000B20A0" w:rsidRDefault="003F1DF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1. </w:t>
            </w:r>
            <w:r w:rsidR="004A6289" w:rsidRPr="000B20A0">
              <w:rPr>
                <w:rFonts w:ascii="Times New Roman" w:hAnsi="Times New Roman"/>
                <w:sz w:val="18"/>
                <w:szCs w:val="18"/>
              </w:rPr>
              <w:t xml:space="preserve">Minimalizacja zagrożenia wystąpienia poważnej awarii przemysłowej. </w:t>
            </w:r>
          </w:p>
        </w:tc>
        <w:tc>
          <w:tcPr>
            <w:tcW w:w="4252" w:type="dxa"/>
          </w:tcPr>
          <w:p w:rsidR="004A6289" w:rsidRPr="000B20A0" w:rsidRDefault="004A6289" w:rsidP="003E0E8E">
            <w:pPr>
              <w:pStyle w:val="prog"/>
              <w:ind w:left="176" w:right="-6" w:hanging="176"/>
              <w:rPr>
                <w:color w:val="auto"/>
                <w:szCs w:val="20"/>
              </w:rPr>
            </w:pPr>
            <w:r w:rsidRPr="000B20A0">
              <w:rPr>
                <w:color w:val="auto"/>
              </w:rPr>
              <w:t>Prowadzenie działalności kontrolno-rozpoznawczej przez jednostki uprawnione w zakładach zaliczanych do grup dużego i zwiększonego ryzyka wystąpienia awarii przemysłowe</w:t>
            </w:r>
            <w:r w:rsidR="00A11AD5" w:rsidRPr="000B20A0">
              <w:rPr>
                <w:color w:val="auto"/>
              </w:rPr>
              <w:t>j</w:t>
            </w:r>
            <w:r w:rsidRPr="000B20A0">
              <w:rPr>
                <w:color w:val="auto"/>
              </w:rPr>
              <w:t>.</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shd w:val="clear" w:color="auto" w:fill="auto"/>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Oddziaływanie długoterminowe, pośrednie, odwracalne, lokalne jak i ponadlokalne</w:t>
            </w:r>
          </w:p>
        </w:tc>
      </w:tr>
      <w:tr w:rsidR="004A6289" w:rsidRPr="000B20A0" w:rsidTr="00E71A0B">
        <w:trPr>
          <w:trHeight w:val="20"/>
        </w:trPr>
        <w:tc>
          <w:tcPr>
            <w:tcW w:w="2093" w:type="dxa"/>
          </w:tcPr>
          <w:p w:rsidR="004A6289" w:rsidRPr="000B20A0" w:rsidRDefault="003F1DF3" w:rsidP="003E0E8E">
            <w:pPr>
              <w:pStyle w:val="Bezodstpw"/>
              <w:ind w:left="142" w:hanging="142"/>
              <w:rPr>
                <w:rFonts w:ascii="Times New Roman" w:hAnsi="Times New Roman"/>
                <w:sz w:val="18"/>
                <w:szCs w:val="18"/>
              </w:rPr>
            </w:pPr>
            <w:r w:rsidRPr="000B20A0">
              <w:rPr>
                <w:rFonts w:ascii="Times New Roman" w:hAnsi="Times New Roman"/>
                <w:sz w:val="18"/>
                <w:szCs w:val="18"/>
              </w:rPr>
              <w:t xml:space="preserve">2. </w:t>
            </w:r>
            <w:r w:rsidR="004A6289" w:rsidRPr="000B20A0">
              <w:rPr>
                <w:rFonts w:ascii="Times New Roman" w:hAnsi="Times New Roman"/>
                <w:sz w:val="18"/>
                <w:szCs w:val="18"/>
              </w:rPr>
              <w:t>Usuwanie oraz ograniczanie następstw wystąpienia poważnej awarii przemysłowej.</w:t>
            </w:r>
          </w:p>
        </w:tc>
        <w:tc>
          <w:tcPr>
            <w:tcW w:w="4252" w:type="dxa"/>
            <w:vAlign w:val="center"/>
          </w:tcPr>
          <w:p w:rsidR="004A6289" w:rsidRPr="000B20A0" w:rsidRDefault="004A6289" w:rsidP="003E0E8E">
            <w:pPr>
              <w:pStyle w:val="prog"/>
              <w:ind w:left="176" w:hanging="176"/>
              <w:rPr>
                <w:color w:val="auto"/>
              </w:rPr>
            </w:pPr>
            <w:r w:rsidRPr="000B20A0">
              <w:rPr>
                <w:color w:val="auto"/>
              </w:rPr>
              <w:t>Prowadzenie działań ratowniczych i usuwanie skutków poważnych awarii przemysłowych oraz zdarzeń o znamionach poważnej awarii przemysłowej.</w:t>
            </w:r>
          </w:p>
          <w:p w:rsidR="004A6289" w:rsidRPr="000B20A0" w:rsidRDefault="004A6289" w:rsidP="003E0E8E">
            <w:pPr>
              <w:pStyle w:val="prog"/>
              <w:ind w:left="176" w:hanging="176"/>
              <w:rPr>
                <w:color w:val="auto"/>
              </w:rPr>
            </w:pPr>
            <w:r w:rsidRPr="000B20A0">
              <w:rPr>
                <w:color w:val="auto"/>
              </w:rPr>
              <w:t>Modernizacja infr</w:t>
            </w:r>
            <w:r w:rsidR="003F1DF3" w:rsidRPr="000B20A0">
              <w:rPr>
                <w:color w:val="auto"/>
              </w:rPr>
              <w:t xml:space="preserve">astruktury </w:t>
            </w:r>
            <w:r w:rsidRPr="000B20A0">
              <w:rPr>
                <w:color w:val="auto"/>
              </w:rPr>
              <w:t>oraz wyposażenie w nowoczesny sprzęt służb</w:t>
            </w:r>
            <w:r w:rsidR="003F1DF3" w:rsidRPr="000B20A0">
              <w:rPr>
                <w:color w:val="auto"/>
              </w:rPr>
              <w:t xml:space="preserve"> i jednostek </w:t>
            </w:r>
            <w:r w:rsidRPr="000B20A0">
              <w:rPr>
                <w:color w:val="auto"/>
              </w:rPr>
              <w:t>ratowniczych.</w:t>
            </w:r>
          </w:p>
        </w:tc>
        <w:tc>
          <w:tcPr>
            <w:tcW w:w="426" w:type="dxa"/>
            <w:shd w:val="clear" w:color="auto" w:fill="99FFCC"/>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P</w:t>
            </w:r>
          </w:p>
        </w:tc>
        <w:tc>
          <w:tcPr>
            <w:tcW w:w="425" w:type="dxa"/>
          </w:tcPr>
          <w:p w:rsidR="004A6289" w:rsidRPr="000B20A0" w:rsidRDefault="004A6289" w:rsidP="003E0E8E">
            <w:pPr>
              <w:pStyle w:val="Bezodstpw"/>
              <w:jc w:val="center"/>
              <w:rPr>
                <w:rFonts w:ascii="Times New Roman" w:hAnsi="Times New Roman"/>
                <w:b/>
                <w:sz w:val="18"/>
                <w:szCs w:val="20"/>
              </w:rPr>
            </w:pPr>
            <w:r w:rsidRPr="000B20A0">
              <w:rPr>
                <w:rFonts w:ascii="Times New Roman" w:hAnsi="Times New Roman"/>
                <w:b/>
                <w:sz w:val="18"/>
                <w:szCs w:val="20"/>
              </w:rPr>
              <w:t>0</w:t>
            </w:r>
          </w:p>
        </w:tc>
        <w:tc>
          <w:tcPr>
            <w:tcW w:w="2126" w:type="dxa"/>
          </w:tcPr>
          <w:p w:rsidR="004A6289" w:rsidRPr="000B20A0" w:rsidRDefault="004A6289" w:rsidP="003E0E8E">
            <w:pPr>
              <w:pStyle w:val="Bezodstpw"/>
              <w:rPr>
                <w:rFonts w:ascii="Times New Roman" w:hAnsi="Times New Roman"/>
                <w:sz w:val="18"/>
                <w:szCs w:val="20"/>
              </w:rPr>
            </w:pPr>
            <w:r w:rsidRPr="000B20A0">
              <w:rPr>
                <w:rFonts w:ascii="Times New Roman" w:hAnsi="Times New Roman"/>
                <w:sz w:val="18"/>
                <w:szCs w:val="20"/>
              </w:rPr>
              <w:t xml:space="preserve">Oddziaływanie długoterminowe, pośrednie, </w:t>
            </w:r>
            <w:r w:rsidR="003F1DF3" w:rsidRPr="000B20A0">
              <w:rPr>
                <w:rFonts w:ascii="Times New Roman" w:hAnsi="Times New Roman"/>
                <w:sz w:val="18"/>
                <w:szCs w:val="20"/>
              </w:rPr>
              <w:t>jak i </w:t>
            </w:r>
            <w:r w:rsidRPr="000B20A0">
              <w:rPr>
                <w:rFonts w:ascii="Times New Roman" w:hAnsi="Times New Roman"/>
                <w:sz w:val="18"/>
                <w:szCs w:val="20"/>
              </w:rPr>
              <w:t>bezpośredni</w:t>
            </w:r>
            <w:r w:rsidR="003F1DF3" w:rsidRPr="000B20A0">
              <w:rPr>
                <w:rFonts w:ascii="Times New Roman" w:hAnsi="Times New Roman"/>
                <w:sz w:val="18"/>
                <w:szCs w:val="20"/>
              </w:rPr>
              <w:t>e</w:t>
            </w:r>
            <w:r w:rsidRPr="000B20A0">
              <w:rPr>
                <w:rFonts w:ascii="Times New Roman" w:hAnsi="Times New Roman"/>
                <w:sz w:val="18"/>
                <w:szCs w:val="20"/>
              </w:rPr>
              <w:t>, odwracalne, lokalne jak i ponadlokalne</w:t>
            </w:r>
            <w:r w:rsidR="003F1DF3" w:rsidRPr="000B20A0">
              <w:rPr>
                <w:rFonts w:ascii="Times New Roman" w:hAnsi="Times New Roman"/>
                <w:sz w:val="18"/>
                <w:szCs w:val="20"/>
              </w:rPr>
              <w:t>.</w:t>
            </w:r>
          </w:p>
        </w:tc>
      </w:tr>
    </w:tbl>
    <w:p w:rsidR="004A6289" w:rsidRPr="000B20A0" w:rsidRDefault="004A6289" w:rsidP="003E0E8E">
      <w:pPr>
        <w:spacing w:line="276" w:lineRule="auto"/>
        <w:ind w:firstLine="709"/>
        <w:jc w:val="both"/>
      </w:pPr>
    </w:p>
    <w:p w:rsidR="004A6289" w:rsidRPr="000B20A0" w:rsidRDefault="004A6289" w:rsidP="003E0E8E">
      <w:pPr>
        <w:spacing w:line="276" w:lineRule="auto"/>
        <w:ind w:firstLine="708"/>
        <w:contextualSpacing/>
        <w:jc w:val="both"/>
        <w:rPr>
          <w:rFonts w:eastAsiaTheme="minorHAnsi"/>
        </w:rPr>
      </w:pPr>
      <w:r w:rsidRPr="000B20A0">
        <w:rPr>
          <w:rFonts w:eastAsiaTheme="minorHAnsi" w:cstheme="minorBidi"/>
        </w:rPr>
        <w:t xml:space="preserve">Z przeprowadzonej analizy wynika, że realizacja </w:t>
      </w:r>
      <w:r w:rsidR="002C3688" w:rsidRPr="000B20A0">
        <w:rPr>
          <w:rFonts w:eastAsiaTheme="minorHAnsi" w:cstheme="minorBidi"/>
        </w:rPr>
        <w:t xml:space="preserve">praktycznie wszystkich typów zadań </w:t>
      </w:r>
      <w:r w:rsidRPr="000B20A0">
        <w:rPr>
          <w:rFonts w:eastAsiaTheme="minorHAnsi" w:cstheme="minorBidi"/>
        </w:rPr>
        <w:t xml:space="preserve">będzie miała pozytywny wpływ </w:t>
      </w:r>
      <w:r w:rsidR="002C3688" w:rsidRPr="000B20A0">
        <w:rPr>
          <w:rFonts w:eastAsiaTheme="minorHAnsi" w:cstheme="minorBidi"/>
        </w:rPr>
        <w:t>na zdrowie ludzi, niemniej jednak r</w:t>
      </w:r>
      <w:r w:rsidR="0006627F" w:rsidRPr="000B20A0">
        <w:rPr>
          <w:rFonts w:eastAsiaTheme="minorHAnsi" w:cstheme="minorBidi"/>
        </w:rPr>
        <w:t>ealizacja niektórych z nich</w:t>
      </w:r>
      <w:r w:rsidR="002C3688" w:rsidRPr="000B20A0">
        <w:rPr>
          <w:rFonts w:eastAsiaTheme="minorHAnsi" w:cstheme="minorBidi"/>
        </w:rPr>
        <w:t xml:space="preserve">, zwłaszcza inwestycyjnych, może negatywnie oddziaływać na ludzi, ale głównie w czasie prowadzenia robót budowlanych (np. zwiększona emisja hałasu). Oddziaływania negatywne będą bezpośrednie, krótkoterminowe i odwracalne. </w:t>
      </w:r>
      <w:r w:rsidRPr="000B20A0">
        <w:rPr>
          <w:rFonts w:eastAsiaTheme="minorHAnsi" w:cstheme="minorBidi"/>
        </w:rPr>
        <w:t xml:space="preserve">Oddziaływanie </w:t>
      </w:r>
      <w:r w:rsidR="002C3688" w:rsidRPr="000B20A0">
        <w:rPr>
          <w:rFonts w:eastAsiaTheme="minorHAnsi" w:cstheme="minorBidi"/>
        </w:rPr>
        <w:t xml:space="preserve">zarówno pozytywne jak i negatywne </w:t>
      </w:r>
      <w:r w:rsidRPr="000B20A0">
        <w:rPr>
          <w:rFonts w:eastAsiaTheme="minorHAnsi" w:cstheme="minorBidi"/>
        </w:rPr>
        <w:t>prognozuje się w przypadku realizacji typów zadań określonych m.in. w następujących kierunkach interwencji:</w:t>
      </w:r>
    </w:p>
    <w:p w:rsidR="002C3688" w:rsidRPr="000B20A0" w:rsidRDefault="004C2B78" w:rsidP="003E0E8E">
      <w:pPr>
        <w:numPr>
          <w:ilvl w:val="0"/>
          <w:numId w:val="9"/>
        </w:numPr>
        <w:spacing w:line="276" w:lineRule="auto"/>
        <w:contextualSpacing/>
        <w:jc w:val="both"/>
        <w:rPr>
          <w:rFonts w:eastAsiaTheme="minorHAnsi"/>
        </w:rPr>
      </w:pPr>
      <w:r w:rsidRPr="000B20A0">
        <w:t>Wpieranie inwestycji ograniczających emisję komunikacyjną, w tym dotyczących niskoemisyjnego taboru oraz infrastruktury transportu publicznego.</w:t>
      </w:r>
    </w:p>
    <w:p w:rsidR="004C2B78" w:rsidRPr="000B20A0" w:rsidRDefault="004C2B78" w:rsidP="003E0E8E">
      <w:pPr>
        <w:numPr>
          <w:ilvl w:val="0"/>
          <w:numId w:val="9"/>
        </w:numPr>
        <w:spacing w:line="276" w:lineRule="auto"/>
        <w:contextualSpacing/>
        <w:jc w:val="both"/>
        <w:rPr>
          <w:rFonts w:eastAsiaTheme="minorHAnsi"/>
        </w:rPr>
      </w:pPr>
      <w:r w:rsidRPr="000B20A0">
        <w:t>Wyprowadzenie ruchu tranzytowego poza tereny zabudowy i zmniejszenie hałasu drogowego.</w:t>
      </w:r>
    </w:p>
    <w:p w:rsidR="0005743D" w:rsidRPr="000B20A0" w:rsidRDefault="0005743D" w:rsidP="003E0E8E">
      <w:pPr>
        <w:numPr>
          <w:ilvl w:val="0"/>
          <w:numId w:val="9"/>
        </w:numPr>
        <w:spacing w:line="276" w:lineRule="auto"/>
        <w:contextualSpacing/>
        <w:jc w:val="both"/>
        <w:rPr>
          <w:rFonts w:eastAsiaTheme="minorHAnsi"/>
        </w:rPr>
      </w:pPr>
      <w:r w:rsidRPr="000B20A0">
        <w:t>Poprawa standardów klimatu akustycznego w terenach zabudowanych.</w:t>
      </w:r>
    </w:p>
    <w:p w:rsidR="0005743D" w:rsidRPr="000B20A0" w:rsidRDefault="0005743D" w:rsidP="003E0E8E">
      <w:pPr>
        <w:pStyle w:val="Akapitzlist"/>
        <w:spacing w:line="276" w:lineRule="auto"/>
        <w:ind w:left="0"/>
      </w:pPr>
    </w:p>
    <w:p w:rsidR="00E00540" w:rsidRPr="000B20A0" w:rsidRDefault="0005743D" w:rsidP="003E0E8E">
      <w:pPr>
        <w:pStyle w:val="Akapitzlist"/>
        <w:spacing w:line="276" w:lineRule="auto"/>
        <w:ind w:left="0" w:firstLine="567"/>
        <w:jc w:val="both"/>
      </w:pPr>
      <w:r w:rsidRPr="000B20A0">
        <w:t>Oddziaływanie pozytywne na ludzi związane będzie przede wszystkim z</w:t>
      </w:r>
      <w:r w:rsidR="001158DA" w:rsidRPr="000B20A0">
        <w:t> </w:t>
      </w:r>
      <w:r w:rsidRPr="000B20A0">
        <w:t>realizacją typów zadań określonych w kierunkach interwencji:</w:t>
      </w:r>
    </w:p>
    <w:p w:rsidR="0005743D" w:rsidRPr="000B20A0" w:rsidRDefault="0005743D" w:rsidP="003E0E8E">
      <w:pPr>
        <w:pStyle w:val="Akapitzlist"/>
        <w:numPr>
          <w:ilvl w:val="0"/>
          <w:numId w:val="114"/>
        </w:numPr>
        <w:spacing w:line="276" w:lineRule="auto"/>
        <w:jc w:val="both"/>
      </w:pPr>
      <w:r w:rsidRPr="000B20A0">
        <w:t>Zapobieganie i przeciwdziałanie powodziom oraz ograniczenie ich zasięgu i skutków.</w:t>
      </w:r>
    </w:p>
    <w:p w:rsidR="0005743D" w:rsidRPr="000B20A0" w:rsidRDefault="0005743D" w:rsidP="003E0E8E">
      <w:pPr>
        <w:pStyle w:val="Akapitzlist"/>
        <w:numPr>
          <w:ilvl w:val="0"/>
          <w:numId w:val="114"/>
        </w:numPr>
        <w:spacing w:line="276" w:lineRule="auto"/>
        <w:jc w:val="both"/>
      </w:pPr>
      <w:r w:rsidRPr="000B20A0">
        <w:t xml:space="preserve">Przeciwdziałanie </w:t>
      </w:r>
      <w:r w:rsidRPr="000B20A0">
        <w:rPr>
          <w:rFonts w:eastAsiaTheme="minorHAnsi" w:cstheme="minorBidi"/>
          <w:lang w:eastAsia="pl-PL"/>
        </w:rPr>
        <w:t>zanieczyszczeniom</w:t>
      </w:r>
      <w:r w:rsidRPr="000B20A0">
        <w:t xml:space="preserve"> wody i ograniczanie ich emisji ze źródeł osadniczych oraz przemysłowych.</w:t>
      </w:r>
    </w:p>
    <w:p w:rsidR="0005743D" w:rsidRPr="000B20A0" w:rsidRDefault="0005743D" w:rsidP="003E0E8E">
      <w:pPr>
        <w:pStyle w:val="Akapitzlist"/>
        <w:numPr>
          <w:ilvl w:val="0"/>
          <w:numId w:val="114"/>
        </w:numPr>
        <w:spacing w:line="276" w:lineRule="auto"/>
        <w:jc w:val="both"/>
      </w:pPr>
      <w:r w:rsidRPr="000B20A0">
        <w:t>Usuwanie azbestu i wyrobów zawierających azbest.</w:t>
      </w:r>
    </w:p>
    <w:p w:rsidR="0005743D" w:rsidRPr="000B20A0" w:rsidRDefault="0005743D" w:rsidP="003E0E8E">
      <w:pPr>
        <w:pStyle w:val="Akapitzlist"/>
        <w:numPr>
          <w:ilvl w:val="0"/>
          <w:numId w:val="114"/>
        </w:numPr>
        <w:spacing w:line="276" w:lineRule="auto"/>
        <w:jc w:val="both"/>
      </w:pPr>
      <w:r w:rsidRPr="000B20A0">
        <w:t>Minimalizacja zagrożenia wystąpienia poważnej awarii przemysłowej.</w:t>
      </w:r>
    </w:p>
    <w:p w:rsidR="0005743D" w:rsidRPr="000B20A0" w:rsidRDefault="0005743D" w:rsidP="003E0E8E">
      <w:pPr>
        <w:pStyle w:val="Akapitzlist"/>
        <w:spacing w:line="276" w:lineRule="auto"/>
      </w:pPr>
    </w:p>
    <w:p w:rsidR="0005743D" w:rsidRPr="000B20A0" w:rsidRDefault="001158DA" w:rsidP="003E0E8E">
      <w:pPr>
        <w:pStyle w:val="Akapitzlist"/>
        <w:spacing w:line="276" w:lineRule="auto"/>
        <w:ind w:left="0" w:firstLine="567"/>
        <w:jc w:val="both"/>
      </w:pPr>
      <w:r w:rsidRPr="000B20A0">
        <w:t>Prognozuje się, że oddziaływania pozytywne będą bezpośrednie jak i poś</w:t>
      </w:r>
      <w:r w:rsidR="00874ED7" w:rsidRPr="000B20A0">
        <w:t>rednie, długoterminowe, o różnej intensywności i</w:t>
      </w:r>
      <w:r w:rsidRPr="000B20A0">
        <w:t xml:space="preserve"> zasięgu.</w:t>
      </w:r>
    </w:p>
    <w:p w:rsidR="00252350" w:rsidRPr="000B20A0" w:rsidRDefault="00252350" w:rsidP="003E0E8E">
      <w:pPr>
        <w:spacing w:line="276" w:lineRule="auto"/>
        <w:jc w:val="both"/>
      </w:pPr>
    </w:p>
    <w:p w:rsidR="00252350" w:rsidRPr="000B20A0" w:rsidRDefault="00252350" w:rsidP="003E0E8E">
      <w:pPr>
        <w:spacing w:line="276" w:lineRule="auto"/>
        <w:ind w:firstLine="567"/>
        <w:jc w:val="both"/>
      </w:pPr>
      <w:r w:rsidRPr="000B20A0">
        <w:t xml:space="preserve">W wyniku analiz </w:t>
      </w:r>
      <w:r w:rsidR="001158DA" w:rsidRPr="000B20A0">
        <w:t xml:space="preserve">przeprowadzonych w tabelach </w:t>
      </w:r>
      <w:r w:rsidRPr="000B20A0">
        <w:t>należy stwier</w:t>
      </w:r>
      <w:r w:rsidR="001158DA" w:rsidRPr="000B20A0">
        <w:t>dzić, że realizacja i </w:t>
      </w:r>
      <w:r w:rsidRPr="000B20A0">
        <w:t xml:space="preserve">funkcjonowanie wyszczególnionych w projekcie </w:t>
      </w:r>
      <w:r w:rsidR="001158DA" w:rsidRPr="000B20A0">
        <w:t xml:space="preserve">Programu </w:t>
      </w:r>
      <w:r w:rsidRPr="000B20A0">
        <w:t>typów zadań w ramach kierunków interwencji nie będzie miało znaczącego wpływu na środowisko. Prognozowane oddziaływanie negatywne, pomimo różnej skali i </w:t>
      </w:r>
      <w:r w:rsidRPr="009A406E">
        <w:t>intensywności</w:t>
      </w:r>
      <w:r w:rsidR="001158DA" w:rsidRPr="009A406E">
        <w:t>,</w:t>
      </w:r>
      <w:r w:rsidRPr="009A406E">
        <w:t xml:space="preserve"> nie wykazuje znaczącego oddziaływania na środowisko. Należy zaznaczyć, że mogą pojawić się kolizje związane z realizacją inwestycyjnych typów zadań, a ochroną zasobów przyrodniczych w obrębie obszarów chronionych na podstawie ustawy o ochronie przyrody </w:t>
      </w:r>
      <w:r w:rsidR="00332E04" w:rsidRPr="009A406E">
        <w:t>(Rysunki 15</w:t>
      </w:r>
      <w:r w:rsidR="00A05092" w:rsidRPr="009A406E">
        <w:t xml:space="preserve"> - </w:t>
      </w:r>
      <w:r w:rsidR="00332E04" w:rsidRPr="009A406E">
        <w:t>24</w:t>
      </w:r>
      <w:r w:rsidRPr="009A406E">
        <w:t>).</w:t>
      </w:r>
    </w:p>
    <w:p w:rsidR="00D77E3A" w:rsidRPr="000B20A0" w:rsidRDefault="00D77E3A" w:rsidP="003E0E8E">
      <w:pPr>
        <w:pStyle w:val="Akapitzlist"/>
        <w:spacing w:line="276" w:lineRule="auto"/>
        <w:ind w:left="0" w:firstLine="567"/>
        <w:jc w:val="both"/>
      </w:pPr>
    </w:p>
    <w:p w:rsidR="00252350" w:rsidRPr="000B20A0" w:rsidRDefault="00252350" w:rsidP="003E0E8E">
      <w:pPr>
        <w:pStyle w:val="Akapitzlist"/>
        <w:spacing w:line="276" w:lineRule="auto"/>
        <w:ind w:left="0" w:firstLine="567"/>
        <w:jc w:val="both"/>
      </w:pPr>
      <w:r w:rsidRPr="000B20A0">
        <w:lastRenderedPageBreak/>
        <w:t xml:space="preserve">Prognozuje się następujące rodzaje oddziaływań negatywnych, jakie mogą potencjalnie pojawić się w wyniku realizacji zamierzeń inwestycyjnych </w:t>
      </w:r>
      <w:r w:rsidR="001158DA" w:rsidRPr="000B20A0">
        <w:t xml:space="preserve">możliwych do realizacji w ramach projektu Programu: </w:t>
      </w:r>
    </w:p>
    <w:p w:rsidR="00252350" w:rsidRPr="000B20A0" w:rsidRDefault="00252350" w:rsidP="003E0E8E">
      <w:pPr>
        <w:pStyle w:val="Bezodstpw"/>
        <w:numPr>
          <w:ilvl w:val="0"/>
          <w:numId w:val="18"/>
        </w:numPr>
        <w:spacing w:line="276" w:lineRule="auto"/>
        <w:jc w:val="both"/>
        <w:rPr>
          <w:rFonts w:ascii="Times New Roman" w:hAnsi="Times New Roman"/>
          <w:sz w:val="24"/>
          <w:szCs w:val="24"/>
          <w:u w:val="single"/>
        </w:rPr>
      </w:pPr>
      <w:r w:rsidRPr="000B20A0">
        <w:rPr>
          <w:rFonts w:ascii="Times New Roman" w:hAnsi="Times New Roman"/>
          <w:sz w:val="24"/>
          <w:szCs w:val="24"/>
        </w:rPr>
        <w:t>zajmowanie, degradacja i fragmentacja chronionych siedlisk przyrodniczych i siedlisk chronionej flory i fauny (np. realizacja wałów przeciwpowodziowych),</w:t>
      </w:r>
    </w:p>
    <w:p w:rsidR="00252350" w:rsidRPr="00291403" w:rsidRDefault="00252350" w:rsidP="003E0E8E">
      <w:pPr>
        <w:pStyle w:val="Bezodstpw"/>
        <w:numPr>
          <w:ilvl w:val="0"/>
          <w:numId w:val="18"/>
        </w:numPr>
        <w:spacing w:line="276" w:lineRule="auto"/>
        <w:jc w:val="both"/>
        <w:rPr>
          <w:rFonts w:ascii="Times New Roman" w:hAnsi="Times New Roman"/>
          <w:sz w:val="24"/>
          <w:szCs w:val="24"/>
          <w:u w:val="single"/>
        </w:rPr>
      </w:pPr>
      <w:r w:rsidRPr="000B20A0">
        <w:rPr>
          <w:rFonts w:ascii="Times New Roman" w:hAnsi="Times New Roman"/>
          <w:sz w:val="24"/>
          <w:szCs w:val="24"/>
        </w:rPr>
        <w:t>powstawanie nowych barier dla funkcjonowania układów przyrodniczych</w:t>
      </w:r>
      <w:r w:rsidR="00AF5759" w:rsidRPr="000B20A0">
        <w:rPr>
          <w:rFonts w:ascii="Times New Roman" w:hAnsi="Times New Roman"/>
          <w:sz w:val="24"/>
          <w:szCs w:val="24"/>
        </w:rPr>
        <w:t>,</w:t>
      </w:r>
      <w:r w:rsidRPr="000B20A0">
        <w:rPr>
          <w:rFonts w:ascii="Times New Roman" w:hAnsi="Times New Roman"/>
          <w:sz w:val="24"/>
          <w:szCs w:val="24"/>
        </w:rPr>
        <w:t xml:space="preserve"> w tym tworzenie barier dla migracji gatunków oraz barier w odniesieniu do zachowania i tworzenia ciągłości </w:t>
      </w:r>
      <w:r w:rsidRPr="00291403">
        <w:rPr>
          <w:rFonts w:ascii="Times New Roman" w:hAnsi="Times New Roman"/>
          <w:sz w:val="24"/>
          <w:szCs w:val="24"/>
        </w:rPr>
        <w:t>korytarzy ekologicznych (np. realizacja dróg),</w:t>
      </w:r>
    </w:p>
    <w:p w:rsidR="00252350" w:rsidRPr="00291403" w:rsidRDefault="00252350" w:rsidP="003E0E8E">
      <w:pPr>
        <w:pStyle w:val="Bezodstpw"/>
        <w:numPr>
          <w:ilvl w:val="0"/>
          <w:numId w:val="18"/>
        </w:numPr>
        <w:spacing w:line="276" w:lineRule="auto"/>
        <w:jc w:val="both"/>
        <w:rPr>
          <w:rFonts w:ascii="Times New Roman" w:hAnsi="Times New Roman"/>
          <w:sz w:val="24"/>
          <w:szCs w:val="24"/>
          <w:u w:val="single"/>
        </w:rPr>
      </w:pPr>
      <w:r w:rsidRPr="00291403">
        <w:rPr>
          <w:rFonts w:ascii="Times New Roman" w:hAnsi="Times New Roman"/>
          <w:sz w:val="24"/>
          <w:szCs w:val="24"/>
        </w:rPr>
        <w:t>zwiększenie emisji (m.in. zanieczyszczenia komunikacyjne, hałas komunikacyjny) szczególnie wokó</w:t>
      </w:r>
      <w:r w:rsidR="00AF5759" w:rsidRPr="00291403">
        <w:rPr>
          <w:rFonts w:ascii="Times New Roman" w:hAnsi="Times New Roman"/>
          <w:sz w:val="24"/>
          <w:szCs w:val="24"/>
        </w:rPr>
        <w:t>ł nowych ciągów komunikacyjnych</w:t>
      </w:r>
      <w:r w:rsidRPr="00291403">
        <w:rPr>
          <w:rFonts w:ascii="Times New Roman" w:hAnsi="Times New Roman"/>
          <w:sz w:val="24"/>
          <w:szCs w:val="24"/>
        </w:rPr>
        <w:t>,</w:t>
      </w:r>
    </w:p>
    <w:p w:rsidR="00252350" w:rsidRPr="000B20A0" w:rsidRDefault="00252350" w:rsidP="003E0E8E">
      <w:pPr>
        <w:pStyle w:val="Bezodstpw"/>
        <w:numPr>
          <w:ilvl w:val="0"/>
          <w:numId w:val="18"/>
        </w:numPr>
        <w:spacing w:line="276" w:lineRule="auto"/>
        <w:jc w:val="both"/>
        <w:rPr>
          <w:rFonts w:ascii="Times New Roman" w:hAnsi="Times New Roman"/>
          <w:sz w:val="24"/>
          <w:szCs w:val="24"/>
          <w:u w:val="single"/>
        </w:rPr>
      </w:pPr>
      <w:r w:rsidRPr="00291403">
        <w:rPr>
          <w:rFonts w:ascii="Times New Roman" w:hAnsi="Times New Roman"/>
          <w:sz w:val="24"/>
          <w:szCs w:val="24"/>
        </w:rPr>
        <w:t>wyłączenia z systemu przyrodniczego fragmentów terenów rolnych, leśnych,</w:t>
      </w:r>
      <w:r w:rsidR="00AF5759" w:rsidRPr="00291403">
        <w:rPr>
          <w:rFonts w:ascii="Times New Roman" w:hAnsi="Times New Roman"/>
          <w:sz w:val="24"/>
          <w:szCs w:val="24"/>
        </w:rPr>
        <w:t xml:space="preserve"> bądź części</w:t>
      </w:r>
      <w:r w:rsidRPr="00291403">
        <w:rPr>
          <w:rFonts w:ascii="Times New Roman" w:hAnsi="Times New Roman"/>
          <w:sz w:val="24"/>
          <w:szCs w:val="24"/>
        </w:rPr>
        <w:t xml:space="preserve"> dolin rzecznych</w:t>
      </w:r>
      <w:r w:rsidR="00AF5759" w:rsidRPr="00291403">
        <w:rPr>
          <w:rFonts w:ascii="Times New Roman" w:hAnsi="Times New Roman"/>
          <w:sz w:val="24"/>
          <w:szCs w:val="24"/>
        </w:rPr>
        <w:t>. W przypadku inwestycji lokalizowanych w obrębie dolin rzecznych należy zachować drożność korytarzy ekologicznych</w:t>
      </w:r>
      <w:r w:rsidR="00AF5759" w:rsidRPr="000B20A0">
        <w:rPr>
          <w:rFonts w:ascii="Times New Roman" w:hAnsi="Times New Roman"/>
          <w:sz w:val="24"/>
          <w:szCs w:val="24"/>
        </w:rPr>
        <w:t xml:space="preserve"> biegnących wzdłuż rzek</w:t>
      </w:r>
      <w:r w:rsidRPr="000B20A0">
        <w:rPr>
          <w:rFonts w:ascii="Times New Roman" w:hAnsi="Times New Roman"/>
          <w:sz w:val="24"/>
          <w:szCs w:val="24"/>
        </w:rPr>
        <w:t>.</w:t>
      </w:r>
    </w:p>
    <w:p w:rsidR="00252350" w:rsidRPr="000B20A0" w:rsidRDefault="00252350" w:rsidP="003E0E8E">
      <w:pPr>
        <w:spacing w:line="276" w:lineRule="auto"/>
        <w:ind w:firstLine="709"/>
        <w:jc w:val="both"/>
      </w:pPr>
    </w:p>
    <w:p w:rsidR="00E00540" w:rsidRPr="000B20A0" w:rsidRDefault="00252350" w:rsidP="003E0E8E">
      <w:pPr>
        <w:spacing w:line="276" w:lineRule="auto"/>
        <w:ind w:firstLine="567"/>
        <w:jc w:val="both"/>
      </w:pPr>
      <w:r w:rsidRPr="000B20A0">
        <w:t xml:space="preserve">Podkreślenia wymaga fakt, iż funkcjonowanie zrealizowanych typów zadań wyznaczonych w projekcie </w:t>
      </w:r>
      <w:r w:rsidR="001158DA" w:rsidRPr="000B20A0">
        <w:t xml:space="preserve">Programu </w:t>
      </w:r>
      <w:r w:rsidRPr="000B20A0">
        <w:t xml:space="preserve">wykazywać będzie pozytywny wpływ na środowisko w dłuższej perspektywie czasowej. </w:t>
      </w:r>
    </w:p>
    <w:p w:rsidR="00D77E3A" w:rsidRPr="000B20A0" w:rsidRDefault="00D77E3A" w:rsidP="003E0E8E">
      <w:pPr>
        <w:pStyle w:val="Rysprognoza"/>
        <w:rPr>
          <w:sz w:val="22"/>
        </w:rPr>
      </w:pPr>
      <w:bookmarkStart w:id="166" w:name="_Toc392590776"/>
      <w:bookmarkStart w:id="167" w:name="_Toc477339437"/>
    </w:p>
    <w:p w:rsidR="00F62494" w:rsidRPr="000B20A0" w:rsidRDefault="00F62494">
      <w:pPr>
        <w:spacing w:after="200" w:line="276" w:lineRule="auto"/>
        <w:rPr>
          <w:rStyle w:val="RysZnak"/>
          <w:sz w:val="22"/>
          <w:szCs w:val="22"/>
          <w:lang w:eastAsia="pl-PL"/>
        </w:rPr>
      </w:pPr>
      <w:r w:rsidRPr="000B20A0">
        <w:rPr>
          <w:rStyle w:val="RysZnak"/>
          <w:b w:val="0"/>
          <w:sz w:val="22"/>
          <w:szCs w:val="22"/>
        </w:rPr>
        <w:br w:type="page"/>
      </w:r>
    </w:p>
    <w:p w:rsidR="00252350" w:rsidRPr="000B20A0" w:rsidRDefault="00527F89" w:rsidP="003E0E8E">
      <w:pPr>
        <w:pStyle w:val="Rysprognoza"/>
        <w:rPr>
          <w:b w:val="0"/>
          <w:sz w:val="22"/>
          <w:szCs w:val="22"/>
        </w:rPr>
      </w:pPr>
      <w:bookmarkStart w:id="168" w:name="_Toc58218748"/>
      <w:r w:rsidRPr="009A406E">
        <w:rPr>
          <w:rStyle w:val="RysZnak"/>
          <w:b/>
          <w:sz w:val="22"/>
          <w:szCs w:val="22"/>
        </w:rPr>
        <w:lastRenderedPageBreak/>
        <w:t xml:space="preserve">Rysunek </w:t>
      </w:r>
      <w:r w:rsidR="00332AA8" w:rsidRPr="009A406E">
        <w:rPr>
          <w:rStyle w:val="RysZnak"/>
          <w:b/>
          <w:sz w:val="22"/>
          <w:szCs w:val="22"/>
        </w:rPr>
        <w:t>15</w:t>
      </w:r>
      <w:r w:rsidR="00DB6E4C" w:rsidRPr="009A406E">
        <w:rPr>
          <w:rStyle w:val="RysZnak"/>
          <w:b/>
          <w:sz w:val="22"/>
          <w:szCs w:val="22"/>
        </w:rPr>
        <w:t>.</w:t>
      </w:r>
      <w:r w:rsidR="00DB6E4C" w:rsidRPr="009A406E">
        <w:rPr>
          <w:rStyle w:val="RysZnak"/>
          <w:sz w:val="22"/>
          <w:szCs w:val="22"/>
        </w:rPr>
        <w:t xml:space="preserve"> </w:t>
      </w:r>
      <w:r w:rsidR="00252350" w:rsidRPr="009A406E">
        <w:rPr>
          <w:rStyle w:val="RysZnak"/>
          <w:sz w:val="22"/>
          <w:szCs w:val="22"/>
        </w:rPr>
        <w:t>Obszary, w obrębie których mogą wystąpić kolizje związane z realizacją typów zadań inwestycyjnych</w:t>
      </w:r>
      <w:r w:rsidR="00252350" w:rsidRPr="000B20A0">
        <w:rPr>
          <w:rStyle w:val="RysZnak"/>
          <w:sz w:val="22"/>
          <w:szCs w:val="22"/>
        </w:rPr>
        <w:t xml:space="preserve"> I. Celu interwencji</w:t>
      </w:r>
      <w:r w:rsidR="00DB6E4C" w:rsidRPr="000B20A0">
        <w:rPr>
          <w:rStyle w:val="RysZnak"/>
          <w:sz w:val="22"/>
          <w:szCs w:val="22"/>
        </w:rPr>
        <w:t>: Zapewnienie dobrego stanu środowis</w:t>
      </w:r>
      <w:r w:rsidR="00352F20" w:rsidRPr="000B20A0">
        <w:rPr>
          <w:rStyle w:val="RysZnak"/>
          <w:sz w:val="22"/>
          <w:szCs w:val="22"/>
        </w:rPr>
        <w:t>ka w zakresie jakości powietrza oraz adaptacja do zmian klimatu, a ochroną zasobów przyrodniczych</w:t>
      </w:r>
      <w:bookmarkEnd w:id="168"/>
      <w:r w:rsidR="00352F20" w:rsidRPr="000B20A0">
        <w:rPr>
          <w:b w:val="0"/>
          <w:noProof/>
          <w:sz w:val="22"/>
          <w:szCs w:val="22"/>
        </w:rPr>
        <w:t xml:space="preserve"> </w:t>
      </w:r>
      <w:r w:rsidR="00352F20" w:rsidRPr="000B20A0">
        <w:rPr>
          <w:b w:val="0"/>
          <w:noProof/>
          <w:sz w:val="22"/>
          <w:szCs w:val="22"/>
        </w:rPr>
        <w:drawing>
          <wp:inline distT="0" distB="0" distL="0" distR="0">
            <wp:extent cx="5544312" cy="7095744"/>
            <wp:effectExtent l="19050" t="0" r="0" b="0"/>
            <wp:docPr id="24" name="Obraz 23" descr="Cel_interwencji_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I_.jpg"/>
                    <pic:cNvPicPr/>
                  </pic:nvPicPr>
                  <pic:blipFill>
                    <a:blip r:embed="rId30" cstate="print"/>
                    <a:stretch>
                      <a:fillRect/>
                    </a:stretch>
                  </pic:blipFill>
                  <pic:spPr>
                    <a:xfrm>
                      <a:off x="0" y="0"/>
                      <a:ext cx="5544312" cy="7095744"/>
                    </a:xfrm>
                    <a:prstGeom prst="rect">
                      <a:avLst/>
                    </a:prstGeom>
                  </pic:spPr>
                </pic:pic>
              </a:graphicData>
            </a:graphic>
          </wp:inline>
        </w:drawing>
      </w:r>
      <w:bookmarkEnd w:id="166"/>
      <w:bookmarkEnd w:id="167"/>
    </w:p>
    <w:p w:rsidR="00527F89" w:rsidRPr="0092706B" w:rsidRDefault="00352F20"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E43C89" w:rsidRPr="000B20A0" w:rsidRDefault="00E43C89" w:rsidP="003E0E8E">
      <w:pPr>
        <w:spacing w:after="200" w:line="276" w:lineRule="auto"/>
        <w:rPr>
          <w:b/>
          <w:sz w:val="22"/>
          <w:szCs w:val="20"/>
          <w:lang w:eastAsia="pl-PL"/>
        </w:rPr>
      </w:pPr>
      <w:bookmarkStart w:id="169" w:name="_Toc477339438"/>
      <w:r w:rsidRPr="000B20A0">
        <w:rPr>
          <w:sz w:val="22"/>
        </w:rPr>
        <w:br w:type="page"/>
      </w:r>
    </w:p>
    <w:p w:rsidR="00252350" w:rsidRPr="000B20A0" w:rsidRDefault="00DB6E4C" w:rsidP="003E0E8E">
      <w:pPr>
        <w:pStyle w:val="Rys"/>
      </w:pPr>
      <w:bookmarkStart w:id="170" w:name="_Toc58218749"/>
      <w:r w:rsidRPr="009A406E">
        <w:lastRenderedPageBreak/>
        <w:t>Rysunek</w:t>
      </w:r>
      <w:r w:rsidR="00332AA8" w:rsidRPr="009A406E">
        <w:t xml:space="preserve"> 16</w:t>
      </w:r>
      <w:r w:rsidRPr="009A406E">
        <w:t>.</w:t>
      </w:r>
      <w:r w:rsidR="00252350" w:rsidRPr="009A406E">
        <w:t xml:space="preserve"> </w:t>
      </w:r>
      <w:r w:rsidR="00252350" w:rsidRPr="009A406E">
        <w:rPr>
          <w:b w:val="0"/>
        </w:rPr>
        <w:t>Obszary, w obrębie których mogą wystąpić kolizje związane z realizacją typów zadań inwestycyjnych II. Celu interwencji</w:t>
      </w:r>
      <w:r w:rsidRPr="009A406E">
        <w:rPr>
          <w:b w:val="0"/>
        </w:rPr>
        <w:t xml:space="preserve">: </w:t>
      </w:r>
      <w:r w:rsidR="00460C3C" w:rsidRPr="009A406E">
        <w:rPr>
          <w:b w:val="0"/>
        </w:rPr>
        <w:t>Poprawa klimatu akustycznego w </w:t>
      </w:r>
      <w:r w:rsidRPr="009A406E">
        <w:rPr>
          <w:b w:val="0"/>
        </w:rPr>
        <w:t>województwie podkarpackim</w:t>
      </w:r>
      <w:r w:rsidR="00252350" w:rsidRPr="009A406E">
        <w:rPr>
          <w:b w:val="0"/>
        </w:rPr>
        <w:t>, a ochroną zasobów</w:t>
      </w:r>
      <w:r w:rsidR="00252350" w:rsidRPr="000B20A0">
        <w:rPr>
          <w:b w:val="0"/>
        </w:rPr>
        <w:t xml:space="preserve"> przyrodniczych</w:t>
      </w:r>
      <w:bookmarkEnd w:id="169"/>
      <w:bookmarkEnd w:id="170"/>
    </w:p>
    <w:p w:rsidR="00352F20" w:rsidRPr="000B20A0" w:rsidRDefault="00352F20" w:rsidP="003E0E8E">
      <w:pPr>
        <w:spacing w:after="200" w:line="276" w:lineRule="auto"/>
        <w:rPr>
          <w:sz w:val="22"/>
        </w:rPr>
      </w:pPr>
      <w:r w:rsidRPr="000B20A0">
        <w:rPr>
          <w:noProof/>
          <w:sz w:val="22"/>
          <w:lang w:eastAsia="pl-PL"/>
        </w:rPr>
        <w:drawing>
          <wp:inline distT="0" distB="0" distL="0" distR="0">
            <wp:extent cx="5544312" cy="7095744"/>
            <wp:effectExtent l="19050" t="0" r="0" b="0"/>
            <wp:docPr id="20" name="Obraz 19" descr="Cel_interwencji_I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II_.jpg"/>
                    <pic:cNvPicPr/>
                  </pic:nvPicPr>
                  <pic:blipFill>
                    <a:blip r:embed="rId31" cstate="print"/>
                    <a:stretch>
                      <a:fillRect/>
                    </a:stretch>
                  </pic:blipFill>
                  <pic:spPr>
                    <a:xfrm>
                      <a:off x="0" y="0"/>
                      <a:ext cx="5544312" cy="7095744"/>
                    </a:xfrm>
                    <a:prstGeom prst="rect">
                      <a:avLst/>
                    </a:prstGeom>
                  </pic:spPr>
                </pic:pic>
              </a:graphicData>
            </a:graphic>
          </wp:inline>
        </w:drawing>
      </w:r>
    </w:p>
    <w:p w:rsidR="00352F20" w:rsidRPr="0092706B" w:rsidRDefault="00352F20"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352F20" w:rsidRPr="000B20A0" w:rsidRDefault="00352F20" w:rsidP="003E0E8E">
      <w:pPr>
        <w:spacing w:after="200" w:line="276" w:lineRule="auto"/>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DB6E4C" w:rsidP="003E0E8E">
      <w:pPr>
        <w:pStyle w:val="Rys"/>
      </w:pPr>
      <w:bookmarkStart w:id="171" w:name="_Toc58218750"/>
      <w:r w:rsidRPr="009A406E">
        <w:lastRenderedPageBreak/>
        <w:t>Rysunek</w:t>
      </w:r>
      <w:r w:rsidR="00332AA8" w:rsidRPr="009A406E">
        <w:t xml:space="preserve"> 17</w:t>
      </w:r>
      <w:r w:rsidRPr="009A406E">
        <w:t>.</w:t>
      </w:r>
      <w:r w:rsidR="00527F89" w:rsidRPr="009A406E">
        <w:t xml:space="preserve"> </w:t>
      </w:r>
      <w:r w:rsidR="00527F89" w:rsidRPr="009A406E">
        <w:rPr>
          <w:b w:val="0"/>
        </w:rPr>
        <w:t>Obszary, w obrębie których mogą wystąpić kolizje związane z realizacją typów zadań inwestycyjnych III</w:t>
      </w:r>
      <w:r w:rsidR="00527F89" w:rsidRPr="000B20A0">
        <w:rPr>
          <w:b w:val="0"/>
        </w:rPr>
        <w:t>. Celu interwencji</w:t>
      </w:r>
      <w:r w:rsidRPr="000B20A0">
        <w:rPr>
          <w:b w:val="0"/>
        </w:rPr>
        <w:t>: Ochrona ludności i środowiska przed ponadnormatywnym promieniowaniem elektromagnetycznym</w:t>
      </w:r>
      <w:r w:rsidR="00527F89" w:rsidRPr="000B20A0">
        <w:rPr>
          <w:b w:val="0"/>
        </w:rPr>
        <w:t>, a ochroną zasobów przyrodniczych</w:t>
      </w:r>
      <w:bookmarkEnd w:id="171"/>
    </w:p>
    <w:p w:rsidR="00527F89" w:rsidRPr="000B20A0" w:rsidRDefault="00C56D92" w:rsidP="003E0E8E">
      <w:pPr>
        <w:pStyle w:val="Rysprognoza"/>
        <w:jc w:val="both"/>
        <w:rPr>
          <w:sz w:val="22"/>
        </w:rPr>
      </w:pPr>
      <w:r>
        <w:rPr>
          <w:noProof/>
          <w:sz w:val="22"/>
        </w:rPr>
        <w:drawing>
          <wp:inline distT="0" distB="0" distL="0" distR="0">
            <wp:extent cx="5544820" cy="7092315"/>
            <wp:effectExtent l="0" t="0" r="0" b="0"/>
            <wp:docPr id="94" name="Obraz 94" descr="Cel_interwencji_II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el_interwencji_IIIv2"/>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352F20" w:rsidRPr="0092706B" w:rsidRDefault="00352F20"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352F20" w:rsidRPr="000B20A0" w:rsidRDefault="00352F20"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DB6E4C" w:rsidP="003E0E8E">
      <w:pPr>
        <w:pStyle w:val="Rys"/>
      </w:pPr>
      <w:bookmarkStart w:id="172" w:name="_Toc58218751"/>
      <w:r w:rsidRPr="009A406E">
        <w:lastRenderedPageBreak/>
        <w:t>Rysunek</w:t>
      </w:r>
      <w:r w:rsidR="00332AA8" w:rsidRPr="009A406E">
        <w:t xml:space="preserve"> 18</w:t>
      </w:r>
      <w:r w:rsidRPr="009A406E">
        <w:t>.</w:t>
      </w:r>
      <w:r w:rsidR="00527F89" w:rsidRPr="009A406E">
        <w:t xml:space="preserve"> </w:t>
      </w:r>
      <w:r w:rsidR="00527F89" w:rsidRPr="009A406E">
        <w:rPr>
          <w:b w:val="0"/>
        </w:rPr>
        <w:t>Obszary, w obrębie których mogą wystąpić kolizje związane z realizacją typów zadań inwestycyjnych IV. Celu interwencji</w:t>
      </w:r>
      <w:r w:rsidRPr="009A406E">
        <w:rPr>
          <w:b w:val="0"/>
        </w:rPr>
        <w:t xml:space="preserve">: </w:t>
      </w:r>
      <w:r w:rsidRPr="009A406E">
        <w:rPr>
          <w:b w:val="0"/>
          <w:bCs/>
        </w:rPr>
        <w:t>Przeciwdziałanie, minimalizowanie i usuwanie skutków ekstremalnych zjawisk</w:t>
      </w:r>
      <w:r w:rsidRPr="000B20A0">
        <w:rPr>
          <w:b w:val="0"/>
          <w:bCs/>
        </w:rPr>
        <w:t xml:space="preserve"> naturalnych oraz zwiększenie zasobów dyspozycyjnych wody dla społeczeństwa i gospodarki</w:t>
      </w:r>
      <w:r w:rsidR="00527F89" w:rsidRPr="000B20A0">
        <w:rPr>
          <w:b w:val="0"/>
        </w:rPr>
        <w:t>, a ochroną zasobów przyrodniczych</w:t>
      </w:r>
      <w:bookmarkEnd w:id="172"/>
    </w:p>
    <w:p w:rsidR="00527F89" w:rsidRPr="000B20A0" w:rsidRDefault="00C56D92" w:rsidP="003E0E8E">
      <w:pPr>
        <w:pStyle w:val="Rysprognoza"/>
        <w:jc w:val="both"/>
        <w:rPr>
          <w:sz w:val="22"/>
        </w:rPr>
      </w:pPr>
      <w:r>
        <w:rPr>
          <w:noProof/>
          <w:sz w:val="22"/>
        </w:rPr>
        <w:drawing>
          <wp:inline distT="0" distB="0" distL="0" distR="0">
            <wp:extent cx="5544820" cy="7092315"/>
            <wp:effectExtent l="0" t="0" r="0" b="0"/>
            <wp:docPr id="95" name="Obraz 95" descr="Cel_interwencji_IV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el_interwencji_IV_v2"/>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4820" cy="7092315"/>
                    </a:xfrm>
                    <a:prstGeom prst="rect">
                      <a:avLst/>
                    </a:prstGeom>
                    <a:noFill/>
                    <a:ln>
                      <a:noFill/>
                    </a:ln>
                  </pic:spPr>
                </pic:pic>
              </a:graphicData>
            </a:graphic>
          </wp:inline>
        </w:drawing>
      </w:r>
    </w:p>
    <w:p w:rsidR="00352F20" w:rsidRPr="0092706B" w:rsidRDefault="00352F20"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352F20" w:rsidRPr="000B20A0" w:rsidRDefault="00352F20"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DB6E4C" w:rsidP="003E0E8E">
      <w:pPr>
        <w:pStyle w:val="Rys"/>
      </w:pPr>
      <w:bookmarkStart w:id="173" w:name="_Toc58218752"/>
      <w:r w:rsidRPr="009A406E">
        <w:lastRenderedPageBreak/>
        <w:t>Rysunek</w:t>
      </w:r>
      <w:r w:rsidR="00332AA8" w:rsidRPr="009A406E">
        <w:t xml:space="preserve"> 19</w:t>
      </w:r>
      <w:r w:rsidRPr="009A406E">
        <w:t>.</w:t>
      </w:r>
      <w:r w:rsidR="00527F89" w:rsidRPr="000B20A0">
        <w:t xml:space="preserve"> </w:t>
      </w:r>
      <w:r w:rsidR="00527F89" w:rsidRPr="000B20A0">
        <w:rPr>
          <w:b w:val="0"/>
        </w:rPr>
        <w:t>Obszary, w obrębie których mogą wystąpić kolizje związane z realizacją typów zadań inwestycyjnych V. Celu interwencji</w:t>
      </w:r>
      <w:r w:rsidRPr="000B20A0">
        <w:rPr>
          <w:b w:val="0"/>
        </w:rPr>
        <w:t>: Zrównoważone gospodarowanie wodami dla zapewnienia zapotrzebowania na wodę dla społeczeństwa i gospodarki oraz osiągnięcia dobrego stanu wód</w:t>
      </w:r>
      <w:r w:rsidR="00527F89" w:rsidRPr="000B20A0">
        <w:rPr>
          <w:b w:val="0"/>
        </w:rPr>
        <w:t>, a ochroną zasobów przyrodniczych</w:t>
      </w:r>
      <w:bookmarkEnd w:id="173"/>
    </w:p>
    <w:p w:rsidR="00527F89" w:rsidRPr="000B20A0" w:rsidRDefault="00352F20" w:rsidP="003E0E8E">
      <w:pPr>
        <w:pStyle w:val="Rysprognoza"/>
        <w:jc w:val="both"/>
        <w:rPr>
          <w:sz w:val="22"/>
        </w:rPr>
      </w:pPr>
      <w:r w:rsidRPr="000B20A0">
        <w:rPr>
          <w:noProof/>
          <w:sz w:val="22"/>
        </w:rPr>
        <w:drawing>
          <wp:inline distT="0" distB="0" distL="0" distR="0">
            <wp:extent cx="5544312" cy="7095744"/>
            <wp:effectExtent l="19050" t="0" r="0" b="0"/>
            <wp:docPr id="12" name="Obraz 11" descr="Cel_interwencji_V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V_.jpg"/>
                    <pic:cNvPicPr/>
                  </pic:nvPicPr>
                  <pic:blipFill>
                    <a:blip r:embed="rId34" cstate="print"/>
                    <a:stretch>
                      <a:fillRect/>
                    </a:stretch>
                  </pic:blipFill>
                  <pic:spPr>
                    <a:xfrm>
                      <a:off x="0" y="0"/>
                      <a:ext cx="5544312" cy="7095744"/>
                    </a:xfrm>
                    <a:prstGeom prst="rect">
                      <a:avLst/>
                    </a:prstGeom>
                  </pic:spPr>
                </pic:pic>
              </a:graphicData>
            </a:graphic>
          </wp:inline>
        </w:drawing>
      </w:r>
    </w:p>
    <w:p w:rsidR="00435855" w:rsidRPr="0092706B" w:rsidRDefault="00435855"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435855" w:rsidRPr="000B20A0" w:rsidRDefault="00435855"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DB6E4C" w:rsidP="003E0E8E">
      <w:pPr>
        <w:pStyle w:val="Rys"/>
      </w:pPr>
      <w:bookmarkStart w:id="174" w:name="_Toc58218753"/>
      <w:r w:rsidRPr="009A406E">
        <w:lastRenderedPageBreak/>
        <w:t>Rysunek</w:t>
      </w:r>
      <w:r w:rsidR="00332AA8" w:rsidRPr="009A406E">
        <w:t xml:space="preserve"> 20</w:t>
      </w:r>
      <w:r w:rsidRPr="009A406E">
        <w:t>.</w:t>
      </w:r>
      <w:r w:rsidR="00527F89" w:rsidRPr="009A406E">
        <w:t xml:space="preserve"> </w:t>
      </w:r>
      <w:r w:rsidR="00527F89" w:rsidRPr="009A406E">
        <w:rPr>
          <w:b w:val="0"/>
        </w:rPr>
        <w:t>Obszary, w obrębie których mogą wystąpić kolizje związane z realizacją typów zadań inwestycyjnych</w:t>
      </w:r>
      <w:r w:rsidR="00527F89" w:rsidRPr="000B20A0">
        <w:rPr>
          <w:b w:val="0"/>
        </w:rPr>
        <w:t xml:space="preserve"> V</w:t>
      </w:r>
      <w:r w:rsidRPr="000B20A0">
        <w:rPr>
          <w:b w:val="0"/>
        </w:rPr>
        <w:t>I</w:t>
      </w:r>
      <w:r w:rsidR="00527F89" w:rsidRPr="000B20A0">
        <w:rPr>
          <w:b w:val="0"/>
        </w:rPr>
        <w:t>. Celu interwencji</w:t>
      </w:r>
      <w:r w:rsidR="00620CFD" w:rsidRPr="000B20A0">
        <w:rPr>
          <w:b w:val="0"/>
        </w:rPr>
        <w:t>: Ochrona i racjonalne wykorzystanie zasobów geologicznych oraz ograniczanie presji na środowisko związanej z eksploatacją i prowadzeniem prac poszukiwawczych</w:t>
      </w:r>
      <w:r w:rsidR="00527F89" w:rsidRPr="000B20A0">
        <w:rPr>
          <w:b w:val="0"/>
        </w:rPr>
        <w:t>, a ochroną zasobów przyrodniczych</w:t>
      </w:r>
      <w:bookmarkEnd w:id="174"/>
    </w:p>
    <w:p w:rsidR="00527F89" w:rsidRPr="000B20A0" w:rsidRDefault="00352F20" w:rsidP="003E0E8E">
      <w:pPr>
        <w:pStyle w:val="Rysprognoza"/>
        <w:jc w:val="both"/>
        <w:rPr>
          <w:sz w:val="22"/>
        </w:rPr>
      </w:pPr>
      <w:r w:rsidRPr="000B20A0">
        <w:rPr>
          <w:noProof/>
          <w:sz w:val="22"/>
        </w:rPr>
        <w:drawing>
          <wp:inline distT="0" distB="0" distL="0" distR="0">
            <wp:extent cx="5544312" cy="7095744"/>
            <wp:effectExtent l="19050" t="0" r="0" b="0"/>
            <wp:docPr id="11" name="Obraz 10" descr="Cel_interwencji_V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VI_.jpg"/>
                    <pic:cNvPicPr/>
                  </pic:nvPicPr>
                  <pic:blipFill>
                    <a:blip r:embed="rId35" cstate="print"/>
                    <a:stretch>
                      <a:fillRect/>
                    </a:stretch>
                  </pic:blipFill>
                  <pic:spPr>
                    <a:xfrm>
                      <a:off x="0" y="0"/>
                      <a:ext cx="5544312" cy="7095744"/>
                    </a:xfrm>
                    <a:prstGeom prst="rect">
                      <a:avLst/>
                    </a:prstGeom>
                  </pic:spPr>
                </pic:pic>
              </a:graphicData>
            </a:graphic>
          </wp:inline>
        </w:drawing>
      </w:r>
    </w:p>
    <w:p w:rsidR="00435855" w:rsidRPr="0092706B" w:rsidRDefault="00435855"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435855" w:rsidRPr="000B20A0" w:rsidRDefault="00435855"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620CFD" w:rsidP="003E0E8E">
      <w:pPr>
        <w:pStyle w:val="Rys"/>
      </w:pPr>
      <w:bookmarkStart w:id="175" w:name="_Toc58218754"/>
      <w:r w:rsidRPr="009A406E">
        <w:lastRenderedPageBreak/>
        <w:t>Rysunek</w:t>
      </w:r>
      <w:r w:rsidR="00332AA8" w:rsidRPr="009A406E">
        <w:t xml:space="preserve"> 21</w:t>
      </w:r>
      <w:r w:rsidRPr="009A406E">
        <w:t>.</w:t>
      </w:r>
      <w:r w:rsidR="00527F89" w:rsidRPr="009A406E">
        <w:t xml:space="preserve"> </w:t>
      </w:r>
      <w:r w:rsidR="00527F89" w:rsidRPr="009A406E">
        <w:rPr>
          <w:b w:val="0"/>
        </w:rPr>
        <w:t>Obszary, w obrębie których mogą wystąpić kolizje związane z realizacją typów zadań inwestycyjnych</w:t>
      </w:r>
      <w:r w:rsidR="00527F89" w:rsidRPr="000B20A0">
        <w:rPr>
          <w:b w:val="0"/>
        </w:rPr>
        <w:t xml:space="preserve"> VI</w:t>
      </w:r>
      <w:r w:rsidRPr="000B20A0">
        <w:rPr>
          <w:b w:val="0"/>
        </w:rPr>
        <w:t>I</w:t>
      </w:r>
      <w:r w:rsidR="00527F89" w:rsidRPr="000B20A0">
        <w:rPr>
          <w:b w:val="0"/>
        </w:rPr>
        <w:t>. Celu interwencji</w:t>
      </w:r>
      <w:r w:rsidRPr="000B20A0">
        <w:rPr>
          <w:b w:val="0"/>
        </w:rPr>
        <w:t>: Ochrona powierzchni ziemi, gleb oraz minimalizowanie i usuwanie skutków zmian klimatu, w tym osuwisk</w:t>
      </w:r>
      <w:r w:rsidR="00527F89" w:rsidRPr="000B20A0">
        <w:rPr>
          <w:b w:val="0"/>
        </w:rPr>
        <w:t>, a ochroną zasobów przyrodniczych</w:t>
      </w:r>
      <w:bookmarkEnd w:id="175"/>
    </w:p>
    <w:p w:rsidR="00527F89" w:rsidRPr="000B20A0" w:rsidRDefault="00352F20" w:rsidP="003E0E8E">
      <w:pPr>
        <w:pStyle w:val="Rysprognoza"/>
        <w:jc w:val="both"/>
        <w:rPr>
          <w:sz w:val="22"/>
        </w:rPr>
      </w:pPr>
      <w:r w:rsidRPr="000B20A0">
        <w:rPr>
          <w:noProof/>
          <w:sz w:val="22"/>
        </w:rPr>
        <w:drawing>
          <wp:inline distT="0" distB="0" distL="0" distR="0">
            <wp:extent cx="5544312" cy="7095744"/>
            <wp:effectExtent l="19050" t="0" r="0" b="0"/>
            <wp:docPr id="8" name="Obraz 7" descr="Cel_interwencji_VI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VII_.jpg"/>
                    <pic:cNvPicPr/>
                  </pic:nvPicPr>
                  <pic:blipFill>
                    <a:blip r:embed="rId36" cstate="print"/>
                    <a:stretch>
                      <a:fillRect/>
                    </a:stretch>
                  </pic:blipFill>
                  <pic:spPr>
                    <a:xfrm>
                      <a:off x="0" y="0"/>
                      <a:ext cx="5544312" cy="7095744"/>
                    </a:xfrm>
                    <a:prstGeom prst="rect">
                      <a:avLst/>
                    </a:prstGeom>
                  </pic:spPr>
                </pic:pic>
              </a:graphicData>
            </a:graphic>
          </wp:inline>
        </w:drawing>
      </w:r>
    </w:p>
    <w:p w:rsidR="00435855" w:rsidRPr="0092706B" w:rsidRDefault="00435855"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435855" w:rsidRPr="000B20A0" w:rsidRDefault="00435855"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527F89" w:rsidP="003E0E8E">
      <w:pPr>
        <w:pStyle w:val="Rys"/>
      </w:pPr>
      <w:bookmarkStart w:id="176" w:name="_Toc58218755"/>
      <w:r w:rsidRPr="009A406E">
        <w:lastRenderedPageBreak/>
        <w:t xml:space="preserve">Rysunek </w:t>
      </w:r>
      <w:r w:rsidR="00332AA8" w:rsidRPr="009A406E">
        <w:t>22</w:t>
      </w:r>
      <w:r w:rsidR="00620CFD" w:rsidRPr="009A406E">
        <w:t>.</w:t>
      </w:r>
      <w:r w:rsidRPr="009A406E">
        <w:rPr>
          <w:b w:val="0"/>
        </w:rPr>
        <w:t>Obszary, w obrębie których mogą wystąpić kolizje związane z realizacją typów zadań inwestycyjnych</w:t>
      </w:r>
      <w:r w:rsidRPr="000B20A0">
        <w:rPr>
          <w:b w:val="0"/>
        </w:rPr>
        <w:t xml:space="preserve"> VII</w:t>
      </w:r>
      <w:r w:rsidR="00620CFD" w:rsidRPr="000B20A0">
        <w:rPr>
          <w:b w:val="0"/>
        </w:rPr>
        <w:t>I</w:t>
      </w:r>
      <w:r w:rsidRPr="000B20A0">
        <w:rPr>
          <w:b w:val="0"/>
        </w:rPr>
        <w:t>. Celu interwencji</w:t>
      </w:r>
      <w:r w:rsidR="00620CFD" w:rsidRPr="000B20A0">
        <w:rPr>
          <w:b w:val="0"/>
        </w:rPr>
        <w:t>: Zagospodarowanie odpadów zgodne z hierarchią sposobów postępowania z odpadami, ukierunkowane na gospodarkę o obiegu zamkniętym</w:t>
      </w:r>
      <w:r w:rsidRPr="000B20A0">
        <w:rPr>
          <w:b w:val="0"/>
        </w:rPr>
        <w:t>, a ochroną zasobów przyrodniczych</w:t>
      </w:r>
      <w:bookmarkEnd w:id="176"/>
    </w:p>
    <w:p w:rsidR="00527F89" w:rsidRPr="000B20A0" w:rsidRDefault="00352F20" w:rsidP="003E0E8E">
      <w:pPr>
        <w:pStyle w:val="Rysprognoza"/>
        <w:jc w:val="both"/>
        <w:rPr>
          <w:sz w:val="22"/>
        </w:rPr>
      </w:pPr>
      <w:r w:rsidRPr="000B20A0">
        <w:rPr>
          <w:noProof/>
          <w:sz w:val="22"/>
        </w:rPr>
        <w:drawing>
          <wp:inline distT="0" distB="0" distL="0" distR="0">
            <wp:extent cx="5544312" cy="7095744"/>
            <wp:effectExtent l="19050" t="0" r="0" b="0"/>
            <wp:docPr id="5" name="Obraz 4" descr="Cel_interwencji_VII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VIII_.jpg"/>
                    <pic:cNvPicPr/>
                  </pic:nvPicPr>
                  <pic:blipFill>
                    <a:blip r:embed="rId37" cstate="print"/>
                    <a:stretch>
                      <a:fillRect/>
                    </a:stretch>
                  </pic:blipFill>
                  <pic:spPr>
                    <a:xfrm>
                      <a:off x="0" y="0"/>
                      <a:ext cx="5544312" cy="7095744"/>
                    </a:xfrm>
                    <a:prstGeom prst="rect">
                      <a:avLst/>
                    </a:prstGeom>
                  </pic:spPr>
                </pic:pic>
              </a:graphicData>
            </a:graphic>
          </wp:inline>
        </w:drawing>
      </w:r>
    </w:p>
    <w:p w:rsidR="0092706B" w:rsidRDefault="0092706B" w:rsidP="003E0E8E">
      <w:pPr>
        <w:pStyle w:val="Rysprognoza"/>
      </w:pPr>
    </w:p>
    <w:p w:rsidR="00435855" w:rsidRPr="0092706B" w:rsidRDefault="00435855"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435855" w:rsidRPr="000B20A0" w:rsidRDefault="00435855"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620CFD" w:rsidP="003E0E8E">
      <w:pPr>
        <w:pStyle w:val="Rys"/>
      </w:pPr>
      <w:bookmarkStart w:id="177" w:name="_Toc58218756"/>
      <w:r w:rsidRPr="009A406E">
        <w:lastRenderedPageBreak/>
        <w:t>Rysunek</w:t>
      </w:r>
      <w:r w:rsidR="00332AA8" w:rsidRPr="009A406E">
        <w:t xml:space="preserve"> 23</w:t>
      </w:r>
      <w:r w:rsidRPr="009A406E">
        <w:t>.</w:t>
      </w:r>
      <w:r w:rsidR="00527F89" w:rsidRPr="009A406E">
        <w:t xml:space="preserve"> </w:t>
      </w:r>
      <w:r w:rsidR="00527F89" w:rsidRPr="009A406E">
        <w:rPr>
          <w:b w:val="0"/>
        </w:rPr>
        <w:t>Obszary, w obrębie których mogą wystąpić kolizje związane z realizacją typów zadań inwestycyj</w:t>
      </w:r>
      <w:r w:rsidRPr="009A406E">
        <w:rPr>
          <w:b w:val="0"/>
        </w:rPr>
        <w:t>nych IX</w:t>
      </w:r>
      <w:r w:rsidR="00527F89" w:rsidRPr="009A406E">
        <w:rPr>
          <w:b w:val="0"/>
        </w:rPr>
        <w:t>. Celu interwencji</w:t>
      </w:r>
      <w:r w:rsidRPr="009A406E">
        <w:rPr>
          <w:b w:val="0"/>
        </w:rPr>
        <w:t>: Zarządzanie zasobami dziedzictwa przyrodniczego, w tym ochrona i poprawianie</w:t>
      </w:r>
      <w:r w:rsidRPr="000B20A0">
        <w:rPr>
          <w:b w:val="0"/>
        </w:rPr>
        <w:t xml:space="preserve"> stanu różnorodności biologicznej i krajobrazu, zasobów leśnych oraz rozwój trwałej, zrównoważonej i wielofunkcyjnej gospodarki leśnej</w:t>
      </w:r>
      <w:r w:rsidR="00527F89" w:rsidRPr="000B20A0">
        <w:rPr>
          <w:b w:val="0"/>
        </w:rPr>
        <w:t>, a ochroną zasobów przyrodniczych</w:t>
      </w:r>
      <w:bookmarkEnd w:id="177"/>
    </w:p>
    <w:p w:rsidR="00527F89" w:rsidRPr="000B20A0" w:rsidRDefault="00352F20" w:rsidP="003E0E8E">
      <w:pPr>
        <w:pStyle w:val="Rysprognoza"/>
        <w:jc w:val="both"/>
        <w:rPr>
          <w:sz w:val="22"/>
        </w:rPr>
      </w:pPr>
      <w:r w:rsidRPr="000B20A0">
        <w:rPr>
          <w:noProof/>
          <w:sz w:val="22"/>
        </w:rPr>
        <w:drawing>
          <wp:inline distT="0" distB="0" distL="0" distR="0">
            <wp:extent cx="5544312" cy="7095744"/>
            <wp:effectExtent l="19050" t="0" r="0" b="0"/>
            <wp:docPr id="4" name="Obraz 3" descr="Cel_interwencji_I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IX_.jpg"/>
                    <pic:cNvPicPr/>
                  </pic:nvPicPr>
                  <pic:blipFill>
                    <a:blip r:embed="rId38" cstate="print"/>
                    <a:stretch>
                      <a:fillRect/>
                    </a:stretch>
                  </pic:blipFill>
                  <pic:spPr>
                    <a:xfrm>
                      <a:off x="0" y="0"/>
                      <a:ext cx="5544312" cy="7095744"/>
                    </a:xfrm>
                    <a:prstGeom prst="rect">
                      <a:avLst/>
                    </a:prstGeom>
                  </pic:spPr>
                </pic:pic>
              </a:graphicData>
            </a:graphic>
          </wp:inline>
        </w:drawing>
      </w:r>
    </w:p>
    <w:p w:rsidR="0092706B" w:rsidRDefault="0092706B" w:rsidP="003E0E8E">
      <w:pPr>
        <w:pStyle w:val="Rysprognoza"/>
      </w:pPr>
    </w:p>
    <w:p w:rsidR="00435855" w:rsidRPr="0092706B" w:rsidRDefault="00435855"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435855" w:rsidRPr="000B20A0" w:rsidRDefault="00435855"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527F89" w:rsidRPr="000B20A0" w:rsidRDefault="00352F20" w:rsidP="003E0E8E">
      <w:pPr>
        <w:pStyle w:val="Rys"/>
      </w:pPr>
      <w:bookmarkStart w:id="178" w:name="_Toc58218757"/>
      <w:r w:rsidRPr="009A406E">
        <w:lastRenderedPageBreak/>
        <w:t>Rysunek</w:t>
      </w:r>
      <w:r w:rsidR="00332AA8" w:rsidRPr="009A406E">
        <w:t xml:space="preserve"> 24</w:t>
      </w:r>
      <w:r w:rsidRPr="009A406E">
        <w:t>.</w:t>
      </w:r>
      <w:r w:rsidR="00527F89" w:rsidRPr="009A406E">
        <w:t xml:space="preserve"> </w:t>
      </w:r>
      <w:r w:rsidR="00527F89" w:rsidRPr="009A406E">
        <w:rPr>
          <w:b w:val="0"/>
        </w:rPr>
        <w:t>Obszary, w obrębie których mogą wystąpić kolizje związane z realizac</w:t>
      </w:r>
      <w:r w:rsidR="00620CFD" w:rsidRPr="009A406E">
        <w:rPr>
          <w:b w:val="0"/>
        </w:rPr>
        <w:t>ją typów zadań inwestycyjnych</w:t>
      </w:r>
      <w:r w:rsidR="00620CFD" w:rsidRPr="000B20A0">
        <w:rPr>
          <w:b w:val="0"/>
        </w:rPr>
        <w:t xml:space="preserve"> </w:t>
      </w:r>
      <w:r w:rsidR="00527F89" w:rsidRPr="000B20A0">
        <w:rPr>
          <w:b w:val="0"/>
        </w:rPr>
        <w:t>X. Celu interwencji</w:t>
      </w:r>
      <w:r w:rsidRPr="000B20A0">
        <w:rPr>
          <w:b w:val="0"/>
        </w:rPr>
        <w:t xml:space="preserve">: </w:t>
      </w:r>
      <w:r w:rsidRPr="000B20A0">
        <w:rPr>
          <w:b w:val="0"/>
          <w:szCs w:val="22"/>
        </w:rPr>
        <w:t>Zapewnienie bezpieczeństwa chemicznego i ekologicznego mieszkańcom województwa podkarpackiego</w:t>
      </w:r>
      <w:r w:rsidR="00527F89" w:rsidRPr="000B20A0">
        <w:rPr>
          <w:b w:val="0"/>
          <w:szCs w:val="22"/>
        </w:rPr>
        <w:t>,</w:t>
      </w:r>
      <w:r w:rsidR="00527F89" w:rsidRPr="000B20A0">
        <w:rPr>
          <w:b w:val="0"/>
        </w:rPr>
        <w:t xml:space="preserve"> a ochroną zasobów przyrodniczych</w:t>
      </w:r>
      <w:bookmarkEnd w:id="178"/>
    </w:p>
    <w:p w:rsidR="00527F89" w:rsidRPr="000B20A0" w:rsidRDefault="00352F20" w:rsidP="003E0E8E">
      <w:pPr>
        <w:pStyle w:val="Rysprognoza"/>
        <w:jc w:val="both"/>
        <w:rPr>
          <w:sz w:val="22"/>
        </w:rPr>
      </w:pPr>
      <w:r w:rsidRPr="000B20A0">
        <w:rPr>
          <w:noProof/>
          <w:sz w:val="22"/>
        </w:rPr>
        <w:drawing>
          <wp:inline distT="0" distB="0" distL="0" distR="0">
            <wp:extent cx="5544312" cy="7095744"/>
            <wp:effectExtent l="19050" t="0" r="0" b="0"/>
            <wp:docPr id="1" name="Obraz 0" descr="Cel_interwencji_IX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_interwencji_IX_.jpg"/>
                    <pic:cNvPicPr/>
                  </pic:nvPicPr>
                  <pic:blipFill>
                    <a:blip r:embed="rId38" cstate="print"/>
                    <a:stretch>
                      <a:fillRect/>
                    </a:stretch>
                  </pic:blipFill>
                  <pic:spPr>
                    <a:xfrm>
                      <a:off x="0" y="0"/>
                      <a:ext cx="5544312" cy="7095744"/>
                    </a:xfrm>
                    <a:prstGeom prst="rect">
                      <a:avLst/>
                    </a:prstGeom>
                  </pic:spPr>
                </pic:pic>
              </a:graphicData>
            </a:graphic>
          </wp:inline>
        </w:drawing>
      </w:r>
    </w:p>
    <w:p w:rsidR="0092706B" w:rsidRDefault="0092706B" w:rsidP="003E0E8E">
      <w:pPr>
        <w:pStyle w:val="Rysprognoza"/>
      </w:pPr>
    </w:p>
    <w:p w:rsidR="00435855" w:rsidRPr="0092706B" w:rsidRDefault="00435855" w:rsidP="003E0E8E">
      <w:pPr>
        <w:pStyle w:val="Rysprognoza"/>
        <w:rPr>
          <w:sz w:val="18"/>
        </w:rPr>
      </w:pPr>
      <w:r w:rsidRPr="0092706B">
        <w:rPr>
          <w:i/>
          <w:sz w:val="18"/>
        </w:rPr>
        <w:t>Źródło:</w:t>
      </w:r>
      <w:r w:rsidRPr="0092706B">
        <w:rPr>
          <w:sz w:val="18"/>
        </w:rPr>
        <w:t xml:space="preserve"> </w:t>
      </w:r>
      <w:r w:rsidRPr="0092706B">
        <w:rPr>
          <w:b w:val="0"/>
          <w:sz w:val="18"/>
        </w:rPr>
        <w:t>Opracowanie własne PBPP w Rzeszowie</w:t>
      </w:r>
    </w:p>
    <w:p w:rsidR="00435855" w:rsidRPr="000B20A0" w:rsidRDefault="00435855" w:rsidP="003E0E8E">
      <w:pPr>
        <w:pStyle w:val="Rysprognoza"/>
        <w:jc w:val="both"/>
        <w:rPr>
          <w:sz w:val="22"/>
        </w:rPr>
      </w:pPr>
    </w:p>
    <w:p w:rsidR="00E43C89" w:rsidRPr="000B20A0" w:rsidRDefault="00E43C89" w:rsidP="003E0E8E">
      <w:pPr>
        <w:spacing w:after="200" w:line="276" w:lineRule="auto"/>
        <w:rPr>
          <w:b/>
          <w:sz w:val="22"/>
          <w:szCs w:val="20"/>
          <w:lang w:eastAsia="pl-PL"/>
        </w:rPr>
      </w:pPr>
      <w:r w:rsidRPr="000B20A0">
        <w:rPr>
          <w:sz w:val="22"/>
        </w:rPr>
        <w:br w:type="page"/>
      </w:r>
    </w:p>
    <w:p w:rsidR="009A4BAE" w:rsidRPr="000B20A0" w:rsidRDefault="000779CC" w:rsidP="003E0E8E">
      <w:pPr>
        <w:pStyle w:val="Akapitzlist"/>
        <w:numPr>
          <w:ilvl w:val="0"/>
          <w:numId w:val="69"/>
        </w:numPr>
        <w:ind w:left="568" w:hanging="284"/>
        <w:outlineLvl w:val="1"/>
        <w:rPr>
          <w:b/>
        </w:rPr>
      </w:pPr>
      <w:bookmarkStart w:id="179" w:name="_Toc43710845"/>
      <w:bookmarkStart w:id="180" w:name="_Toc58172510"/>
      <w:r w:rsidRPr="000B20A0">
        <w:rPr>
          <w:b/>
        </w:rPr>
        <w:lastRenderedPageBreak/>
        <w:t>Analiza i ocena przewidywanych znaczących oddziaływań na cele, przedmioty ochrony oraz integralność obszarów Natura 2000</w:t>
      </w:r>
      <w:bookmarkEnd w:id="179"/>
      <w:bookmarkEnd w:id="180"/>
    </w:p>
    <w:p w:rsidR="009A4BAE" w:rsidRPr="000B20A0" w:rsidRDefault="009A4BAE" w:rsidP="003E0E8E">
      <w:pPr>
        <w:pStyle w:val="Akapitzlist"/>
        <w:ind w:left="142"/>
        <w:rPr>
          <w:b/>
        </w:rPr>
      </w:pPr>
    </w:p>
    <w:p w:rsidR="00252350" w:rsidRPr="000B20A0" w:rsidRDefault="00252350" w:rsidP="003E0E8E">
      <w:pPr>
        <w:spacing w:line="276" w:lineRule="auto"/>
        <w:ind w:firstLine="567"/>
        <w:jc w:val="both"/>
      </w:pPr>
      <w:r w:rsidRPr="000B20A0">
        <w:t xml:space="preserve">Zakres przestrzenny analizowanego projektu </w:t>
      </w:r>
      <w:r w:rsidR="008260A4" w:rsidRPr="000B20A0">
        <w:t xml:space="preserve">Programu </w:t>
      </w:r>
      <w:r w:rsidRPr="000B20A0">
        <w:t>obejmuje obszar całego województwa podkarpackiego cechującego się występowaniem wielu cennych walorów środowiska przyrodniczego, co ma odzwierciedlenie w ilości obszarów objęty</w:t>
      </w:r>
      <w:r w:rsidR="00F95B3F" w:rsidRPr="000B20A0">
        <w:t xml:space="preserve">ch ochroną, w tym na podstawie </w:t>
      </w:r>
      <w:r w:rsidRPr="000B20A0">
        <w:t>Dyrektywy</w:t>
      </w:r>
      <w:r w:rsidR="00F95B3F" w:rsidRPr="000B20A0">
        <w:rPr>
          <w:shd w:val="clear" w:color="auto" w:fill="FFFFFF"/>
        </w:rPr>
        <w:t xml:space="preserve"> Parlamentu Europejskiego i Rady 2009/147/WE z dnia 30 listopada 2009 r. w sprawie ochrony dzikiego ptactwa</w:t>
      </w:r>
      <w:r w:rsidR="00F95B3F" w:rsidRPr="000B20A0">
        <w:t xml:space="preserve"> i </w:t>
      </w:r>
      <w:r w:rsidRPr="000B20A0">
        <w:t xml:space="preserve">Dyrektywy </w:t>
      </w:r>
      <w:r w:rsidR="00F95B3F" w:rsidRPr="000B20A0">
        <w:rPr>
          <w:shd w:val="clear" w:color="auto" w:fill="FFFFFF"/>
        </w:rPr>
        <w:t>Rady 92/43/EWG z dnia 21 maja 1992 r. w sprawie ochrony siedlisk przyrodniczych oraz dzikiej fauny i flory</w:t>
      </w:r>
      <w:r w:rsidR="0006627F" w:rsidRPr="000B20A0">
        <w:rPr>
          <w:shd w:val="clear" w:color="auto" w:fill="FFFFFF"/>
        </w:rPr>
        <w:t>,</w:t>
      </w:r>
      <w:r w:rsidR="00B75787" w:rsidRPr="000B20A0">
        <w:t xml:space="preserve"> w </w:t>
      </w:r>
      <w:r w:rsidRPr="000B20A0">
        <w:t xml:space="preserve">formie obszarów Natura 2000. Obszary Natura 2000 występują głównie w północnej, północno-wschodniej części województwa, jednak ich zasadnicza koncentracja dotyczy części południowej. Obszary specjalnej ochrony ptaków PLB Natura 2000 zajmują 25,8% powierzchni województwa, a specjalne obszary ochrony siedlisk PLH Natura 2000 17,2% i często obejmują </w:t>
      </w:r>
      <w:r w:rsidR="00F95B3F" w:rsidRPr="000B20A0">
        <w:t xml:space="preserve">obszary położone wzdłuż głównych rzek, ale </w:t>
      </w:r>
      <w:r w:rsidRPr="000B20A0">
        <w:t>te</w:t>
      </w:r>
      <w:r w:rsidR="00F95B3F" w:rsidRPr="000B20A0">
        <w:t>ż te</w:t>
      </w:r>
      <w:r w:rsidRPr="000B20A0">
        <w:t xml:space="preserve"> same powierzchnie</w:t>
      </w:r>
      <w:r w:rsidR="00F95B3F" w:rsidRPr="000B20A0">
        <w:t xml:space="preserve"> co obszary specjalnej ochrony ptaków. Na terenie województwa znajduje się jeden</w:t>
      </w:r>
      <w:r w:rsidRPr="000B20A0">
        <w:t xml:space="preserve"> obszar PLC, będący zarówno obszarem specjalnej ochrony ptaków jak i specjalnym obszarem ochrony siedlisk, zajmuje </w:t>
      </w:r>
      <w:r w:rsidR="00F95B3F" w:rsidRPr="000B20A0">
        <w:t xml:space="preserve">on </w:t>
      </w:r>
      <w:r w:rsidRPr="000B20A0">
        <w:t>6,2% powierzchni województwa.</w:t>
      </w:r>
    </w:p>
    <w:p w:rsidR="00252350" w:rsidRPr="000B20A0" w:rsidRDefault="00252350" w:rsidP="003E0E8E">
      <w:pPr>
        <w:spacing w:line="276" w:lineRule="auto"/>
        <w:ind w:firstLine="567"/>
        <w:jc w:val="both"/>
      </w:pPr>
      <w:r w:rsidRPr="000B20A0">
        <w:t xml:space="preserve">Kwestie ochrony obszarów Natura 2000 regulują przepisy ustawy z dnia 16 kwietnia 2004 r. </w:t>
      </w:r>
      <w:r w:rsidRPr="000B20A0">
        <w:rPr>
          <w:i/>
        </w:rPr>
        <w:t>o ochronie przyrody</w:t>
      </w:r>
      <w:r w:rsidRPr="000B20A0">
        <w:t xml:space="preserve">. </w:t>
      </w:r>
    </w:p>
    <w:p w:rsidR="00252350" w:rsidRPr="000B20A0" w:rsidRDefault="00252350" w:rsidP="003E0E8E">
      <w:pPr>
        <w:spacing w:line="276" w:lineRule="auto"/>
        <w:ind w:firstLine="567"/>
        <w:jc w:val="both"/>
      </w:pPr>
      <w:r w:rsidRPr="000B20A0">
        <w:t xml:space="preserve">Art. 33 </w:t>
      </w:r>
      <w:r w:rsidR="009401A2" w:rsidRPr="000B20A0">
        <w:t xml:space="preserve">ww. </w:t>
      </w:r>
      <w:r w:rsidRPr="000B20A0">
        <w:t>ustawy mówi, że: „zabrania się, z zastrzeżeniem art. 34, podejmowania działań mogących, osobno lub w połączeniu z innymi działaniami, znacząco negatywnie oddziaływać na cele ochrony obszaru Natura 2000, w tym w szczególności:</w:t>
      </w:r>
    </w:p>
    <w:p w:rsidR="00252350" w:rsidRPr="000B20A0" w:rsidRDefault="00252350" w:rsidP="003E0E8E">
      <w:pPr>
        <w:pStyle w:val="Akapitzlist"/>
        <w:numPr>
          <w:ilvl w:val="0"/>
          <w:numId w:val="54"/>
        </w:numPr>
        <w:spacing w:line="276" w:lineRule="auto"/>
        <w:jc w:val="both"/>
      </w:pPr>
      <w:r w:rsidRPr="000B20A0">
        <w:t>pogorszyć stan siedlisk przyrodniczych lub siedlisk gatunków roślin i zwierząt, dla ochrony których wyznaczono obszar Natura 2000 lub,</w:t>
      </w:r>
    </w:p>
    <w:p w:rsidR="00252350" w:rsidRPr="000B20A0" w:rsidRDefault="00252350" w:rsidP="003E0E8E">
      <w:pPr>
        <w:pStyle w:val="Akapitzlist"/>
        <w:numPr>
          <w:ilvl w:val="0"/>
          <w:numId w:val="54"/>
        </w:numPr>
        <w:spacing w:line="276" w:lineRule="auto"/>
        <w:jc w:val="both"/>
      </w:pPr>
      <w:r w:rsidRPr="000B20A0">
        <w:t>wpłynąć negatywnie na gatunki, dla ochrony których został wyznaczony obszar Natura 2000, lub</w:t>
      </w:r>
    </w:p>
    <w:p w:rsidR="00252350" w:rsidRPr="000B20A0" w:rsidRDefault="00252350" w:rsidP="003E0E8E">
      <w:pPr>
        <w:pStyle w:val="Akapitzlist"/>
        <w:numPr>
          <w:ilvl w:val="0"/>
          <w:numId w:val="54"/>
        </w:numPr>
        <w:spacing w:line="276" w:lineRule="auto"/>
        <w:jc w:val="both"/>
      </w:pPr>
      <w:r w:rsidRPr="000B20A0">
        <w:t>pogorszyć integralność obszaru Natura 2000 lub jego powiązania z innymi obszarami”.</w:t>
      </w:r>
    </w:p>
    <w:p w:rsidR="00252350" w:rsidRPr="000B20A0" w:rsidRDefault="00252350" w:rsidP="003E0E8E">
      <w:pPr>
        <w:spacing w:line="276" w:lineRule="auto"/>
      </w:pPr>
    </w:p>
    <w:p w:rsidR="00252350" w:rsidRPr="000B20A0" w:rsidRDefault="00252350" w:rsidP="003E0E8E">
      <w:pPr>
        <w:spacing w:line="276" w:lineRule="auto"/>
        <w:ind w:firstLine="567"/>
        <w:jc w:val="both"/>
        <w:rPr>
          <w:rFonts w:eastAsia="TimesNewRoman"/>
        </w:rPr>
      </w:pPr>
      <w:r w:rsidRPr="000B20A0">
        <w:t>Art. 34 tejże ustawy mówi: „</w:t>
      </w:r>
      <w:r w:rsidR="009902C0" w:rsidRPr="000B20A0">
        <w:rPr>
          <w:rFonts w:eastAsia="TimesNewRoman"/>
        </w:rPr>
        <w:t xml:space="preserve">1. Jeżeli przemawiają za tym konieczne wymogi nadrzędnego interesu publicznego, w tym wymogi o charakterze społecznym lub gospodarczym, i wobec braku rozwiązań alternatywnych, właściwy miejscowo regionalny dyrektor ochrony środowiska, a na obszarach morskich – dyrektor właściwego urzędu morskiego, może zezwolić na realizację planu lub działań, mogących znacząco negatywnie oddziaływać na cele ochrony obszaru Natura 2000 lub obszary znajdujące się na liście, o której mowa w art. 27 ust. 3 pkt 1, zapewniając wykonanie kompensacji przyrodniczej niezbędnej do zapewnienia spójności i właściwego funkcjonowania sieci obszarów Natura 2000. </w:t>
      </w:r>
    </w:p>
    <w:p w:rsidR="00252350" w:rsidRPr="000B20A0" w:rsidRDefault="00252350" w:rsidP="003E0E8E">
      <w:pPr>
        <w:spacing w:line="276" w:lineRule="auto"/>
        <w:ind w:firstLine="567"/>
        <w:jc w:val="both"/>
      </w:pPr>
      <w:r w:rsidRPr="000B20A0">
        <w:t>2. W przypadku, gdy znaczące negatywne oddziaływanie dotyczy siedlisk i gatunków priorytetowych, zezwolenie, o którym mowa w ust. 1, może zostać udzielone wyłącznie w celu:</w:t>
      </w:r>
    </w:p>
    <w:p w:rsidR="00252350" w:rsidRPr="000B20A0" w:rsidRDefault="00252350" w:rsidP="003E0E8E">
      <w:pPr>
        <w:pStyle w:val="Akapitzlist"/>
        <w:numPr>
          <w:ilvl w:val="0"/>
          <w:numId w:val="55"/>
        </w:numPr>
        <w:spacing w:line="276" w:lineRule="auto"/>
        <w:jc w:val="both"/>
      </w:pPr>
      <w:r w:rsidRPr="000B20A0">
        <w:t>ochrony zdrowia i życia ludzi,</w:t>
      </w:r>
    </w:p>
    <w:p w:rsidR="00252350" w:rsidRPr="000B20A0" w:rsidRDefault="00252350" w:rsidP="003E0E8E">
      <w:pPr>
        <w:pStyle w:val="Akapitzlist"/>
        <w:numPr>
          <w:ilvl w:val="0"/>
          <w:numId w:val="55"/>
        </w:numPr>
        <w:spacing w:line="276" w:lineRule="auto"/>
        <w:jc w:val="both"/>
      </w:pPr>
      <w:r w:rsidRPr="000B20A0">
        <w:t>zapewnienia bezpieczeństwa powszechnego,</w:t>
      </w:r>
    </w:p>
    <w:p w:rsidR="00252350" w:rsidRPr="000B20A0" w:rsidRDefault="00252350" w:rsidP="003E0E8E">
      <w:pPr>
        <w:pStyle w:val="Akapitzlist"/>
        <w:numPr>
          <w:ilvl w:val="0"/>
          <w:numId w:val="55"/>
        </w:numPr>
        <w:spacing w:line="276" w:lineRule="auto"/>
        <w:jc w:val="both"/>
      </w:pPr>
      <w:r w:rsidRPr="000B20A0">
        <w:t>uzyskania korzystnych następstw o pierwszorzędnym znaczeniu dla środowiska przyrodniczego,</w:t>
      </w:r>
    </w:p>
    <w:p w:rsidR="00252350" w:rsidRPr="000B20A0" w:rsidRDefault="00252350" w:rsidP="003E0E8E">
      <w:pPr>
        <w:pStyle w:val="Akapitzlist"/>
        <w:numPr>
          <w:ilvl w:val="0"/>
          <w:numId w:val="55"/>
        </w:numPr>
        <w:spacing w:line="276" w:lineRule="auto"/>
        <w:jc w:val="both"/>
      </w:pPr>
      <w:r w:rsidRPr="000B20A0">
        <w:lastRenderedPageBreak/>
        <w:t>wynikającym z koniecznych wymogów nadrzędnego interesu publicznego, po uzyskaniu opinii Komisji Europejskiej”.</w:t>
      </w:r>
    </w:p>
    <w:p w:rsidR="00252350" w:rsidRPr="000B20A0" w:rsidRDefault="00252350" w:rsidP="003E0E8E">
      <w:pPr>
        <w:spacing w:line="276" w:lineRule="auto"/>
      </w:pPr>
    </w:p>
    <w:p w:rsidR="00252350" w:rsidRPr="000B20A0" w:rsidRDefault="00252350" w:rsidP="003E0E8E">
      <w:pPr>
        <w:spacing w:line="276" w:lineRule="auto"/>
        <w:ind w:firstLine="567"/>
        <w:jc w:val="both"/>
      </w:pPr>
      <w:r w:rsidRPr="000B20A0">
        <w:t xml:space="preserve">Zgodnie z przepisami ustawy </w:t>
      </w:r>
      <w:r w:rsidRPr="000B20A0">
        <w:rPr>
          <w:i/>
        </w:rPr>
        <w:t>o ochronie przyrody</w:t>
      </w:r>
      <w:r w:rsidRPr="000B20A0">
        <w:t xml:space="preserve"> (art. 5. pkt 1d) „integralność obszaru Natura 2000 – spójność czynników strukturalnych i funkcjonalnych warunkujących zrównoważone trwanie populacji gatunków i siedlisk przyrodniczych, dla ochrony których zaprojektowano lub wyznaczono obszar Natura </w:t>
      </w:r>
      <w:smartTag w:uri="urn:schemas-microsoft-com:office:smarttags" w:element="metricconverter">
        <w:smartTagPr>
          <w:attr w:name="ProductID" w:val="2000”"/>
        </w:smartTagPr>
        <w:r w:rsidRPr="000B20A0">
          <w:t>2000”</w:t>
        </w:r>
      </w:smartTag>
      <w:r w:rsidRPr="000B20A0">
        <w:t>.</w:t>
      </w:r>
    </w:p>
    <w:p w:rsidR="00252350" w:rsidRPr="000B20A0" w:rsidRDefault="00252350" w:rsidP="003E0E8E">
      <w:pPr>
        <w:spacing w:line="276" w:lineRule="auto"/>
        <w:ind w:firstLine="567"/>
        <w:jc w:val="both"/>
      </w:pPr>
      <w:r w:rsidRPr="000B20A0">
        <w:t>Przepisy te stosuje się zarówno do obszarów wyznaczonych jak i mających znaczenie dla Wspólnoty.</w:t>
      </w:r>
    </w:p>
    <w:p w:rsidR="00252350" w:rsidRPr="000B20A0" w:rsidRDefault="00252350" w:rsidP="003E0E8E">
      <w:pPr>
        <w:spacing w:line="276" w:lineRule="auto"/>
        <w:ind w:firstLine="567"/>
        <w:jc w:val="both"/>
      </w:pPr>
    </w:p>
    <w:p w:rsidR="00252350" w:rsidRPr="000B20A0" w:rsidRDefault="00252350" w:rsidP="003E0E8E">
      <w:pPr>
        <w:spacing w:line="276" w:lineRule="auto"/>
        <w:ind w:firstLine="567"/>
        <w:jc w:val="both"/>
      </w:pPr>
      <w:r w:rsidRPr="000B20A0">
        <w:t xml:space="preserve">W celu ewentualnej identyfikacji oraz oceny potencjalnych oddziaływań projektu </w:t>
      </w:r>
      <w:r w:rsidR="00CB068F" w:rsidRPr="000B20A0">
        <w:t xml:space="preserve">Programu </w:t>
      </w:r>
      <w:r w:rsidRPr="000B20A0">
        <w:t xml:space="preserve">na cele i przedmioty ochrony oraz integralność obszarów Natura 2000 dokonano </w:t>
      </w:r>
      <w:r w:rsidR="00CB068F" w:rsidRPr="000B20A0">
        <w:t xml:space="preserve">szczegółowej </w:t>
      </w:r>
      <w:r w:rsidRPr="000B20A0">
        <w:t>analizy jego zapisów</w:t>
      </w:r>
      <w:r w:rsidR="00CB068F" w:rsidRPr="000B20A0">
        <w:t xml:space="preserve">, zwłaszcza </w:t>
      </w:r>
      <w:r w:rsidR="00F31891" w:rsidRPr="000B20A0">
        <w:t>celów i kierunków interwencji oraz realizujących je typów zadań</w:t>
      </w:r>
      <w:r w:rsidR="00CB068F" w:rsidRPr="000B20A0">
        <w:t xml:space="preserve">, jakie potencjalnie mogą być </w:t>
      </w:r>
      <w:r w:rsidR="00F31891" w:rsidRPr="000B20A0">
        <w:t>prowadzone</w:t>
      </w:r>
      <w:r w:rsidR="00CB068F" w:rsidRPr="000B20A0">
        <w:t xml:space="preserve"> w obrębie obszarów Natura 2000 lub ich sąsiedztwie</w:t>
      </w:r>
      <w:r w:rsidRPr="000B20A0">
        <w:t xml:space="preserve">. </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 konsekwencji uznano, iż przedmiotowy projekt </w:t>
      </w:r>
      <w:r w:rsidR="00695C79" w:rsidRPr="000B20A0">
        <w:rPr>
          <w:rFonts w:ascii="Times New Roman" w:hAnsi="Times New Roman"/>
          <w:sz w:val="24"/>
        </w:rPr>
        <w:t xml:space="preserve">Programu </w:t>
      </w:r>
      <w:r w:rsidRPr="000B20A0">
        <w:rPr>
          <w:rFonts w:ascii="Times New Roman" w:hAnsi="Times New Roman"/>
          <w:sz w:val="24"/>
        </w:rPr>
        <w:t xml:space="preserve">jest dokumentem prośrodowiskowym, z założenia służącym ochronie i poprawie środowiska oraz przeciwdziałaniu i eliminacji występujących na terenie województwa zagrożeń </w:t>
      </w:r>
      <w:r w:rsidR="00695C79" w:rsidRPr="000B20A0">
        <w:rPr>
          <w:rFonts w:ascii="Times New Roman" w:hAnsi="Times New Roman"/>
          <w:sz w:val="24"/>
        </w:rPr>
        <w:t>dla środowiska</w:t>
      </w:r>
      <w:r w:rsidRPr="000B20A0">
        <w:rPr>
          <w:rFonts w:ascii="Times New Roman" w:hAnsi="Times New Roman"/>
          <w:sz w:val="24"/>
        </w:rPr>
        <w:t xml:space="preserve">. Podstawowe założenia analizowanego dokumentu realizowane będą poprzez sformułowanie w poszczególnych obszarach interwencji, celów i kierunków interwencji oraz realizujących je typów zadań. Określone w projekcie </w:t>
      </w:r>
      <w:r w:rsidR="003C0B02" w:rsidRPr="000B20A0">
        <w:rPr>
          <w:rFonts w:ascii="Times New Roman" w:hAnsi="Times New Roman"/>
          <w:sz w:val="24"/>
        </w:rPr>
        <w:t xml:space="preserve">Programu </w:t>
      </w:r>
      <w:r w:rsidRPr="000B20A0">
        <w:rPr>
          <w:rFonts w:ascii="Times New Roman" w:hAnsi="Times New Roman"/>
          <w:sz w:val="24"/>
        </w:rPr>
        <w:t>cele interwencji wynikają bezpośrednio z celów ochrony środowiska ustanowionych na szczeblu międzynarodowym, wspólnotowym, krajowym i regionalnym, i są z nimi zgodne</w:t>
      </w:r>
      <w:r w:rsidR="003C0B02" w:rsidRPr="000B20A0">
        <w:rPr>
          <w:rFonts w:ascii="Times New Roman" w:hAnsi="Times New Roman"/>
          <w:sz w:val="24"/>
        </w:rPr>
        <w:t xml:space="preserve"> (Tabel</w:t>
      </w:r>
      <w:r w:rsidR="0043060D" w:rsidRPr="000B20A0">
        <w:rPr>
          <w:rFonts w:ascii="Times New Roman" w:hAnsi="Times New Roman"/>
          <w:sz w:val="24"/>
        </w:rPr>
        <w:t>a 26</w:t>
      </w:r>
      <w:r w:rsidR="003C0B02" w:rsidRPr="000B20A0">
        <w:rPr>
          <w:rFonts w:ascii="Times New Roman" w:hAnsi="Times New Roman"/>
          <w:sz w:val="24"/>
        </w:rPr>
        <w:t>.)</w:t>
      </w:r>
      <w:r w:rsidRPr="000B20A0">
        <w:rPr>
          <w:rFonts w:ascii="Times New Roman" w:hAnsi="Times New Roman"/>
          <w:sz w:val="24"/>
        </w:rPr>
        <w:t>.</w:t>
      </w:r>
      <w:r w:rsidR="003C0B02" w:rsidRPr="000B20A0">
        <w:rPr>
          <w:rFonts w:ascii="Times New Roman" w:hAnsi="Times New Roman"/>
          <w:sz w:val="24"/>
        </w:rPr>
        <w:t xml:space="preserve"> Znacząca</w:t>
      </w:r>
      <w:r w:rsidRPr="000B20A0">
        <w:rPr>
          <w:rFonts w:ascii="Times New Roman" w:hAnsi="Times New Roman"/>
          <w:sz w:val="24"/>
        </w:rPr>
        <w:t xml:space="preserve"> część wskazanych w projekcie </w:t>
      </w:r>
      <w:r w:rsidR="003C0B02" w:rsidRPr="000B20A0">
        <w:rPr>
          <w:rFonts w:ascii="Times New Roman" w:hAnsi="Times New Roman"/>
          <w:sz w:val="24"/>
        </w:rPr>
        <w:t xml:space="preserve">Programu </w:t>
      </w:r>
      <w:r w:rsidRPr="000B20A0">
        <w:rPr>
          <w:rFonts w:ascii="Times New Roman" w:hAnsi="Times New Roman"/>
          <w:sz w:val="24"/>
        </w:rPr>
        <w:t xml:space="preserve">typów zadań, w tym inwestycyjnych, wynika bezpośrednio z obowiązujących dokumentów strategicznych i wdrożeniowych tj. strategii, programów i planów wspólnotowych, krajowych i wojewódzkich, odnoszących się do ochrony i kształtowania środowiska. </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Jak wykazała analiza </w:t>
      </w:r>
      <w:r w:rsidR="00874ED7" w:rsidRPr="000B20A0">
        <w:rPr>
          <w:rFonts w:ascii="Times New Roman" w:hAnsi="Times New Roman"/>
          <w:sz w:val="24"/>
        </w:rPr>
        <w:t>projektu Programu</w:t>
      </w:r>
      <w:r w:rsidRPr="000B20A0">
        <w:rPr>
          <w:rFonts w:ascii="Times New Roman" w:hAnsi="Times New Roman"/>
          <w:sz w:val="24"/>
        </w:rPr>
        <w:t>, część celów interwencji realizowana będzie poprzez zadania o charakterze inwestycyjnym, co wiązać się będzie z ingerencją w środowisko na etapie budowy oraz potencjalnym negatywnym oddziaływaniem na etapie funkcjonowania. Zadani</w:t>
      </w:r>
      <w:r w:rsidR="00874ED7" w:rsidRPr="000B20A0">
        <w:rPr>
          <w:rFonts w:ascii="Times New Roman" w:hAnsi="Times New Roman"/>
          <w:sz w:val="24"/>
        </w:rPr>
        <w:t>a te, pomimo iż docelowo służą</w:t>
      </w:r>
      <w:r w:rsidRPr="000B20A0">
        <w:rPr>
          <w:rFonts w:ascii="Times New Roman" w:hAnsi="Times New Roman"/>
          <w:sz w:val="24"/>
        </w:rPr>
        <w:t xml:space="preserve"> ochronie i poprawie jakości środowiska, w zależności od ich umiejscowienia w przestrzeni województwa, mogą potencjalnie negatywnie oddziaływać na cele i przedmioty ochrony obszarów Natura 2000. Grupą zadań o zidentyfikowanym, potencjalnym negatywnym oddziaływaniu na obszary Natura 2000 mogą być przede wszystkim przedsięwzięcia związane z: </w:t>
      </w:r>
    </w:p>
    <w:p w:rsidR="00252350" w:rsidRPr="000B20A0" w:rsidRDefault="00874ED7" w:rsidP="003E0E8E">
      <w:pPr>
        <w:pStyle w:val="Bezodstpw"/>
        <w:numPr>
          <w:ilvl w:val="0"/>
          <w:numId w:val="19"/>
        </w:numPr>
        <w:spacing w:line="276" w:lineRule="auto"/>
        <w:jc w:val="both"/>
        <w:rPr>
          <w:rFonts w:ascii="Times New Roman" w:hAnsi="Times New Roman"/>
          <w:sz w:val="24"/>
        </w:rPr>
      </w:pPr>
      <w:r w:rsidRPr="000B20A0">
        <w:rPr>
          <w:rFonts w:ascii="Times New Roman" w:hAnsi="Times New Roman"/>
          <w:sz w:val="24"/>
        </w:rPr>
        <w:t>zapobieganiem i przeciwdziałaniem powodziom oraz ograniczaniem ich zasięgu i skutków, a także ze zwiększeniem retencji wodnej</w:t>
      </w:r>
      <w:r w:rsidR="00252350" w:rsidRPr="000B20A0">
        <w:rPr>
          <w:rFonts w:ascii="Times New Roman" w:hAnsi="Times New Roman"/>
          <w:sz w:val="24"/>
        </w:rPr>
        <w:t xml:space="preserve"> </w:t>
      </w:r>
      <w:r w:rsidRPr="000B20A0">
        <w:rPr>
          <w:rFonts w:ascii="Times New Roman" w:hAnsi="Times New Roman"/>
          <w:sz w:val="24"/>
        </w:rPr>
        <w:t>oraz</w:t>
      </w:r>
      <w:r w:rsidR="00252350" w:rsidRPr="000B20A0">
        <w:rPr>
          <w:rFonts w:ascii="Times New Roman" w:hAnsi="Times New Roman"/>
          <w:sz w:val="24"/>
        </w:rPr>
        <w:t xml:space="preserve"> przeciwdziałaniem negatywnym skutków suszy tj. realizacja infrastruktury przeciwpowodziowej</w:t>
      </w:r>
      <w:r w:rsidR="00BD5141" w:rsidRPr="000B20A0">
        <w:rPr>
          <w:rFonts w:ascii="Times New Roman" w:hAnsi="Times New Roman"/>
          <w:sz w:val="24"/>
        </w:rPr>
        <w:t>;</w:t>
      </w:r>
    </w:p>
    <w:p w:rsidR="00252350" w:rsidRPr="000B20A0" w:rsidRDefault="00BD5141" w:rsidP="003E0E8E">
      <w:pPr>
        <w:pStyle w:val="Bezodstpw"/>
        <w:numPr>
          <w:ilvl w:val="0"/>
          <w:numId w:val="19"/>
        </w:numPr>
        <w:spacing w:line="276" w:lineRule="auto"/>
        <w:jc w:val="both"/>
        <w:rPr>
          <w:rFonts w:ascii="Times New Roman" w:hAnsi="Times New Roman"/>
          <w:sz w:val="24"/>
        </w:rPr>
      </w:pPr>
      <w:r w:rsidRPr="000B20A0">
        <w:rPr>
          <w:rFonts w:ascii="Times New Roman" w:hAnsi="Times New Roman"/>
          <w:sz w:val="24"/>
        </w:rPr>
        <w:t xml:space="preserve">wyprowadzeniem ruchu tranzytowego poza tereny zabudowy i zmniejszeniem hałasu drogowego </w:t>
      </w:r>
      <w:r w:rsidR="00252350" w:rsidRPr="000B20A0">
        <w:rPr>
          <w:rFonts w:ascii="Times New Roman" w:hAnsi="Times New Roman"/>
          <w:sz w:val="24"/>
        </w:rPr>
        <w:t>– realizacja nowych inwestycji drogowych oraz modernizacja istniejących dróg;</w:t>
      </w:r>
    </w:p>
    <w:p w:rsidR="00252350" w:rsidRPr="000B20A0" w:rsidRDefault="00BD5141" w:rsidP="003E0E8E">
      <w:pPr>
        <w:pStyle w:val="Bezodstpw"/>
        <w:numPr>
          <w:ilvl w:val="0"/>
          <w:numId w:val="19"/>
        </w:numPr>
        <w:spacing w:line="276" w:lineRule="auto"/>
        <w:jc w:val="both"/>
        <w:rPr>
          <w:rFonts w:ascii="Times New Roman" w:hAnsi="Times New Roman"/>
          <w:sz w:val="24"/>
        </w:rPr>
      </w:pPr>
      <w:r w:rsidRPr="000B20A0">
        <w:rPr>
          <w:rFonts w:ascii="Times New Roman" w:hAnsi="Times New Roman"/>
          <w:sz w:val="24"/>
        </w:rPr>
        <w:t xml:space="preserve">wzrostem wykorzystania odnawialnych źródeł energii </w:t>
      </w:r>
      <w:r w:rsidR="00252350" w:rsidRPr="000B20A0">
        <w:rPr>
          <w:rFonts w:ascii="Times New Roman" w:hAnsi="Times New Roman"/>
          <w:sz w:val="24"/>
        </w:rPr>
        <w:t>– inwestycje wykorzystujące do produkcji energii odnawialne źródła energii (farmy wiatrowe, elektrownie wodne, farmy fotowoltaiczne).</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lastRenderedPageBreak/>
        <w:t xml:space="preserve">Prawdopodobne zagrożenie negatywnym oddziaływaniem nie oznacza jednoznacznie stwierdzonych znaczących oddziaływań na obszary Natura 2000. Niemniej jednak w przypadku realizacji przedsięwzięć inwestycyjnych w obrębie obszarów Natura 2000 lub w ich bezpośrednim sąsiedztwie może dochodzić m.in. do: </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zajęcia i zniszczenia siedlisk przyrodniczych i siedlisk cennych gatunków flory i fauny w wyniku realizacji przedsięwzięć z zakresu infrastruktury przeciwpowodziowej;</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fragmentacji siedlisk przyrodniczych i niszczenia cennych gatunków flory;</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niszczenia i uszkadzania siedlisk flory i fauny przy realizacji nowych i modernizacji istniejących wałów przeciwpowodziowych;</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 xml:space="preserve">zmniejszenia powierzchni siedlisk przyrodniczych </w:t>
      </w:r>
      <w:r w:rsidR="0006627F" w:rsidRPr="000B20A0">
        <w:rPr>
          <w:rFonts w:ascii="Times New Roman" w:hAnsi="Times New Roman"/>
          <w:sz w:val="24"/>
        </w:rPr>
        <w:t>i siedlisk gatunków chronionych;</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 xml:space="preserve">jakościowych zmian siedlisk zwłaszcza hydrogenicznych, w wyniku zmian warunków hydrogeologicznych – osuszanie i odwadnianie terenu, spływy i przenikanie zanieczyszczonych wód z pasów drogowych; </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powstawania nowych barier dla funkcj</w:t>
      </w:r>
      <w:r w:rsidR="0006627F" w:rsidRPr="000B20A0">
        <w:rPr>
          <w:rFonts w:ascii="Times New Roman" w:hAnsi="Times New Roman"/>
          <w:sz w:val="24"/>
        </w:rPr>
        <w:t>onowania układów przyrodniczych;</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jakościowych zmian siedlisk w wyniku emisji zanieczyszczeń komunikacyjnych;</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płoszenia się niektórych gatunków fauny, co może prowadzić do opuszczania lęgowisk np. w wyniku nadmiernej emisji hałasu komunikacyjnego;</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 xml:space="preserve">zakłócenia funkcjonowania </w:t>
      </w:r>
      <w:r w:rsidRPr="00291403">
        <w:rPr>
          <w:rFonts w:ascii="Times New Roman" w:hAnsi="Times New Roman"/>
          <w:sz w:val="24"/>
        </w:rPr>
        <w:t>korytarzy ekologicznych na</w:t>
      </w:r>
      <w:r w:rsidRPr="000B20A0">
        <w:rPr>
          <w:rFonts w:ascii="Times New Roman" w:hAnsi="Times New Roman"/>
          <w:sz w:val="24"/>
        </w:rPr>
        <w:t xml:space="preserve"> odcinkach przejść komunikacyjnych inwestycji liniowych przez kompleksy leśne i doliny cieków, </w:t>
      </w:r>
      <w:r w:rsidR="00D63A9F" w:rsidRPr="000B20A0">
        <w:rPr>
          <w:rFonts w:ascii="Times New Roman" w:hAnsi="Times New Roman"/>
          <w:sz w:val="24"/>
        </w:rPr>
        <w:t xml:space="preserve">które są </w:t>
      </w:r>
      <w:r w:rsidR="0006627F" w:rsidRPr="000B20A0">
        <w:rPr>
          <w:rFonts w:ascii="Times New Roman" w:hAnsi="Times New Roman"/>
          <w:sz w:val="24"/>
        </w:rPr>
        <w:t>trasami migracji zwierząt;</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 xml:space="preserve">przerwania ciągłości ekologicznej w korytach cieków, uszkodzeń roślinności wodnej; </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wyłączenia z systemu przyrodniczego dolin rzecznych terenów rolnych, a w niektórych przypadkach może zdarzyć się, że nastąpi też wyłączenie terenów leśnych;</w:t>
      </w:r>
    </w:p>
    <w:p w:rsidR="00252350" w:rsidRPr="000B20A0" w:rsidRDefault="0031437D"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ograniczenia zasięgu</w:t>
      </w:r>
      <w:r w:rsidR="00252350" w:rsidRPr="000B20A0">
        <w:rPr>
          <w:rFonts w:ascii="Times New Roman" w:hAnsi="Times New Roman"/>
          <w:sz w:val="24"/>
        </w:rPr>
        <w:t xml:space="preserve"> występowania </w:t>
      </w:r>
      <w:r w:rsidRPr="000B20A0">
        <w:rPr>
          <w:rFonts w:ascii="Times New Roman" w:hAnsi="Times New Roman"/>
          <w:sz w:val="24"/>
        </w:rPr>
        <w:t xml:space="preserve">gatunków chronionych </w:t>
      </w:r>
      <w:r w:rsidR="00252350" w:rsidRPr="000B20A0">
        <w:rPr>
          <w:rFonts w:ascii="Times New Roman" w:hAnsi="Times New Roman"/>
          <w:sz w:val="24"/>
        </w:rPr>
        <w:t>oraz braku zapewnienia wystarczająco dużej powierzchni siedlisk dla ich bytowania;</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negatywnego oddziaływania powodowanego bezpośrednią śmiertelnością gatunków ptaków i nietoperzy w przypadku realizacji OZE (farmy wiatrowe);</w:t>
      </w:r>
    </w:p>
    <w:p w:rsidR="00252350" w:rsidRPr="000B20A0" w:rsidRDefault="00252350" w:rsidP="003E0E8E">
      <w:pPr>
        <w:pStyle w:val="Bezodstpw"/>
        <w:numPr>
          <w:ilvl w:val="0"/>
          <w:numId w:val="20"/>
        </w:numPr>
        <w:spacing w:line="276" w:lineRule="auto"/>
        <w:jc w:val="both"/>
        <w:rPr>
          <w:rFonts w:ascii="Times New Roman" w:hAnsi="Times New Roman"/>
          <w:sz w:val="24"/>
        </w:rPr>
      </w:pPr>
      <w:r w:rsidRPr="000B20A0">
        <w:rPr>
          <w:rFonts w:ascii="Times New Roman" w:hAnsi="Times New Roman"/>
          <w:sz w:val="24"/>
        </w:rPr>
        <w:t>zaburzenia naturalnych korytarzy migracyjnych oraz zwiększenia śmiertelności ornitofauny wskutek kolizji spowodowan</w:t>
      </w:r>
      <w:r w:rsidR="00480411" w:rsidRPr="000B20A0">
        <w:rPr>
          <w:rFonts w:ascii="Times New Roman" w:hAnsi="Times New Roman"/>
          <w:sz w:val="24"/>
        </w:rPr>
        <w:t>ych efektem „lustra wody” i</w:t>
      </w:r>
      <w:r w:rsidR="00703EE2" w:rsidRPr="000B20A0">
        <w:rPr>
          <w:rFonts w:ascii="Times New Roman" w:hAnsi="Times New Roman"/>
          <w:sz w:val="24"/>
        </w:rPr>
        <w:t> </w:t>
      </w:r>
      <w:r w:rsidRPr="000B20A0">
        <w:rPr>
          <w:rFonts w:ascii="Times New Roman" w:hAnsi="Times New Roman"/>
          <w:sz w:val="24"/>
        </w:rPr>
        <w:t>wystąpienia efektu termicznego przy realizacji dużych farm fotowoltaicznych.</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Wymienione oddziaływania mogą mieć charakter oddziaływań bezpośrednich, pośrednich, długoterminowych, trwałych, w przewadze potencjalnie negatywnych. </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Istotne oddziaływania na obszary Natura 2000 mogą potencjalnie wystąpić przy realizacji przedsięwzięć w tych częściach województwa, które cechują się wysokimi wartościami przyrodniczymi, i gdzie występuje skupienie takich obszarów. </w:t>
      </w:r>
      <w:r w:rsidR="00527CD7" w:rsidRPr="000B20A0">
        <w:rPr>
          <w:rFonts w:ascii="Times New Roman" w:hAnsi="Times New Roman"/>
          <w:sz w:val="24"/>
        </w:rPr>
        <w:t>Zadania inwestycyjne proponowane w projekcie Programu nie są umiejscowione</w:t>
      </w:r>
      <w:r w:rsidRPr="000B20A0">
        <w:rPr>
          <w:rFonts w:ascii="Times New Roman" w:hAnsi="Times New Roman"/>
          <w:sz w:val="24"/>
        </w:rPr>
        <w:t xml:space="preserve"> w przestrzeni, stąd na etapie niniejszej Prognozy trudno o jednoznaczną ocenę oddziaływania.</w:t>
      </w:r>
      <w:r w:rsidR="00527CD7" w:rsidRPr="000B20A0">
        <w:rPr>
          <w:rFonts w:ascii="Times New Roman" w:hAnsi="Times New Roman"/>
          <w:sz w:val="24"/>
        </w:rPr>
        <w:t xml:space="preserve"> W przypadku</w:t>
      </w:r>
      <w:r w:rsidRPr="000B20A0">
        <w:rPr>
          <w:rFonts w:ascii="Times New Roman" w:hAnsi="Times New Roman"/>
          <w:sz w:val="24"/>
        </w:rPr>
        <w:t xml:space="preserve"> proponowanych zadań inwestycyjnych, </w:t>
      </w:r>
      <w:r w:rsidR="00527CD7" w:rsidRPr="000B20A0">
        <w:rPr>
          <w:rFonts w:ascii="Times New Roman" w:hAnsi="Times New Roman"/>
          <w:sz w:val="24"/>
        </w:rPr>
        <w:t xml:space="preserve">których realizacja będzie prowadzona </w:t>
      </w:r>
      <w:r w:rsidR="00C43D03" w:rsidRPr="000B20A0">
        <w:rPr>
          <w:rFonts w:ascii="Times New Roman" w:hAnsi="Times New Roman"/>
          <w:sz w:val="24"/>
        </w:rPr>
        <w:t xml:space="preserve">w obrębie obszarów Natura 2000 </w:t>
      </w:r>
      <w:r w:rsidRPr="000B20A0">
        <w:rPr>
          <w:rFonts w:ascii="Times New Roman" w:hAnsi="Times New Roman"/>
          <w:sz w:val="24"/>
        </w:rPr>
        <w:t>można wskazywać na elementy kolizyjne z </w:t>
      </w:r>
      <w:r w:rsidR="00C43D03" w:rsidRPr="000B20A0">
        <w:rPr>
          <w:rFonts w:ascii="Times New Roman" w:hAnsi="Times New Roman"/>
          <w:sz w:val="24"/>
        </w:rPr>
        <w:t xml:space="preserve">tymi </w:t>
      </w:r>
      <w:r w:rsidRPr="000B20A0">
        <w:rPr>
          <w:rFonts w:ascii="Times New Roman" w:hAnsi="Times New Roman"/>
          <w:sz w:val="24"/>
        </w:rPr>
        <w:t xml:space="preserve">obszarami oraz na potencjalne, wyżej wymienione oddziaływania, w dużej mierze zależne od </w:t>
      </w:r>
      <w:r w:rsidR="00C43D03" w:rsidRPr="000B20A0">
        <w:rPr>
          <w:rFonts w:ascii="Times New Roman" w:hAnsi="Times New Roman"/>
          <w:sz w:val="24"/>
        </w:rPr>
        <w:t xml:space="preserve">lokalizacji i </w:t>
      </w:r>
      <w:r w:rsidRPr="000B20A0">
        <w:rPr>
          <w:rFonts w:ascii="Times New Roman" w:hAnsi="Times New Roman"/>
          <w:sz w:val="24"/>
        </w:rPr>
        <w:t xml:space="preserve">skali </w:t>
      </w:r>
      <w:r w:rsidRPr="000B20A0">
        <w:rPr>
          <w:rFonts w:ascii="Times New Roman" w:hAnsi="Times New Roman"/>
          <w:sz w:val="24"/>
        </w:rPr>
        <w:lastRenderedPageBreak/>
        <w:t xml:space="preserve">przedsięwzięcia. </w:t>
      </w:r>
      <w:r w:rsidR="00C43D03" w:rsidRPr="000B20A0">
        <w:rPr>
          <w:rFonts w:ascii="Times New Roman" w:hAnsi="Times New Roman"/>
          <w:sz w:val="24"/>
        </w:rPr>
        <w:t>Projekt Programu</w:t>
      </w:r>
      <w:r w:rsidRPr="000B20A0">
        <w:rPr>
          <w:rFonts w:ascii="Times New Roman" w:hAnsi="Times New Roman"/>
          <w:sz w:val="24"/>
        </w:rPr>
        <w:t xml:space="preserve"> nie jest dokumentem decyzyjnym, w związku z czym nie jest możliwa szczegółowa, jednoznaczna ocena z ostrzegawczym wskazaniem ewentualnych, znaczących oddziaływań na cele i przedmioty ochrony obszarów Natura 2000 oraz na integralność tych obszarów. Ocena taka będzie powtórzona i uszczegółowiona na etapie opracowywania dokumentów wykonawczych, w tym decyzji administracyjnych dla konkretnych rozwiązań inwestycyjnych i powinna być poprzedzona rzetelnym rozpoznaniem warunków przyrodniczych (opracowanie szczegółowej inwentaryzacji przyrodniczej) i wykonaniem monitoringu przedrealizacyjnego.</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Do zadań wskazan</w:t>
      </w:r>
      <w:r w:rsidR="00C43D03" w:rsidRPr="000B20A0">
        <w:rPr>
          <w:rFonts w:ascii="Times New Roman" w:hAnsi="Times New Roman"/>
          <w:sz w:val="24"/>
        </w:rPr>
        <w:t>ych w projekcie Programu</w:t>
      </w:r>
      <w:r w:rsidRPr="000B20A0">
        <w:rPr>
          <w:rFonts w:ascii="Times New Roman" w:hAnsi="Times New Roman"/>
          <w:sz w:val="24"/>
        </w:rPr>
        <w:t xml:space="preserve">, kolizyjnych z obszarami Natura 2000, o możliwych, najbardziej istotnych potencjalnych oddziaływaniach na te obszary należą: </w:t>
      </w:r>
    </w:p>
    <w:p w:rsidR="00252350" w:rsidRPr="000B20A0" w:rsidRDefault="00252350" w:rsidP="003E0E8E">
      <w:pPr>
        <w:pStyle w:val="Bezodstpw"/>
        <w:numPr>
          <w:ilvl w:val="0"/>
          <w:numId w:val="21"/>
        </w:numPr>
        <w:spacing w:line="276" w:lineRule="auto"/>
        <w:jc w:val="both"/>
        <w:rPr>
          <w:rFonts w:ascii="Times New Roman" w:hAnsi="Times New Roman"/>
          <w:sz w:val="24"/>
        </w:rPr>
      </w:pPr>
      <w:r w:rsidRPr="000B20A0">
        <w:rPr>
          <w:rFonts w:ascii="Times New Roman" w:hAnsi="Times New Roman"/>
          <w:sz w:val="24"/>
        </w:rPr>
        <w:t xml:space="preserve">budowa </w:t>
      </w:r>
      <w:r w:rsidR="00C43D03" w:rsidRPr="000B20A0">
        <w:rPr>
          <w:rFonts w:ascii="Times New Roman" w:hAnsi="Times New Roman"/>
          <w:sz w:val="24"/>
        </w:rPr>
        <w:t xml:space="preserve">odcinków </w:t>
      </w:r>
      <w:r w:rsidRPr="000B20A0">
        <w:rPr>
          <w:rFonts w:ascii="Times New Roman" w:hAnsi="Times New Roman"/>
          <w:sz w:val="24"/>
        </w:rPr>
        <w:t xml:space="preserve">drogi </w:t>
      </w:r>
      <w:r w:rsidR="00C43D03" w:rsidRPr="000B20A0">
        <w:rPr>
          <w:rFonts w:ascii="Times New Roman" w:hAnsi="Times New Roman"/>
          <w:sz w:val="24"/>
        </w:rPr>
        <w:t xml:space="preserve">ekspresowej </w:t>
      </w:r>
      <w:r w:rsidRPr="000B20A0">
        <w:rPr>
          <w:rFonts w:ascii="Times New Roman" w:hAnsi="Times New Roman"/>
          <w:sz w:val="24"/>
        </w:rPr>
        <w:t>S19 – projektowana droga przecina główny Korytarz Karpacki i na całym odcinku jej przebiegu w województwie podkarpackim narusza lub sąsiaduje z obszarami: Lasy Janowskie PLB060005, Uroczyska Lasów Janowskich PLH060031, Dolina Dolnego Sanu PLH180020, Dolina Dolnej Tanwi PLH060097, Enklawy Puszczy Sandomierskiej PLH180055, Mrowie Łąki PLH180043, Ostoja Czarnorzecka PLH180027, Wisłok Środkowy z Dopływami PLH180030, Beskid Niski PLB180002, Jasiołka PLH180011, Łysa Góra PLH180015, Ostoja Jaśliska PLH180014, Ostoja Magurska PLH180001, Trzciana PLH180018, Ladzin PLH180038, Rymanów PLH180016, Łąki w Komborni PLH180042, Osuwiska w Lipowicy PLH180044;</w:t>
      </w:r>
    </w:p>
    <w:p w:rsidR="00252350" w:rsidRPr="000B20A0" w:rsidRDefault="00C43D03" w:rsidP="003E0E8E">
      <w:pPr>
        <w:pStyle w:val="Bezodstpw"/>
        <w:numPr>
          <w:ilvl w:val="0"/>
          <w:numId w:val="21"/>
        </w:numPr>
        <w:spacing w:line="276" w:lineRule="auto"/>
        <w:jc w:val="both"/>
        <w:rPr>
          <w:rFonts w:ascii="Times New Roman" w:hAnsi="Times New Roman"/>
          <w:sz w:val="24"/>
        </w:rPr>
      </w:pPr>
      <w:r w:rsidRPr="000B20A0">
        <w:rPr>
          <w:rFonts w:ascii="Times New Roman" w:hAnsi="Times New Roman"/>
          <w:sz w:val="24"/>
        </w:rPr>
        <w:t xml:space="preserve">ewentualna </w:t>
      </w:r>
      <w:r w:rsidR="00252350" w:rsidRPr="000B20A0">
        <w:rPr>
          <w:rFonts w:ascii="Times New Roman" w:hAnsi="Times New Roman"/>
          <w:sz w:val="24"/>
        </w:rPr>
        <w:t>realizacja inwestycji przeciwpowodziowych na odcinkach rzek: San, Wisłoka i Wisłok, które mogą kolidować z obszarami: Dolina Dolnego Sanu PLH180020, Rzeka San PLH180007, Sanisko w Bykowcach PLH180045, Dolna Wisłoka z Dopływami PLH180053, Wisłoka z dopływami PLH180052, Wisłok Środkowy z Dopływami PLH180030.</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Inwestycj</w:t>
      </w:r>
      <w:r w:rsidR="00C43D03" w:rsidRPr="000B20A0">
        <w:rPr>
          <w:rFonts w:ascii="Times New Roman" w:hAnsi="Times New Roman"/>
          <w:sz w:val="24"/>
        </w:rPr>
        <w:t xml:space="preserve">e powyższe wynikają z decyzji </w:t>
      </w:r>
      <w:r w:rsidR="0006627F" w:rsidRPr="000B20A0">
        <w:rPr>
          <w:rFonts w:ascii="Times New Roman" w:hAnsi="Times New Roman"/>
          <w:sz w:val="24"/>
        </w:rPr>
        <w:t>podjętych</w:t>
      </w:r>
      <w:r w:rsidRPr="000B20A0">
        <w:rPr>
          <w:rFonts w:ascii="Times New Roman" w:hAnsi="Times New Roman"/>
          <w:sz w:val="24"/>
        </w:rPr>
        <w:t xml:space="preserve"> na szczeblu krajowym lub są ujęte w krajowych i regionalnych dokumentach strategicznych i wdrożeniowych, a ich realizacja pośrednio, w długim okresie czasowym, będzie sprzyjać eliminacji zagrożeń i poprawie stanu środowiska. Wymienione przedsięwzięcia będą wymagały przeprowadzenia precyzyjnych</w:t>
      </w:r>
      <w:r w:rsidR="00C43D03" w:rsidRPr="000B20A0">
        <w:rPr>
          <w:rFonts w:ascii="Times New Roman" w:hAnsi="Times New Roman"/>
          <w:sz w:val="24"/>
        </w:rPr>
        <w:t>, rzetelnych</w:t>
      </w:r>
      <w:r w:rsidRPr="000B20A0">
        <w:rPr>
          <w:rFonts w:ascii="Times New Roman" w:hAnsi="Times New Roman"/>
          <w:sz w:val="24"/>
        </w:rPr>
        <w:t xml:space="preserve"> ocen oddziaływania na środowisko, w tym ocen oddziaływania na obszary Natura 2000, przeprowadzanych na etapie opracowywania dokumentów wykonawczych. </w:t>
      </w:r>
      <w:r w:rsidR="00C43D03" w:rsidRPr="000B20A0">
        <w:rPr>
          <w:rFonts w:ascii="Times New Roman" w:hAnsi="Times New Roman"/>
          <w:sz w:val="24"/>
        </w:rPr>
        <w:t>Należy podkreślić</w:t>
      </w:r>
      <w:r w:rsidRPr="000B20A0">
        <w:rPr>
          <w:rFonts w:ascii="Times New Roman" w:hAnsi="Times New Roman"/>
          <w:sz w:val="24"/>
        </w:rPr>
        <w:t xml:space="preserve">, iż ostateczny zakres, charakter, natężenie, a nawet wystąpienie </w:t>
      </w:r>
      <w:r w:rsidR="004E6176" w:rsidRPr="000B20A0">
        <w:rPr>
          <w:rFonts w:ascii="Times New Roman" w:hAnsi="Times New Roman"/>
          <w:sz w:val="24"/>
        </w:rPr>
        <w:t xml:space="preserve">negatywnych </w:t>
      </w:r>
      <w:r w:rsidRPr="000B20A0">
        <w:rPr>
          <w:rFonts w:ascii="Times New Roman" w:hAnsi="Times New Roman"/>
          <w:sz w:val="24"/>
        </w:rPr>
        <w:t xml:space="preserve">oddziaływań będzie uzależnione np. od przebiegu inwestycji liniowej, zastosowanych rozwiązań technicznych i rozważań minimalizujących negatywny wpływ. Przedsięwzięcia te będą mogły być zrealizowane tylko w przypadku, gdy na etapie oceny oddziaływania przedsięwzięcia na obszary Natura 2000, zostanie wykazany brak znaczących oddziaływań lub zostanie zapewniona kompensacja przyrodnicza. </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Mając na uwadze powyższe można stwierdzić, iż na etapie oceny strategicznej nie przewiduje się oddziaływań znacząco negatywnych, ani zmian w środowisku skutkujących zagrożeniami dla celów i przedmiotów ochrony oraz integralności obszarów Natura 2000, w rozumieniu przepisów ustawy </w:t>
      </w:r>
      <w:r w:rsidRPr="000B20A0">
        <w:rPr>
          <w:rFonts w:ascii="Times New Roman" w:hAnsi="Times New Roman"/>
          <w:i/>
          <w:sz w:val="24"/>
        </w:rPr>
        <w:t>o ochronie przyrody</w:t>
      </w:r>
      <w:r w:rsidRPr="000B20A0">
        <w:rPr>
          <w:rFonts w:ascii="Times New Roman" w:hAnsi="Times New Roman"/>
          <w:sz w:val="24"/>
        </w:rPr>
        <w:t>.</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Przy skutecznej realizacji zaleceń wskazanych w dokumentach wykonawczych sporządzanych na etapie przygotowania przedsięwzięcia do realizacji, a dotyczących </w:t>
      </w:r>
      <w:r w:rsidRPr="000B20A0">
        <w:rPr>
          <w:rFonts w:ascii="Times New Roman" w:hAnsi="Times New Roman"/>
          <w:sz w:val="24"/>
        </w:rPr>
        <w:lastRenderedPageBreak/>
        <w:t>w szczególności: rzetelnego i precyzyjnego rozpoznania warunków przyrodniczych, zastosowania, w miarę potrzeb, alternatywnych rozwiązań, w tym minimalizujących potencjalny negatywny wpływ, nie przewiduje się:</w:t>
      </w:r>
    </w:p>
    <w:p w:rsidR="00252350" w:rsidRPr="000B20A0" w:rsidRDefault="00252350" w:rsidP="003E0E8E">
      <w:pPr>
        <w:pStyle w:val="Bezodstpw"/>
        <w:numPr>
          <w:ilvl w:val="0"/>
          <w:numId w:val="22"/>
        </w:numPr>
        <w:spacing w:line="276" w:lineRule="auto"/>
        <w:jc w:val="both"/>
        <w:rPr>
          <w:rFonts w:ascii="Times New Roman" w:hAnsi="Times New Roman"/>
          <w:sz w:val="24"/>
        </w:rPr>
      </w:pPr>
      <w:r w:rsidRPr="000B20A0">
        <w:rPr>
          <w:rFonts w:ascii="Times New Roman" w:hAnsi="Times New Roman"/>
          <w:sz w:val="24"/>
        </w:rPr>
        <w:t>znaczącego wpływu na kluczowe procesy i związk</w:t>
      </w:r>
      <w:r w:rsidR="004E6176" w:rsidRPr="000B20A0">
        <w:rPr>
          <w:rFonts w:ascii="Times New Roman" w:hAnsi="Times New Roman"/>
          <w:sz w:val="24"/>
        </w:rPr>
        <w:t>i kształtujące strukturę obszarów Natura 2000</w:t>
      </w:r>
      <w:r w:rsidRPr="000B20A0">
        <w:rPr>
          <w:rFonts w:ascii="Times New Roman" w:hAnsi="Times New Roman"/>
          <w:sz w:val="24"/>
        </w:rPr>
        <w:t>;</w:t>
      </w:r>
    </w:p>
    <w:p w:rsidR="00252350" w:rsidRPr="000B20A0" w:rsidRDefault="00252350" w:rsidP="003E0E8E">
      <w:pPr>
        <w:pStyle w:val="Bezodstpw"/>
        <w:numPr>
          <w:ilvl w:val="0"/>
          <w:numId w:val="22"/>
        </w:numPr>
        <w:spacing w:line="276" w:lineRule="auto"/>
        <w:jc w:val="both"/>
        <w:rPr>
          <w:rFonts w:ascii="Times New Roman" w:hAnsi="Times New Roman"/>
          <w:sz w:val="24"/>
        </w:rPr>
      </w:pPr>
      <w:r w:rsidRPr="000B20A0">
        <w:rPr>
          <w:rFonts w:ascii="Times New Roman" w:hAnsi="Times New Roman"/>
          <w:sz w:val="24"/>
        </w:rPr>
        <w:t xml:space="preserve">znaczących negatywnych zmian w zakresie zachowania w stanie naturalnym populacji gatunków; </w:t>
      </w:r>
    </w:p>
    <w:p w:rsidR="00252350" w:rsidRPr="000B20A0" w:rsidRDefault="00252350" w:rsidP="003E0E8E">
      <w:pPr>
        <w:pStyle w:val="Bezodstpw"/>
        <w:numPr>
          <w:ilvl w:val="0"/>
          <w:numId w:val="22"/>
        </w:numPr>
        <w:spacing w:line="276" w:lineRule="auto"/>
        <w:jc w:val="both"/>
        <w:rPr>
          <w:rFonts w:ascii="Times New Roman" w:hAnsi="Times New Roman"/>
          <w:sz w:val="24"/>
        </w:rPr>
      </w:pPr>
      <w:r w:rsidRPr="000B20A0">
        <w:rPr>
          <w:rFonts w:ascii="Times New Roman" w:hAnsi="Times New Roman"/>
          <w:sz w:val="24"/>
        </w:rPr>
        <w:t>zmniejszenia liczebności gatunków kluczowych powodowanych bezpośrednią śmiertelnością związaną z realizacją zadań</w:t>
      </w:r>
      <w:r w:rsidR="004E6176" w:rsidRPr="000B20A0">
        <w:rPr>
          <w:rFonts w:ascii="Times New Roman" w:hAnsi="Times New Roman"/>
          <w:sz w:val="24"/>
        </w:rPr>
        <w:t xml:space="preserve"> inwestycyjnych</w:t>
      </w:r>
      <w:r w:rsidRPr="000B20A0">
        <w:rPr>
          <w:rFonts w:ascii="Times New Roman" w:hAnsi="Times New Roman"/>
          <w:sz w:val="24"/>
        </w:rPr>
        <w:t>;</w:t>
      </w:r>
    </w:p>
    <w:p w:rsidR="00252350" w:rsidRPr="000B20A0" w:rsidRDefault="00252350" w:rsidP="003E0E8E">
      <w:pPr>
        <w:pStyle w:val="Bezodstpw"/>
        <w:numPr>
          <w:ilvl w:val="0"/>
          <w:numId w:val="22"/>
        </w:numPr>
        <w:spacing w:line="276" w:lineRule="auto"/>
        <w:jc w:val="both"/>
        <w:rPr>
          <w:rFonts w:ascii="Times New Roman" w:hAnsi="Times New Roman"/>
          <w:sz w:val="24"/>
        </w:rPr>
      </w:pPr>
      <w:r w:rsidRPr="000B20A0">
        <w:rPr>
          <w:rFonts w:ascii="Times New Roman" w:hAnsi="Times New Roman"/>
          <w:sz w:val="24"/>
        </w:rPr>
        <w:t>takiego zagrożenia spowodowanego real</w:t>
      </w:r>
      <w:r w:rsidR="002946B0" w:rsidRPr="000B20A0">
        <w:rPr>
          <w:rFonts w:ascii="Times New Roman" w:hAnsi="Times New Roman"/>
          <w:sz w:val="24"/>
        </w:rPr>
        <w:t>izacją projektu Programu</w:t>
      </w:r>
      <w:r w:rsidRPr="000B20A0">
        <w:rPr>
          <w:rFonts w:ascii="Times New Roman" w:hAnsi="Times New Roman"/>
          <w:sz w:val="24"/>
        </w:rPr>
        <w:t>, aby nie był utrzymany właściwy stan ochrony gatunków i siedlisk w granicach obszarów Natura 2000.</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Realizacja zakładanych zamierzeń inwestycyjnych nie spowoduje zagrożeń prowadzących do całkowitej utraty </w:t>
      </w:r>
      <w:r w:rsidR="00DA5EE9" w:rsidRPr="000B20A0">
        <w:rPr>
          <w:rFonts w:ascii="Times New Roman" w:hAnsi="Times New Roman"/>
          <w:sz w:val="24"/>
        </w:rPr>
        <w:t xml:space="preserve">siedlisk i gatunków oraz funkcji, </w:t>
      </w:r>
      <w:r w:rsidRPr="000B20A0">
        <w:rPr>
          <w:rFonts w:ascii="Times New Roman" w:hAnsi="Times New Roman"/>
          <w:sz w:val="24"/>
        </w:rPr>
        <w:t>jakie mają spełniać obszary Natura 2000. Należy ponadto podkreślić, że funkcjonowa</w:t>
      </w:r>
      <w:r w:rsidR="00695C79" w:rsidRPr="000B20A0">
        <w:rPr>
          <w:rFonts w:ascii="Times New Roman" w:hAnsi="Times New Roman"/>
          <w:sz w:val="24"/>
        </w:rPr>
        <w:t xml:space="preserve">nie zrealizowanych typów zadań </w:t>
      </w:r>
      <w:r w:rsidRPr="000B20A0">
        <w:rPr>
          <w:rFonts w:ascii="Times New Roman" w:hAnsi="Times New Roman"/>
          <w:sz w:val="24"/>
        </w:rPr>
        <w:t>inwestycyjnych będzie skutkować poprawą jakości środowiska, w tym także dział</w:t>
      </w:r>
      <w:r w:rsidR="00DA5EE9" w:rsidRPr="000B20A0">
        <w:rPr>
          <w:rFonts w:ascii="Times New Roman" w:hAnsi="Times New Roman"/>
          <w:sz w:val="24"/>
        </w:rPr>
        <w:t>ań z </w:t>
      </w:r>
      <w:r w:rsidRPr="000B20A0">
        <w:rPr>
          <w:rFonts w:ascii="Times New Roman" w:hAnsi="Times New Roman"/>
          <w:sz w:val="24"/>
        </w:rPr>
        <w:t xml:space="preserve">zakresu ochrony przed powodzią, które w szczególności </w:t>
      </w:r>
      <w:r w:rsidR="00DA5EE9" w:rsidRPr="000B20A0">
        <w:rPr>
          <w:rFonts w:ascii="Times New Roman" w:hAnsi="Times New Roman"/>
          <w:sz w:val="24"/>
        </w:rPr>
        <w:t>będą służyły ochronie zdrowia i </w:t>
      </w:r>
      <w:r w:rsidRPr="000B20A0">
        <w:rPr>
          <w:rFonts w:ascii="Times New Roman" w:hAnsi="Times New Roman"/>
          <w:sz w:val="24"/>
        </w:rPr>
        <w:t>życia ludzi.</w:t>
      </w:r>
    </w:p>
    <w:p w:rsidR="009A4BAE" w:rsidRPr="000B20A0" w:rsidRDefault="009A4BAE" w:rsidP="003E0E8E">
      <w:pPr>
        <w:rPr>
          <w:b/>
        </w:rPr>
      </w:pPr>
    </w:p>
    <w:p w:rsidR="009A4BAE" w:rsidRPr="000B20A0" w:rsidRDefault="000779CC" w:rsidP="003E0E8E">
      <w:pPr>
        <w:pStyle w:val="Akapitzlist"/>
        <w:numPr>
          <w:ilvl w:val="0"/>
          <w:numId w:val="69"/>
        </w:numPr>
        <w:ind w:left="850" w:hanging="425"/>
        <w:outlineLvl w:val="1"/>
        <w:rPr>
          <w:b/>
        </w:rPr>
      </w:pPr>
      <w:bookmarkStart w:id="181" w:name="_Toc43710846"/>
      <w:bookmarkStart w:id="182" w:name="_Toc58172511"/>
      <w:r w:rsidRPr="000B20A0">
        <w:rPr>
          <w:b/>
        </w:rPr>
        <w:t>Analiza i ocena przewidywanych znaczących oddziaływań na stan wód powierzchniowych i podziemnych</w:t>
      </w:r>
      <w:bookmarkEnd w:id="181"/>
      <w:bookmarkEnd w:id="182"/>
      <w:r w:rsidR="005305B0" w:rsidRPr="000B20A0">
        <w:rPr>
          <w:b/>
        </w:rPr>
        <w:t xml:space="preserve"> </w:t>
      </w:r>
    </w:p>
    <w:p w:rsidR="009A4BAE" w:rsidRPr="000B20A0" w:rsidRDefault="000779CC" w:rsidP="003E0E8E">
      <w:pPr>
        <w:pStyle w:val="Akapitzlist"/>
        <w:numPr>
          <w:ilvl w:val="1"/>
          <w:numId w:val="69"/>
        </w:numPr>
        <w:ind w:left="1276" w:hanging="425"/>
        <w:outlineLvl w:val="2"/>
        <w:rPr>
          <w:b/>
        </w:rPr>
      </w:pPr>
      <w:bookmarkStart w:id="183" w:name="_Toc43710847"/>
      <w:bookmarkStart w:id="184" w:name="_Toc58172512"/>
      <w:r w:rsidRPr="000B20A0">
        <w:rPr>
          <w:b/>
        </w:rPr>
        <w:t>Przedstawienie planowanych rozwiązań związanych z gospodarką wodną</w:t>
      </w:r>
      <w:bookmarkEnd w:id="183"/>
      <w:bookmarkEnd w:id="184"/>
    </w:p>
    <w:p w:rsidR="009A4BAE" w:rsidRPr="000B20A0" w:rsidRDefault="009A4BAE" w:rsidP="003E0E8E">
      <w:pPr>
        <w:pStyle w:val="Akapitzlist"/>
        <w:spacing w:line="276" w:lineRule="auto"/>
        <w:ind w:left="0"/>
        <w:rPr>
          <w:b/>
        </w:rPr>
      </w:pPr>
    </w:p>
    <w:p w:rsidR="002F5682" w:rsidRPr="000B20A0" w:rsidRDefault="00CF5601" w:rsidP="003E0E8E">
      <w:pPr>
        <w:spacing w:line="276" w:lineRule="auto"/>
        <w:ind w:firstLine="567"/>
        <w:jc w:val="both"/>
        <w:rPr>
          <w:bCs/>
        </w:rPr>
      </w:pPr>
      <w:r w:rsidRPr="000B20A0">
        <w:rPr>
          <w:bCs/>
        </w:rPr>
        <w:t xml:space="preserve">Projekt </w:t>
      </w:r>
      <w:r w:rsidR="002F5682" w:rsidRPr="000B20A0">
        <w:rPr>
          <w:bCs/>
        </w:rPr>
        <w:t>Program</w:t>
      </w:r>
      <w:r w:rsidRPr="000B20A0">
        <w:rPr>
          <w:bCs/>
        </w:rPr>
        <w:t>u</w:t>
      </w:r>
      <w:r w:rsidR="002F5682" w:rsidRPr="000B20A0">
        <w:rPr>
          <w:bCs/>
        </w:rPr>
        <w:t xml:space="preserve"> przewiduje działania bezpośrednio wpływające na stan gospodarki wodnej w zakresie dwóch celów interwencji: </w:t>
      </w:r>
    </w:p>
    <w:p w:rsidR="002F5682" w:rsidRPr="000B20A0" w:rsidRDefault="002F5682" w:rsidP="003E0E8E">
      <w:pPr>
        <w:pStyle w:val="Akapitzlist"/>
        <w:numPr>
          <w:ilvl w:val="0"/>
          <w:numId w:val="109"/>
        </w:numPr>
        <w:spacing w:line="276" w:lineRule="auto"/>
        <w:jc w:val="both"/>
        <w:rPr>
          <w:bCs/>
        </w:rPr>
      </w:pPr>
      <w:bookmarkStart w:id="185" w:name="_Hlk41391333"/>
      <w:r w:rsidRPr="000B20A0">
        <w:rPr>
          <w:bCs/>
        </w:rPr>
        <w:t>Przeciwdziałanie, minimalizowanie i usuwanie skutków ekstremalnych zjawisk naturalnych oraz zwiększenie zasobów dyspozyc</w:t>
      </w:r>
      <w:r w:rsidR="00CF5601" w:rsidRPr="000B20A0">
        <w:rPr>
          <w:bCs/>
        </w:rPr>
        <w:t>yjnych wody dla społeczeństwa i </w:t>
      </w:r>
      <w:r w:rsidRPr="000B20A0">
        <w:rPr>
          <w:bCs/>
        </w:rPr>
        <w:t>gospoda</w:t>
      </w:r>
      <w:r w:rsidR="00CF5601" w:rsidRPr="000B20A0">
        <w:rPr>
          <w:bCs/>
        </w:rPr>
        <w:t>rki;</w:t>
      </w:r>
    </w:p>
    <w:p w:rsidR="002F5682" w:rsidRPr="000B20A0" w:rsidRDefault="002F5682" w:rsidP="003E0E8E">
      <w:pPr>
        <w:pStyle w:val="Akapitzlist"/>
        <w:numPr>
          <w:ilvl w:val="0"/>
          <w:numId w:val="109"/>
        </w:numPr>
        <w:spacing w:line="276" w:lineRule="auto"/>
        <w:jc w:val="both"/>
        <w:rPr>
          <w:bCs/>
        </w:rPr>
      </w:pPr>
      <w:r w:rsidRPr="000B20A0">
        <w:rPr>
          <w:bCs/>
        </w:rPr>
        <w:t>Zrównoważone gospodarowanie wodami dla zapewnienia zapotrzebowania na wodę dla społeczeństwa i gospodarki oraz osiągnięcia dobrego stanu wód</w:t>
      </w:r>
      <w:bookmarkEnd w:id="185"/>
      <w:r w:rsidR="00CF5601" w:rsidRPr="000B20A0">
        <w:rPr>
          <w:bCs/>
        </w:rPr>
        <w:t>.</w:t>
      </w:r>
    </w:p>
    <w:p w:rsidR="00CF5601" w:rsidRPr="000B20A0" w:rsidRDefault="00CF5601" w:rsidP="003E0E8E">
      <w:pPr>
        <w:pStyle w:val="Akapitzlist"/>
        <w:spacing w:line="276" w:lineRule="auto"/>
        <w:jc w:val="both"/>
        <w:rPr>
          <w:bCs/>
        </w:rPr>
      </w:pPr>
    </w:p>
    <w:p w:rsidR="00C25264" w:rsidRPr="000B20A0" w:rsidRDefault="002F5682" w:rsidP="003E0E8E">
      <w:pPr>
        <w:spacing w:line="276" w:lineRule="auto"/>
        <w:ind w:firstLine="567"/>
        <w:jc w:val="both"/>
        <w:rPr>
          <w:bCs/>
        </w:rPr>
      </w:pPr>
      <w:r w:rsidRPr="000B20A0">
        <w:rPr>
          <w:bCs/>
        </w:rPr>
        <w:t>Działania dotyczące problematyki powodziowej polegają głównie na budowie, rozbudowie, modernizacji urządzeń infrastruktury technicznej służącej przeciwdział</w:t>
      </w:r>
      <w:r w:rsidR="00C25264" w:rsidRPr="000B20A0">
        <w:rPr>
          <w:bCs/>
        </w:rPr>
        <w:t>aniu skutkom powodzi, tworzeniu</w:t>
      </w:r>
      <w:r w:rsidRPr="000B20A0">
        <w:rPr>
          <w:bCs/>
        </w:rPr>
        <w:t xml:space="preserve"> warunków do </w:t>
      </w:r>
      <w:r w:rsidR="00C25264" w:rsidRPr="000B20A0">
        <w:rPr>
          <w:bCs/>
        </w:rPr>
        <w:t>retencjonowania wody, realizacji</w:t>
      </w:r>
      <w:r w:rsidRPr="000B20A0">
        <w:rPr>
          <w:bCs/>
        </w:rPr>
        <w:t xml:space="preserve"> planów </w:t>
      </w:r>
      <w:r w:rsidR="00C25264" w:rsidRPr="000B20A0">
        <w:rPr>
          <w:bCs/>
        </w:rPr>
        <w:t>zarządzania</w:t>
      </w:r>
      <w:r w:rsidRPr="000B20A0">
        <w:rPr>
          <w:bCs/>
        </w:rPr>
        <w:t xml:space="preserve"> ryzykiem powodziowym. </w:t>
      </w:r>
    </w:p>
    <w:p w:rsidR="002F5682" w:rsidRPr="000B20A0" w:rsidRDefault="002F5682" w:rsidP="003E0E8E">
      <w:pPr>
        <w:spacing w:line="276" w:lineRule="auto"/>
        <w:ind w:firstLine="567"/>
        <w:jc w:val="both"/>
        <w:rPr>
          <w:bCs/>
        </w:rPr>
      </w:pPr>
      <w:r w:rsidRPr="000B20A0">
        <w:rPr>
          <w:bCs/>
        </w:rPr>
        <w:t xml:space="preserve">W zakresie </w:t>
      </w:r>
      <w:r w:rsidR="00C25264" w:rsidRPr="000B20A0">
        <w:rPr>
          <w:bCs/>
        </w:rPr>
        <w:t>zrównoważonego gospodarowania wodami proponowane do realizacji zadania dotyczą m.in. budowy, rozbudowy, modernizacji</w:t>
      </w:r>
      <w:r w:rsidRPr="000B20A0">
        <w:rPr>
          <w:bCs/>
        </w:rPr>
        <w:t xml:space="preserve"> sieci</w:t>
      </w:r>
      <w:r w:rsidR="00C25264" w:rsidRPr="000B20A0">
        <w:rPr>
          <w:bCs/>
        </w:rPr>
        <w:t xml:space="preserve"> wodociągowej, kanalizacyjnej i </w:t>
      </w:r>
      <w:r w:rsidRPr="000B20A0">
        <w:rPr>
          <w:bCs/>
        </w:rPr>
        <w:t>oc</w:t>
      </w:r>
      <w:r w:rsidR="00C25264" w:rsidRPr="000B20A0">
        <w:rPr>
          <w:bCs/>
        </w:rPr>
        <w:t>zyszczalni ścieków, ustanawiania</w:t>
      </w:r>
      <w:r w:rsidRPr="000B20A0">
        <w:rPr>
          <w:bCs/>
        </w:rPr>
        <w:t xml:space="preserve"> stref ochronn</w:t>
      </w:r>
      <w:r w:rsidR="00C25264" w:rsidRPr="000B20A0">
        <w:rPr>
          <w:bCs/>
        </w:rPr>
        <w:t>ych ujęć wód powierzchniowych i </w:t>
      </w:r>
      <w:r w:rsidRPr="000B20A0">
        <w:rPr>
          <w:bCs/>
        </w:rPr>
        <w:t>podziemnych, obszarów ochronnych zbiorników wód</w:t>
      </w:r>
      <w:r w:rsidR="00C25264" w:rsidRPr="000B20A0">
        <w:rPr>
          <w:bCs/>
        </w:rPr>
        <w:t xml:space="preserve"> śródlądowych</w:t>
      </w:r>
      <w:r w:rsidRPr="000B20A0">
        <w:rPr>
          <w:bCs/>
        </w:rPr>
        <w:t>, monitoring</w:t>
      </w:r>
      <w:r w:rsidR="00C25264" w:rsidRPr="000B20A0">
        <w:rPr>
          <w:bCs/>
        </w:rPr>
        <w:t>u wód, realizacji</w:t>
      </w:r>
      <w:r w:rsidRPr="000B20A0">
        <w:rPr>
          <w:bCs/>
        </w:rPr>
        <w:t xml:space="preserve"> planów gospodarowania wodami.</w:t>
      </w:r>
    </w:p>
    <w:p w:rsidR="009A4BAE" w:rsidRPr="000B20A0" w:rsidRDefault="009A4BAE" w:rsidP="003E0E8E">
      <w:pPr>
        <w:pStyle w:val="Akapitzlist"/>
        <w:ind w:left="0"/>
        <w:rPr>
          <w:b/>
        </w:rPr>
      </w:pPr>
    </w:p>
    <w:p w:rsidR="00863B4C" w:rsidRPr="000B20A0" w:rsidRDefault="00863B4C" w:rsidP="003E0E8E">
      <w:pPr>
        <w:spacing w:after="200" w:line="276" w:lineRule="auto"/>
        <w:rPr>
          <w:b/>
        </w:rPr>
      </w:pPr>
      <w:r w:rsidRPr="000B20A0">
        <w:rPr>
          <w:b/>
        </w:rPr>
        <w:br w:type="page"/>
      </w:r>
    </w:p>
    <w:p w:rsidR="009A4BAE" w:rsidRPr="000B20A0" w:rsidRDefault="000779CC" w:rsidP="003E0E8E">
      <w:pPr>
        <w:pStyle w:val="Akapitzlist"/>
        <w:numPr>
          <w:ilvl w:val="1"/>
          <w:numId w:val="69"/>
        </w:numPr>
        <w:ind w:left="1276" w:hanging="567"/>
        <w:outlineLvl w:val="2"/>
        <w:rPr>
          <w:b/>
        </w:rPr>
      </w:pPr>
      <w:bookmarkStart w:id="186" w:name="_Toc43710848"/>
      <w:bookmarkStart w:id="187" w:name="_Toc58172513"/>
      <w:r w:rsidRPr="000B20A0">
        <w:rPr>
          <w:b/>
        </w:rPr>
        <w:lastRenderedPageBreak/>
        <w:t>Identyfikacja jednolitych części wód powierzchniowych i podziemnych ze wskazaniem ustalonych dla nich celów środowiskowych</w:t>
      </w:r>
      <w:bookmarkEnd w:id="186"/>
      <w:bookmarkEnd w:id="187"/>
    </w:p>
    <w:p w:rsidR="009A4BAE" w:rsidRPr="000B20A0" w:rsidRDefault="009A4BAE" w:rsidP="003E0E8E">
      <w:pPr>
        <w:pStyle w:val="Akapitzlist"/>
        <w:ind w:left="0"/>
        <w:rPr>
          <w:b/>
        </w:rPr>
      </w:pPr>
    </w:p>
    <w:p w:rsidR="002F5682" w:rsidRPr="000B20A0" w:rsidRDefault="002F5682" w:rsidP="003E0E8E">
      <w:pPr>
        <w:spacing w:line="276" w:lineRule="auto"/>
        <w:ind w:firstLine="567"/>
        <w:jc w:val="both"/>
        <w:rPr>
          <w:bCs/>
        </w:rPr>
      </w:pPr>
      <w:r w:rsidRPr="000B20A0">
        <w:rPr>
          <w:bCs/>
        </w:rPr>
        <w:t>Na obszarze województwa podkarpackiego występuje łącznie 342</w:t>
      </w:r>
      <w:r w:rsidR="00982181" w:rsidRPr="000B20A0">
        <w:rPr>
          <w:bCs/>
        </w:rPr>
        <w:t>.</w:t>
      </w:r>
      <w:r w:rsidRPr="000B20A0">
        <w:rPr>
          <w:bCs/>
        </w:rPr>
        <w:t xml:space="preserve"> j</w:t>
      </w:r>
      <w:r w:rsidR="00982181" w:rsidRPr="000B20A0">
        <w:rPr>
          <w:bCs/>
        </w:rPr>
        <w:t>ednolite</w:t>
      </w:r>
      <w:r w:rsidRPr="000B20A0">
        <w:rPr>
          <w:bCs/>
        </w:rPr>
        <w:t xml:space="preserve"> części wód powierzchniowych. W obowiązujących planach gospodarowania wodami</w:t>
      </w:r>
      <w:r w:rsidRPr="000B20A0">
        <w:rPr>
          <w:rStyle w:val="Odwoanieprzypisudolnego"/>
          <w:bCs/>
        </w:rPr>
        <w:footnoteReference w:id="32"/>
      </w:r>
      <w:r w:rsidRPr="000B20A0">
        <w:rPr>
          <w:bCs/>
        </w:rPr>
        <w:t>, została przedstawiona typologia, uwzględniająca następujące parametry: wielkość powierzchni zlewni cieków, wysokość n.p.m. oraz typ po</w:t>
      </w:r>
      <w:r w:rsidR="00262240" w:rsidRPr="000B20A0">
        <w:rPr>
          <w:bCs/>
        </w:rPr>
        <w:t>dłoża. W województwie największą</w:t>
      </w:r>
      <w:r w:rsidRPr="000B20A0">
        <w:rPr>
          <w:bCs/>
        </w:rPr>
        <w:t xml:space="preserve"> grupę stanowi typ 12 „potok fliszowy” (34,5% JCWP), następnie typ 17 „potok nizinny piaszczysty” (prawie 30% JCWP). Znaczny udział mają również: typ 16 „potok nizinny lessowy lub gliniasty” (13% JCWP), typ 19 „rzeka nizinna piaszczysto-gliniasta” (7,2% JCWP), typ 6 „potok wyżynny krzemianowy z substratem gruboziarnistym – zachodni” (5,2% JCWP), typ 14 „mała rzeka fliszowa” (4</w:t>
      </w:r>
      <w:r w:rsidR="00776A02" w:rsidRPr="000B20A0">
        <w:rPr>
          <w:bCs/>
        </w:rPr>
        <w:t>% JCWP). Najmniej liczną grupę</w:t>
      </w:r>
      <w:r w:rsidRPr="000B20A0">
        <w:rPr>
          <w:bCs/>
        </w:rPr>
        <w:t xml:space="preserve"> stanowią: typ 0 „kanały i zbiorniki zaporowe”, typ 9 „mała rzeka wyżynna węglanowa”, typ 15 „średnia rzeka wyżynna – wschodnia”, typ 21 „wielka rzeka nizinna” oraz typ 26 „cieki w dol</w:t>
      </w:r>
      <w:r w:rsidR="00776A02" w:rsidRPr="000B20A0">
        <w:rPr>
          <w:bCs/>
        </w:rPr>
        <w:t>inach wielkich rzek nizinnych”</w:t>
      </w:r>
      <w:r w:rsidR="00262240" w:rsidRPr="000B20A0">
        <w:rPr>
          <w:bCs/>
        </w:rPr>
        <w:t xml:space="preserve"> </w:t>
      </w:r>
      <w:r w:rsidRPr="000B20A0">
        <w:rPr>
          <w:bCs/>
        </w:rPr>
        <w:t>łącznie 6,1% JCWP w województwie podkarpackim</w:t>
      </w:r>
      <w:r w:rsidR="00262240" w:rsidRPr="000B20A0">
        <w:rPr>
          <w:bCs/>
        </w:rPr>
        <w:t>.</w:t>
      </w:r>
    </w:p>
    <w:p w:rsidR="002F5682" w:rsidRPr="000B20A0" w:rsidRDefault="002F5682" w:rsidP="003E0E8E">
      <w:pPr>
        <w:spacing w:after="160" w:line="276" w:lineRule="auto"/>
        <w:ind w:firstLine="567"/>
        <w:jc w:val="both"/>
        <w:rPr>
          <w:bCs/>
        </w:rPr>
      </w:pPr>
      <w:r w:rsidRPr="000B20A0">
        <w:t>Status „naturalnej część wód”</w:t>
      </w:r>
      <w:r w:rsidRPr="000B20A0">
        <w:rPr>
          <w:bCs/>
        </w:rPr>
        <w:t xml:space="preserve"> posiada 78% JCWP. Jest on charakterystyczny dla jednolitych części wód ukształtowanych p</w:t>
      </w:r>
      <w:r w:rsidR="00262240" w:rsidRPr="000B20A0">
        <w:rPr>
          <w:bCs/>
        </w:rPr>
        <w:t xml:space="preserve">rzez przyrodę, w odróżnieniu od </w:t>
      </w:r>
      <w:r w:rsidRPr="000B20A0">
        <w:rPr>
          <w:bCs/>
        </w:rPr>
        <w:t>przekształconych przez człowieka (silnie zmienionych części wód – 2,6% JCWP) lub przez niego utworzony</w:t>
      </w:r>
      <w:r w:rsidR="0006627F" w:rsidRPr="000B20A0">
        <w:rPr>
          <w:bCs/>
        </w:rPr>
        <w:t>ch (sztucznych części wód – 19,</w:t>
      </w:r>
      <w:r w:rsidR="00206E5F" w:rsidRPr="000B20A0">
        <w:rPr>
          <w:bCs/>
        </w:rPr>
        <w:t> </w:t>
      </w:r>
      <w:r w:rsidRPr="000B20A0">
        <w:rPr>
          <w:bCs/>
        </w:rPr>
        <w:t>% JCWP)</w:t>
      </w:r>
      <w:r w:rsidR="00262240" w:rsidRPr="000B20A0">
        <w:rPr>
          <w:bCs/>
        </w:rPr>
        <w:t>.</w:t>
      </w:r>
    </w:p>
    <w:p w:rsidR="002F5682" w:rsidRPr="000B20A0" w:rsidRDefault="002F5682" w:rsidP="003E0E8E">
      <w:pPr>
        <w:spacing w:after="160" w:line="276" w:lineRule="auto"/>
        <w:ind w:firstLine="567"/>
        <w:jc w:val="both"/>
        <w:rPr>
          <w:rFonts w:eastAsia="Calibri"/>
        </w:rPr>
      </w:pPr>
      <w:r w:rsidRPr="000B20A0">
        <w:rPr>
          <w:bCs/>
        </w:rPr>
        <w:t xml:space="preserve">Cele środowiskowe dla </w:t>
      </w:r>
      <w:r w:rsidR="005939F8" w:rsidRPr="000B20A0">
        <w:rPr>
          <w:bCs/>
        </w:rPr>
        <w:t xml:space="preserve">jednolitych części </w:t>
      </w:r>
      <w:r w:rsidRPr="000B20A0">
        <w:rPr>
          <w:bCs/>
        </w:rPr>
        <w:t>wód powierzchniowych</w:t>
      </w:r>
      <w:r w:rsidRPr="000B20A0">
        <w:t>, zost</w:t>
      </w:r>
      <w:r w:rsidR="00206E5F" w:rsidRPr="000B20A0">
        <w:t xml:space="preserve">ały opracowane zgodnie z art. 4 </w:t>
      </w:r>
      <w:r w:rsidRPr="000B20A0">
        <w:t xml:space="preserve">RDW, uwzględniając wartości graniczne wskaźników biologicznych, hydromorfologicznych i fizykochemicznych określających stan ekologiczny oraz wskaźników chemicznych określających stan chemiczny, odpowiadające warunkom osiągnięcia dobrego stanu. </w:t>
      </w:r>
      <w:r w:rsidRPr="000B20A0">
        <w:rPr>
          <w:rFonts w:eastAsia="Calibri"/>
        </w:rPr>
        <w:t>Celem środowiskowym dla wszystkich jednolitych części wód powierzchniowych jest ochrona, poprawa oraz przywracanie stanu JCWP tak</w:t>
      </w:r>
      <w:r w:rsidR="00206E5F" w:rsidRPr="000B20A0">
        <w:rPr>
          <w:rFonts w:eastAsia="Calibri"/>
        </w:rPr>
        <w:t>,</w:t>
      </w:r>
      <w:r w:rsidRPr="000B20A0">
        <w:rPr>
          <w:rFonts w:eastAsia="Calibri"/>
        </w:rPr>
        <w:t xml:space="preserve"> aby osiągnąć co najmniej dobry stan chemiczny wód oraz co najmniej dobry stan ekologiczny, a dla części wód silnie zmienionych oraz sztucznych – co najmniej dobry potencjał ekologiczny. Przy określaniu celów środowiskowych przyjmuje się również warunek niepogorszenia obecnego stanu wód. </w:t>
      </w:r>
    </w:p>
    <w:p w:rsidR="002F5682" w:rsidRPr="000B20A0" w:rsidRDefault="002F5682" w:rsidP="003E0E8E">
      <w:pPr>
        <w:spacing w:after="160" w:line="276" w:lineRule="auto"/>
        <w:ind w:firstLine="567"/>
        <w:jc w:val="both"/>
        <w:rPr>
          <w:rFonts w:eastAsia="Calibri"/>
        </w:rPr>
      </w:pPr>
      <w:r w:rsidRPr="000B20A0">
        <w:rPr>
          <w:rFonts w:eastAsia="Calibri"/>
        </w:rPr>
        <w:t>Według planów gospodarowania wodami, w województwie podkarpackim 54% jednolitych części wód powierzchniowych nie jest zagrożona nieosiągnięciem celów środowiskowych, dla 46% istnieje ryzyko</w:t>
      </w:r>
      <w:r w:rsidR="005939F8" w:rsidRPr="000B20A0">
        <w:rPr>
          <w:rFonts w:eastAsia="Calibri"/>
        </w:rPr>
        <w:t xml:space="preserve"> nieosiągnięcia celów środowiskowych</w:t>
      </w:r>
      <w:r w:rsidRPr="000B20A0">
        <w:rPr>
          <w:rFonts w:eastAsia="Calibri"/>
        </w:rPr>
        <w:t xml:space="preserve">. Wszystkie </w:t>
      </w:r>
      <w:r w:rsidR="005939F8" w:rsidRPr="000B20A0">
        <w:rPr>
          <w:rFonts w:eastAsia="Calibri"/>
        </w:rPr>
        <w:t xml:space="preserve">JCWP </w:t>
      </w:r>
      <w:r w:rsidRPr="000B20A0">
        <w:rPr>
          <w:rFonts w:eastAsia="Calibri"/>
        </w:rPr>
        <w:t xml:space="preserve">zagrożone </w:t>
      </w:r>
      <w:r w:rsidR="005939F8" w:rsidRPr="000B20A0">
        <w:rPr>
          <w:rFonts w:eastAsia="Calibri"/>
        </w:rPr>
        <w:t>nieosiągnięciem celów środowiskowych mają określone derogacje czasowe.</w:t>
      </w:r>
      <w:r w:rsidRPr="000B20A0">
        <w:rPr>
          <w:rFonts w:eastAsia="Calibri"/>
        </w:rPr>
        <w:t xml:space="preserve"> </w:t>
      </w:r>
      <w:r w:rsidR="005939F8" w:rsidRPr="000B20A0">
        <w:rPr>
          <w:rFonts w:eastAsia="Calibri"/>
        </w:rPr>
        <w:t xml:space="preserve">Znaczna </w:t>
      </w:r>
      <w:r w:rsidRPr="000B20A0">
        <w:rPr>
          <w:rFonts w:eastAsia="Calibri"/>
        </w:rPr>
        <w:t xml:space="preserve">część z nich powinna osiągnąć dobry stan wód do roku 2021, pozostałe (19 JCWP) do roku 2027. W większości przypadków powodem zastosowania odstępstw była niska wiarygodność oceny, co uniemożliwiło wskazanie przyczyn nieosiągnięcia dobrego stanu </w:t>
      </w:r>
      <w:r w:rsidR="005939F8" w:rsidRPr="000B20A0">
        <w:rPr>
          <w:rFonts w:eastAsia="Calibri"/>
        </w:rPr>
        <w:t xml:space="preserve">wód </w:t>
      </w:r>
      <w:r w:rsidRPr="000B20A0">
        <w:rPr>
          <w:rFonts w:eastAsia="Calibri"/>
        </w:rPr>
        <w:t>oraz zaplanowanie racjonalnych działań naprawczych</w:t>
      </w:r>
      <w:r w:rsidR="005939F8" w:rsidRPr="000B20A0">
        <w:rPr>
          <w:rFonts w:eastAsia="Calibri"/>
        </w:rPr>
        <w:t>.</w:t>
      </w:r>
    </w:p>
    <w:p w:rsidR="002F5682" w:rsidRPr="000B20A0" w:rsidRDefault="002F5682" w:rsidP="003E0E8E">
      <w:pPr>
        <w:spacing w:after="160" w:line="276" w:lineRule="auto"/>
        <w:ind w:firstLine="567"/>
        <w:jc w:val="both"/>
        <w:rPr>
          <w:rFonts w:eastAsia="Calibri"/>
        </w:rPr>
      </w:pPr>
      <w:r w:rsidRPr="000B20A0">
        <w:rPr>
          <w:rFonts w:eastAsia="Calibri"/>
        </w:rPr>
        <w:t xml:space="preserve">Dla obszarów chronionych występujących na terenie jednolitych części wód powierzchniowych celem </w:t>
      </w:r>
      <w:r w:rsidR="005939F8" w:rsidRPr="000B20A0">
        <w:rPr>
          <w:rFonts w:eastAsia="Calibri"/>
        </w:rPr>
        <w:t xml:space="preserve">środowiskowym </w:t>
      </w:r>
      <w:r w:rsidRPr="000B20A0">
        <w:rPr>
          <w:rFonts w:eastAsia="Calibri"/>
        </w:rPr>
        <w:t>jest osiągnię</w:t>
      </w:r>
      <w:r w:rsidR="005939F8" w:rsidRPr="000B20A0">
        <w:rPr>
          <w:rFonts w:eastAsia="Calibri"/>
        </w:rPr>
        <w:t>cie norm i celów wynikających z </w:t>
      </w:r>
      <w:r w:rsidRPr="000B20A0">
        <w:rPr>
          <w:rFonts w:eastAsia="Calibri"/>
        </w:rPr>
        <w:t>przepisów szczególnych, na podstawie których zostały one utworzone.</w:t>
      </w:r>
    </w:p>
    <w:p w:rsidR="002F5682" w:rsidRPr="000B20A0" w:rsidRDefault="002F5682" w:rsidP="003E0E8E">
      <w:pPr>
        <w:spacing w:line="276" w:lineRule="auto"/>
        <w:ind w:firstLine="567"/>
        <w:jc w:val="both"/>
        <w:rPr>
          <w:rFonts w:eastAsia="Calibri"/>
        </w:rPr>
      </w:pPr>
    </w:p>
    <w:p w:rsidR="002F5682" w:rsidRPr="000B20A0" w:rsidRDefault="002F5682" w:rsidP="003E0E8E">
      <w:pPr>
        <w:spacing w:line="276" w:lineRule="auto"/>
        <w:ind w:firstLine="567"/>
        <w:jc w:val="both"/>
        <w:rPr>
          <w:rFonts w:eastAsia="Calibri"/>
        </w:rPr>
      </w:pPr>
      <w:r w:rsidRPr="000B20A0">
        <w:rPr>
          <w:rFonts w:eastAsia="Calibri"/>
        </w:rPr>
        <w:lastRenderedPageBreak/>
        <w:t xml:space="preserve">Dla jednolitych części wód podziemnych głównym celem środowiskowym jest osiągnięcie dobrego stanu poprzez uzyskanie co najmniej dobrego stanu ilościowego oraz jakościowego (chemicznego) danej części wód. </w:t>
      </w:r>
      <w:r w:rsidR="008921DD" w:rsidRPr="000B20A0">
        <w:rPr>
          <w:rFonts w:eastAsia="Calibri"/>
        </w:rPr>
        <w:t xml:space="preserve">Osiągnięcie wyznaczonego celu środowiskowego realizowane będzie przez: </w:t>
      </w:r>
    </w:p>
    <w:p w:rsidR="002F5682" w:rsidRPr="000B20A0" w:rsidRDefault="002F5682" w:rsidP="003E0E8E">
      <w:pPr>
        <w:numPr>
          <w:ilvl w:val="0"/>
          <w:numId w:val="110"/>
        </w:numPr>
        <w:spacing w:line="276" w:lineRule="auto"/>
        <w:jc w:val="both"/>
        <w:rPr>
          <w:rFonts w:eastAsia="Calibri"/>
        </w:rPr>
      </w:pPr>
      <w:r w:rsidRPr="000B20A0">
        <w:rPr>
          <w:rFonts w:eastAsia="Calibri"/>
        </w:rPr>
        <w:t>zapobieganie dopływowi lub ograniczenie dopływu zanieczyszc</w:t>
      </w:r>
      <w:r w:rsidR="00206E5F" w:rsidRPr="000B20A0">
        <w:rPr>
          <w:rFonts w:eastAsia="Calibri"/>
        </w:rPr>
        <w:t>zeń do wód podziemnych;</w:t>
      </w:r>
    </w:p>
    <w:p w:rsidR="002F5682" w:rsidRPr="000B20A0" w:rsidRDefault="002F5682" w:rsidP="003E0E8E">
      <w:pPr>
        <w:numPr>
          <w:ilvl w:val="0"/>
          <w:numId w:val="110"/>
        </w:numPr>
        <w:spacing w:line="276" w:lineRule="auto"/>
        <w:jc w:val="both"/>
        <w:rPr>
          <w:rFonts w:eastAsia="Calibri"/>
        </w:rPr>
      </w:pPr>
      <w:r w:rsidRPr="000B20A0">
        <w:rPr>
          <w:rFonts w:eastAsia="Calibri"/>
        </w:rPr>
        <w:t>zapobieganie pogarszaniu się stanu wszystkich części wód podziemnych (z zas</w:t>
      </w:r>
      <w:r w:rsidR="00206E5F" w:rsidRPr="000B20A0">
        <w:rPr>
          <w:rFonts w:eastAsia="Calibri"/>
        </w:rPr>
        <w:t>trzeżeniami wymienionymi w RDW);</w:t>
      </w:r>
    </w:p>
    <w:p w:rsidR="002F5682" w:rsidRPr="000B20A0" w:rsidRDefault="002F5682" w:rsidP="003E0E8E">
      <w:pPr>
        <w:numPr>
          <w:ilvl w:val="0"/>
          <w:numId w:val="110"/>
        </w:numPr>
        <w:spacing w:line="276" w:lineRule="auto"/>
        <w:jc w:val="both"/>
        <w:rPr>
          <w:rFonts w:eastAsia="Calibri"/>
        </w:rPr>
      </w:pPr>
      <w:r w:rsidRPr="000B20A0">
        <w:rPr>
          <w:rFonts w:eastAsia="Calibri"/>
        </w:rPr>
        <w:t>zapewnienie równowagi pomiędzy pobor</w:t>
      </w:r>
      <w:r w:rsidR="00206E5F" w:rsidRPr="000B20A0">
        <w:rPr>
          <w:rFonts w:eastAsia="Calibri"/>
        </w:rPr>
        <w:t>em a zasilaniem wód podziemnych;</w:t>
      </w:r>
      <w:r w:rsidRPr="000B20A0">
        <w:rPr>
          <w:rFonts w:eastAsia="Calibri"/>
        </w:rPr>
        <w:t xml:space="preserve"> </w:t>
      </w:r>
    </w:p>
    <w:p w:rsidR="002F5682" w:rsidRPr="000B20A0" w:rsidRDefault="002F5682" w:rsidP="003E0E8E">
      <w:pPr>
        <w:numPr>
          <w:ilvl w:val="0"/>
          <w:numId w:val="110"/>
        </w:numPr>
        <w:spacing w:line="276" w:lineRule="auto"/>
        <w:jc w:val="both"/>
        <w:rPr>
          <w:rFonts w:eastAsia="Calibri"/>
        </w:rPr>
      </w:pPr>
      <w:r w:rsidRPr="000B20A0">
        <w:rPr>
          <w:rFonts w:eastAsia="Calibri"/>
        </w:rPr>
        <w:t xml:space="preserve">wdrożenie działań niezbędnych dla odwrócenia znaczącego i utrzymującego się rosnącego trendu stężenia każdego zanieczyszczenia powstałego wskutek działalności człowieka. </w:t>
      </w:r>
    </w:p>
    <w:p w:rsidR="002F5682" w:rsidRPr="000B20A0" w:rsidRDefault="002F5682" w:rsidP="003E0E8E">
      <w:pPr>
        <w:spacing w:line="276" w:lineRule="auto"/>
        <w:jc w:val="both"/>
        <w:rPr>
          <w:rFonts w:eastAsia="Calibri"/>
        </w:rPr>
      </w:pPr>
    </w:p>
    <w:p w:rsidR="002F5682" w:rsidRPr="000B20A0" w:rsidRDefault="002F5682" w:rsidP="003E0E8E">
      <w:pPr>
        <w:spacing w:line="276" w:lineRule="auto"/>
        <w:ind w:firstLine="567"/>
        <w:jc w:val="both"/>
        <w:rPr>
          <w:rFonts w:eastAsia="Calibri"/>
          <w:b/>
        </w:rPr>
      </w:pPr>
      <w:r w:rsidRPr="000B20A0">
        <w:rPr>
          <w:rFonts w:eastAsia="Calibri"/>
        </w:rPr>
        <w:t>Spełnieniem warunku niepogarszania stanu jednolitych części wód podziemnych będących w co najmniej dobrym stanie ilościowym i jakościowym (chemicznym), będzie utrzymanie tego stanu.</w:t>
      </w:r>
    </w:p>
    <w:p w:rsidR="00D5018F" w:rsidRPr="000B20A0" w:rsidRDefault="002F5682" w:rsidP="003E0E8E">
      <w:pPr>
        <w:spacing w:line="276" w:lineRule="auto"/>
        <w:ind w:firstLine="567"/>
        <w:jc w:val="both"/>
      </w:pPr>
      <w:r w:rsidRPr="000B20A0">
        <w:rPr>
          <w:rFonts w:eastAsia="Calibri"/>
        </w:rPr>
        <w:t>Spośród 15. JCWPd wyznaczonych w województwie podkarpackim dwie</w:t>
      </w:r>
      <w:r w:rsidR="008921DD" w:rsidRPr="000B20A0">
        <w:rPr>
          <w:rFonts w:eastAsia="Calibri"/>
        </w:rPr>
        <w:t>,</w:t>
      </w:r>
      <w:r w:rsidRPr="000B20A0">
        <w:rPr>
          <w:rFonts w:eastAsia="Calibri"/>
        </w:rPr>
        <w:t xml:space="preserve"> o numerach 115 i 135</w:t>
      </w:r>
      <w:r w:rsidR="008921DD" w:rsidRPr="000B20A0">
        <w:rPr>
          <w:rFonts w:eastAsia="Calibri"/>
        </w:rPr>
        <w:t>,</w:t>
      </w:r>
      <w:r w:rsidRPr="000B20A0">
        <w:rPr>
          <w:rFonts w:eastAsia="Calibri"/>
        </w:rPr>
        <w:t xml:space="preserve"> zagrożone są nieosiągnięciem celów środowiskowych. Dla JCWPd o nr 115 został przedłużony termin osiągnięcia celów środowiskowych do roku 2027 ze względu na nieuporządkowaną gospodarkę wodno-ściekową (</w:t>
      </w:r>
      <w:r w:rsidR="008921DD" w:rsidRPr="000B20A0">
        <w:rPr>
          <w:rFonts w:eastAsia="Calibri"/>
        </w:rPr>
        <w:t>zanieczyszczenie</w:t>
      </w:r>
      <w:r w:rsidRPr="000B20A0">
        <w:rPr>
          <w:rFonts w:eastAsia="Calibri"/>
        </w:rPr>
        <w:t xml:space="preserve"> wód podziemnych związkami NH</w:t>
      </w:r>
      <w:r w:rsidRPr="000B20A0">
        <w:rPr>
          <w:rFonts w:eastAsia="Calibri"/>
          <w:vertAlign w:val="subscript"/>
        </w:rPr>
        <w:t>4</w:t>
      </w:r>
      <w:r w:rsidRPr="000B20A0">
        <w:rPr>
          <w:rFonts w:eastAsia="Calibri"/>
        </w:rPr>
        <w:t xml:space="preserve">). </w:t>
      </w:r>
      <w:r w:rsidR="00D5018F" w:rsidRPr="000B20A0">
        <w:rPr>
          <w:rFonts w:eastAsia="Calibri"/>
        </w:rPr>
        <w:t>Dla JCWPd 135 nie wyznaczono derogacji, badania testowe wykazały dobry stan chemiczny i ilościowy.</w:t>
      </w:r>
    </w:p>
    <w:p w:rsidR="009A4BAE" w:rsidRPr="000B20A0" w:rsidRDefault="009A4BAE" w:rsidP="003E0E8E">
      <w:pPr>
        <w:pStyle w:val="Akapitzlist"/>
        <w:ind w:left="0"/>
        <w:rPr>
          <w:b/>
        </w:rPr>
      </w:pPr>
    </w:p>
    <w:p w:rsidR="009A4BAE" w:rsidRPr="000B20A0" w:rsidRDefault="000779CC" w:rsidP="003E0E8E">
      <w:pPr>
        <w:pStyle w:val="Akapitzlist"/>
        <w:numPr>
          <w:ilvl w:val="1"/>
          <w:numId w:val="69"/>
        </w:numPr>
        <w:ind w:left="1276" w:hanging="567"/>
        <w:outlineLvl w:val="2"/>
        <w:rPr>
          <w:b/>
        </w:rPr>
      </w:pPr>
      <w:bookmarkStart w:id="189" w:name="_Toc43710849"/>
      <w:bookmarkStart w:id="190" w:name="_Toc58172514"/>
      <w:r w:rsidRPr="000B20A0">
        <w:rPr>
          <w:b/>
        </w:rPr>
        <w:t>Wskazanie terenów, które ze względu na sposób zagospodarowania będą mieć wpływ na cele środowiskowe jednolitych części wód</w:t>
      </w:r>
      <w:bookmarkEnd w:id="189"/>
      <w:bookmarkEnd w:id="190"/>
    </w:p>
    <w:p w:rsidR="009A4BAE" w:rsidRPr="000B20A0" w:rsidRDefault="009A4BAE" w:rsidP="003E0E8E">
      <w:pPr>
        <w:pStyle w:val="Akapitzlist"/>
        <w:ind w:left="0"/>
        <w:rPr>
          <w:b/>
        </w:rPr>
      </w:pPr>
    </w:p>
    <w:p w:rsidR="00385F37" w:rsidRPr="000B20A0" w:rsidRDefault="002F5682" w:rsidP="003E0E8E">
      <w:pPr>
        <w:spacing w:line="276" w:lineRule="auto"/>
        <w:ind w:firstLine="567"/>
        <w:jc w:val="both"/>
        <w:rPr>
          <w:bCs/>
        </w:rPr>
      </w:pPr>
      <w:r w:rsidRPr="000B20A0">
        <w:rPr>
          <w:bCs/>
        </w:rPr>
        <w:t xml:space="preserve">Realizacja </w:t>
      </w:r>
      <w:r w:rsidR="00BC039B" w:rsidRPr="000B20A0">
        <w:rPr>
          <w:bCs/>
        </w:rPr>
        <w:t xml:space="preserve">projektu </w:t>
      </w:r>
      <w:r w:rsidRPr="000B20A0">
        <w:rPr>
          <w:bCs/>
        </w:rPr>
        <w:t>Programu b</w:t>
      </w:r>
      <w:r w:rsidR="00BC039B" w:rsidRPr="000B20A0">
        <w:rPr>
          <w:bCs/>
        </w:rPr>
        <w:t>ędzie korzystnie wpływać na jakość</w:t>
      </w:r>
      <w:r w:rsidRPr="000B20A0">
        <w:rPr>
          <w:bCs/>
        </w:rPr>
        <w:t xml:space="preserve"> wód powierzchniowych i podziemnych oraz na osiągnięcie i utrzymanie celów środowiskowych</w:t>
      </w:r>
      <w:r w:rsidR="00BC039B" w:rsidRPr="000B20A0">
        <w:rPr>
          <w:bCs/>
        </w:rPr>
        <w:t xml:space="preserve"> wyznaczonych dla jednolitych części wód</w:t>
      </w:r>
      <w:r w:rsidRPr="000B20A0">
        <w:rPr>
          <w:bCs/>
        </w:rPr>
        <w:t>.</w:t>
      </w:r>
      <w:r w:rsidR="00BC039B" w:rsidRPr="000B20A0">
        <w:rPr>
          <w:bCs/>
        </w:rPr>
        <w:t xml:space="preserve"> Najbardziej korzystna dla jakości wód będzie realizacja zadań określonych w </w:t>
      </w:r>
      <w:r w:rsidR="00385F37" w:rsidRPr="000B20A0">
        <w:rPr>
          <w:bCs/>
        </w:rPr>
        <w:t>następujących kierunkach interwencji:</w:t>
      </w:r>
    </w:p>
    <w:p w:rsidR="00385F37" w:rsidRPr="000B20A0" w:rsidRDefault="00385F37" w:rsidP="00A053A0">
      <w:pPr>
        <w:pStyle w:val="Akapitzlist"/>
        <w:numPr>
          <w:ilvl w:val="0"/>
          <w:numId w:val="247"/>
        </w:numPr>
        <w:spacing w:line="276" w:lineRule="auto"/>
        <w:jc w:val="both"/>
        <w:rPr>
          <w:bCs/>
        </w:rPr>
      </w:pPr>
      <w:r w:rsidRPr="000B20A0">
        <w:t>Przeciwdziałanie zanieczyszczeniom wody i ograniczanie ich emisji ze źródeł osadniczych oraz przemysłowych.</w:t>
      </w:r>
    </w:p>
    <w:p w:rsidR="00776A02" w:rsidRPr="000B20A0" w:rsidRDefault="00776A02" w:rsidP="00A053A0">
      <w:pPr>
        <w:pStyle w:val="Akapitzlist"/>
        <w:numPr>
          <w:ilvl w:val="0"/>
          <w:numId w:val="247"/>
        </w:numPr>
        <w:spacing w:line="276" w:lineRule="auto"/>
        <w:jc w:val="both"/>
        <w:rPr>
          <w:bCs/>
        </w:rPr>
      </w:pPr>
      <w:r w:rsidRPr="000B20A0">
        <w:rPr>
          <w:bCs/>
        </w:rPr>
        <w:t>Rozwój systemów zaopatrzenia w wodę.</w:t>
      </w:r>
    </w:p>
    <w:p w:rsidR="00385F37" w:rsidRPr="000B20A0" w:rsidRDefault="00385F37" w:rsidP="00A053A0">
      <w:pPr>
        <w:pStyle w:val="Akapitzlist"/>
        <w:numPr>
          <w:ilvl w:val="0"/>
          <w:numId w:val="247"/>
        </w:numPr>
        <w:spacing w:line="276" w:lineRule="auto"/>
        <w:jc w:val="both"/>
        <w:rPr>
          <w:bCs/>
        </w:rPr>
      </w:pPr>
      <w:r w:rsidRPr="000B20A0">
        <w:t>Monitoring wód i ochrona zasobów wodnych.</w:t>
      </w:r>
    </w:p>
    <w:p w:rsidR="00385F37" w:rsidRPr="000B20A0" w:rsidRDefault="00385F37" w:rsidP="003E0E8E">
      <w:pPr>
        <w:spacing w:line="276" w:lineRule="auto"/>
        <w:ind w:firstLine="567"/>
        <w:jc w:val="both"/>
        <w:rPr>
          <w:bCs/>
        </w:rPr>
      </w:pPr>
    </w:p>
    <w:p w:rsidR="002F5682" w:rsidRPr="000B20A0" w:rsidRDefault="002F5682" w:rsidP="003E0E8E">
      <w:pPr>
        <w:spacing w:line="276" w:lineRule="auto"/>
        <w:ind w:firstLine="567"/>
        <w:jc w:val="both"/>
        <w:rPr>
          <w:bCs/>
        </w:rPr>
      </w:pPr>
      <w:r w:rsidRPr="000B20A0">
        <w:rPr>
          <w:bCs/>
        </w:rPr>
        <w:t xml:space="preserve">Na terenach zainwestowanych </w:t>
      </w:r>
      <w:r w:rsidR="00385F37" w:rsidRPr="000B20A0">
        <w:rPr>
          <w:bCs/>
        </w:rPr>
        <w:t>i wyposażonych w infrastrukturę wodno-kanalizacyjną zakończoną oczyszczalniami ścieków</w:t>
      </w:r>
      <w:r w:rsidRPr="000B20A0">
        <w:rPr>
          <w:bCs/>
        </w:rPr>
        <w:t xml:space="preserve"> przewid</w:t>
      </w:r>
      <w:r w:rsidR="004F277C" w:rsidRPr="000B20A0">
        <w:rPr>
          <w:bCs/>
        </w:rPr>
        <w:t xml:space="preserve">uje się oddziaływania pozytywne na jakość i ilość zasobów wodnych oraz na zabezpieczenie potrzeb mieszkańców województwa na wodę odpowiedniej jakości, a także na zabezpieczenie potrzeb związanych z rozwojem gospodarki rolniczej i przemysłu. </w:t>
      </w:r>
      <w:r w:rsidR="00734F5B" w:rsidRPr="000B20A0">
        <w:rPr>
          <w:bCs/>
        </w:rPr>
        <w:t xml:space="preserve">Szczególnie pozytywny wpływ na jakość wód będzie miała realizacja </w:t>
      </w:r>
      <w:r w:rsidRPr="000B20A0">
        <w:rPr>
          <w:bCs/>
        </w:rPr>
        <w:t xml:space="preserve">przedsięwzięć w zakresie systemów zaopatrzenia w wodę (budowa, rozbudowa, modernizacja sieci wodociągowej, ujęć wód i stacji uzdatniania wody), systemów odbioru ścieków komunalnych i przemysłowych (budowa, rozbudowa, modernizacja sieci kanalizacyjnej oraz oczyszczalni ścieków), systemów oczyszczania ścieków przemysłowych, </w:t>
      </w:r>
      <w:r w:rsidRPr="000B20A0">
        <w:rPr>
          <w:bCs/>
        </w:rPr>
        <w:lastRenderedPageBreak/>
        <w:t xml:space="preserve">a także indywidualnych systemów oczyszczania ścieków. Ponadto </w:t>
      </w:r>
      <w:r w:rsidR="00734F5B" w:rsidRPr="000B20A0">
        <w:rPr>
          <w:bCs/>
        </w:rPr>
        <w:t xml:space="preserve">wyznaczanie stref ochrony bezpośredniej i pośredniej ujęć wód powierzchniowych i podziemnych oraz stosowanie zasad gospodarowania i użytkowania terenów zgodnie z obowiązującymi przepisami będzie sprzyjało osiąganiu </w:t>
      </w:r>
      <w:r w:rsidRPr="000B20A0">
        <w:rPr>
          <w:bCs/>
        </w:rPr>
        <w:t>celów środowiskowych</w:t>
      </w:r>
      <w:r w:rsidR="00734F5B" w:rsidRPr="000B20A0">
        <w:rPr>
          <w:bCs/>
        </w:rPr>
        <w:t xml:space="preserve"> określonych dla jednolitych części wód</w:t>
      </w:r>
      <w:r w:rsidRPr="000B20A0">
        <w:rPr>
          <w:bCs/>
        </w:rPr>
        <w:t xml:space="preserve">. </w:t>
      </w:r>
    </w:p>
    <w:p w:rsidR="00185688" w:rsidRPr="000B20A0" w:rsidRDefault="00734F5B" w:rsidP="003E0E8E">
      <w:pPr>
        <w:spacing w:line="276" w:lineRule="auto"/>
        <w:ind w:firstLine="567"/>
        <w:jc w:val="both"/>
      </w:pPr>
      <w:r w:rsidRPr="000B20A0">
        <w:t xml:space="preserve">Osiągnięciu celów środowiskowych będzie również </w:t>
      </w:r>
      <w:r w:rsidR="00185688" w:rsidRPr="000B20A0">
        <w:t>sprzyjać realizacja zadań określonych w następujących kierunkach interwencji:</w:t>
      </w:r>
    </w:p>
    <w:p w:rsidR="00185688" w:rsidRPr="000B20A0" w:rsidRDefault="00185688" w:rsidP="00A053A0">
      <w:pPr>
        <w:pStyle w:val="Akapitzlist"/>
        <w:numPr>
          <w:ilvl w:val="0"/>
          <w:numId w:val="248"/>
        </w:numPr>
        <w:spacing w:line="276" w:lineRule="auto"/>
        <w:jc w:val="both"/>
      </w:pPr>
      <w:r w:rsidRPr="000B20A0">
        <w:rPr>
          <w:bCs/>
        </w:rPr>
        <w:t>Zapobieganie i przeciwdziałanie powodziom oraz ograniczenie ich zasięgu i skutków.</w:t>
      </w:r>
    </w:p>
    <w:p w:rsidR="00185688" w:rsidRPr="000B20A0" w:rsidRDefault="00185688" w:rsidP="00A053A0">
      <w:pPr>
        <w:pStyle w:val="Akapitzlist"/>
        <w:numPr>
          <w:ilvl w:val="0"/>
          <w:numId w:val="248"/>
        </w:numPr>
        <w:spacing w:line="276" w:lineRule="auto"/>
        <w:jc w:val="both"/>
      </w:pPr>
      <w:r w:rsidRPr="000B20A0">
        <w:rPr>
          <w:bCs/>
        </w:rPr>
        <w:t>Zwiększenie retencji wodnej oraz przeciwdziałanie i ograniczenie negatywnych skutków suszy.</w:t>
      </w:r>
    </w:p>
    <w:p w:rsidR="00863B4C" w:rsidRPr="000B20A0" w:rsidRDefault="00863B4C" w:rsidP="003E0E8E">
      <w:pPr>
        <w:spacing w:line="276" w:lineRule="auto"/>
        <w:ind w:firstLine="567"/>
        <w:jc w:val="both"/>
        <w:rPr>
          <w:bCs/>
        </w:rPr>
      </w:pPr>
    </w:p>
    <w:p w:rsidR="002F5682" w:rsidRPr="000B20A0" w:rsidRDefault="00185688" w:rsidP="003E0E8E">
      <w:pPr>
        <w:spacing w:line="276" w:lineRule="auto"/>
        <w:ind w:firstLine="567"/>
        <w:jc w:val="both"/>
        <w:rPr>
          <w:bCs/>
        </w:rPr>
      </w:pPr>
      <w:r w:rsidRPr="000B20A0">
        <w:rPr>
          <w:bCs/>
        </w:rPr>
        <w:t>Realizacja zadań określonych w ww. kierunkach interwencji dotyczy głównie obszarów</w:t>
      </w:r>
      <w:r w:rsidR="002F5682" w:rsidRPr="000B20A0">
        <w:rPr>
          <w:bCs/>
        </w:rPr>
        <w:t xml:space="preserve"> szczególnego zagrożenia powodzią </w:t>
      </w:r>
      <w:r w:rsidR="00E7271B" w:rsidRPr="000B20A0">
        <w:rPr>
          <w:rFonts w:eastAsia="Calibri"/>
        </w:rPr>
        <w:t>(wodami Q</w:t>
      </w:r>
      <w:r w:rsidR="002F5682" w:rsidRPr="000B20A0">
        <w:rPr>
          <w:rFonts w:eastAsia="Calibri"/>
          <w:vertAlign w:val="subscript"/>
        </w:rPr>
        <w:t>10</w:t>
      </w:r>
      <w:r w:rsidR="0006627F" w:rsidRPr="000B20A0">
        <w:rPr>
          <w:rFonts w:eastAsia="Calibri"/>
          <w:vertAlign w:val="subscript"/>
        </w:rPr>
        <w:t>%</w:t>
      </w:r>
      <w:r w:rsidR="0006627F" w:rsidRPr="000B20A0">
        <w:rPr>
          <w:rFonts w:eastAsia="Calibri"/>
        </w:rPr>
        <w:t xml:space="preserve"> i wodami Q</w:t>
      </w:r>
      <w:r w:rsidR="002F5682" w:rsidRPr="000B20A0">
        <w:rPr>
          <w:rFonts w:eastAsia="Calibri"/>
          <w:vertAlign w:val="subscript"/>
        </w:rPr>
        <w:t>1%</w:t>
      </w:r>
      <w:r w:rsidR="002F5682" w:rsidRPr="000B20A0">
        <w:rPr>
          <w:rFonts w:eastAsia="Calibri"/>
        </w:rPr>
        <w:t>) oraz</w:t>
      </w:r>
      <w:r w:rsidR="002F5682" w:rsidRPr="000B20A0">
        <w:rPr>
          <w:bCs/>
        </w:rPr>
        <w:t xml:space="preserve"> obszarów zagrożonych wodami </w:t>
      </w:r>
      <w:r w:rsidR="00A11AD5" w:rsidRPr="000B20A0">
        <w:rPr>
          <w:bCs/>
        </w:rPr>
        <w:t xml:space="preserve">powodziowymi </w:t>
      </w:r>
      <w:r w:rsidR="002F5682" w:rsidRPr="000B20A0">
        <w:rPr>
          <w:bCs/>
        </w:rPr>
        <w:t>(</w:t>
      </w:r>
      <w:r w:rsidR="00E7271B" w:rsidRPr="000B20A0">
        <w:rPr>
          <w:bCs/>
        </w:rPr>
        <w:t>wodami Q</w:t>
      </w:r>
      <w:r w:rsidR="002F5682" w:rsidRPr="000B20A0">
        <w:rPr>
          <w:bCs/>
          <w:vertAlign w:val="subscript"/>
        </w:rPr>
        <w:t>0,2%</w:t>
      </w:r>
      <w:r w:rsidR="002F5682" w:rsidRPr="000B20A0">
        <w:rPr>
          <w:bCs/>
        </w:rPr>
        <w:t xml:space="preserve">), czyli obszarów </w:t>
      </w:r>
      <w:r w:rsidR="00817820" w:rsidRPr="000B20A0">
        <w:rPr>
          <w:bCs/>
        </w:rPr>
        <w:t xml:space="preserve">położonych </w:t>
      </w:r>
      <w:r w:rsidR="002F5682" w:rsidRPr="000B20A0">
        <w:rPr>
          <w:bCs/>
        </w:rPr>
        <w:t>wzdłuż cieków</w:t>
      </w:r>
      <w:r w:rsidR="00817820" w:rsidRPr="000B20A0">
        <w:rPr>
          <w:rStyle w:val="Odwoanieprzypisudolnego"/>
          <w:bCs/>
        </w:rPr>
        <w:footnoteReference w:id="33"/>
      </w:r>
      <w:r w:rsidR="002F5682" w:rsidRPr="000B20A0">
        <w:rPr>
          <w:bCs/>
        </w:rPr>
        <w:t xml:space="preserve">, </w:t>
      </w:r>
      <w:r w:rsidR="00817820" w:rsidRPr="000B20A0">
        <w:rPr>
          <w:bCs/>
        </w:rPr>
        <w:t>a </w:t>
      </w:r>
      <w:r w:rsidR="002F5682" w:rsidRPr="000B20A0">
        <w:rPr>
          <w:bCs/>
        </w:rPr>
        <w:t>także terenów, na których istnieją lub będą projektowane zbi</w:t>
      </w:r>
      <w:r w:rsidR="00206E5F" w:rsidRPr="000B20A0">
        <w:rPr>
          <w:bCs/>
        </w:rPr>
        <w:t>orniki retencyjne.</w:t>
      </w:r>
      <w:r w:rsidR="00817820" w:rsidRPr="000B20A0">
        <w:rPr>
          <w:bCs/>
        </w:rPr>
        <w:t xml:space="preserve"> Realizacja wynikających</w:t>
      </w:r>
      <w:r w:rsidR="00206E5F" w:rsidRPr="000B20A0">
        <w:rPr>
          <w:bCs/>
        </w:rPr>
        <w:t xml:space="preserve"> z </w:t>
      </w:r>
      <w:r w:rsidR="00817820" w:rsidRPr="000B20A0">
        <w:rPr>
          <w:bCs/>
        </w:rPr>
        <w:t>przepisów prawnych zasad</w:t>
      </w:r>
      <w:r w:rsidR="002F5682" w:rsidRPr="000B20A0">
        <w:rPr>
          <w:bCs/>
        </w:rPr>
        <w:t xml:space="preserve"> zagospodarowania </w:t>
      </w:r>
      <w:r w:rsidR="00817820" w:rsidRPr="000B20A0">
        <w:rPr>
          <w:bCs/>
        </w:rPr>
        <w:t>ww. obszarów korzystnie wpływa</w:t>
      </w:r>
      <w:r w:rsidR="002F5682" w:rsidRPr="000B20A0">
        <w:rPr>
          <w:bCs/>
        </w:rPr>
        <w:t xml:space="preserve"> na cele środowiskowe jednolitych części wód.</w:t>
      </w:r>
    </w:p>
    <w:p w:rsidR="002F5682" w:rsidRPr="000B20A0" w:rsidRDefault="00817820" w:rsidP="003E0E8E">
      <w:pPr>
        <w:spacing w:line="276" w:lineRule="auto"/>
        <w:ind w:firstLine="567"/>
        <w:jc w:val="both"/>
        <w:rPr>
          <w:bCs/>
        </w:rPr>
      </w:pPr>
      <w:r w:rsidRPr="000B20A0">
        <w:rPr>
          <w:bCs/>
        </w:rPr>
        <w:t xml:space="preserve">Korzystny wpływ </w:t>
      </w:r>
      <w:r w:rsidR="00813560" w:rsidRPr="000B20A0">
        <w:rPr>
          <w:bCs/>
        </w:rPr>
        <w:t>na jakość wód, a tym samym na os</w:t>
      </w:r>
      <w:r w:rsidRPr="000B20A0">
        <w:rPr>
          <w:bCs/>
        </w:rPr>
        <w:t>iągnięcie celów środowiskowych</w:t>
      </w:r>
      <w:r w:rsidR="00F11A8E" w:rsidRPr="000B20A0">
        <w:rPr>
          <w:bCs/>
        </w:rPr>
        <w:t>,</w:t>
      </w:r>
      <w:r w:rsidRPr="000B20A0">
        <w:rPr>
          <w:bCs/>
        </w:rPr>
        <w:t xml:space="preserve"> będzie miała realizacja zadań z </w:t>
      </w:r>
      <w:r w:rsidR="002F5682" w:rsidRPr="000B20A0">
        <w:rPr>
          <w:bCs/>
        </w:rPr>
        <w:t>zakresu</w:t>
      </w:r>
      <w:r w:rsidR="00F11A8E" w:rsidRPr="000B20A0">
        <w:rPr>
          <w:bCs/>
        </w:rPr>
        <w:t>:</w:t>
      </w:r>
      <w:r w:rsidR="002F5682" w:rsidRPr="000B20A0">
        <w:rPr>
          <w:bCs/>
        </w:rPr>
        <w:t xml:space="preserve"> gospodarki odpadami, ochrony powierzchni ziemi, gleb</w:t>
      </w:r>
      <w:r w:rsidRPr="000B20A0">
        <w:rPr>
          <w:bCs/>
        </w:rPr>
        <w:t>, ochrony powietrza</w:t>
      </w:r>
      <w:r w:rsidR="004D5F78" w:rsidRPr="000B20A0">
        <w:rPr>
          <w:bCs/>
        </w:rPr>
        <w:t xml:space="preserve"> oraz zasobów przyrodniczych</w:t>
      </w:r>
      <w:r w:rsidR="00F11A8E" w:rsidRPr="000B20A0">
        <w:rPr>
          <w:bCs/>
        </w:rPr>
        <w:t xml:space="preserve">, tym bardziej, że będą one realizowane na obszarze całego województwa. </w:t>
      </w:r>
    </w:p>
    <w:p w:rsidR="0076116C" w:rsidRPr="000B20A0" w:rsidRDefault="0076116C" w:rsidP="003E0E8E">
      <w:pPr>
        <w:pStyle w:val="Akapitzlist"/>
        <w:ind w:left="0"/>
        <w:rPr>
          <w:b/>
        </w:rPr>
      </w:pPr>
    </w:p>
    <w:p w:rsidR="009A4BAE" w:rsidRPr="000B20A0" w:rsidRDefault="000779CC" w:rsidP="003E0E8E">
      <w:pPr>
        <w:pStyle w:val="Akapitzlist"/>
        <w:numPr>
          <w:ilvl w:val="1"/>
          <w:numId w:val="69"/>
        </w:numPr>
        <w:ind w:left="1276" w:hanging="567"/>
        <w:outlineLvl w:val="2"/>
        <w:rPr>
          <w:b/>
        </w:rPr>
      </w:pPr>
      <w:bookmarkStart w:id="191" w:name="_Toc43710850"/>
      <w:bookmarkStart w:id="192" w:name="_Toc58172515"/>
      <w:r w:rsidRPr="000B20A0">
        <w:rPr>
          <w:b/>
        </w:rPr>
        <w:t>I</w:t>
      </w:r>
      <w:r w:rsidR="00813560" w:rsidRPr="000B20A0">
        <w:rPr>
          <w:b/>
        </w:rPr>
        <w:t xml:space="preserve">dentyfikacja i ocena </w:t>
      </w:r>
      <w:r w:rsidR="00AF0B2F" w:rsidRPr="000B20A0">
        <w:rPr>
          <w:b/>
        </w:rPr>
        <w:t>oddziaływań</w:t>
      </w:r>
      <w:r w:rsidRPr="000B20A0">
        <w:rPr>
          <w:b/>
        </w:rPr>
        <w:t xml:space="preserve"> rozwiązań ujętych w projekcie </w:t>
      </w:r>
      <w:r w:rsidR="00F013FE" w:rsidRPr="000B20A0">
        <w:rPr>
          <w:b/>
        </w:rPr>
        <w:t xml:space="preserve">Programu </w:t>
      </w:r>
      <w:r w:rsidRPr="000B20A0">
        <w:rPr>
          <w:b/>
        </w:rPr>
        <w:t>na cele środowiskowe jednolitych części wód</w:t>
      </w:r>
      <w:bookmarkEnd w:id="191"/>
      <w:bookmarkEnd w:id="192"/>
    </w:p>
    <w:p w:rsidR="009A4BAE" w:rsidRPr="000B20A0" w:rsidRDefault="009A4BAE" w:rsidP="003E0E8E">
      <w:pPr>
        <w:pStyle w:val="Akapitzlist"/>
        <w:ind w:left="0" w:firstLine="142"/>
        <w:rPr>
          <w:b/>
        </w:rPr>
      </w:pPr>
    </w:p>
    <w:p w:rsidR="002F5682" w:rsidRPr="000B20A0" w:rsidRDefault="002F5682" w:rsidP="003E0E8E">
      <w:pPr>
        <w:spacing w:line="276" w:lineRule="auto"/>
        <w:ind w:firstLine="567"/>
        <w:jc w:val="both"/>
        <w:rPr>
          <w:bCs/>
        </w:rPr>
      </w:pPr>
      <w:r w:rsidRPr="000B20A0">
        <w:rPr>
          <w:bCs/>
        </w:rPr>
        <w:t xml:space="preserve">W wyniku realizacji zadań </w:t>
      </w:r>
      <w:r w:rsidR="00F11A8E" w:rsidRPr="000B20A0">
        <w:rPr>
          <w:bCs/>
        </w:rPr>
        <w:t>określonych w projekcie Programu przewiduje się w </w:t>
      </w:r>
      <w:r w:rsidRPr="000B20A0">
        <w:rPr>
          <w:bCs/>
        </w:rPr>
        <w:t>znacznym stopniu poprawę jakości wód powierzchniowych i po</w:t>
      </w:r>
      <w:r w:rsidR="00F11A8E" w:rsidRPr="000B20A0">
        <w:rPr>
          <w:bCs/>
        </w:rPr>
        <w:t>dziemnych. Realizacja zadań związanych</w:t>
      </w:r>
      <w:r w:rsidR="00206E5F" w:rsidRPr="000B20A0">
        <w:rPr>
          <w:bCs/>
        </w:rPr>
        <w:t xml:space="preserve"> z </w:t>
      </w:r>
      <w:r w:rsidR="00F11A8E" w:rsidRPr="000B20A0">
        <w:rPr>
          <w:bCs/>
        </w:rPr>
        <w:t>gospodarką ściekową takich</w:t>
      </w:r>
      <w:r w:rsidRPr="000B20A0">
        <w:rPr>
          <w:bCs/>
        </w:rPr>
        <w:t xml:space="preserve"> jak: budowa, rozbudowa i modernizacja sieci kanalizacji sanitarnej oraz oczyszczalni ścieków z zastosowaniem nowoczesnych technologii, a także budowa przydomowych oczyszczalni ścieków poza aglomeracjami lub na terenach gdzie realizacja sieci kanalizacyjnych jest ekonomicznie nieuzasadniona</w:t>
      </w:r>
      <w:r w:rsidR="00F11A8E" w:rsidRPr="000B20A0">
        <w:rPr>
          <w:bCs/>
        </w:rPr>
        <w:t>,</w:t>
      </w:r>
      <w:r w:rsidRPr="000B20A0">
        <w:rPr>
          <w:bCs/>
        </w:rPr>
        <w:t xml:space="preserve"> przyczyni się do wzrostu liczby użytkowników korzystających z </w:t>
      </w:r>
      <w:r w:rsidR="007A34F1" w:rsidRPr="000B20A0">
        <w:rPr>
          <w:bCs/>
        </w:rPr>
        <w:t xml:space="preserve">różnych sposobów </w:t>
      </w:r>
      <w:r w:rsidRPr="000B20A0">
        <w:rPr>
          <w:bCs/>
        </w:rPr>
        <w:t>oczyszczani</w:t>
      </w:r>
      <w:r w:rsidR="007A34F1" w:rsidRPr="000B20A0">
        <w:rPr>
          <w:bCs/>
        </w:rPr>
        <w:t>a ścieków komunalnych. Wzrost ilości oczyszczanych ścieków będzie</w:t>
      </w:r>
      <w:r w:rsidRPr="000B20A0">
        <w:rPr>
          <w:bCs/>
        </w:rPr>
        <w:t xml:space="preserve"> korzystnie wpływać na </w:t>
      </w:r>
      <w:r w:rsidR="007A34F1" w:rsidRPr="000B20A0">
        <w:rPr>
          <w:bCs/>
        </w:rPr>
        <w:t xml:space="preserve">jakość </w:t>
      </w:r>
      <w:r w:rsidRPr="000B20A0">
        <w:rPr>
          <w:bCs/>
        </w:rPr>
        <w:t>wód powierzchniowych i podziemnych, zwłaszcza w zakresie elementów biologicznych i fizykochemicznych. Ponadto modernizacja oczyszczalni ścieków wpłynie na poprawę procesu oczyszczania ścieków, stopniową redukcję zrzutów</w:t>
      </w:r>
      <w:r w:rsidR="007A34F1" w:rsidRPr="000B20A0">
        <w:rPr>
          <w:bCs/>
        </w:rPr>
        <w:t xml:space="preserve"> ścieków</w:t>
      </w:r>
      <w:r w:rsidRPr="000B20A0">
        <w:rPr>
          <w:bCs/>
        </w:rPr>
        <w:t xml:space="preserve">, w tym substancji niebezpiecznych. Stosowanie nowoczesnych technologii podnoszących jakość oczyszczonych ścieków odprowadzanych do wód spowoduje m.in. usuwanie z wód ksenobiotyków, w tym pochodnych farmaceutyków oraz eliminację zawracania związków fosforu do obiegu ściekowego. </w:t>
      </w:r>
    </w:p>
    <w:p w:rsidR="002F5682" w:rsidRPr="000B20A0" w:rsidRDefault="002F5682" w:rsidP="003E0E8E">
      <w:pPr>
        <w:spacing w:line="276" w:lineRule="auto"/>
        <w:ind w:firstLine="567"/>
        <w:jc w:val="both"/>
        <w:rPr>
          <w:bCs/>
        </w:rPr>
      </w:pPr>
      <w:r w:rsidRPr="000B20A0">
        <w:rPr>
          <w:bCs/>
        </w:rPr>
        <w:t>Budowa nowych i rozbud</w:t>
      </w:r>
      <w:r w:rsidR="00813560" w:rsidRPr="000B20A0">
        <w:rPr>
          <w:bCs/>
        </w:rPr>
        <w:t>owa istniejących sieci zbiorczych</w:t>
      </w:r>
      <w:r w:rsidRPr="000B20A0">
        <w:rPr>
          <w:bCs/>
        </w:rPr>
        <w:t xml:space="preserve"> kanalizacji deszczowej przyczyni się do ograniczenia spływu substancji bioge</w:t>
      </w:r>
      <w:r w:rsidR="007A34F1" w:rsidRPr="000B20A0">
        <w:rPr>
          <w:bCs/>
        </w:rPr>
        <w:t>nnych do wód powierzchniowych z </w:t>
      </w:r>
      <w:r w:rsidRPr="000B20A0">
        <w:rPr>
          <w:bCs/>
        </w:rPr>
        <w:t xml:space="preserve">terenów zanieczyszczonych, w tym </w:t>
      </w:r>
      <w:r w:rsidR="00573456" w:rsidRPr="000B20A0">
        <w:rPr>
          <w:bCs/>
        </w:rPr>
        <w:t xml:space="preserve">m.in. </w:t>
      </w:r>
      <w:r w:rsidR="007A34F1" w:rsidRPr="000B20A0">
        <w:rPr>
          <w:bCs/>
        </w:rPr>
        <w:t>z terenów zabudowanych</w:t>
      </w:r>
      <w:r w:rsidRPr="000B20A0">
        <w:rPr>
          <w:bCs/>
        </w:rPr>
        <w:t>, przemysłowych</w:t>
      </w:r>
      <w:r w:rsidR="00573456" w:rsidRPr="000B20A0">
        <w:rPr>
          <w:bCs/>
        </w:rPr>
        <w:t xml:space="preserve">, </w:t>
      </w:r>
      <w:r w:rsidR="00573456" w:rsidRPr="000B20A0">
        <w:rPr>
          <w:bCs/>
        </w:rPr>
        <w:lastRenderedPageBreak/>
        <w:t>przemysłowo-składowych</w:t>
      </w:r>
      <w:r w:rsidR="007A34F1" w:rsidRPr="000B20A0">
        <w:rPr>
          <w:bCs/>
        </w:rPr>
        <w:t xml:space="preserve"> oraz dróg</w:t>
      </w:r>
      <w:r w:rsidRPr="000B20A0">
        <w:rPr>
          <w:bCs/>
        </w:rPr>
        <w:t xml:space="preserve">, co będzie mieć znaczenie dla spowolnienia procesu eutrofizacji i przyczyni się do poprawy jakości wód, szczególnie w zakresie elementów biologicznych. </w:t>
      </w:r>
    </w:p>
    <w:p w:rsidR="002F5682" w:rsidRPr="000B20A0" w:rsidRDefault="002F5682" w:rsidP="003E0E8E">
      <w:pPr>
        <w:spacing w:line="276" w:lineRule="auto"/>
        <w:ind w:firstLine="567"/>
        <w:jc w:val="both"/>
        <w:rPr>
          <w:bCs/>
        </w:rPr>
      </w:pPr>
      <w:r w:rsidRPr="000B20A0">
        <w:rPr>
          <w:bCs/>
        </w:rPr>
        <w:t xml:space="preserve">W przypadku </w:t>
      </w:r>
      <w:r w:rsidR="00DC3FD8" w:rsidRPr="000B20A0">
        <w:rPr>
          <w:bCs/>
        </w:rPr>
        <w:t>realizacji ujęć wód wykorzystywanych</w:t>
      </w:r>
      <w:r w:rsidRPr="000B20A0">
        <w:rPr>
          <w:bCs/>
        </w:rPr>
        <w:t xml:space="preserve"> </w:t>
      </w:r>
      <w:r w:rsidR="00DC3FD8" w:rsidRPr="000B20A0">
        <w:rPr>
          <w:bCs/>
        </w:rPr>
        <w:t>do zaopatrzenia</w:t>
      </w:r>
      <w:r w:rsidRPr="000B20A0">
        <w:rPr>
          <w:bCs/>
        </w:rPr>
        <w:t xml:space="preserve"> ludności w wodę do spożycia, będą wyznaczane strefy ochronne ujęć wód (zgodnie z obowi</w:t>
      </w:r>
      <w:r w:rsidR="00DC3FD8" w:rsidRPr="000B20A0">
        <w:rPr>
          <w:bCs/>
        </w:rPr>
        <w:t xml:space="preserve">ązującymi przepisami prawnymi) oraz określane zasady gospodarowania w ich obrębie. </w:t>
      </w:r>
      <w:r w:rsidR="00A97A49" w:rsidRPr="000B20A0">
        <w:rPr>
          <w:bCs/>
        </w:rPr>
        <w:t xml:space="preserve">Stosowanie zasad gospodarowania w strefach pośrednich ujęć wód przyczyni się do poprawy ich jakości, szczególnie w zakresie elementów biologicznych i </w:t>
      </w:r>
      <w:r w:rsidRPr="000B20A0">
        <w:rPr>
          <w:bCs/>
        </w:rPr>
        <w:t>fizykoch</w:t>
      </w:r>
      <w:r w:rsidR="00A97A49" w:rsidRPr="000B20A0">
        <w:rPr>
          <w:bCs/>
        </w:rPr>
        <w:t>emicznych</w:t>
      </w:r>
      <w:r w:rsidRPr="000B20A0">
        <w:rPr>
          <w:bCs/>
        </w:rPr>
        <w:t>.</w:t>
      </w:r>
    </w:p>
    <w:p w:rsidR="002F5682" w:rsidRPr="000B20A0" w:rsidRDefault="00A97A49" w:rsidP="003E0E8E">
      <w:pPr>
        <w:spacing w:line="276" w:lineRule="auto"/>
        <w:ind w:firstLine="567"/>
        <w:jc w:val="both"/>
        <w:rPr>
          <w:bCs/>
        </w:rPr>
      </w:pPr>
      <w:r w:rsidRPr="000B20A0">
        <w:rPr>
          <w:bCs/>
        </w:rPr>
        <w:t>Realizacja zadań dotyczących</w:t>
      </w:r>
      <w:r w:rsidR="002F5682" w:rsidRPr="000B20A0">
        <w:rPr>
          <w:bCs/>
        </w:rPr>
        <w:t xml:space="preserve"> ochrony powierzchni ziemi i gleb, ochrony pow</w:t>
      </w:r>
      <w:r w:rsidRPr="000B20A0">
        <w:rPr>
          <w:bCs/>
        </w:rPr>
        <w:t>ietrza, gospodarki odpadami ma</w:t>
      </w:r>
      <w:r w:rsidR="002F5682" w:rsidRPr="000B20A0">
        <w:rPr>
          <w:bCs/>
        </w:rPr>
        <w:t xml:space="preserve"> na celu zmniejszenie presji na środowisko, </w:t>
      </w:r>
      <w:r w:rsidRPr="000B20A0">
        <w:rPr>
          <w:bCs/>
        </w:rPr>
        <w:t xml:space="preserve">a tym samym </w:t>
      </w:r>
      <w:r w:rsidR="00776A02" w:rsidRPr="000B20A0">
        <w:rPr>
          <w:bCs/>
        </w:rPr>
        <w:t xml:space="preserve">ograniczenie imisji zanieczyszczeń </w:t>
      </w:r>
      <w:r w:rsidR="002F5682" w:rsidRPr="000B20A0">
        <w:rPr>
          <w:bCs/>
        </w:rPr>
        <w:t>do wód</w:t>
      </w:r>
      <w:r w:rsidR="00813560" w:rsidRPr="000B20A0">
        <w:rPr>
          <w:bCs/>
        </w:rPr>
        <w:t>. Realizacja</w:t>
      </w:r>
      <w:r w:rsidR="00B34D84" w:rsidRPr="000B20A0">
        <w:rPr>
          <w:bCs/>
        </w:rPr>
        <w:t xml:space="preserve"> zadań dotyczących m.in. ochrony</w:t>
      </w:r>
      <w:r w:rsidR="00206E5F" w:rsidRPr="000B20A0">
        <w:rPr>
          <w:bCs/>
        </w:rPr>
        <w:t xml:space="preserve"> i </w:t>
      </w:r>
      <w:r w:rsidR="002F5682" w:rsidRPr="000B20A0">
        <w:rPr>
          <w:bCs/>
        </w:rPr>
        <w:t>przy</w:t>
      </w:r>
      <w:r w:rsidR="00B34D84" w:rsidRPr="000B20A0">
        <w:rPr>
          <w:bCs/>
        </w:rPr>
        <w:t>wrócenia</w:t>
      </w:r>
      <w:r w:rsidR="002F5682" w:rsidRPr="000B20A0">
        <w:rPr>
          <w:bCs/>
        </w:rPr>
        <w:t xml:space="preserve"> właściwego stanu siedlisk przyrodniczych i gatunków,</w:t>
      </w:r>
      <w:r w:rsidR="002F5682" w:rsidRPr="000B20A0">
        <w:t xml:space="preserve"> </w:t>
      </w:r>
      <w:r w:rsidR="00776A02" w:rsidRPr="000B20A0">
        <w:rPr>
          <w:bCs/>
        </w:rPr>
        <w:t>w </w:t>
      </w:r>
      <w:r w:rsidR="002F5682" w:rsidRPr="000B20A0">
        <w:rPr>
          <w:bCs/>
        </w:rPr>
        <w:t xml:space="preserve">szczególności zagrożonych, </w:t>
      </w:r>
      <w:r w:rsidR="00B34D84" w:rsidRPr="000B20A0">
        <w:rPr>
          <w:bCs/>
        </w:rPr>
        <w:t>ochrony obszarów wodno-błotnych, budowy</w:t>
      </w:r>
      <w:r w:rsidR="00776A02" w:rsidRPr="000B20A0">
        <w:rPr>
          <w:bCs/>
        </w:rPr>
        <w:t xml:space="preserve"> przepławek </w:t>
      </w:r>
      <w:r w:rsidR="00B34D84" w:rsidRPr="000B20A0">
        <w:rPr>
          <w:bCs/>
        </w:rPr>
        <w:t>umożliwiających</w:t>
      </w:r>
      <w:r w:rsidR="002F5682" w:rsidRPr="000B20A0">
        <w:rPr>
          <w:bCs/>
        </w:rPr>
        <w:t xml:space="preserve"> swobodną migrację ryb, przywracając</w:t>
      </w:r>
      <w:r w:rsidR="00B34D84" w:rsidRPr="000B20A0">
        <w:rPr>
          <w:bCs/>
        </w:rPr>
        <w:t>ych</w:t>
      </w:r>
      <w:r w:rsidR="002F5682" w:rsidRPr="000B20A0">
        <w:rPr>
          <w:bCs/>
        </w:rPr>
        <w:t xml:space="preserve"> w ten sposób ciągłość morfologiczną</w:t>
      </w:r>
      <w:r w:rsidR="00B34D84" w:rsidRPr="000B20A0">
        <w:rPr>
          <w:bCs/>
        </w:rPr>
        <w:t>,</w:t>
      </w:r>
      <w:r w:rsidR="002F5682" w:rsidRPr="000B20A0">
        <w:rPr>
          <w:bCs/>
        </w:rPr>
        <w:t xml:space="preserve"> przyczyni się także do właściwego kształtowania stosun</w:t>
      </w:r>
      <w:r w:rsidR="00B34D84" w:rsidRPr="000B20A0">
        <w:rPr>
          <w:bCs/>
        </w:rPr>
        <w:t>ków wodnych poprzez ograniczenie</w:t>
      </w:r>
      <w:r w:rsidR="002F5682" w:rsidRPr="000B20A0">
        <w:rPr>
          <w:bCs/>
        </w:rPr>
        <w:t xml:space="preserve"> presji hydromorfologicznej</w:t>
      </w:r>
      <w:r w:rsidR="0006627F" w:rsidRPr="000B20A0">
        <w:rPr>
          <w:bCs/>
        </w:rPr>
        <w:t xml:space="preserve"> wywieranej na części wód objętych</w:t>
      </w:r>
      <w:r w:rsidR="002F5682" w:rsidRPr="000B20A0">
        <w:rPr>
          <w:bCs/>
        </w:rPr>
        <w:t xml:space="preserve"> pracami</w:t>
      </w:r>
      <w:r w:rsidR="00B34D84" w:rsidRPr="000B20A0">
        <w:rPr>
          <w:bCs/>
        </w:rPr>
        <w:t xml:space="preserve"> inwestycyjnymi</w:t>
      </w:r>
      <w:r w:rsidR="002F5682" w:rsidRPr="000B20A0">
        <w:rPr>
          <w:bCs/>
        </w:rPr>
        <w:t xml:space="preserve">. Poprawie ulegną również biologiczne parametry jakości wód </w:t>
      </w:r>
      <w:r w:rsidR="00206E5F" w:rsidRPr="000B20A0">
        <w:rPr>
          <w:bCs/>
        </w:rPr>
        <w:t>dotyczące składu, liczebności i </w:t>
      </w:r>
      <w:r w:rsidR="002F5682" w:rsidRPr="000B20A0">
        <w:rPr>
          <w:bCs/>
        </w:rPr>
        <w:t>struktury wiekowej ichtiofauny.</w:t>
      </w:r>
    </w:p>
    <w:p w:rsidR="002F5682" w:rsidRPr="000B20A0" w:rsidRDefault="002F5682" w:rsidP="003E0E8E">
      <w:pPr>
        <w:spacing w:line="276" w:lineRule="auto"/>
        <w:ind w:firstLine="567"/>
        <w:jc w:val="both"/>
        <w:rPr>
          <w:bCs/>
        </w:rPr>
      </w:pPr>
    </w:p>
    <w:p w:rsidR="002F5682" w:rsidRPr="000B20A0" w:rsidRDefault="002F5682" w:rsidP="003E0E8E">
      <w:pPr>
        <w:spacing w:line="276" w:lineRule="auto"/>
        <w:ind w:firstLine="567"/>
        <w:jc w:val="both"/>
      </w:pPr>
      <w:r w:rsidRPr="000B20A0">
        <w:t xml:space="preserve">W trakcie realizacji zadań </w:t>
      </w:r>
      <w:r w:rsidR="00B34D84" w:rsidRPr="000B20A0">
        <w:t>określonych w projekcie Programu</w:t>
      </w:r>
      <w:r w:rsidRPr="000B20A0">
        <w:t xml:space="preserve">, </w:t>
      </w:r>
      <w:r w:rsidR="00B34D84" w:rsidRPr="000B20A0">
        <w:t xml:space="preserve">szczególnie </w:t>
      </w:r>
      <w:r w:rsidRPr="000B20A0">
        <w:t>na etapie prowadzenia budowy, rozbudowy modernizacji sieci infrastrukturalnych, oczyszczalni ścieków, wałów przeciwpowodziowych, zbiorników, sieci komunikacyjnych itp. będzie występować ryzyko zanieczyszczenia wód powierzchnio</w:t>
      </w:r>
      <w:r w:rsidR="00B34D84" w:rsidRPr="000B20A0">
        <w:t>wych i podziemnych, zwłaszcza w </w:t>
      </w:r>
      <w:r w:rsidRPr="000B20A0">
        <w:t xml:space="preserve">przypadku </w:t>
      </w:r>
      <w:r w:rsidR="00B34D84" w:rsidRPr="000B20A0">
        <w:t xml:space="preserve">prowadzenia </w:t>
      </w:r>
      <w:r w:rsidRPr="000B20A0">
        <w:t>prac budowlanych w bliskim sąsiedztwie cieków</w:t>
      </w:r>
      <w:r w:rsidR="00B34D84" w:rsidRPr="000B20A0">
        <w:t xml:space="preserve"> lub w ich obrębie</w:t>
      </w:r>
      <w:r w:rsidRPr="000B20A0">
        <w:t xml:space="preserve">. Lokalnie może dochodzić do zamulenia, do pogorszenia stanu fizykochemicznego wód, </w:t>
      </w:r>
      <w:r w:rsidR="00B34D84" w:rsidRPr="000B20A0">
        <w:t>w szczególności</w:t>
      </w:r>
      <w:r w:rsidRPr="000B20A0">
        <w:t xml:space="preserve"> w wyniku awarii sprzętu budowlanego.</w:t>
      </w:r>
    </w:p>
    <w:p w:rsidR="002F5682" w:rsidRPr="000B20A0" w:rsidRDefault="002F5682" w:rsidP="003E0E8E">
      <w:pPr>
        <w:spacing w:line="276" w:lineRule="auto"/>
        <w:ind w:firstLine="567"/>
        <w:jc w:val="both"/>
      </w:pPr>
      <w:r w:rsidRPr="000B20A0">
        <w:t>W przypadku funkcjonowania</w:t>
      </w:r>
      <w:r w:rsidR="00B34D84" w:rsidRPr="000B20A0">
        <w:t xml:space="preserve"> nowo wybudowanych</w:t>
      </w:r>
      <w:r w:rsidRPr="000B20A0">
        <w:t xml:space="preserve"> oczyszczalni ścieków, </w:t>
      </w:r>
      <w:r w:rsidR="00B34D84" w:rsidRPr="000B20A0">
        <w:t xml:space="preserve">nastąpi </w:t>
      </w:r>
      <w:r w:rsidRPr="000B20A0">
        <w:t xml:space="preserve">zwiększenie ilości oczyszczonych ścieków odprowadzanych do wód (wskutek wzrostu liczby ludności obsługiwanych przez oczyszczalnie), </w:t>
      </w:r>
      <w:r w:rsidR="00B34D84" w:rsidRPr="000B20A0">
        <w:t xml:space="preserve">co </w:t>
      </w:r>
      <w:r w:rsidR="00332D26" w:rsidRPr="000B20A0">
        <w:t>może</w:t>
      </w:r>
      <w:r w:rsidRPr="000B20A0">
        <w:t xml:space="preserve"> powodować lokalnie zwiększenie wielkości przepływu wód odbiornika, szczególnie za miejscem zrzutu</w:t>
      </w:r>
      <w:r w:rsidR="00332D26" w:rsidRPr="000B20A0">
        <w:t xml:space="preserve"> oczyszczonych ścieków oraz </w:t>
      </w:r>
      <w:r w:rsidRPr="000B20A0">
        <w:t xml:space="preserve">zaburzyć jego reżim hydrologiczny </w:t>
      </w:r>
      <w:r w:rsidR="00776A02" w:rsidRPr="000B20A0">
        <w:t xml:space="preserve">i pogorszyć lokalnie </w:t>
      </w:r>
      <w:r w:rsidRPr="000B20A0">
        <w:t>jakość wody, niemnie</w:t>
      </w:r>
      <w:r w:rsidR="00332D26" w:rsidRPr="000B20A0">
        <w:t>j jednak pozytywne oddziaływania</w:t>
      </w:r>
      <w:r w:rsidRPr="000B20A0">
        <w:t xml:space="preserve"> związane z funkcjonowaniem oczyszczalni </w:t>
      </w:r>
      <w:r w:rsidR="00332D26" w:rsidRPr="000B20A0">
        <w:t xml:space="preserve">i oczyszczaniem ścieków </w:t>
      </w:r>
      <w:r w:rsidRPr="000B20A0">
        <w:t>zdecydowanie przeważają nad negatywnymi.</w:t>
      </w:r>
    </w:p>
    <w:p w:rsidR="002F5682" w:rsidRPr="000B20A0" w:rsidRDefault="00D42160" w:rsidP="003E0E8E">
      <w:pPr>
        <w:spacing w:line="276" w:lineRule="auto"/>
        <w:ind w:firstLine="567"/>
        <w:jc w:val="both"/>
      </w:pPr>
      <w:r w:rsidRPr="000B20A0">
        <w:rPr>
          <w:bCs/>
        </w:rPr>
        <w:t>Ewentualna b</w:t>
      </w:r>
      <w:r w:rsidR="00776A02" w:rsidRPr="000B20A0">
        <w:rPr>
          <w:bCs/>
        </w:rPr>
        <w:t xml:space="preserve">udowa zbiorników retencyjnych przyczyni się do zmniejszenia skutków powodzi i susz oraz do poprawy zasobów dyspozycyjnych wód w danym obszarze. </w:t>
      </w:r>
      <w:r w:rsidR="002F5682" w:rsidRPr="000B20A0">
        <w:t xml:space="preserve">Na etapie funkcjonowania obiektów związanych z retencjonowaniem wody możliwe jest wystąpienie negatywnych bezpośrednich i długotrwałych oddziaływań na wody powierzchniowe, takich jak: zmiana warunków hydromorfologicznych, pogorszenie parametrów fizykochemicznych wód, zaburzenie transportu rumowiska powodujące erozję cieku. W przypadku suchych zbiorników negatywne oddziaływanie pojawi się na etapie prac budowlanych. W trakcie funkcjonowania negatywny wpływ będzie związany </w:t>
      </w:r>
      <w:r w:rsidR="0006627F" w:rsidRPr="000B20A0">
        <w:t xml:space="preserve">z </w:t>
      </w:r>
      <w:r w:rsidR="002F5682" w:rsidRPr="000B20A0">
        <w:t xml:space="preserve">nagłym przyjmowaniem dużej ilości wód (najczęściej) słabej jakości z katastrofalnych opadów lub roztopów i będzie mieć charakter krótkotrwały. </w:t>
      </w:r>
    </w:p>
    <w:p w:rsidR="009A4BAE" w:rsidRPr="000B20A0" w:rsidRDefault="009A4BAE" w:rsidP="003E0E8E">
      <w:pPr>
        <w:rPr>
          <w:b/>
        </w:rPr>
      </w:pPr>
    </w:p>
    <w:p w:rsidR="009A4BAE" w:rsidRPr="000B20A0" w:rsidRDefault="000779CC" w:rsidP="003E0E8E">
      <w:pPr>
        <w:pStyle w:val="Akapitzlist"/>
        <w:numPr>
          <w:ilvl w:val="1"/>
          <w:numId w:val="69"/>
        </w:numPr>
        <w:ind w:left="1276" w:hanging="567"/>
        <w:outlineLvl w:val="2"/>
        <w:rPr>
          <w:b/>
        </w:rPr>
      </w:pPr>
      <w:bookmarkStart w:id="193" w:name="_Toc43710851"/>
      <w:bookmarkStart w:id="194" w:name="_Toc58172516"/>
      <w:r w:rsidRPr="000B20A0">
        <w:rPr>
          <w:b/>
        </w:rPr>
        <w:lastRenderedPageBreak/>
        <w:t>Wskazanie środków minimalizujących potencjalne oddziaływania na jednolite części wód</w:t>
      </w:r>
      <w:bookmarkEnd w:id="193"/>
      <w:bookmarkEnd w:id="194"/>
    </w:p>
    <w:p w:rsidR="009A4BAE" w:rsidRPr="000B20A0" w:rsidRDefault="009A4BAE" w:rsidP="003E0E8E">
      <w:pPr>
        <w:pStyle w:val="Akapitzlist"/>
        <w:ind w:left="0"/>
        <w:rPr>
          <w:b/>
        </w:rPr>
      </w:pPr>
    </w:p>
    <w:p w:rsidR="002F5682" w:rsidRPr="000B20A0" w:rsidRDefault="002F5682" w:rsidP="003E0E8E">
      <w:pPr>
        <w:spacing w:line="276" w:lineRule="auto"/>
        <w:ind w:firstLine="567"/>
        <w:jc w:val="both"/>
      </w:pPr>
      <w:r w:rsidRPr="000B20A0">
        <w:t xml:space="preserve">Na etapie prac budowlanych lub funkcjonowania </w:t>
      </w:r>
      <w:r w:rsidR="004B3DC4" w:rsidRPr="000B20A0">
        <w:t xml:space="preserve">zrealizowanych </w:t>
      </w:r>
      <w:r w:rsidRPr="000B20A0">
        <w:t xml:space="preserve">inwestycji może dochodzić do czasowego pogorszenia jakości wód. Obowiązujące procedury prawne mają na celu wykluczać lub minimalizować (o ile nie można wykluczyć) negatywne oddziaływanie. </w:t>
      </w:r>
    </w:p>
    <w:p w:rsidR="002F5682" w:rsidRPr="000B20A0" w:rsidRDefault="00206E5F" w:rsidP="003E0E8E">
      <w:pPr>
        <w:spacing w:line="276" w:lineRule="auto"/>
        <w:ind w:firstLine="567"/>
        <w:jc w:val="both"/>
      </w:pPr>
      <w:r w:rsidRPr="000B20A0">
        <w:t xml:space="preserve">W przypadku inwestycji </w:t>
      </w:r>
      <w:r w:rsidR="002F5682" w:rsidRPr="000B20A0">
        <w:t>prowadzonych w sąsiedztwie cieków</w:t>
      </w:r>
      <w:r w:rsidR="00332D26" w:rsidRPr="000B20A0">
        <w:t xml:space="preserve"> lub ich obrębie</w:t>
      </w:r>
      <w:r w:rsidR="002F5682" w:rsidRPr="000B20A0">
        <w:t xml:space="preserve"> (budowa wałów przeciwpowodziowych, </w:t>
      </w:r>
      <w:r w:rsidR="00332D26" w:rsidRPr="000B20A0">
        <w:t>zbiorników, sieci komunikacyjnych</w:t>
      </w:r>
      <w:r w:rsidR="002F5682" w:rsidRPr="000B20A0">
        <w:t xml:space="preserve">) negatywny wpływ należy minimalizować poprzez zachowanie należytej ostrożności, przestrzegania przepisów BHP, stosowania sprawnego, konserwowanego sprzętu budowlanego. </w:t>
      </w:r>
      <w:r w:rsidR="002F5682" w:rsidRPr="000B20A0">
        <w:rPr>
          <w:rFonts w:eastAsia="Calibri"/>
        </w:rPr>
        <w:t xml:space="preserve">Prace budowlane powinny być prowadzone w sposób zapewniający utrzymanie stosunków wodnych i wykluczający przenikanie zanieczyszczeń do wód gruntowych. </w:t>
      </w:r>
      <w:r w:rsidR="002F5682" w:rsidRPr="000B20A0">
        <w:t xml:space="preserve">Należy również nadmienić, że tego typu negatywne oddziaływanie będzie mieć charakter krótkotrwały, chwilowy o znaczeniu lokalnym. </w:t>
      </w:r>
    </w:p>
    <w:p w:rsidR="002F5682" w:rsidRPr="000B20A0" w:rsidRDefault="002F5682" w:rsidP="003E0E8E">
      <w:pPr>
        <w:spacing w:line="276" w:lineRule="auto"/>
        <w:ind w:firstLine="567"/>
        <w:jc w:val="both"/>
      </w:pPr>
      <w:r w:rsidRPr="000B20A0">
        <w:t>Na etapie funkcj</w:t>
      </w:r>
      <w:r w:rsidR="00332D26" w:rsidRPr="000B20A0">
        <w:t>onowania zbiorników wodnych</w:t>
      </w:r>
      <w:r w:rsidRPr="000B20A0">
        <w:t>, w celu ograniczenia negatywnego oddziaływania, należy wykonać przepławki, umożliwiające migrację ryb dwuśrodowiskowych i zachowanie ciągłości hydromorfologicznej danego cieku. Jako rozwiązanie wskazuje się kształtowanie brzegów w sposób zapewniający odpowiednie warunki dla młodocianych stadiów ryb oraz zastosowanie środków ograniczających erozj</w:t>
      </w:r>
      <w:r w:rsidR="00332D26" w:rsidRPr="000B20A0">
        <w:t>ę koryta cieku poniżej zbiorników</w:t>
      </w:r>
      <w:r w:rsidRPr="000B20A0">
        <w:t>.</w:t>
      </w:r>
    </w:p>
    <w:p w:rsidR="002F5682" w:rsidRPr="000B20A0" w:rsidRDefault="002F5682" w:rsidP="003E0E8E">
      <w:pPr>
        <w:spacing w:line="276" w:lineRule="auto"/>
        <w:ind w:firstLine="567"/>
        <w:jc w:val="both"/>
      </w:pPr>
      <w:r w:rsidRPr="000B20A0">
        <w:t xml:space="preserve">Minimalizację negatywnego oddziaływania na środowisko oczyszczalni ścieków należy wprowadzić poprzez stosowanie wielostopniowych systemów denitryfikacji ścieków, szczelność instalacji, stosowanie skutecznych i nieuciążliwych dla środowiska koagulantów. </w:t>
      </w:r>
    </w:p>
    <w:p w:rsidR="002F5682" w:rsidRPr="000B20A0" w:rsidRDefault="002F5682" w:rsidP="003E0E8E">
      <w:pPr>
        <w:spacing w:line="276" w:lineRule="auto"/>
        <w:ind w:firstLine="567"/>
        <w:jc w:val="both"/>
      </w:pPr>
      <w:r w:rsidRPr="000B20A0">
        <w:t xml:space="preserve">Przy zagospodarowaniu terenu trzeba uwzględnić położenie w granicach obszaru szczególnego zagrożenia powodzią, zgodnie z </w:t>
      </w:r>
      <w:r w:rsidRPr="000B20A0">
        <w:rPr>
          <w:i/>
        </w:rPr>
        <w:t>Mapami zagrożenia powodziowego</w:t>
      </w:r>
      <w:r w:rsidRPr="000B20A0">
        <w:t xml:space="preserve">. </w:t>
      </w:r>
    </w:p>
    <w:p w:rsidR="002F5682" w:rsidRPr="000B20A0" w:rsidRDefault="00332D26" w:rsidP="003E0E8E">
      <w:pPr>
        <w:spacing w:line="276" w:lineRule="auto"/>
        <w:ind w:firstLine="567"/>
        <w:jc w:val="both"/>
      </w:pPr>
      <w:r w:rsidRPr="000B20A0">
        <w:t>Przyjęte w projekcie Programu</w:t>
      </w:r>
      <w:r w:rsidR="002F5682" w:rsidRPr="000B20A0">
        <w:t xml:space="preserve"> zadania mają również na c</w:t>
      </w:r>
      <w:r w:rsidRPr="000B20A0">
        <w:t>elu ograniczenie „niskiej emisji</w:t>
      </w:r>
      <w:r w:rsidR="002F5682" w:rsidRPr="000B20A0">
        <w:t>” zanieczyszczeń do powietrza, która powoduje również pogorszenie jakości wód. Środkami minimalizującymi będzie monitoring i zarządzanie jakością powietrza, poprawa efektywności energetycznej sektora komunalno-bytowego, wspieranie inwestycji, w tym niskoemisyjnego taboru oraz infrastruktury transportu publicznego, redukcja pun</w:t>
      </w:r>
      <w:r w:rsidRPr="000B20A0">
        <w:t>ktowych</w:t>
      </w:r>
      <w:r w:rsidR="002F5682" w:rsidRPr="000B20A0">
        <w:t xml:space="preserve"> emitorów zanieczyszczeń, </w:t>
      </w:r>
      <w:r w:rsidRPr="000B20A0">
        <w:t>zwiększenie wykorzystania</w:t>
      </w:r>
      <w:r w:rsidR="002F5682" w:rsidRPr="000B20A0">
        <w:t xml:space="preserve"> odnawialnych źródeł energii.</w:t>
      </w:r>
    </w:p>
    <w:p w:rsidR="002F5682" w:rsidRPr="000B20A0" w:rsidRDefault="002F5682" w:rsidP="003E0E8E">
      <w:pPr>
        <w:spacing w:line="276" w:lineRule="auto"/>
        <w:ind w:firstLine="567"/>
        <w:jc w:val="both"/>
      </w:pPr>
      <w:r w:rsidRPr="000B20A0">
        <w:rPr>
          <w:rFonts w:eastAsia="Calibri"/>
        </w:rPr>
        <w:t>Należy również wprowadzić działania wynikające z planów gospodarowania wodami na obszarze dorzecza Wisły i Dniestru, polegające m.in. na badaniu i mon</w:t>
      </w:r>
      <w:r w:rsidR="00206E5F" w:rsidRPr="000B20A0">
        <w:rPr>
          <w:rFonts w:eastAsia="Calibri"/>
        </w:rPr>
        <w:t xml:space="preserve">itorowaniu środowiska wodnego, </w:t>
      </w:r>
      <w:r w:rsidRPr="000B20A0">
        <w:rPr>
          <w:rFonts w:eastAsia="Calibri"/>
        </w:rPr>
        <w:t xml:space="preserve">dostępie do informacji, konieczności porządkowania systemu gospodarki ściekowej, realizacji </w:t>
      </w:r>
      <w:r w:rsidRPr="000B20A0">
        <w:rPr>
          <w:rFonts w:eastAsia="Calibri"/>
          <w:i/>
        </w:rPr>
        <w:t>Krajowego Programu Oczyszczania Ścieków Komunalnych</w:t>
      </w:r>
      <w:r w:rsidRPr="000B20A0">
        <w:rPr>
          <w:rFonts w:eastAsia="Calibri"/>
        </w:rPr>
        <w:t>, kontroli użytkowników prywatnych i przedsiębiorstw.</w:t>
      </w:r>
    </w:p>
    <w:p w:rsidR="009A4BAE" w:rsidRPr="000B20A0" w:rsidRDefault="009A4BAE" w:rsidP="003E0E8E">
      <w:pPr>
        <w:pStyle w:val="Akapitzlist"/>
        <w:ind w:left="0"/>
        <w:rPr>
          <w:b/>
        </w:rPr>
      </w:pPr>
    </w:p>
    <w:p w:rsidR="009A4BAE" w:rsidRPr="000B20A0" w:rsidRDefault="000779CC" w:rsidP="003E0E8E">
      <w:pPr>
        <w:pStyle w:val="Akapitzlist"/>
        <w:numPr>
          <w:ilvl w:val="0"/>
          <w:numId w:val="69"/>
        </w:numPr>
        <w:ind w:left="1134" w:hanging="425"/>
        <w:outlineLvl w:val="1"/>
        <w:rPr>
          <w:b/>
        </w:rPr>
      </w:pPr>
      <w:bookmarkStart w:id="195" w:name="_Toc43710852"/>
      <w:bookmarkStart w:id="196" w:name="_Toc58172517"/>
      <w:r w:rsidRPr="000B20A0">
        <w:rPr>
          <w:b/>
        </w:rPr>
        <w:t xml:space="preserve">Analiza oddziaływania projektu </w:t>
      </w:r>
      <w:r w:rsidR="00F013FE" w:rsidRPr="000B20A0">
        <w:rPr>
          <w:b/>
        </w:rPr>
        <w:t xml:space="preserve">Programu </w:t>
      </w:r>
      <w:r w:rsidRPr="000B20A0">
        <w:rPr>
          <w:b/>
        </w:rPr>
        <w:t>pod kątem dotrzymania norm akustycznych</w:t>
      </w:r>
      <w:bookmarkEnd w:id="195"/>
      <w:bookmarkEnd w:id="196"/>
      <w:r w:rsidR="005305B0" w:rsidRPr="000B20A0">
        <w:rPr>
          <w:b/>
        </w:rPr>
        <w:t xml:space="preserve"> </w:t>
      </w:r>
    </w:p>
    <w:p w:rsidR="009A4BAE" w:rsidRPr="000B20A0" w:rsidRDefault="009A4BAE" w:rsidP="003E0E8E">
      <w:pPr>
        <w:pStyle w:val="Akapitzlist"/>
        <w:ind w:left="0"/>
        <w:rPr>
          <w:b/>
        </w:rPr>
      </w:pPr>
    </w:p>
    <w:p w:rsidR="004B3DC4" w:rsidRPr="000B20A0" w:rsidRDefault="00D62542" w:rsidP="003E0E8E">
      <w:pPr>
        <w:pStyle w:val="Akapitzlist"/>
        <w:spacing w:line="276" w:lineRule="auto"/>
        <w:ind w:left="0" w:firstLine="567"/>
        <w:jc w:val="both"/>
      </w:pPr>
      <w:r w:rsidRPr="000B20A0">
        <w:t xml:space="preserve">W projekcie Programu określono szereg zadań, których realizacja ma na celu poprawę klimatu akustycznego w województwie podkarpackim. Zadania te realizowane będą </w:t>
      </w:r>
      <w:r w:rsidR="00C35483" w:rsidRPr="000B20A0">
        <w:t xml:space="preserve">głównie </w:t>
      </w:r>
      <w:r w:rsidRPr="000B20A0">
        <w:t>w ramach następujących kierunków interwencji:</w:t>
      </w:r>
    </w:p>
    <w:p w:rsidR="00D62542" w:rsidRPr="000B20A0" w:rsidRDefault="00D62542" w:rsidP="00A053A0">
      <w:pPr>
        <w:pStyle w:val="Akapitzlist"/>
        <w:numPr>
          <w:ilvl w:val="0"/>
          <w:numId w:val="249"/>
        </w:numPr>
        <w:spacing w:line="276" w:lineRule="auto"/>
        <w:jc w:val="both"/>
      </w:pPr>
      <w:r w:rsidRPr="000B20A0">
        <w:t>Zarządzan</w:t>
      </w:r>
      <w:r w:rsidR="00813560" w:rsidRPr="000B20A0">
        <w:t>i</w:t>
      </w:r>
      <w:r w:rsidRPr="000B20A0">
        <w:t>e jakością klimatu akustycznego w województwie podkarpackim.</w:t>
      </w:r>
    </w:p>
    <w:p w:rsidR="00D62542" w:rsidRPr="000B20A0" w:rsidRDefault="00D62542" w:rsidP="00A053A0">
      <w:pPr>
        <w:pStyle w:val="Akapitzlist"/>
        <w:numPr>
          <w:ilvl w:val="0"/>
          <w:numId w:val="249"/>
        </w:numPr>
        <w:spacing w:line="276" w:lineRule="auto"/>
        <w:jc w:val="both"/>
      </w:pPr>
      <w:r w:rsidRPr="000B20A0">
        <w:lastRenderedPageBreak/>
        <w:t>Wyprowadzenie ruchu tranzytowego poza tereny zabudowy i zmniejszenie hałasu drogowego.</w:t>
      </w:r>
    </w:p>
    <w:p w:rsidR="00D62542" w:rsidRPr="000B20A0" w:rsidRDefault="00D62542" w:rsidP="00A053A0">
      <w:pPr>
        <w:pStyle w:val="Akapitzlist"/>
        <w:numPr>
          <w:ilvl w:val="0"/>
          <w:numId w:val="249"/>
        </w:numPr>
        <w:spacing w:line="276" w:lineRule="auto"/>
        <w:jc w:val="both"/>
      </w:pPr>
      <w:r w:rsidRPr="000B20A0">
        <w:t>Poprawa standardów klimatu akustycznego w terenach zabudowanych.</w:t>
      </w:r>
    </w:p>
    <w:p w:rsidR="00D62542" w:rsidRPr="000B20A0" w:rsidRDefault="00D62542" w:rsidP="003E0E8E">
      <w:pPr>
        <w:pStyle w:val="Akapitzlist"/>
        <w:spacing w:line="276" w:lineRule="auto"/>
        <w:jc w:val="both"/>
      </w:pPr>
    </w:p>
    <w:p w:rsidR="00021AE9" w:rsidRPr="000B20A0" w:rsidRDefault="00F7418C" w:rsidP="003E0E8E">
      <w:pPr>
        <w:pStyle w:val="Akapitzlist"/>
        <w:spacing w:line="276" w:lineRule="auto"/>
        <w:ind w:left="0" w:firstLine="567"/>
        <w:jc w:val="both"/>
      </w:pPr>
      <w:r w:rsidRPr="000B20A0">
        <w:t>Prognozuje się, że ograniczenie emisji hałasu do środowiska nastąpi m.in. poprzez wdrażanie planów ochrony środowiska przed hałasem, stosowanie zabezpieczeń przeciwhałasowych (np. ekranów akustycznych, cichych nawierzchni, ITS), budowę dróg obwodowych. Prowadzenie systematycznego monitoringu hałasu pozwoli szybciej reagować na potencjalne przekroczenia dopuszczalnych norm</w:t>
      </w:r>
      <w:r w:rsidR="00021AE9" w:rsidRPr="000B20A0">
        <w:t xml:space="preserve"> i zastosować odpowiednie zabezpieczenia przeciwhałasowe</w:t>
      </w:r>
      <w:r w:rsidR="006715E0" w:rsidRPr="000B20A0">
        <w:t xml:space="preserve"> mające na celu dotrzymanie norm akustycznych.</w:t>
      </w:r>
    </w:p>
    <w:p w:rsidR="00021AE9" w:rsidRPr="000B20A0" w:rsidRDefault="00021AE9" w:rsidP="003E0E8E">
      <w:pPr>
        <w:pStyle w:val="Akapitzlist"/>
        <w:spacing w:line="276" w:lineRule="auto"/>
        <w:ind w:left="0" w:firstLine="567"/>
        <w:jc w:val="both"/>
      </w:pPr>
      <w:r w:rsidRPr="000B20A0">
        <w:t>Ograniczenie emisji hałasu nastąpi również poprzez realizację zadań w ramach kierunku interwencji</w:t>
      </w:r>
      <w:r w:rsidR="000524A7" w:rsidRPr="000B20A0">
        <w:t>:</w:t>
      </w:r>
      <w:r w:rsidRPr="000B20A0">
        <w:t xml:space="preserve"> W</w:t>
      </w:r>
      <w:r w:rsidR="00813560" w:rsidRPr="000B20A0">
        <w:t>s</w:t>
      </w:r>
      <w:r w:rsidRPr="000B20A0">
        <w:t>pieranie inwestycji ograniczających emisję komunikacyjną, w tym dotyczących niskoemisyjnego taboru oraz infrastruktury transportu publicznego</w:t>
      </w:r>
      <w:r w:rsidRPr="000B20A0">
        <w:rPr>
          <w:sz w:val="18"/>
          <w:szCs w:val="18"/>
        </w:rPr>
        <w:t>,</w:t>
      </w:r>
      <w:r w:rsidRPr="000B20A0">
        <w:t xml:space="preserve"> szczególnie </w:t>
      </w:r>
      <w:r w:rsidR="004E78AA" w:rsidRPr="000B20A0">
        <w:t xml:space="preserve">polegających m.in. na zwiększeniu </w:t>
      </w:r>
      <w:r w:rsidRPr="000B20A0">
        <w:t>wykorzystania transportu zbiorowego</w:t>
      </w:r>
      <w:r w:rsidR="004E78AA" w:rsidRPr="000B20A0">
        <w:t>, wdrażaniu strategii na rzecz elektromobilności.</w:t>
      </w:r>
    </w:p>
    <w:p w:rsidR="004E78AA" w:rsidRPr="000B20A0" w:rsidRDefault="004E78AA" w:rsidP="003E0E8E">
      <w:pPr>
        <w:pStyle w:val="Akapitzlist"/>
        <w:spacing w:line="276" w:lineRule="auto"/>
        <w:ind w:left="0" w:firstLine="567"/>
        <w:jc w:val="both"/>
      </w:pPr>
      <w:r w:rsidRPr="000B20A0">
        <w:t>Realizacja zadań związanych z budową infrastruktury drogowej (np. budowa nowy</w:t>
      </w:r>
      <w:r w:rsidR="00813560" w:rsidRPr="000B20A0">
        <w:t>ch odcinków drogi ekspresowej S1</w:t>
      </w:r>
      <w:r w:rsidRPr="000B20A0">
        <w:t xml:space="preserve">9, budowa dróg obwodowych) </w:t>
      </w:r>
      <w:r w:rsidR="00B47EDC" w:rsidRPr="000B20A0">
        <w:t xml:space="preserve">oraz budową zabezpieczeń przeciwhałasowych </w:t>
      </w:r>
      <w:r w:rsidRPr="000B20A0">
        <w:t xml:space="preserve">pozwoli na ograniczenie emisji hałasu </w:t>
      </w:r>
      <w:r w:rsidR="006715E0" w:rsidRPr="000B20A0">
        <w:t xml:space="preserve">komunikacyjnego </w:t>
      </w:r>
      <w:r w:rsidR="00B47EDC" w:rsidRPr="000B20A0">
        <w:t>w miastach i w </w:t>
      </w:r>
      <w:r w:rsidRPr="000B20A0">
        <w:t>sąsiedztwie dróg lokalnych, a tym samym zmniejszy się liczba osób narażonych na ponadnormatywn</w:t>
      </w:r>
      <w:r w:rsidR="006715E0" w:rsidRPr="000B20A0">
        <w:t xml:space="preserve">y hałas. </w:t>
      </w:r>
    </w:p>
    <w:p w:rsidR="00C35483" w:rsidRPr="000B20A0" w:rsidRDefault="00C35483" w:rsidP="003E0E8E">
      <w:pPr>
        <w:pStyle w:val="Akapitzlist"/>
        <w:spacing w:line="276" w:lineRule="auto"/>
        <w:ind w:left="0" w:firstLine="567"/>
        <w:jc w:val="both"/>
      </w:pPr>
      <w:r w:rsidRPr="000B20A0">
        <w:t>Pozytywny wpływ na kształtowanie klimatu akustycznego, w tym na dotrzymanie norm akustycznych ma realizacja zadań związanych z zarządzaniem jakością klimatu akustycznego tj. monitoring hałasu, opracowanie map akustycznych.</w:t>
      </w:r>
    </w:p>
    <w:p w:rsidR="00C35483" w:rsidRPr="000B20A0" w:rsidRDefault="00C35483" w:rsidP="003E0E8E">
      <w:pPr>
        <w:pStyle w:val="Akapitzlist"/>
        <w:spacing w:line="276" w:lineRule="auto"/>
        <w:ind w:left="0" w:firstLine="567"/>
        <w:jc w:val="both"/>
      </w:pPr>
    </w:p>
    <w:p w:rsidR="00C35483" w:rsidRPr="000B20A0" w:rsidRDefault="005B19B4" w:rsidP="003E0E8E">
      <w:pPr>
        <w:pStyle w:val="Akapitzlist"/>
        <w:spacing w:line="276" w:lineRule="auto"/>
        <w:ind w:left="0" w:firstLine="567"/>
        <w:jc w:val="both"/>
      </w:pPr>
      <w:r w:rsidRPr="000B20A0">
        <w:t xml:space="preserve">Prognozuje się, że dotrzymanie norm akustycznych będzie utrudnione na etapie budowy poszczególnych </w:t>
      </w:r>
      <w:r w:rsidR="00911F27" w:rsidRPr="000B20A0">
        <w:t>przedsięwzięć inwestycyjnych (oddziaływanie krótkoterminowe</w:t>
      </w:r>
      <w:r w:rsidR="00B160F0" w:rsidRPr="000B20A0">
        <w:t xml:space="preserve"> związane z wykorzystywaniem sprzętu budowlanego</w:t>
      </w:r>
      <w:r w:rsidR="00911F27" w:rsidRPr="000B20A0">
        <w:t>), a także na etapie eksploatacji inwestycji drogowych oraz kolejowych</w:t>
      </w:r>
      <w:r w:rsidR="00B160F0" w:rsidRPr="000B20A0">
        <w:t>. Uciążliwość hałasu emitowanego przez pojazdy poruszające się po drogach można ograniczyć stosując np. ciche nawierzchnie, zieleń izolacyjną, ekrany akustyczne</w:t>
      </w:r>
      <w:r w:rsidR="00911F27" w:rsidRPr="000B20A0">
        <w:t>.</w:t>
      </w:r>
      <w:r w:rsidR="00B160F0" w:rsidRPr="000B20A0">
        <w:t xml:space="preserve"> W przypadku </w:t>
      </w:r>
      <w:r w:rsidR="00B47EDC" w:rsidRPr="000B20A0">
        <w:t>projektowania/</w:t>
      </w:r>
      <w:r w:rsidR="00B160F0" w:rsidRPr="000B20A0">
        <w:t xml:space="preserve">realizacji nowych dróg należy </w:t>
      </w:r>
      <w:r w:rsidR="00B47EDC" w:rsidRPr="000B20A0">
        <w:t>rozpatrywać alternatywne trasy, a do realizacji wybrać taką, która w najmniejszym stopniu będzie oddziaływać na środowisko i ludzi, w tym pod względem akustycznym.</w:t>
      </w:r>
    </w:p>
    <w:p w:rsidR="00B47EDC" w:rsidRPr="000B20A0" w:rsidRDefault="00B47EDC" w:rsidP="003E0E8E">
      <w:pPr>
        <w:pStyle w:val="Akapitzlist"/>
        <w:spacing w:line="276" w:lineRule="auto"/>
        <w:ind w:left="0" w:firstLine="567"/>
        <w:jc w:val="both"/>
      </w:pPr>
    </w:p>
    <w:p w:rsidR="009E1BF6" w:rsidRPr="000B20A0" w:rsidRDefault="009E1BF6" w:rsidP="003E0E8E">
      <w:pPr>
        <w:spacing w:line="276" w:lineRule="auto"/>
        <w:ind w:firstLine="567"/>
        <w:jc w:val="both"/>
      </w:pPr>
      <w:r w:rsidRPr="000B20A0">
        <w:t>Zgodnie z obowiązującymi przepisami</w:t>
      </w:r>
      <w:r w:rsidR="00B47EDC" w:rsidRPr="000B20A0">
        <w:rPr>
          <w:rStyle w:val="Odwoanieprzypisudolnego"/>
        </w:rPr>
        <w:footnoteReference w:id="34"/>
      </w:r>
      <w:r w:rsidRPr="000B20A0">
        <w:t xml:space="preserve"> wymagane jest zachowanie standardów akustycznych, określonych dla terenów chronionych pod względem akustycznym.</w:t>
      </w:r>
      <w:r w:rsidR="00F130F4" w:rsidRPr="000B20A0">
        <w:t xml:space="preserve"> </w:t>
      </w:r>
    </w:p>
    <w:p w:rsidR="00F130F4" w:rsidRPr="000B20A0" w:rsidRDefault="00F130F4" w:rsidP="003E0E8E">
      <w:pPr>
        <w:spacing w:line="276" w:lineRule="auto"/>
        <w:ind w:firstLine="567"/>
        <w:jc w:val="both"/>
      </w:pPr>
      <w:r w:rsidRPr="000B20A0">
        <w:t xml:space="preserve">Projekt Programu jest dokumentem bardzo ogólnym i przyjmuje się, że realizacja wszystkich zadań określonych w ramach kierunków interwencji będzie przebiegała zgodnie z obowiązującym prawem i normy akustyczne określone dla terenów chronionych pod względem akustycznym zostaną zachowane, niemniej może się zdarzyć, że w czasie budowy inwestycji w bezpośrednim sąsiedztwie </w:t>
      </w:r>
      <w:r w:rsidR="00C94093" w:rsidRPr="000B20A0">
        <w:t xml:space="preserve">ww. </w:t>
      </w:r>
      <w:r w:rsidRPr="000B20A0">
        <w:t xml:space="preserve">terenów może dojść do </w:t>
      </w:r>
      <w:r w:rsidR="00C94093" w:rsidRPr="000B20A0">
        <w:t xml:space="preserve">krótkoterminowego zwiększenia emisji hałasu związanego z pracą sprzętu budowlanego. Po zakończeniu prac budowlanych normy akustyczne powinny być dotrzymane. Jeżeli normy akustyczne nie będą </w:t>
      </w:r>
      <w:r w:rsidR="00C94093" w:rsidRPr="000B20A0">
        <w:lastRenderedPageBreak/>
        <w:t>zachowane należy stosować działania naprawcze np. zieleń, ekrany akustyczne, okna dźwiękochłonne, ciche nawierzchnie.</w:t>
      </w:r>
    </w:p>
    <w:p w:rsidR="009A4BAE" w:rsidRPr="000B20A0" w:rsidRDefault="009A4BAE" w:rsidP="003E0E8E">
      <w:pPr>
        <w:pStyle w:val="Akapitzlist"/>
        <w:ind w:left="0"/>
        <w:rPr>
          <w:b/>
        </w:rPr>
      </w:pPr>
    </w:p>
    <w:p w:rsidR="009A4BAE" w:rsidRPr="000B20A0" w:rsidRDefault="000779CC" w:rsidP="003E0E8E">
      <w:pPr>
        <w:pStyle w:val="Akapitzlist"/>
        <w:numPr>
          <w:ilvl w:val="0"/>
          <w:numId w:val="69"/>
        </w:numPr>
        <w:ind w:left="993" w:hanging="284"/>
        <w:outlineLvl w:val="1"/>
        <w:rPr>
          <w:b/>
        </w:rPr>
      </w:pPr>
      <w:bookmarkStart w:id="197" w:name="_Toc43710853"/>
      <w:bookmarkStart w:id="198" w:name="_Toc58172518"/>
      <w:r w:rsidRPr="000B20A0">
        <w:rPr>
          <w:b/>
        </w:rPr>
        <w:t xml:space="preserve">Analiza wpływu realizacji </w:t>
      </w:r>
      <w:r w:rsidR="009C7862" w:rsidRPr="000B20A0">
        <w:rPr>
          <w:b/>
        </w:rPr>
        <w:t xml:space="preserve">projektu </w:t>
      </w:r>
      <w:r w:rsidR="00F013FE" w:rsidRPr="000B20A0">
        <w:rPr>
          <w:b/>
        </w:rPr>
        <w:t xml:space="preserve">Programu </w:t>
      </w:r>
      <w:r w:rsidRPr="000B20A0">
        <w:rPr>
          <w:b/>
        </w:rPr>
        <w:t>na krajobraz</w:t>
      </w:r>
      <w:bookmarkEnd w:id="197"/>
      <w:bookmarkEnd w:id="198"/>
      <w:r w:rsidR="005305B0" w:rsidRPr="000B20A0">
        <w:rPr>
          <w:b/>
        </w:rPr>
        <w:t xml:space="preserve"> </w:t>
      </w:r>
    </w:p>
    <w:p w:rsidR="009A4BAE" w:rsidRPr="000B20A0" w:rsidRDefault="009A4BAE" w:rsidP="003E0E8E">
      <w:pPr>
        <w:pStyle w:val="Akapitzlist"/>
        <w:ind w:left="0"/>
        <w:rPr>
          <w:b/>
        </w:rPr>
      </w:pPr>
    </w:p>
    <w:p w:rsidR="00A128BB" w:rsidRPr="000B20A0" w:rsidRDefault="00A128BB" w:rsidP="003E0E8E">
      <w:pPr>
        <w:spacing w:line="276" w:lineRule="auto"/>
        <w:ind w:firstLine="567"/>
        <w:jc w:val="both"/>
      </w:pPr>
      <w:r w:rsidRPr="000B20A0">
        <w:t xml:space="preserve">Krajobraz stanowi zarówno bezpośredni </w:t>
      </w:r>
      <w:r w:rsidR="00400CFD" w:rsidRPr="000B20A0">
        <w:t xml:space="preserve">jak </w:t>
      </w:r>
      <w:r w:rsidRPr="000B20A0">
        <w:t xml:space="preserve">i samodzielny przedmiot dla oceny przewidywanego oddziaływania na środowisko, i powinien </w:t>
      </w:r>
      <w:r w:rsidR="00400CFD" w:rsidRPr="000B20A0">
        <w:t>być rozpatrywany w tej ocenie w </w:t>
      </w:r>
      <w:r w:rsidRPr="000B20A0">
        <w:t>szerszym kontekście, jako element środowiska, element biotopu i biocenozy, z akcentem na ocenę stanu lub funkcji element</w:t>
      </w:r>
      <w:r w:rsidR="00C225DF" w:rsidRPr="000B20A0">
        <w:t>ów przyrodniczych budujących</w:t>
      </w:r>
      <w:r w:rsidRPr="000B20A0">
        <w:t xml:space="preserve"> krajobraz.</w:t>
      </w:r>
      <w:r w:rsidRPr="000B20A0">
        <w:rPr>
          <w:rFonts w:ascii="Arial" w:hAnsi="Arial" w:cs="Arial"/>
        </w:rPr>
        <w:t xml:space="preserve"> </w:t>
      </w:r>
      <w:r w:rsidR="00C225DF" w:rsidRPr="000B20A0">
        <w:t>O</w:t>
      </w:r>
      <w:r w:rsidRPr="000B20A0">
        <w:t>chrona krajobrazowa polega</w:t>
      </w:r>
      <w:r w:rsidR="00C225DF" w:rsidRPr="000B20A0">
        <w:t>ć będzie</w:t>
      </w:r>
      <w:r w:rsidRPr="000B20A0">
        <w:t xml:space="preserve"> </w:t>
      </w:r>
      <w:r w:rsidR="00213116" w:rsidRPr="000B20A0">
        <w:t xml:space="preserve">przede wszystkim </w:t>
      </w:r>
      <w:r w:rsidRPr="000B20A0">
        <w:t>na zachowaniu cech charakterystycznych danego krajobrazu tzw. swojskości krajobrazu</w:t>
      </w:r>
      <w:r w:rsidR="00213116" w:rsidRPr="000B20A0">
        <w:t xml:space="preserve">, zachowaniu zasobów przyrodniczych oraz wprowadzaniu ładu przestrzennego. </w:t>
      </w:r>
    </w:p>
    <w:p w:rsidR="00597B13" w:rsidRPr="000B20A0" w:rsidRDefault="00597B13" w:rsidP="003E0E8E">
      <w:pPr>
        <w:spacing w:line="276" w:lineRule="auto"/>
        <w:ind w:firstLine="709"/>
        <w:jc w:val="both"/>
      </w:pPr>
    </w:p>
    <w:p w:rsidR="00A128BB" w:rsidRPr="000B20A0" w:rsidRDefault="00A128BB" w:rsidP="003E0E8E">
      <w:pPr>
        <w:spacing w:line="276" w:lineRule="auto"/>
        <w:ind w:firstLine="567"/>
        <w:jc w:val="both"/>
      </w:pPr>
      <w:r w:rsidRPr="000B20A0">
        <w:t xml:space="preserve">W projekcie </w:t>
      </w:r>
      <w:r w:rsidR="00400CFD" w:rsidRPr="000B20A0">
        <w:t xml:space="preserve">Programu, </w:t>
      </w:r>
      <w:r w:rsidRPr="000B20A0">
        <w:t>w ramach kierunków interwencji zostały zidentyfikowane zadania, które jednak, ze względu na specyfikę dokumentu, nie zostały szczegółowo umiejscowione w przestrzeni o</w:t>
      </w:r>
      <w:r w:rsidR="00400CFD" w:rsidRPr="000B20A0">
        <w:t>raz dokładnie scharakteryzowane, w</w:t>
      </w:r>
      <w:r w:rsidRPr="000B20A0">
        <w:t xml:space="preserve"> związku z tym, możliwe było jedynie określenie potencjalnych oddziaływań na </w:t>
      </w:r>
      <w:r w:rsidR="00400CFD" w:rsidRPr="000B20A0">
        <w:t>krajobraz</w:t>
      </w:r>
      <w:r w:rsidRPr="000B20A0">
        <w:t>,</w:t>
      </w:r>
      <w:r w:rsidR="00400CFD" w:rsidRPr="000B20A0">
        <w:t xml:space="preserve"> bez wyznaczenia stopni interwencji w obecny krajobraz. N</w:t>
      </w:r>
      <w:r w:rsidRPr="000B20A0">
        <w:t xml:space="preserve">ależy podkreślić, że nie jest możliwe wykonanie szczegółowej analizy oddziaływania na </w:t>
      </w:r>
      <w:r w:rsidR="00400CFD" w:rsidRPr="000B20A0">
        <w:t>krajobraz</w:t>
      </w:r>
      <w:r w:rsidRPr="000B20A0">
        <w:t xml:space="preserve"> realizacji poszczególnych typów zadań, gdyż brak jest m.in. danych dotyczących miejsca ich realizacji, powierzchni jaka będzie przeznaczona pod ich realizację, zastosowanych </w:t>
      </w:r>
      <w:r w:rsidR="00400CFD" w:rsidRPr="000B20A0">
        <w:t xml:space="preserve">technologii i </w:t>
      </w:r>
      <w:r w:rsidRPr="000B20A0">
        <w:t>technik czy charakterystyki poszcz</w:t>
      </w:r>
      <w:r w:rsidR="00400CFD" w:rsidRPr="000B20A0">
        <w:t xml:space="preserve">ególnych przedsięwzięć. </w:t>
      </w:r>
      <w:r w:rsidR="00597B13" w:rsidRPr="000B20A0">
        <w:t>Podkreślenia wymaga fakt, że</w:t>
      </w:r>
      <w:r w:rsidRPr="000B20A0">
        <w:t xml:space="preserve"> reali</w:t>
      </w:r>
      <w:r w:rsidR="00597B13" w:rsidRPr="000B20A0">
        <w:t xml:space="preserve">zowane przedsięwzięcia inwestycyjne </w:t>
      </w:r>
      <w:r w:rsidRPr="000B20A0">
        <w:t>wiążące się z bezpośrednią ingerencją w środowisko, będą podlegać ocenie oddziaływania na środowisko, w tym konieczności sporządzenia raportu o oddziaływaniu na środowisko.</w:t>
      </w:r>
      <w:r w:rsidR="005914B1" w:rsidRPr="000B20A0">
        <w:t xml:space="preserve"> </w:t>
      </w:r>
    </w:p>
    <w:p w:rsidR="00A128BB" w:rsidRPr="000B20A0" w:rsidRDefault="00A128BB" w:rsidP="003E0E8E">
      <w:pPr>
        <w:spacing w:line="276" w:lineRule="auto"/>
        <w:ind w:firstLine="567"/>
        <w:jc w:val="both"/>
      </w:pPr>
      <w:r w:rsidRPr="000B20A0">
        <w:t xml:space="preserve">Oddziaływania realizacji projektu </w:t>
      </w:r>
      <w:r w:rsidR="00597B13" w:rsidRPr="000B20A0">
        <w:t xml:space="preserve">Programu </w:t>
      </w:r>
      <w:r w:rsidRPr="000B20A0">
        <w:t>w odniesieniu do krajobrazu, będą miały charakter krótkoterminowy jak i długoterminowy, bezpośredni jak i pośredni, odwracalny, lokalny jak i ponadlokalny</w:t>
      </w:r>
      <w:r w:rsidR="004B3DC4" w:rsidRPr="000B20A0">
        <w:t xml:space="preserve"> (szczegółowa analiza od</w:t>
      </w:r>
      <w:r w:rsidR="0059478A" w:rsidRPr="000B20A0">
        <w:t>działywań znajduje się w Tabel</w:t>
      </w:r>
      <w:r w:rsidR="00AF0B2F" w:rsidRPr="000B20A0">
        <w:t>i 22</w:t>
      </w:r>
      <w:r w:rsidR="0059478A" w:rsidRPr="000B20A0">
        <w:t>.</w:t>
      </w:r>
      <w:r w:rsidR="004B3DC4" w:rsidRPr="000B20A0">
        <w:t>)</w:t>
      </w:r>
      <w:r w:rsidRPr="000B20A0">
        <w:t>. W niektórych przypadkach możliwe będą oddziaływania skumulowane. Należy zaznaczyć, iż część zadań inwestycyjnych na etapie realizacji może oddziaływać negatywnie na walory krajobrazowe oraz ład przestrzenny, natomiast na etapie funkcjonowania, w perspektywie długofalowej, ich oddziaływanie na krajobraz będzie pozytywne. Negatywne oddziaływanie na krajobraz może wystąpić w wyniku realizacji nowych przedsięwzięć/zadań w obrębie obszarów, które nie są jeszcze zainwestowane. Wówczas dojdzie do przekształcenia istniejącego krajobr</w:t>
      </w:r>
      <w:r w:rsidR="00597B13" w:rsidRPr="000B20A0">
        <w:t>azu, w tym naturalnego, który z </w:t>
      </w:r>
      <w:r w:rsidRPr="000B20A0">
        <w:t>czasem, nabierając walorów krajobrazu kulturowego</w:t>
      </w:r>
      <w:r w:rsidR="00597B13" w:rsidRPr="000B20A0">
        <w:t>,</w:t>
      </w:r>
      <w:r w:rsidRPr="000B20A0">
        <w:t xml:space="preserve"> może zapewnić z</w:t>
      </w:r>
      <w:r w:rsidR="00597B13" w:rsidRPr="000B20A0">
        <w:t>achowanie ładu przestrzennego. Realizując poszczególne inwestycje w ramach kierunków interwencji n</w:t>
      </w:r>
      <w:r w:rsidRPr="000B20A0">
        <w:t xml:space="preserve">ależy dążyć do takiego ustalania </w:t>
      </w:r>
      <w:r w:rsidR="00597B13" w:rsidRPr="000B20A0">
        <w:t xml:space="preserve">ich </w:t>
      </w:r>
      <w:r w:rsidRPr="000B20A0">
        <w:t>lokalizacji, aby ograniczyć do minimum negatywny wpływ na krajob</w:t>
      </w:r>
      <w:r w:rsidR="004B3DC4" w:rsidRPr="000B20A0">
        <w:t>raz zarówno przyrodniczy, jak i </w:t>
      </w:r>
      <w:r w:rsidRPr="000B20A0">
        <w:t xml:space="preserve">kulturowy. </w:t>
      </w:r>
    </w:p>
    <w:p w:rsidR="00A128BB" w:rsidRPr="000B20A0" w:rsidRDefault="00A128BB" w:rsidP="003E0E8E">
      <w:pPr>
        <w:spacing w:line="276" w:lineRule="auto"/>
        <w:ind w:firstLine="709"/>
        <w:jc w:val="both"/>
      </w:pPr>
    </w:p>
    <w:p w:rsidR="009A4BAE" w:rsidRPr="000B20A0" w:rsidRDefault="00A128BB" w:rsidP="003E0E8E">
      <w:pPr>
        <w:spacing w:line="276" w:lineRule="auto"/>
        <w:ind w:firstLine="708"/>
        <w:jc w:val="both"/>
      </w:pPr>
      <w:r w:rsidRPr="000B20A0">
        <w:t xml:space="preserve">Realizacja </w:t>
      </w:r>
      <w:r w:rsidR="00213116" w:rsidRPr="000B20A0">
        <w:t xml:space="preserve">części </w:t>
      </w:r>
      <w:r w:rsidRPr="000B20A0">
        <w:t>zadań będzie miała pozytywne oddziaływanie na krajobraz oraz spowoduje podn</w:t>
      </w:r>
      <w:r w:rsidR="00213116" w:rsidRPr="000B20A0">
        <w:t>iesienie walorów krajobrazowych. Szczególnie pozytywny wpływ na krajobr</w:t>
      </w:r>
      <w:r w:rsidR="00AF4296" w:rsidRPr="000B20A0">
        <w:t>az będzie miała realizacja wszystkich zadań związanych</w:t>
      </w:r>
      <w:r w:rsidR="00213116" w:rsidRPr="000B20A0">
        <w:t xml:space="preserve"> z </w:t>
      </w:r>
      <w:r w:rsidR="00AF4296" w:rsidRPr="000B20A0">
        <w:t xml:space="preserve">ochroną i poprawianiem stanu różnorodności biologicznej i krajobrazu, zasobów leśnych, </w:t>
      </w:r>
      <w:r w:rsidR="00213116" w:rsidRPr="000B20A0">
        <w:t xml:space="preserve">rozwojem terenów zieleni w miastach i ich obszarach funkcjonalnych, utrzymaniem i zachowaniem parków, ogrodów, </w:t>
      </w:r>
      <w:r w:rsidR="00213116" w:rsidRPr="000B20A0">
        <w:lastRenderedPageBreak/>
        <w:t xml:space="preserve">terenów zieleni, </w:t>
      </w:r>
      <w:r w:rsidR="00C225DF" w:rsidRPr="000B20A0">
        <w:t>remediacją zanieczyszczonej powierzchni ziemi, rekultywacją gruntów zdegradowanych i zdewastowanych, oraz rewitalizacją obszarów zdegradowanych, ochroną georóżnorodności</w:t>
      </w:r>
      <w:r w:rsidRPr="000B20A0">
        <w:t>.</w:t>
      </w:r>
    </w:p>
    <w:p w:rsidR="00C225DF" w:rsidRPr="000B20A0" w:rsidRDefault="00C225DF" w:rsidP="003E0E8E">
      <w:pPr>
        <w:spacing w:line="276" w:lineRule="auto"/>
        <w:ind w:firstLine="708"/>
        <w:jc w:val="both"/>
      </w:pPr>
      <w:r w:rsidRPr="000B20A0">
        <w:t>W celu ograniczenia negatywnego oddziaływania na krajobraz należy:</w:t>
      </w:r>
    </w:p>
    <w:p w:rsidR="00C225DF" w:rsidRPr="000B20A0" w:rsidRDefault="00C225DF" w:rsidP="00A053A0">
      <w:pPr>
        <w:pStyle w:val="Akapitzlist"/>
        <w:numPr>
          <w:ilvl w:val="0"/>
          <w:numId w:val="246"/>
        </w:numPr>
        <w:spacing w:line="276" w:lineRule="auto"/>
        <w:jc w:val="both"/>
      </w:pPr>
      <w:r w:rsidRPr="000B20A0">
        <w:t>wkomponowywać realizowane obiekty</w:t>
      </w:r>
      <w:r w:rsidR="005914B1" w:rsidRPr="000B20A0">
        <w:t xml:space="preserve"> w istniejący krajobraz;</w:t>
      </w:r>
    </w:p>
    <w:p w:rsidR="005914B1" w:rsidRPr="000B20A0" w:rsidRDefault="005914B1" w:rsidP="00A053A0">
      <w:pPr>
        <w:pStyle w:val="Akapitzlist"/>
        <w:numPr>
          <w:ilvl w:val="0"/>
          <w:numId w:val="246"/>
        </w:numPr>
        <w:spacing w:line="276" w:lineRule="auto"/>
        <w:jc w:val="both"/>
      </w:pPr>
      <w:r w:rsidRPr="000B20A0">
        <w:t>zwiększać udział terenów zieleni wysokiej i niskiej w terenach zurbanizowanych;</w:t>
      </w:r>
    </w:p>
    <w:p w:rsidR="005914B1" w:rsidRPr="000B20A0" w:rsidRDefault="005914B1" w:rsidP="00A053A0">
      <w:pPr>
        <w:pStyle w:val="Akapitzlist"/>
        <w:numPr>
          <w:ilvl w:val="0"/>
          <w:numId w:val="246"/>
        </w:numPr>
        <w:spacing w:line="276" w:lineRule="auto"/>
        <w:jc w:val="both"/>
      </w:pPr>
      <w:r w:rsidRPr="000B20A0">
        <w:t>dbać o estetykę poszczególnych obiektów i o ład przestrzenny;</w:t>
      </w:r>
    </w:p>
    <w:p w:rsidR="005914B1" w:rsidRPr="000B20A0" w:rsidRDefault="000524A7" w:rsidP="00A053A0">
      <w:pPr>
        <w:pStyle w:val="Akapitzlist"/>
        <w:numPr>
          <w:ilvl w:val="0"/>
          <w:numId w:val="246"/>
        </w:numPr>
        <w:spacing w:line="276" w:lineRule="auto"/>
        <w:jc w:val="both"/>
      </w:pPr>
      <w:r w:rsidRPr="000B20A0">
        <w:t xml:space="preserve">zachować </w:t>
      </w:r>
      <w:r w:rsidR="005914B1" w:rsidRPr="000B20A0">
        <w:t xml:space="preserve">szczególną ostrożność przy lokalizowaniu </w:t>
      </w:r>
      <w:r w:rsidR="00D02792" w:rsidRPr="000B20A0">
        <w:t>odnawialnych źródeł energii (np. elektrowni wiatrowych).</w:t>
      </w:r>
    </w:p>
    <w:p w:rsidR="009A4BAE" w:rsidRPr="000B20A0" w:rsidRDefault="009A4BAE" w:rsidP="003E0E8E">
      <w:pPr>
        <w:pStyle w:val="Akapitzlist"/>
        <w:ind w:left="0"/>
        <w:rPr>
          <w:b/>
        </w:rPr>
      </w:pPr>
    </w:p>
    <w:p w:rsidR="000779CC" w:rsidRPr="000B20A0" w:rsidRDefault="000779CC" w:rsidP="003E0E8E">
      <w:pPr>
        <w:pStyle w:val="Akapitzlist"/>
        <w:numPr>
          <w:ilvl w:val="0"/>
          <w:numId w:val="69"/>
        </w:numPr>
        <w:ind w:left="851" w:hanging="284"/>
        <w:outlineLvl w:val="1"/>
        <w:rPr>
          <w:b/>
        </w:rPr>
      </w:pPr>
      <w:bookmarkStart w:id="199" w:name="_Toc43710854"/>
      <w:bookmarkStart w:id="200" w:name="_Toc58172519"/>
      <w:r w:rsidRPr="000B20A0">
        <w:rPr>
          <w:b/>
        </w:rPr>
        <w:t xml:space="preserve">Analiza wpływu realizacji </w:t>
      </w:r>
      <w:r w:rsidR="009C7862" w:rsidRPr="000B20A0">
        <w:rPr>
          <w:b/>
        </w:rPr>
        <w:t xml:space="preserve">projektu </w:t>
      </w:r>
      <w:r w:rsidR="00F013FE" w:rsidRPr="000B20A0">
        <w:rPr>
          <w:b/>
        </w:rPr>
        <w:t xml:space="preserve">Programu </w:t>
      </w:r>
      <w:r w:rsidR="004258B7" w:rsidRPr="000B20A0">
        <w:rPr>
          <w:b/>
        </w:rPr>
        <w:t xml:space="preserve">na </w:t>
      </w:r>
      <w:r w:rsidRPr="000B20A0">
        <w:rPr>
          <w:b/>
        </w:rPr>
        <w:t>klimat oraz wskazanie działań, które będą sprzyjały adaptacji do zmian klimatu</w:t>
      </w:r>
      <w:bookmarkEnd w:id="199"/>
      <w:bookmarkEnd w:id="200"/>
      <w:r w:rsidR="00CE2694" w:rsidRPr="000B20A0">
        <w:rPr>
          <w:b/>
        </w:rPr>
        <w:t xml:space="preserve"> </w:t>
      </w:r>
    </w:p>
    <w:p w:rsidR="000779CC" w:rsidRPr="000B20A0" w:rsidRDefault="000779CC" w:rsidP="003E0E8E">
      <w:pPr>
        <w:spacing w:line="276" w:lineRule="auto"/>
        <w:rPr>
          <w:b/>
        </w:rPr>
      </w:pPr>
    </w:p>
    <w:p w:rsidR="00A72B6F" w:rsidRPr="000B20A0" w:rsidRDefault="00A72B6F" w:rsidP="003E0E8E">
      <w:pPr>
        <w:spacing w:line="276" w:lineRule="auto"/>
        <w:ind w:firstLine="567"/>
        <w:jc w:val="both"/>
      </w:pPr>
      <w:r w:rsidRPr="000B20A0">
        <w:t>Biorąc pod uwagę spodziewany wzrost tempa zmian klimatu, niezbędne jest podejmowanie działań wyprzedzających, które będą ograniczały negatywne zmiany klimatu i sprzyjały adaptacji do zmian klimatu.</w:t>
      </w:r>
    </w:p>
    <w:p w:rsidR="0035774A" w:rsidRPr="000B20A0" w:rsidRDefault="004F076E" w:rsidP="003E0E8E">
      <w:pPr>
        <w:spacing w:line="276" w:lineRule="auto"/>
        <w:ind w:firstLine="567"/>
        <w:jc w:val="both"/>
      </w:pPr>
      <w:r w:rsidRPr="000B20A0">
        <w:t>W projekcie Programu zawartych jest szereg zadań, których reali</w:t>
      </w:r>
      <w:r w:rsidR="0035774A" w:rsidRPr="000B20A0">
        <w:t>zacja ma na celu ochronę klimatu m.in. poprzez</w:t>
      </w:r>
      <w:r w:rsidRPr="000B20A0">
        <w:t xml:space="preserve"> ograniczenie emisji zanieczyszczeń do powietrza, minimalizowanie i usuwanie skutków zmian klimatu, o</w:t>
      </w:r>
      <w:r w:rsidR="0035774A" w:rsidRPr="000B20A0">
        <w:t>chronę zasobów przyrodniczych i </w:t>
      </w:r>
      <w:r w:rsidRPr="000B20A0">
        <w:t xml:space="preserve">poprawianie stanu różnorodności biologicznej, ochronę zasobów leśnych oraz rozwój trwałej, zrównoważonej i wielofunkcyjnej gospodarki leśnej. </w:t>
      </w:r>
    </w:p>
    <w:p w:rsidR="0035774A" w:rsidRPr="000B20A0" w:rsidRDefault="00C0569F" w:rsidP="003E0E8E">
      <w:pPr>
        <w:spacing w:line="276" w:lineRule="auto"/>
        <w:ind w:firstLine="567"/>
        <w:jc w:val="both"/>
      </w:pPr>
      <w:r w:rsidRPr="000B20A0">
        <w:t xml:space="preserve">Szczególnie </w:t>
      </w:r>
      <w:r w:rsidR="0035774A" w:rsidRPr="000B20A0">
        <w:t>pozytywny</w:t>
      </w:r>
      <w:r w:rsidRPr="000B20A0">
        <w:t>, bezpośredni</w:t>
      </w:r>
      <w:r w:rsidR="0035774A" w:rsidRPr="000B20A0">
        <w:t xml:space="preserve"> wpływ na klimat będzie miała realizacja zadań </w:t>
      </w:r>
      <w:r w:rsidRPr="000B20A0">
        <w:t>w ramach kierunków interwencji:</w:t>
      </w:r>
    </w:p>
    <w:p w:rsidR="00C0569F" w:rsidRPr="000B20A0" w:rsidRDefault="00C0569F" w:rsidP="00A053A0">
      <w:pPr>
        <w:pStyle w:val="Akapitzlist"/>
        <w:numPr>
          <w:ilvl w:val="0"/>
          <w:numId w:val="250"/>
        </w:numPr>
        <w:spacing w:line="276" w:lineRule="auto"/>
        <w:jc w:val="both"/>
      </w:pPr>
      <w:r w:rsidRPr="000B20A0">
        <w:t>Poprawa efektywności energetycznej i ograniczanie emisji niskiej z sektora komunalno-bytowego.</w:t>
      </w:r>
    </w:p>
    <w:p w:rsidR="00C0569F" w:rsidRPr="000B20A0" w:rsidRDefault="00C0569F" w:rsidP="00A053A0">
      <w:pPr>
        <w:pStyle w:val="Akapitzlist"/>
        <w:numPr>
          <w:ilvl w:val="0"/>
          <w:numId w:val="250"/>
        </w:numPr>
        <w:spacing w:line="276" w:lineRule="auto"/>
        <w:jc w:val="both"/>
      </w:pPr>
      <w:r w:rsidRPr="000B20A0">
        <w:t>W</w:t>
      </w:r>
      <w:r w:rsidR="00813560" w:rsidRPr="000B20A0">
        <w:t>s</w:t>
      </w:r>
      <w:r w:rsidRPr="000B20A0">
        <w:t>pieranie inwestycji ograniczających emisję komunikacyjną, w tym dotyczących niskoemisyjnego taboru oraz infrastruktury transportu publicznego.</w:t>
      </w:r>
    </w:p>
    <w:p w:rsidR="00C0569F" w:rsidRPr="000B20A0" w:rsidRDefault="00C0569F" w:rsidP="00A053A0">
      <w:pPr>
        <w:pStyle w:val="Akapitzlist"/>
        <w:numPr>
          <w:ilvl w:val="0"/>
          <w:numId w:val="250"/>
        </w:numPr>
        <w:spacing w:line="276" w:lineRule="auto"/>
        <w:jc w:val="both"/>
      </w:pPr>
      <w:r w:rsidRPr="000B20A0">
        <w:t>Redukcja punktowej emisji zanieczyszczeń, w tym gazów cieplarnianych.</w:t>
      </w:r>
    </w:p>
    <w:p w:rsidR="00C0569F" w:rsidRPr="000B20A0" w:rsidRDefault="00C0569F" w:rsidP="00A053A0">
      <w:pPr>
        <w:pStyle w:val="Akapitzlist"/>
        <w:numPr>
          <w:ilvl w:val="0"/>
          <w:numId w:val="250"/>
        </w:numPr>
        <w:spacing w:line="276" w:lineRule="auto"/>
        <w:jc w:val="both"/>
      </w:pPr>
      <w:r w:rsidRPr="000B20A0">
        <w:t>Wzrost wykorzystania odnawialnych źródeł energii.</w:t>
      </w:r>
    </w:p>
    <w:p w:rsidR="00C0569F" w:rsidRPr="000B20A0" w:rsidRDefault="00C0569F" w:rsidP="003E0E8E">
      <w:pPr>
        <w:spacing w:line="276" w:lineRule="auto"/>
        <w:jc w:val="both"/>
      </w:pPr>
    </w:p>
    <w:p w:rsidR="00C0569F" w:rsidRPr="000B20A0" w:rsidRDefault="00C0569F" w:rsidP="003E0E8E">
      <w:pPr>
        <w:spacing w:line="276" w:lineRule="auto"/>
        <w:ind w:firstLine="567"/>
        <w:jc w:val="both"/>
      </w:pPr>
      <w:r w:rsidRPr="000B20A0">
        <w:t>Stopień zanieczyszczenia powietrza jest jednym z czynników kształtujących klima</w:t>
      </w:r>
      <w:r w:rsidR="00295100" w:rsidRPr="000B20A0">
        <w:t>t. Zanieczyszczenie powietrza CO</w:t>
      </w:r>
      <w:r w:rsidR="00295100" w:rsidRPr="000B20A0">
        <w:rPr>
          <w:vertAlign w:val="subscript"/>
        </w:rPr>
        <w:t xml:space="preserve">2 </w:t>
      </w:r>
      <w:r w:rsidR="00295100" w:rsidRPr="000B20A0">
        <w:t>jest skutkiem spalania paliw stałych w gospodarstwach domowych</w:t>
      </w:r>
      <w:r w:rsidR="0072601F" w:rsidRPr="000B20A0">
        <w:t>, procesów technologicznych</w:t>
      </w:r>
      <w:r w:rsidR="00295100" w:rsidRPr="000B20A0">
        <w:t xml:space="preserve"> oraz emisji zanieczyszczeń pochodzących z</w:t>
      </w:r>
      <w:r w:rsidR="0072601F" w:rsidRPr="000B20A0">
        <w:t> </w:t>
      </w:r>
      <w:r w:rsidR="00295100" w:rsidRPr="000B20A0">
        <w:t>transportu drogowego. O</w:t>
      </w:r>
      <w:r w:rsidRPr="000B20A0">
        <w:t>graniczenie emisji CO</w:t>
      </w:r>
      <w:r w:rsidRPr="000B20A0">
        <w:rPr>
          <w:vertAlign w:val="subscript"/>
        </w:rPr>
        <w:t xml:space="preserve">2 </w:t>
      </w:r>
      <w:r w:rsidR="00295100" w:rsidRPr="000B20A0">
        <w:t xml:space="preserve">do atmosfery będzie miało pozytywny wpływ na </w:t>
      </w:r>
      <w:r w:rsidR="0072601F" w:rsidRPr="000B20A0">
        <w:t xml:space="preserve">zmiany </w:t>
      </w:r>
      <w:r w:rsidR="00295100" w:rsidRPr="000B20A0">
        <w:t>klimat</w:t>
      </w:r>
      <w:r w:rsidR="0072601F" w:rsidRPr="000B20A0">
        <w:t>u.</w:t>
      </w:r>
    </w:p>
    <w:p w:rsidR="00C0569F" w:rsidRPr="000B20A0" w:rsidRDefault="00C0569F" w:rsidP="003E0E8E">
      <w:pPr>
        <w:spacing w:line="276" w:lineRule="auto"/>
        <w:jc w:val="both"/>
      </w:pPr>
    </w:p>
    <w:p w:rsidR="004F1528" w:rsidRPr="000B20A0" w:rsidRDefault="004F076E" w:rsidP="003E0E8E">
      <w:pPr>
        <w:spacing w:line="276" w:lineRule="auto"/>
        <w:ind w:firstLine="567"/>
        <w:jc w:val="both"/>
      </w:pPr>
      <w:r w:rsidRPr="000B20A0">
        <w:t>Prognozuje się, że realizacja projektu Programu nie będzie miała znaczącego wpływu na klimat</w:t>
      </w:r>
      <w:r w:rsidR="004404D3" w:rsidRPr="000B20A0">
        <w:t>, niemniej niektóre inwestycje mogą powodować nieznaczne zmiany mikroklimatu. Należy zaznaczyć, że o</w:t>
      </w:r>
      <w:r w:rsidR="004F1528" w:rsidRPr="000B20A0">
        <w:t xml:space="preserve">ddziaływanie na klimat zaliczane jest do oddziaływań skumulowanych. </w:t>
      </w:r>
    </w:p>
    <w:p w:rsidR="0035774A" w:rsidRPr="000B20A0" w:rsidRDefault="0035774A" w:rsidP="003E0E8E">
      <w:pPr>
        <w:spacing w:line="276" w:lineRule="auto"/>
        <w:ind w:firstLine="567"/>
        <w:jc w:val="both"/>
      </w:pPr>
    </w:p>
    <w:p w:rsidR="004F1528" w:rsidRPr="000B20A0" w:rsidRDefault="004F1528" w:rsidP="003E0E8E">
      <w:pPr>
        <w:spacing w:line="276" w:lineRule="auto"/>
        <w:ind w:firstLine="567"/>
        <w:jc w:val="both"/>
      </w:pPr>
      <w:r w:rsidRPr="000B20A0">
        <w:t xml:space="preserve">W </w:t>
      </w:r>
      <w:r w:rsidR="004404D3" w:rsidRPr="000B20A0">
        <w:t>projekcie Programu</w:t>
      </w:r>
      <w:r w:rsidR="00A72B6F" w:rsidRPr="000B20A0">
        <w:t xml:space="preserve"> przewidziano realizację zadań,</w:t>
      </w:r>
      <w:r w:rsidRPr="000B20A0">
        <w:t xml:space="preserve"> </w:t>
      </w:r>
      <w:r w:rsidR="00A72B6F" w:rsidRPr="000B20A0">
        <w:t xml:space="preserve">które będą sprzyjały adaptacji do zmian klimatu. Zostały one uwzględnione </w:t>
      </w:r>
      <w:r w:rsidR="0035774A" w:rsidRPr="000B20A0">
        <w:t>w </w:t>
      </w:r>
      <w:r w:rsidRPr="000B20A0">
        <w:t xml:space="preserve">ramach </w:t>
      </w:r>
      <w:r w:rsidR="00A72B6F" w:rsidRPr="000B20A0">
        <w:t xml:space="preserve">następujących </w:t>
      </w:r>
      <w:r w:rsidRPr="000B20A0">
        <w:t>kierunków interwencji:</w:t>
      </w:r>
    </w:p>
    <w:p w:rsidR="004F1528" w:rsidRPr="000B20A0" w:rsidRDefault="004F1528" w:rsidP="003E0E8E">
      <w:pPr>
        <w:numPr>
          <w:ilvl w:val="0"/>
          <w:numId w:val="13"/>
        </w:numPr>
        <w:spacing w:line="276" w:lineRule="auto"/>
        <w:jc w:val="both"/>
      </w:pPr>
      <w:r w:rsidRPr="000B20A0">
        <w:t>Mitygacja i adaptacja do zmian klimatu.</w:t>
      </w:r>
    </w:p>
    <w:p w:rsidR="004F1528" w:rsidRPr="000B20A0" w:rsidRDefault="004F1528" w:rsidP="003E0E8E">
      <w:pPr>
        <w:numPr>
          <w:ilvl w:val="0"/>
          <w:numId w:val="115"/>
        </w:numPr>
        <w:spacing w:line="276" w:lineRule="auto"/>
        <w:ind w:left="993" w:hanging="284"/>
        <w:jc w:val="both"/>
      </w:pPr>
      <w:r w:rsidRPr="000B20A0">
        <w:lastRenderedPageBreak/>
        <w:t>Realizacja planu adaptacji do zmian klimatu dla miasta Rzeszowa.</w:t>
      </w:r>
    </w:p>
    <w:p w:rsidR="004F1528" w:rsidRPr="000B20A0" w:rsidRDefault="004F1528" w:rsidP="003E0E8E">
      <w:pPr>
        <w:numPr>
          <w:ilvl w:val="0"/>
          <w:numId w:val="13"/>
        </w:numPr>
        <w:spacing w:line="276" w:lineRule="auto"/>
        <w:jc w:val="both"/>
      </w:pPr>
      <w:r w:rsidRPr="000B20A0">
        <w:t>Zapobieganie i przeciwdziałanie powodziom oraz ograniczenie ich zasięgu i skutków.</w:t>
      </w:r>
    </w:p>
    <w:p w:rsidR="004F1528" w:rsidRPr="000B20A0" w:rsidRDefault="004F1528" w:rsidP="003E0E8E">
      <w:pPr>
        <w:numPr>
          <w:ilvl w:val="0"/>
          <w:numId w:val="115"/>
        </w:numPr>
        <w:spacing w:line="276" w:lineRule="auto"/>
        <w:ind w:left="993" w:hanging="284"/>
        <w:jc w:val="both"/>
      </w:pPr>
      <w:r w:rsidRPr="000B20A0">
        <w:t>Budowa suchych zbiorników, polderów i zbiorników retencyjnych z rezerwą powodziową.</w:t>
      </w:r>
    </w:p>
    <w:p w:rsidR="004F1528" w:rsidRPr="000B20A0" w:rsidRDefault="004F1528" w:rsidP="003E0E8E">
      <w:pPr>
        <w:numPr>
          <w:ilvl w:val="0"/>
          <w:numId w:val="115"/>
        </w:numPr>
        <w:spacing w:line="276" w:lineRule="auto"/>
        <w:ind w:left="993" w:hanging="284"/>
        <w:jc w:val="both"/>
      </w:pPr>
      <w:r w:rsidRPr="000B20A0">
        <w:t>Realizacja planów zarządzania ryzykiem powodziowym.</w:t>
      </w:r>
    </w:p>
    <w:p w:rsidR="004F1528" w:rsidRPr="000B20A0" w:rsidRDefault="004F1528" w:rsidP="003E0E8E">
      <w:pPr>
        <w:numPr>
          <w:ilvl w:val="0"/>
          <w:numId w:val="13"/>
        </w:numPr>
        <w:spacing w:line="276" w:lineRule="auto"/>
        <w:jc w:val="both"/>
      </w:pPr>
      <w:r w:rsidRPr="000B20A0">
        <w:t>Monitoring wód i ochrona zasobów wodnych.</w:t>
      </w:r>
    </w:p>
    <w:p w:rsidR="004F1528" w:rsidRPr="000B20A0" w:rsidRDefault="004F1528" w:rsidP="003E0E8E">
      <w:pPr>
        <w:numPr>
          <w:ilvl w:val="0"/>
          <w:numId w:val="115"/>
        </w:numPr>
        <w:spacing w:line="276" w:lineRule="auto"/>
        <w:ind w:left="993" w:hanging="284"/>
        <w:jc w:val="both"/>
      </w:pPr>
      <w:r w:rsidRPr="000B20A0">
        <w:t>Realizacja planów gospodarowania wodami.</w:t>
      </w:r>
    </w:p>
    <w:p w:rsidR="004F1528" w:rsidRPr="000B20A0" w:rsidRDefault="004F1528" w:rsidP="003E0E8E">
      <w:pPr>
        <w:numPr>
          <w:ilvl w:val="0"/>
          <w:numId w:val="115"/>
        </w:numPr>
        <w:spacing w:line="276" w:lineRule="auto"/>
        <w:ind w:left="993" w:hanging="284"/>
        <w:jc w:val="both"/>
      </w:pPr>
      <w:r w:rsidRPr="000B20A0">
        <w:t>Ustanawianie stref ochronnych ujęć wód powierzchniowych i podziemnych oraz obszarów ochronnych zbiorników wód śródlądowych.</w:t>
      </w:r>
    </w:p>
    <w:p w:rsidR="004F1528" w:rsidRPr="000B20A0" w:rsidRDefault="004F1528" w:rsidP="003E0E8E">
      <w:pPr>
        <w:numPr>
          <w:ilvl w:val="0"/>
          <w:numId w:val="13"/>
        </w:numPr>
        <w:spacing w:line="276" w:lineRule="auto"/>
        <w:jc w:val="both"/>
      </w:pPr>
      <w:r w:rsidRPr="000B20A0">
        <w:t>Remediacja zanieczyszczonej powierzchni ziemi, rekultywacja gruntów zdegradowanych i zdewastowanych, oraz rewitalizacja obszarów zdegradowanych.</w:t>
      </w:r>
    </w:p>
    <w:p w:rsidR="004F1528" w:rsidRPr="000B20A0" w:rsidRDefault="004F1528" w:rsidP="003E0E8E">
      <w:pPr>
        <w:numPr>
          <w:ilvl w:val="0"/>
          <w:numId w:val="115"/>
        </w:numPr>
        <w:spacing w:line="276" w:lineRule="auto"/>
        <w:ind w:left="993" w:hanging="284"/>
        <w:jc w:val="both"/>
      </w:pPr>
      <w:r w:rsidRPr="000B20A0">
        <w:t>Rekultywacja gruntów zdewastowanych i zdegradowanych w kierunku przyrodniczym, rolnym lub innym oraz rekultywacja terenów po zakończonym wydobyciu kopalin.</w:t>
      </w:r>
    </w:p>
    <w:p w:rsidR="004F1528" w:rsidRPr="000B20A0" w:rsidRDefault="004F1528" w:rsidP="003E0E8E">
      <w:pPr>
        <w:numPr>
          <w:ilvl w:val="0"/>
          <w:numId w:val="115"/>
        </w:numPr>
        <w:spacing w:line="276" w:lineRule="auto"/>
        <w:ind w:left="993" w:hanging="284"/>
        <w:jc w:val="both"/>
      </w:pPr>
      <w:r w:rsidRPr="000B20A0">
        <w:t>Minimalizacja zanieczyszczeń gleb na obszarach Natura 2000 w celu ograniczenia zagrożeń dla bioróżnorodności.</w:t>
      </w:r>
    </w:p>
    <w:p w:rsidR="004F1528" w:rsidRPr="000B20A0" w:rsidRDefault="004F1528" w:rsidP="003E0E8E">
      <w:pPr>
        <w:numPr>
          <w:ilvl w:val="0"/>
          <w:numId w:val="13"/>
        </w:numPr>
        <w:spacing w:line="276" w:lineRule="auto"/>
        <w:jc w:val="both"/>
      </w:pPr>
      <w:r w:rsidRPr="000B20A0">
        <w:t>Realizacja inwestycji w zakresie zielonej i niebieskiej infrastruktury w miastach.</w:t>
      </w:r>
    </w:p>
    <w:p w:rsidR="004F1528" w:rsidRPr="000B20A0" w:rsidRDefault="004F1528" w:rsidP="003E0E8E">
      <w:pPr>
        <w:numPr>
          <w:ilvl w:val="0"/>
          <w:numId w:val="115"/>
        </w:numPr>
        <w:spacing w:line="276" w:lineRule="auto"/>
        <w:ind w:left="993" w:hanging="284"/>
        <w:jc w:val="both"/>
      </w:pPr>
      <w:r w:rsidRPr="000B20A0">
        <w:t xml:space="preserve">Zwiększanie drożności </w:t>
      </w:r>
      <w:r w:rsidRPr="00291403">
        <w:t>korytarzy ekologicznych mających</w:t>
      </w:r>
      <w:r w:rsidRPr="000B20A0">
        <w:t xml:space="preserve"> znaczenie dla ochrony różnorodności biologicznej i adaptacji do zmian klimatu.</w:t>
      </w:r>
    </w:p>
    <w:p w:rsidR="00DD1CD7" w:rsidRPr="000B20A0" w:rsidRDefault="004F1528" w:rsidP="003E0E8E">
      <w:pPr>
        <w:numPr>
          <w:ilvl w:val="0"/>
          <w:numId w:val="115"/>
        </w:numPr>
        <w:spacing w:line="276" w:lineRule="auto"/>
        <w:ind w:left="993" w:hanging="284"/>
        <w:jc w:val="both"/>
      </w:pPr>
      <w:r w:rsidRPr="000B20A0">
        <w:t>Rozwój terenów zieleni w miastach i ich obszarach funkcjonalnych.</w:t>
      </w:r>
    </w:p>
    <w:p w:rsidR="00DD1CD7" w:rsidRPr="000B20A0" w:rsidRDefault="00DD1CD7" w:rsidP="003E0E8E">
      <w:pPr>
        <w:numPr>
          <w:ilvl w:val="0"/>
          <w:numId w:val="13"/>
        </w:numPr>
        <w:spacing w:line="276" w:lineRule="auto"/>
        <w:jc w:val="both"/>
        <w:rPr>
          <w:b/>
        </w:rPr>
      </w:pPr>
      <w:r w:rsidRPr="000B20A0">
        <w:t>Zachowanie i przywracanie właściwego stanu siedlisk i gatunków, w szczególności gatunków zagrożonych.</w:t>
      </w:r>
    </w:p>
    <w:p w:rsidR="00DD1CD7" w:rsidRPr="000B20A0" w:rsidRDefault="00DD1CD7" w:rsidP="00A053A0">
      <w:pPr>
        <w:pStyle w:val="Akapitzlist"/>
        <w:numPr>
          <w:ilvl w:val="0"/>
          <w:numId w:val="251"/>
        </w:numPr>
        <w:spacing w:line="276" w:lineRule="auto"/>
        <w:ind w:left="993" w:hanging="284"/>
        <w:jc w:val="both"/>
        <w:rPr>
          <w:b/>
        </w:rPr>
      </w:pPr>
      <w:r w:rsidRPr="000B20A0">
        <w:t>Ochrona i przywracanie różnorodności biologicznej i krajobrazowej.</w:t>
      </w:r>
    </w:p>
    <w:p w:rsidR="004F1528" w:rsidRPr="000B20A0" w:rsidRDefault="004F1528" w:rsidP="003E0E8E">
      <w:pPr>
        <w:numPr>
          <w:ilvl w:val="0"/>
          <w:numId w:val="13"/>
        </w:numPr>
        <w:spacing w:line="276" w:lineRule="auto"/>
        <w:jc w:val="both"/>
        <w:rPr>
          <w:b/>
        </w:rPr>
      </w:pPr>
      <w:r w:rsidRPr="000B20A0">
        <w:t>Ochrona lasów przed pożarami i szkodnikami.</w:t>
      </w:r>
    </w:p>
    <w:p w:rsidR="004F1528" w:rsidRPr="000B20A0" w:rsidRDefault="004F1528" w:rsidP="003E0E8E">
      <w:pPr>
        <w:numPr>
          <w:ilvl w:val="0"/>
          <w:numId w:val="115"/>
        </w:numPr>
        <w:spacing w:line="276" w:lineRule="auto"/>
        <w:ind w:left="993" w:hanging="284"/>
        <w:jc w:val="both"/>
      </w:pPr>
      <w:r w:rsidRPr="000B20A0">
        <w:t>Zwiększenia retencji naturalnej i sztucznej na gruntach leśnych, na terenach górskich i nizinnych.</w:t>
      </w:r>
    </w:p>
    <w:p w:rsidR="004F1528" w:rsidRPr="000B20A0" w:rsidRDefault="004F1528" w:rsidP="003E0E8E">
      <w:pPr>
        <w:numPr>
          <w:ilvl w:val="0"/>
          <w:numId w:val="115"/>
        </w:numPr>
        <w:spacing w:line="276" w:lineRule="auto"/>
        <w:ind w:left="993" w:hanging="284"/>
        <w:jc w:val="both"/>
      </w:pPr>
      <w:r w:rsidRPr="000B20A0">
        <w:t>Zapobieganie, przeciwdziałanie oraz ograniczani</w:t>
      </w:r>
      <w:r w:rsidR="00DD1CD7" w:rsidRPr="000B20A0">
        <w:t>e skutków zagrożeń związanych z </w:t>
      </w:r>
      <w:r w:rsidRPr="000B20A0">
        <w:t>pożarami lasów.</w:t>
      </w:r>
    </w:p>
    <w:p w:rsidR="0035774A" w:rsidRPr="000B20A0" w:rsidRDefault="0035774A" w:rsidP="003E0E8E">
      <w:pPr>
        <w:spacing w:line="276" w:lineRule="auto"/>
        <w:ind w:firstLine="567"/>
        <w:jc w:val="both"/>
      </w:pPr>
    </w:p>
    <w:p w:rsidR="0035774A" w:rsidRPr="000B20A0" w:rsidRDefault="0035774A" w:rsidP="003E0E8E">
      <w:pPr>
        <w:spacing w:line="276" w:lineRule="auto"/>
        <w:ind w:firstLine="567"/>
        <w:jc w:val="both"/>
      </w:pPr>
      <w:r w:rsidRPr="000B20A0">
        <w:t xml:space="preserve">Odstąpienie od realizacji </w:t>
      </w:r>
      <w:r w:rsidR="00DD1CD7" w:rsidRPr="000B20A0">
        <w:t xml:space="preserve">projektu Programu </w:t>
      </w:r>
      <w:r w:rsidRPr="000B20A0">
        <w:t xml:space="preserve">może powodować </w:t>
      </w:r>
      <w:r w:rsidR="00DD1CD7" w:rsidRPr="000B20A0">
        <w:t xml:space="preserve">zmiany stosunków wodnych, susze, osuwiska, </w:t>
      </w:r>
      <w:r w:rsidRPr="000B20A0">
        <w:t xml:space="preserve">zagrożenie dla zdrowia i życia ludzi, straty materialne, </w:t>
      </w:r>
      <w:r w:rsidR="00DD1CD7" w:rsidRPr="000B20A0">
        <w:t xml:space="preserve">ograniczać zasięg występowania gatunków roślin i zwierząt, </w:t>
      </w:r>
      <w:r w:rsidRPr="000B20A0">
        <w:t xml:space="preserve">wzrost zanieczyszczenia środowiska. </w:t>
      </w:r>
      <w:r w:rsidR="00DD1CD7" w:rsidRPr="000B20A0">
        <w:t>Mogą również pojawiać się częst</w:t>
      </w:r>
      <w:r w:rsidR="00082F30" w:rsidRPr="000B20A0">
        <w:t>sze anomalie pogodowe np.: ulewny deszcz, grad, silny wiatr, długotrwała susza. Realizacja projektu Programu przyczyni się do ograniczenia niekorzystnych skutków powodowanych zmianami klimatycznymi</w:t>
      </w:r>
    </w:p>
    <w:p w:rsidR="004F1528" w:rsidRPr="000B20A0" w:rsidRDefault="004F1528" w:rsidP="003E0E8E">
      <w:pPr>
        <w:rPr>
          <w:b/>
        </w:rPr>
      </w:pPr>
    </w:p>
    <w:p w:rsidR="00E13A49" w:rsidRPr="000B20A0" w:rsidRDefault="000779CC" w:rsidP="003E0E8E">
      <w:pPr>
        <w:pStyle w:val="Akapitzlist"/>
        <w:numPr>
          <w:ilvl w:val="0"/>
          <w:numId w:val="1"/>
        </w:numPr>
        <w:ind w:left="851" w:hanging="567"/>
        <w:outlineLvl w:val="0"/>
        <w:rPr>
          <w:b/>
        </w:rPr>
      </w:pPr>
      <w:bookmarkStart w:id="201" w:name="_Toc43710855"/>
      <w:bookmarkStart w:id="202" w:name="_Toc58172520"/>
      <w:r w:rsidRPr="000B20A0">
        <w:rPr>
          <w:b/>
        </w:rPr>
        <w:t>Przedstawienie rozwiązań mających na celu zapobieganie, ograniczanie lub kompensację przyrodniczą negatywnych oddziaływań na środowisko mogących być skutkiem realizac</w:t>
      </w:r>
      <w:r w:rsidR="00015919" w:rsidRPr="000B20A0">
        <w:rPr>
          <w:b/>
        </w:rPr>
        <w:t xml:space="preserve">ji projektu </w:t>
      </w:r>
      <w:r w:rsidR="00F013FE" w:rsidRPr="000B20A0">
        <w:rPr>
          <w:b/>
        </w:rPr>
        <w:t>Programu</w:t>
      </w:r>
      <w:r w:rsidR="00015919" w:rsidRPr="000B20A0">
        <w:rPr>
          <w:b/>
        </w:rPr>
        <w:t>, w </w:t>
      </w:r>
      <w:r w:rsidR="0006013D" w:rsidRPr="000B20A0">
        <w:rPr>
          <w:b/>
        </w:rPr>
        <w:t>szczególności na cele i </w:t>
      </w:r>
      <w:r w:rsidRPr="000B20A0">
        <w:rPr>
          <w:b/>
        </w:rPr>
        <w:t xml:space="preserve">przedmioty ochrony </w:t>
      </w:r>
      <w:r w:rsidR="0006013D" w:rsidRPr="000B20A0">
        <w:rPr>
          <w:b/>
        </w:rPr>
        <w:t xml:space="preserve">oraz integralność </w:t>
      </w:r>
      <w:r w:rsidRPr="000B20A0">
        <w:rPr>
          <w:b/>
        </w:rPr>
        <w:t>obszarów Natura 2000</w:t>
      </w:r>
      <w:bookmarkEnd w:id="201"/>
      <w:bookmarkEnd w:id="202"/>
      <w:r w:rsidRPr="000B20A0">
        <w:rPr>
          <w:b/>
        </w:rPr>
        <w:t xml:space="preserve"> </w:t>
      </w:r>
    </w:p>
    <w:p w:rsidR="0006013D" w:rsidRPr="000B20A0" w:rsidRDefault="0006013D" w:rsidP="003E0E8E">
      <w:pPr>
        <w:pStyle w:val="Akapitzlist"/>
        <w:ind w:left="851"/>
        <w:rPr>
          <w:b/>
        </w:rPr>
      </w:pPr>
    </w:p>
    <w:p w:rsidR="00252350" w:rsidRPr="000B20A0" w:rsidRDefault="00252350" w:rsidP="003E0E8E">
      <w:pPr>
        <w:pStyle w:val="Bezodstpw"/>
        <w:spacing w:line="276" w:lineRule="auto"/>
        <w:ind w:firstLine="709"/>
        <w:jc w:val="both"/>
        <w:rPr>
          <w:rFonts w:ascii="Times New Roman" w:hAnsi="Times New Roman"/>
          <w:sz w:val="24"/>
        </w:rPr>
      </w:pPr>
      <w:r w:rsidRPr="000B20A0">
        <w:rPr>
          <w:rFonts w:ascii="Times New Roman" w:hAnsi="Times New Roman"/>
          <w:sz w:val="24"/>
        </w:rPr>
        <w:t xml:space="preserve">Analizowany projekt </w:t>
      </w:r>
      <w:r w:rsidR="006A7454" w:rsidRPr="000B20A0">
        <w:rPr>
          <w:rFonts w:ascii="Times New Roman" w:hAnsi="Times New Roman"/>
          <w:sz w:val="24"/>
        </w:rPr>
        <w:t xml:space="preserve">Programu </w:t>
      </w:r>
      <w:r w:rsidRPr="000B20A0">
        <w:rPr>
          <w:rFonts w:ascii="Times New Roman" w:hAnsi="Times New Roman"/>
          <w:sz w:val="24"/>
        </w:rPr>
        <w:t>jest z założenia</w:t>
      </w:r>
      <w:r w:rsidR="006A7454" w:rsidRPr="000B20A0">
        <w:rPr>
          <w:rFonts w:ascii="Times New Roman" w:hAnsi="Times New Roman"/>
          <w:sz w:val="24"/>
        </w:rPr>
        <w:t xml:space="preserve"> dokumentem służącym poprawie i </w:t>
      </w:r>
      <w:r w:rsidRPr="000B20A0">
        <w:rPr>
          <w:rFonts w:ascii="Times New Roman" w:hAnsi="Times New Roman"/>
          <w:sz w:val="24"/>
        </w:rPr>
        <w:t xml:space="preserve">ochronie środowiska oraz eliminacji zagrożeń środowiskowych poprzez sformułowanie, w poszczególnych obszarach interwencji, celów i kierunków interwencji oraz realizujących je typów zadań. Określone w nim cele interwencji są zgodne z celami ochrony środowiska </w:t>
      </w:r>
      <w:r w:rsidRPr="000B20A0">
        <w:rPr>
          <w:rFonts w:ascii="Times New Roman" w:hAnsi="Times New Roman"/>
          <w:sz w:val="24"/>
        </w:rPr>
        <w:lastRenderedPageBreak/>
        <w:t xml:space="preserve">ustanowionymi na szczeblu międzynarodowym, wspólnotowym, krajowym i regionalnym. Istotna część wskazanych w projekcie </w:t>
      </w:r>
      <w:r w:rsidR="006A7454" w:rsidRPr="000B20A0">
        <w:rPr>
          <w:rFonts w:ascii="Times New Roman" w:hAnsi="Times New Roman"/>
          <w:sz w:val="24"/>
        </w:rPr>
        <w:t xml:space="preserve">Programu </w:t>
      </w:r>
      <w:r w:rsidRPr="000B20A0">
        <w:rPr>
          <w:rFonts w:ascii="Times New Roman" w:hAnsi="Times New Roman"/>
          <w:sz w:val="24"/>
        </w:rPr>
        <w:t xml:space="preserve">typów zadań, w tym inwestycyjnych, wynika bezpośrednio z obowiązujących dokumentów strategicznych, programów i planów wspólnotowych, krajowych i wojewódzkich, odnoszących się do ochrony i kształtowania środowiska. </w:t>
      </w:r>
    </w:p>
    <w:p w:rsidR="00252350" w:rsidRPr="000B20A0" w:rsidRDefault="00252350" w:rsidP="003E0E8E">
      <w:pPr>
        <w:pStyle w:val="Bezodstpw"/>
        <w:spacing w:line="276" w:lineRule="auto"/>
        <w:ind w:firstLine="709"/>
        <w:jc w:val="both"/>
        <w:rPr>
          <w:rFonts w:ascii="Times New Roman" w:hAnsi="Times New Roman"/>
          <w:sz w:val="24"/>
        </w:rPr>
      </w:pPr>
      <w:r w:rsidRPr="000B20A0">
        <w:rPr>
          <w:rFonts w:ascii="Times New Roman" w:hAnsi="Times New Roman"/>
          <w:sz w:val="24"/>
        </w:rPr>
        <w:t xml:space="preserve">Realizacja konkretnych typów zadań naprawczych, w szczególności związanych z lokalizacją i realizacją niezbędnych przedsięwzięć inwestycyjnych, w pewnych przypadkach może wiązać się z potencjalnym negatywnym oddziaływaniem na środowisko, zarówno na etapie budowy jak i funkcjonowania. Część z proponowanych w projekcie </w:t>
      </w:r>
      <w:r w:rsidR="006A7454" w:rsidRPr="000B20A0">
        <w:rPr>
          <w:rFonts w:ascii="Times New Roman" w:hAnsi="Times New Roman"/>
          <w:sz w:val="24"/>
        </w:rPr>
        <w:t xml:space="preserve">Programu </w:t>
      </w:r>
      <w:r w:rsidRPr="000B20A0">
        <w:rPr>
          <w:rFonts w:ascii="Times New Roman" w:hAnsi="Times New Roman"/>
          <w:sz w:val="24"/>
        </w:rPr>
        <w:t>zamierzeń inwestycyjnych (przedsięwzięcia, instalacje</w:t>
      </w:r>
      <w:r w:rsidR="006A7454" w:rsidRPr="000B20A0">
        <w:rPr>
          <w:rFonts w:ascii="Times New Roman" w:hAnsi="Times New Roman"/>
          <w:sz w:val="24"/>
        </w:rPr>
        <w:t>, inwestycje drogowe</w:t>
      </w:r>
      <w:r w:rsidRPr="000B20A0">
        <w:rPr>
          <w:rFonts w:ascii="Times New Roman" w:hAnsi="Times New Roman"/>
          <w:sz w:val="24"/>
        </w:rPr>
        <w:t xml:space="preserve">), zgodnie z obowiązującymi przepisami prawa, mogą zaliczać się do przedsięwzięć mogących znacząco oddziaływać na środowisko (Rozporządzenie Ministra Środowiska z dnia 9 listopada 2010 r. </w:t>
      </w:r>
      <w:r w:rsidRPr="000B20A0">
        <w:rPr>
          <w:rFonts w:ascii="Times New Roman" w:hAnsi="Times New Roman"/>
          <w:i/>
          <w:sz w:val="24"/>
        </w:rPr>
        <w:t>w sprawie przedsięwzięć mogących znacząco oddziaływać na środowisko</w:t>
      </w:r>
      <w:r w:rsidRPr="000B20A0">
        <w:rPr>
          <w:rStyle w:val="Odwoanieprzypisudolnego"/>
          <w:rFonts w:ascii="Times New Roman" w:hAnsi="Times New Roman"/>
          <w:i/>
          <w:sz w:val="24"/>
        </w:rPr>
        <w:footnoteReference w:id="35"/>
      </w:r>
      <w:r w:rsidRPr="000B20A0">
        <w:rPr>
          <w:rFonts w:ascii="Times New Roman" w:hAnsi="Times New Roman"/>
          <w:sz w:val="24"/>
        </w:rPr>
        <w:t>). Z powyższego wynika, iż mogą podlegać procedurom ocen oddziaływania na środowisko. Będą to przede wszystkim przedsięwzięcia związane z</w:t>
      </w:r>
      <w:r w:rsidR="0027715D" w:rsidRPr="000B20A0">
        <w:rPr>
          <w:rFonts w:ascii="Times New Roman" w:hAnsi="Times New Roman"/>
          <w:sz w:val="24"/>
        </w:rPr>
        <w:t xml:space="preserve"> realizacją</w:t>
      </w:r>
      <w:r w:rsidRPr="000B20A0">
        <w:rPr>
          <w:rFonts w:ascii="Times New Roman" w:hAnsi="Times New Roman"/>
          <w:sz w:val="24"/>
        </w:rPr>
        <w:t xml:space="preserve">: </w:t>
      </w:r>
    </w:p>
    <w:p w:rsidR="00252350" w:rsidRPr="000B20A0" w:rsidRDefault="00252350" w:rsidP="003E0E8E">
      <w:pPr>
        <w:pStyle w:val="Bezodstpw"/>
        <w:numPr>
          <w:ilvl w:val="0"/>
          <w:numId w:val="23"/>
        </w:numPr>
        <w:spacing w:line="276" w:lineRule="auto"/>
        <w:jc w:val="both"/>
        <w:rPr>
          <w:rFonts w:ascii="Times New Roman" w:hAnsi="Times New Roman"/>
          <w:sz w:val="24"/>
        </w:rPr>
      </w:pPr>
      <w:r w:rsidRPr="000B20A0">
        <w:rPr>
          <w:rFonts w:ascii="Times New Roman" w:hAnsi="Times New Roman"/>
          <w:sz w:val="24"/>
        </w:rPr>
        <w:t>infrastruktury przeciwpowodziowej (m.in. budowle hydrotechniczne, wały przeciwpowodziowe);</w:t>
      </w:r>
    </w:p>
    <w:p w:rsidR="00252350" w:rsidRPr="000B20A0" w:rsidRDefault="00252350" w:rsidP="003E0E8E">
      <w:pPr>
        <w:pStyle w:val="Bezodstpw"/>
        <w:numPr>
          <w:ilvl w:val="0"/>
          <w:numId w:val="23"/>
        </w:numPr>
        <w:spacing w:line="276" w:lineRule="auto"/>
        <w:jc w:val="both"/>
        <w:rPr>
          <w:rFonts w:ascii="Times New Roman" w:hAnsi="Times New Roman"/>
          <w:sz w:val="24"/>
        </w:rPr>
      </w:pPr>
      <w:r w:rsidRPr="000B20A0">
        <w:rPr>
          <w:rFonts w:ascii="Times New Roman" w:hAnsi="Times New Roman"/>
          <w:sz w:val="24"/>
        </w:rPr>
        <w:t>infrastruktury komunalnej (m.in.: wodociągi, kanalizacja, oczyszczalnie ścieków);</w:t>
      </w:r>
    </w:p>
    <w:p w:rsidR="00252350" w:rsidRPr="000B20A0" w:rsidRDefault="00252350" w:rsidP="003E0E8E">
      <w:pPr>
        <w:pStyle w:val="Bezodstpw"/>
        <w:numPr>
          <w:ilvl w:val="0"/>
          <w:numId w:val="23"/>
        </w:numPr>
        <w:spacing w:line="276" w:lineRule="auto"/>
        <w:jc w:val="both"/>
        <w:rPr>
          <w:rFonts w:ascii="Times New Roman" w:hAnsi="Times New Roman"/>
          <w:sz w:val="24"/>
        </w:rPr>
      </w:pPr>
      <w:r w:rsidRPr="000B20A0">
        <w:rPr>
          <w:rFonts w:ascii="Times New Roman" w:hAnsi="Times New Roman"/>
          <w:sz w:val="24"/>
        </w:rPr>
        <w:t>nowych inwest</w:t>
      </w:r>
      <w:r w:rsidR="0027715D" w:rsidRPr="000B20A0">
        <w:rPr>
          <w:rFonts w:ascii="Times New Roman" w:hAnsi="Times New Roman"/>
          <w:sz w:val="24"/>
        </w:rPr>
        <w:t>ycji drogowych oraz modernizacją</w:t>
      </w:r>
      <w:r w:rsidRPr="000B20A0">
        <w:rPr>
          <w:rFonts w:ascii="Times New Roman" w:hAnsi="Times New Roman"/>
          <w:sz w:val="24"/>
        </w:rPr>
        <w:t xml:space="preserve"> istniejących dróg</w:t>
      </w:r>
      <w:r w:rsidR="0027715D" w:rsidRPr="000B20A0">
        <w:rPr>
          <w:rFonts w:ascii="Times New Roman" w:hAnsi="Times New Roman"/>
          <w:sz w:val="24"/>
        </w:rPr>
        <w:t xml:space="preserve"> (m.in. budowa odcinków drogi S19, budowa dróg obwodowych)</w:t>
      </w:r>
      <w:r w:rsidRPr="000B20A0">
        <w:rPr>
          <w:rFonts w:ascii="Times New Roman" w:hAnsi="Times New Roman"/>
          <w:sz w:val="24"/>
        </w:rPr>
        <w:t>;</w:t>
      </w:r>
    </w:p>
    <w:p w:rsidR="0027715D" w:rsidRPr="000B20A0" w:rsidRDefault="0027715D" w:rsidP="003E0E8E">
      <w:pPr>
        <w:pStyle w:val="Bezodstpw"/>
        <w:numPr>
          <w:ilvl w:val="0"/>
          <w:numId w:val="23"/>
        </w:numPr>
        <w:spacing w:line="276" w:lineRule="auto"/>
        <w:jc w:val="both"/>
        <w:rPr>
          <w:rFonts w:ascii="Times New Roman" w:hAnsi="Times New Roman"/>
          <w:sz w:val="24"/>
          <w:szCs w:val="24"/>
        </w:rPr>
      </w:pPr>
      <w:r w:rsidRPr="000B20A0">
        <w:rPr>
          <w:rFonts w:ascii="Times New Roman" w:hAnsi="Times New Roman"/>
          <w:sz w:val="24"/>
        </w:rPr>
        <w:t>inwestycji wykorzystujących</w:t>
      </w:r>
      <w:r w:rsidR="00252350" w:rsidRPr="000B20A0">
        <w:rPr>
          <w:rFonts w:ascii="Times New Roman" w:hAnsi="Times New Roman"/>
          <w:sz w:val="24"/>
        </w:rPr>
        <w:t xml:space="preserve"> do produkcji energii odnawialne źródła energii (</w:t>
      </w:r>
      <w:r w:rsidRPr="000B20A0">
        <w:rPr>
          <w:rFonts w:ascii="Times New Roman" w:hAnsi="Times New Roman"/>
          <w:sz w:val="24"/>
        </w:rPr>
        <w:t xml:space="preserve">np. </w:t>
      </w:r>
      <w:r w:rsidR="00252350" w:rsidRPr="000B20A0">
        <w:rPr>
          <w:rFonts w:ascii="Times New Roman" w:hAnsi="Times New Roman"/>
          <w:sz w:val="24"/>
          <w:szCs w:val="24"/>
        </w:rPr>
        <w:t xml:space="preserve">farmy wiatrowe, </w:t>
      </w:r>
      <w:r w:rsidRPr="000B20A0">
        <w:rPr>
          <w:rFonts w:ascii="Times New Roman" w:hAnsi="Times New Roman"/>
          <w:sz w:val="24"/>
          <w:szCs w:val="24"/>
        </w:rPr>
        <w:t xml:space="preserve">farmy fotowoltaiczne, </w:t>
      </w:r>
      <w:r w:rsidR="00252350" w:rsidRPr="000B20A0">
        <w:rPr>
          <w:rFonts w:ascii="Times New Roman" w:hAnsi="Times New Roman"/>
          <w:sz w:val="24"/>
          <w:szCs w:val="24"/>
        </w:rPr>
        <w:t xml:space="preserve">biogazownie, elektrownie wodne), </w:t>
      </w:r>
    </w:p>
    <w:p w:rsidR="00252350" w:rsidRPr="000B20A0" w:rsidRDefault="00252350" w:rsidP="003E0E8E">
      <w:pPr>
        <w:pStyle w:val="Bezodstpw"/>
        <w:numPr>
          <w:ilvl w:val="0"/>
          <w:numId w:val="23"/>
        </w:numPr>
        <w:spacing w:line="276" w:lineRule="auto"/>
        <w:jc w:val="both"/>
        <w:rPr>
          <w:rFonts w:ascii="Times New Roman" w:hAnsi="Times New Roman"/>
          <w:sz w:val="24"/>
          <w:szCs w:val="24"/>
        </w:rPr>
      </w:pPr>
      <w:r w:rsidRPr="000B20A0">
        <w:rPr>
          <w:rFonts w:ascii="Times New Roman" w:hAnsi="Times New Roman"/>
          <w:sz w:val="24"/>
          <w:szCs w:val="24"/>
        </w:rPr>
        <w:t>sieci ciepłowniczych i gazowych;</w:t>
      </w:r>
    </w:p>
    <w:p w:rsidR="00252350" w:rsidRPr="000B20A0" w:rsidRDefault="0027715D" w:rsidP="003E0E8E">
      <w:pPr>
        <w:pStyle w:val="Bezodstpw"/>
        <w:numPr>
          <w:ilvl w:val="0"/>
          <w:numId w:val="23"/>
        </w:numPr>
        <w:spacing w:line="276" w:lineRule="auto"/>
        <w:jc w:val="both"/>
        <w:rPr>
          <w:rFonts w:ascii="Times New Roman" w:hAnsi="Times New Roman"/>
          <w:sz w:val="24"/>
          <w:szCs w:val="24"/>
        </w:rPr>
      </w:pPr>
      <w:r w:rsidRPr="000B20A0">
        <w:rPr>
          <w:rFonts w:ascii="Times New Roman" w:hAnsi="Times New Roman"/>
          <w:sz w:val="24"/>
          <w:szCs w:val="24"/>
        </w:rPr>
        <w:t>instalacji</w:t>
      </w:r>
      <w:r w:rsidR="00252350" w:rsidRPr="000B20A0">
        <w:rPr>
          <w:rFonts w:ascii="Times New Roman" w:hAnsi="Times New Roman"/>
          <w:sz w:val="24"/>
          <w:szCs w:val="24"/>
        </w:rPr>
        <w:t xml:space="preserve"> do odzysku, </w:t>
      </w:r>
      <w:r w:rsidRPr="000B20A0">
        <w:rPr>
          <w:rFonts w:ascii="Times New Roman" w:hAnsi="Times New Roman"/>
          <w:sz w:val="24"/>
          <w:szCs w:val="24"/>
        </w:rPr>
        <w:t>recyklingu</w:t>
      </w:r>
      <w:r w:rsidR="00C07F32" w:rsidRPr="000B20A0">
        <w:rPr>
          <w:rFonts w:ascii="Times New Roman" w:hAnsi="Times New Roman"/>
          <w:sz w:val="24"/>
          <w:szCs w:val="24"/>
        </w:rPr>
        <w:t xml:space="preserve"> odpadów</w:t>
      </w:r>
      <w:r w:rsidRPr="000B20A0">
        <w:rPr>
          <w:rFonts w:ascii="Times New Roman" w:hAnsi="Times New Roman"/>
          <w:sz w:val="24"/>
          <w:szCs w:val="24"/>
        </w:rPr>
        <w:t xml:space="preserve">, </w:t>
      </w:r>
      <w:r w:rsidR="00252350" w:rsidRPr="000B20A0">
        <w:rPr>
          <w:rFonts w:ascii="Times New Roman" w:hAnsi="Times New Roman"/>
          <w:sz w:val="24"/>
          <w:szCs w:val="24"/>
        </w:rPr>
        <w:t xml:space="preserve">termicznego przekształcania </w:t>
      </w:r>
      <w:r w:rsidR="00C07F32" w:rsidRPr="000B20A0">
        <w:rPr>
          <w:rFonts w:ascii="Times New Roman" w:hAnsi="Times New Roman"/>
          <w:sz w:val="24"/>
          <w:szCs w:val="24"/>
        </w:rPr>
        <w:t>z odzyskiem energii, budową Punktów Selektywnego Zbierania Odpadów Komunalnych</w:t>
      </w:r>
      <w:r w:rsidR="00252350" w:rsidRPr="000B20A0">
        <w:rPr>
          <w:rFonts w:ascii="Times New Roman" w:hAnsi="Times New Roman"/>
          <w:sz w:val="24"/>
          <w:szCs w:val="24"/>
        </w:rPr>
        <w:t>.</w:t>
      </w:r>
    </w:p>
    <w:p w:rsidR="00252350" w:rsidRPr="000B20A0" w:rsidRDefault="00252350" w:rsidP="003E0E8E">
      <w:pPr>
        <w:pStyle w:val="Bezodstpw"/>
        <w:spacing w:line="276" w:lineRule="auto"/>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Potencjalne, negatywne oddziaływanie tych inwestycji na środowisko można ograniczyć do racjonalnego poziomu m.in. poprzez:</w:t>
      </w:r>
    </w:p>
    <w:p w:rsidR="00252350" w:rsidRPr="000B20A0" w:rsidRDefault="00252350" w:rsidP="003E0E8E">
      <w:pPr>
        <w:pStyle w:val="Bezodstpw"/>
        <w:numPr>
          <w:ilvl w:val="0"/>
          <w:numId w:val="25"/>
        </w:numPr>
        <w:spacing w:line="276" w:lineRule="auto"/>
        <w:jc w:val="both"/>
        <w:rPr>
          <w:rFonts w:ascii="Times New Roman" w:hAnsi="Times New Roman"/>
          <w:sz w:val="24"/>
        </w:rPr>
      </w:pPr>
      <w:r w:rsidRPr="000B20A0">
        <w:rPr>
          <w:rFonts w:ascii="Times New Roman" w:hAnsi="Times New Roman"/>
          <w:sz w:val="24"/>
        </w:rPr>
        <w:t>pr</w:t>
      </w:r>
      <w:r w:rsidR="00C07F32" w:rsidRPr="000B20A0">
        <w:rPr>
          <w:rFonts w:ascii="Times New Roman" w:hAnsi="Times New Roman"/>
          <w:sz w:val="24"/>
        </w:rPr>
        <w:t>awidłowy wybór lokalizacji, ograniczający do minimum</w:t>
      </w:r>
      <w:r w:rsidRPr="000B20A0">
        <w:rPr>
          <w:rFonts w:ascii="Times New Roman" w:hAnsi="Times New Roman"/>
          <w:sz w:val="24"/>
        </w:rPr>
        <w:t xml:space="preserve"> </w:t>
      </w:r>
      <w:r w:rsidR="00C07F32" w:rsidRPr="000B20A0">
        <w:rPr>
          <w:rFonts w:ascii="Times New Roman" w:hAnsi="Times New Roman"/>
          <w:sz w:val="24"/>
        </w:rPr>
        <w:t>przekształcenie</w:t>
      </w:r>
      <w:r w:rsidRPr="000B20A0">
        <w:rPr>
          <w:rFonts w:ascii="Times New Roman" w:hAnsi="Times New Roman"/>
          <w:sz w:val="24"/>
        </w:rPr>
        <w:t xml:space="preserve"> </w:t>
      </w:r>
      <w:r w:rsidR="00C07F32" w:rsidRPr="000B20A0">
        <w:rPr>
          <w:rFonts w:ascii="Times New Roman" w:hAnsi="Times New Roman"/>
          <w:sz w:val="24"/>
        </w:rPr>
        <w:t xml:space="preserve">chronionych siedlisk </w:t>
      </w:r>
      <w:r w:rsidRPr="000B20A0">
        <w:rPr>
          <w:rFonts w:ascii="Times New Roman" w:hAnsi="Times New Roman"/>
          <w:sz w:val="24"/>
        </w:rPr>
        <w:t>przyrodniczych;</w:t>
      </w:r>
    </w:p>
    <w:p w:rsidR="00252350" w:rsidRPr="000B20A0" w:rsidRDefault="00252350" w:rsidP="003E0E8E">
      <w:pPr>
        <w:pStyle w:val="Bezodstpw"/>
        <w:numPr>
          <w:ilvl w:val="0"/>
          <w:numId w:val="25"/>
        </w:numPr>
        <w:spacing w:line="276" w:lineRule="auto"/>
        <w:jc w:val="both"/>
        <w:rPr>
          <w:rFonts w:ascii="Times New Roman" w:hAnsi="Times New Roman"/>
          <w:sz w:val="24"/>
        </w:rPr>
      </w:pPr>
      <w:r w:rsidRPr="000B20A0">
        <w:rPr>
          <w:rFonts w:ascii="Times New Roman" w:hAnsi="Times New Roman"/>
          <w:sz w:val="24"/>
        </w:rPr>
        <w:t>stosowanie środków technicznych, w tym nowoczesnych rozwiązań technologicznych o możliwie znikomym wpływie na środowisko, zarówno na etapie budowy jak i eksploatacji</w:t>
      </w:r>
      <w:r w:rsidR="00C07F32" w:rsidRPr="000B20A0">
        <w:rPr>
          <w:rFonts w:ascii="Times New Roman" w:hAnsi="Times New Roman"/>
          <w:sz w:val="24"/>
        </w:rPr>
        <w:t xml:space="preserve"> poszczególnych przedsięwzięć</w:t>
      </w:r>
      <w:r w:rsidRPr="000B20A0">
        <w:rPr>
          <w:rFonts w:ascii="Times New Roman" w:hAnsi="Times New Roman"/>
          <w:sz w:val="24"/>
        </w:rPr>
        <w:t>;</w:t>
      </w:r>
    </w:p>
    <w:p w:rsidR="00252350" w:rsidRPr="000B20A0" w:rsidRDefault="00252350" w:rsidP="003E0E8E">
      <w:pPr>
        <w:pStyle w:val="Bezodstpw"/>
        <w:numPr>
          <w:ilvl w:val="0"/>
          <w:numId w:val="25"/>
        </w:numPr>
        <w:spacing w:line="276" w:lineRule="auto"/>
        <w:jc w:val="both"/>
        <w:rPr>
          <w:rFonts w:ascii="Times New Roman" w:hAnsi="Times New Roman"/>
          <w:sz w:val="24"/>
        </w:rPr>
      </w:pPr>
      <w:r w:rsidRPr="000B20A0">
        <w:rPr>
          <w:rFonts w:ascii="Times New Roman" w:hAnsi="Times New Roman"/>
          <w:sz w:val="24"/>
        </w:rPr>
        <w:t>rzetelne przeprowadzenie procedur postępowania w sprawie ocen oddziaływania na środowisko;</w:t>
      </w:r>
    </w:p>
    <w:p w:rsidR="00252350" w:rsidRPr="000B20A0" w:rsidRDefault="00252350" w:rsidP="003E0E8E">
      <w:pPr>
        <w:pStyle w:val="Bezodstpw"/>
        <w:numPr>
          <w:ilvl w:val="0"/>
          <w:numId w:val="25"/>
        </w:numPr>
        <w:spacing w:line="276" w:lineRule="auto"/>
        <w:jc w:val="both"/>
        <w:rPr>
          <w:rFonts w:ascii="Times New Roman" w:hAnsi="Times New Roman"/>
          <w:sz w:val="24"/>
        </w:rPr>
      </w:pPr>
      <w:r w:rsidRPr="000B20A0">
        <w:rPr>
          <w:rFonts w:ascii="Times New Roman" w:hAnsi="Times New Roman"/>
          <w:sz w:val="24"/>
        </w:rPr>
        <w:t>rozważania różnych wariantów przedsięwzięcia, w tym lokalizacyjnych, technologicznych</w:t>
      </w:r>
      <w:r w:rsidR="00C07F32" w:rsidRPr="000B20A0">
        <w:rPr>
          <w:rFonts w:ascii="Times New Roman" w:hAnsi="Times New Roman"/>
          <w:sz w:val="24"/>
        </w:rPr>
        <w:t xml:space="preserve"> i wybór takiego wariantu, który </w:t>
      </w:r>
      <w:r w:rsidR="00014C58" w:rsidRPr="000B20A0">
        <w:rPr>
          <w:rFonts w:ascii="Times New Roman" w:hAnsi="Times New Roman"/>
          <w:sz w:val="24"/>
        </w:rPr>
        <w:t xml:space="preserve">spowoduje najmniejsze straty w środowisku przyrodniczym; </w:t>
      </w:r>
    </w:p>
    <w:p w:rsidR="00252350" w:rsidRPr="000B20A0" w:rsidRDefault="00252350" w:rsidP="003E0E8E">
      <w:pPr>
        <w:pStyle w:val="Bezodstpw"/>
        <w:numPr>
          <w:ilvl w:val="0"/>
          <w:numId w:val="25"/>
        </w:numPr>
        <w:spacing w:line="276" w:lineRule="auto"/>
        <w:jc w:val="both"/>
        <w:rPr>
          <w:rFonts w:ascii="Times New Roman" w:hAnsi="Times New Roman"/>
          <w:sz w:val="24"/>
        </w:rPr>
      </w:pPr>
      <w:r w:rsidRPr="000B20A0">
        <w:rPr>
          <w:rFonts w:ascii="Times New Roman" w:hAnsi="Times New Roman"/>
          <w:sz w:val="24"/>
        </w:rPr>
        <w:t>przestrzeganie przepisów prawa dotyczących pozwoleń zintegrowanych, st</w:t>
      </w:r>
      <w:r w:rsidR="00014C58" w:rsidRPr="000B20A0">
        <w:rPr>
          <w:rFonts w:ascii="Times New Roman" w:hAnsi="Times New Roman"/>
          <w:sz w:val="24"/>
        </w:rPr>
        <w:t>andardów emisyjnych</w:t>
      </w:r>
      <w:r w:rsidRPr="000B20A0">
        <w:rPr>
          <w:rFonts w:ascii="Times New Roman" w:hAnsi="Times New Roman"/>
          <w:sz w:val="24"/>
        </w:rPr>
        <w:t>;</w:t>
      </w:r>
    </w:p>
    <w:p w:rsidR="00252350" w:rsidRPr="000B20A0" w:rsidRDefault="00252350" w:rsidP="003E0E8E">
      <w:pPr>
        <w:pStyle w:val="Bezodstpw"/>
        <w:numPr>
          <w:ilvl w:val="0"/>
          <w:numId w:val="25"/>
        </w:numPr>
        <w:spacing w:line="276" w:lineRule="auto"/>
        <w:jc w:val="both"/>
        <w:rPr>
          <w:rFonts w:ascii="Times New Roman" w:hAnsi="Times New Roman"/>
          <w:sz w:val="24"/>
        </w:rPr>
      </w:pPr>
      <w:r w:rsidRPr="000B20A0">
        <w:rPr>
          <w:rFonts w:ascii="Times New Roman" w:hAnsi="Times New Roman"/>
          <w:sz w:val="24"/>
        </w:rPr>
        <w:t>stosowanie systemu kontroli przestrzegania przepisów prawa w zakresie ochrony środowiska.</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lastRenderedPageBreak/>
        <w:t>Prawodawstwo polskie, w zakresie ochrony środowiska, daje narzędzie</w:t>
      </w:r>
      <w:r w:rsidR="00163324" w:rsidRPr="000B20A0">
        <w:rPr>
          <w:rFonts w:ascii="Times New Roman" w:hAnsi="Times New Roman"/>
          <w:sz w:val="24"/>
        </w:rPr>
        <w:t xml:space="preserve"> służące zapobieganiu</w:t>
      </w:r>
      <w:r w:rsidRPr="000B20A0">
        <w:rPr>
          <w:rFonts w:ascii="Times New Roman" w:hAnsi="Times New Roman"/>
          <w:sz w:val="24"/>
        </w:rPr>
        <w:t xml:space="preserve"> i ograniczan</w:t>
      </w:r>
      <w:r w:rsidR="00163324" w:rsidRPr="000B20A0">
        <w:rPr>
          <w:rFonts w:ascii="Times New Roman" w:hAnsi="Times New Roman"/>
          <w:sz w:val="24"/>
        </w:rPr>
        <w:t>iu</w:t>
      </w:r>
      <w:r w:rsidRPr="000B20A0">
        <w:rPr>
          <w:rFonts w:ascii="Times New Roman" w:hAnsi="Times New Roman"/>
          <w:sz w:val="24"/>
        </w:rPr>
        <w:t xml:space="preserve"> przewidywanych negatywnych oddziaływań przedsięwzięć mogących znacząco wpływać na </w:t>
      </w:r>
      <w:r w:rsidR="00163324" w:rsidRPr="000B20A0">
        <w:rPr>
          <w:rFonts w:ascii="Times New Roman" w:hAnsi="Times New Roman"/>
          <w:sz w:val="24"/>
        </w:rPr>
        <w:t xml:space="preserve">środowisko </w:t>
      </w:r>
      <w:r w:rsidRPr="000B20A0">
        <w:rPr>
          <w:rFonts w:ascii="Times New Roman" w:hAnsi="Times New Roman"/>
          <w:sz w:val="24"/>
        </w:rPr>
        <w:t xml:space="preserve">m.in. w postaci procedur </w:t>
      </w:r>
      <w:r w:rsidR="00E757A8" w:rsidRPr="000B20A0">
        <w:rPr>
          <w:rFonts w:ascii="Times New Roman" w:hAnsi="Times New Roman"/>
          <w:sz w:val="24"/>
        </w:rPr>
        <w:t>postępowania w </w:t>
      </w:r>
      <w:r w:rsidRPr="000B20A0">
        <w:rPr>
          <w:rFonts w:ascii="Times New Roman" w:hAnsi="Times New Roman"/>
          <w:sz w:val="24"/>
        </w:rPr>
        <w:t xml:space="preserve">sprawie ocen oddziaływania przedsięwzięcia na środowisko. </w:t>
      </w:r>
      <w:r w:rsidR="00163324" w:rsidRPr="000B20A0">
        <w:rPr>
          <w:rFonts w:ascii="Times New Roman" w:hAnsi="Times New Roman"/>
          <w:sz w:val="24"/>
        </w:rPr>
        <w:t xml:space="preserve">W przypadku realizacji przedsięwzięć zaliczanych do mogących znacząco wpływać na środowisko </w:t>
      </w:r>
      <w:r w:rsidRPr="000B20A0">
        <w:rPr>
          <w:rFonts w:ascii="Times New Roman" w:hAnsi="Times New Roman"/>
          <w:sz w:val="24"/>
        </w:rPr>
        <w:t>szczególnej uwagi wymagać będą procesy projektowe, w tym</w:t>
      </w:r>
      <w:r w:rsidR="00163324" w:rsidRPr="000B20A0">
        <w:rPr>
          <w:rFonts w:ascii="Times New Roman" w:hAnsi="Times New Roman"/>
          <w:sz w:val="24"/>
        </w:rPr>
        <w:t xml:space="preserve"> wybór lokalizacji poprzedzony inwentaryzacją przyrodniczą z rozważeniem różnych wariantów lokalizacji przedsięwzięcia,</w:t>
      </w:r>
      <w:r w:rsidRPr="000B20A0">
        <w:rPr>
          <w:rFonts w:ascii="Times New Roman" w:hAnsi="Times New Roman"/>
          <w:sz w:val="24"/>
        </w:rPr>
        <w:t xml:space="preserve"> wybór </w:t>
      </w:r>
      <w:r w:rsidR="00163324" w:rsidRPr="000B20A0">
        <w:rPr>
          <w:rFonts w:ascii="Times New Roman" w:hAnsi="Times New Roman"/>
          <w:sz w:val="24"/>
        </w:rPr>
        <w:t xml:space="preserve">stosowanych </w:t>
      </w:r>
      <w:r w:rsidRPr="000B20A0">
        <w:rPr>
          <w:rFonts w:ascii="Times New Roman" w:hAnsi="Times New Roman"/>
          <w:sz w:val="24"/>
        </w:rPr>
        <w:t>technologii i środków technicznych ograniczających negatywne oddziaływanie, przeprowadzenie rzetelnej analizy oddziaływania na środowis</w:t>
      </w:r>
      <w:r w:rsidR="00163324" w:rsidRPr="000B20A0">
        <w:rPr>
          <w:rFonts w:ascii="Times New Roman" w:hAnsi="Times New Roman"/>
          <w:sz w:val="24"/>
        </w:rPr>
        <w:t>k</w:t>
      </w:r>
      <w:r w:rsidR="00B65CED" w:rsidRPr="000B20A0">
        <w:rPr>
          <w:rFonts w:ascii="Times New Roman" w:hAnsi="Times New Roman"/>
          <w:sz w:val="24"/>
        </w:rPr>
        <w:t xml:space="preserve">o planowanego przedsięwzięcia z uwzględnieniem m.in. </w:t>
      </w:r>
      <w:r w:rsidR="00163324" w:rsidRPr="000B20A0">
        <w:rPr>
          <w:rFonts w:ascii="Times New Roman" w:hAnsi="Times New Roman"/>
          <w:sz w:val="24"/>
        </w:rPr>
        <w:t>wpływu na krajobraz, klimat</w:t>
      </w:r>
      <w:r w:rsidR="00B65CED" w:rsidRPr="000B20A0">
        <w:rPr>
          <w:rFonts w:ascii="Times New Roman" w:hAnsi="Times New Roman"/>
          <w:sz w:val="24"/>
        </w:rPr>
        <w:t>, korytarze ekologiczne, spójność i integralność obszarów Natura 2000</w:t>
      </w:r>
      <w:r w:rsidRPr="000B20A0">
        <w:rPr>
          <w:rFonts w:ascii="Times New Roman" w:hAnsi="Times New Roman"/>
          <w:sz w:val="24"/>
        </w:rPr>
        <w:t xml:space="preserve">. </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Zapobieganie i ograniczanie potencjalnych negatywnych oddziaływań na środowisko, które mogą być rezultatem realizacji niektóry</w:t>
      </w:r>
      <w:r w:rsidR="006A7454" w:rsidRPr="000B20A0">
        <w:rPr>
          <w:rFonts w:ascii="Times New Roman" w:hAnsi="Times New Roman"/>
          <w:sz w:val="24"/>
        </w:rPr>
        <w:t xml:space="preserve">ch typów zadań (przedsięwzięć, </w:t>
      </w:r>
      <w:r w:rsidRPr="000B20A0">
        <w:rPr>
          <w:rFonts w:ascii="Times New Roman" w:hAnsi="Times New Roman"/>
          <w:sz w:val="24"/>
        </w:rPr>
        <w:t>instalacji</w:t>
      </w:r>
      <w:r w:rsidR="006A7454" w:rsidRPr="000B20A0">
        <w:rPr>
          <w:rFonts w:ascii="Times New Roman" w:hAnsi="Times New Roman"/>
          <w:sz w:val="24"/>
        </w:rPr>
        <w:t>, inwestycji drogowych</w:t>
      </w:r>
      <w:r w:rsidRPr="000B20A0">
        <w:rPr>
          <w:rFonts w:ascii="Times New Roman" w:hAnsi="Times New Roman"/>
          <w:sz w:val="24"/>
        </w:rPr>
        <w:t xml:space="preserve">) następować będzie </w:t>
      </w:r>
      <w:r w:rsidR="006A7454" w:rsidRPr="000B20A0">
        <w:rPr>
          <w:rFonts w:ascii="Times New Roman" w:hAnsi="Times New Roman"/>
          <w:sz w:val="24"/>
        </w:rPr>
        <w:t xml:space="preserve">m.in. </w:t>
      </w:r>
      <w:r w:rsidRPr="000B20A0">
        <w:rPr>
          <w:rFonts w:ascii="Times New Roman" w:hAnsi="Times New Roman"/>
          <w:sz w:val="24"/>
        </w:rPr>
        <w:t>poprzez:</w:t>
      </w:r>
    </w:p>
    <w:p w:rsidR="00252350" w:rsidRPr="000B20A0" w:rsidRDefault="00252350" w:rsidP="003E0E8E">
      <w:pPr>
        <w:pStyle w:val="Bezodstpw"/>
        <w:numPr>
          <w:ilvl w:val="0"/>
          <w:numId w:val="24"/>
        </w:numPr>
        <w:spacing w:line="276" w:lineRule="auto"/>
        <w:jc w:val="both"/>
        <w:rPr>
          <w:rFonts w:ascii="Times New Roman" w:hAnsi="Times New Roman"/>
          <w:sz w:val="24"/>
        </w:rPr>
      </w:pPr>
      <w:r w:rsidRPr="000B20A0">
        <w:rPr>
          <w:rFonts w:ascii="Times New Roman" w:hAnsi="Times New Roman"/>
          <w:sz w:val="24"/>
        </w:rPr>
        <w:t xml:space="preserve">wybór </w:t>
      </w:r>
      <w:r w:rsidR="00B65E41" w:rsidRPr="000B20A0">
        <w:rPr>
          <w:rFonts w:ascii="Times New Roman" w:hAnsi="Times New Roman"/>
          <w:sz w:val="24"/>
        </w:rPr>
        <w:t xml:space="preserve">niekolizyjnych lub </w:t>
      </w:r>
      <w:r w:rsidR="007418E5" w:rsidRPr="000B20A0">
        <w:rPr>
          <w:rFonts w:ascii="Times New Roman" w:hAnsi="Times New Roman"/>
          <w:sz w:val="24"/>
        </w:rPr>
        <w:t>mało</w:t>
      </w:r>
      <w:r w:rsidR="00B65E41" w:rsidRPr="000B20A0">
        <w:rPr>
          <w:rFonts w:ascii="Times New Roman" w:hAnsi="Times New Roman"/>
          <w:sz w:val="24"/>
        </w:rPr>
        <w:t xml:space="preserve"> kolizyjn</w:t>
      </w:r>
      <w:r w:rsidR="000524A7" w:rsidRPr="000B20A0">
        <w:rPr>
          <w:rFonts w:ascii="Times New Roman" w:hAnsi="Times New Roman"/>
          <w:sz w:val="24"/>
        </w:rPr>
        <w:t>ych</w:t>
      </w:r>
      <w:r w:rsidRPr="000B20A0">
        <w:rPr>
          <w:rFonts w:ascii="Times New Roman" w:hAnsi="Times New Roman"/>
          <w:sz w:val="24"/>
        </w:rPr>
        <w:t xml:space="preserve"> lokalizacji</w:t>
      </w:r>
      <w:r w:rsidR="00B65E41" w:rsidRPr="000B20A0">
        <w:rPr>
          <w:rFonts w:ascii="Times New Roman" w:hAnsi="Times New Roman"/>
          <w:sz w:val="24"/>
        </w:rPr>
        <w:t xml:space="preserve"> realizowanych przedsięwzięć, w </w:t>
      </w:r>
      <w:r w:rsidRPr="000B20A0">
        <w:rPr>
          <w:rFonts w:ascii="Times New Roman" w:hAnsi="Times New Roman"/>
          <w:sz w:val="24"/>
        </w:rPr>
        <w:t>tym tras przebiegu inwestycji liniowych</w:t>
      </w:r>
      <w:r w:rsidR="00B65E41" w:rsidRPr="000B20A0">
        <w:rPr>
          <w:rFonts w:ascii="Times New Roman" w:hAnsi="Times New Roman"/>
          <w:sz w:val="24"/>
        </w:rPr>
        <w:t xml:space="preserve"> (drogi, koleje), poprzedzony wariantowaniem i </w:t>
      </w:r>
      <w:r w:rsidRPr="000B20A0">
        <w:rPr>
          <w:rFonts w:ascii="Times New Roman" w:hAnsi="Times New Roman"/>
          <w:sz w:val="24"/>
        </w:rPr>
        <w:t>szczegółowym rozpoznaniem lokalnych uw</w:t>
      </w:r>
      <w:r w:rsidR="00B65E41" w:rsidRPr="000B20A0">
        <w:rPr>
          <w:rFonts w:ascii="Times New Roman" w:hAnsi="Times New Roman"/>
          <w:sz w:val="24"/>
        </w:rPr>
        <w:t>arunkowań przyrodniczych wraz z </w:t>
      </w:r>
      <w:r w:rsidRPr="000B20A0">
        <w:rPr>
          <w:rFonts w:ascii="Times New Roman" w:hAnsi="Times New Roman"/>
          <w:sz w:val="24"/>
        </w:rPr>
        <w:t>przeprowadzeniem inwentaryzacji przyrodniczej i monitoringu przedrealizacyjnego, co jest szczególnie istotne w kontekście specyfiki województwa, charakteryzującego się znacznym udziałem obszarów objętych ochroną prawną w</w:t>
      </w:r>
      <w:r w:rsidR="00A10453" w:rsidRPr="000B20A0">
        <w:rPr>
          <w:rFonts w:ascii="Times New Roman" w:hAnsi="Times New Roman"/>
          <w:sz w:val="24"/>
        </w:rPr>
        <w:t> </w:t>
      </w:r>
      <w:r w:rsidRPr="000B20A0">
        <w:rPr>
          <w:rFonts w:ascii="Times New Roman" w:hAnsi="Times New Roman"/>
          <w:sz w:val="24"/>
        </w:rPr>
        <w:t xml:space="preserve">rozumieniu przepisów ustawy </w:t>
      </w:r>
      <w:r w:rsidRPr="000B20A0">
        <w:rPr>
          <w:rFonts w:ascii="Times New Roman" w:hAnsi="Times New Roman"/>
          <w:i/>
          <w:sz w:val="24"/>
        </w:rPr>
        <w:t>o ochronie przyrody</w:t>
      </w:r>
      <w:r w:rsidRPr="000B20A0">
        <w:rPr>
          <w:rFonts w:ascii="Times New Roman" w:hAnsi="Times New Roman"/>
          <w:sz w:val="24"/>
        </w:rPr>
        <w:t>, w tym istotnym udziałem obszarów sieci Natura 2000;</w:t>
      </w:r>
    </w:p>
    <w:p w:rsidR="00252350" w:rsidRPr="000B20A0" w:rsidRDefault="00252350" w:rsidP="003E0E8E">
      <w:pPr>
        <w:pStyle w:val="Bezodstpw"/>
        <w:numPr>
          <w:ilvl w:val="0"/>
          <w:numId w:val="24"/>
        </w:numPr>
        <w:spacing w:line="276" w:lineRule="auto"/>
        <w:jc w:val="both"/>
        <w:rPr>
          <w:rFonts w:ascii="Times New Roman" w:hAnsi="Times New Roman"/>
          <w:sz w:val="24"/>
        </w:rPr>
      </w:pPr>
      <w:r w:rsidRPr="000B20A0">
        <w:rPr>
          <w:rFonts w:ascii="Times New Roman" w:hAnsi="Times New Roman"/>
          <w:sz w:val="24"/>
        </w:rPr>
        <w:t>projektowanie i realizację wszystkich przedsięwzięć z zastosowaniem odpowiednich rozwiązań technologicznych, konstrukcyjnych i materiałowych, w tym stosowaniem technologii spełniających kryteria BAT;</w:t>
      </w:r>
    </w:p>
    <w:p w:rsidR="00252350" w:rsidRPr="000B20A0" w:rsidRDefault="00252350" w:rsidP="003E0E8E">
      <w:pPr>
        <w:pStyle w:val="Bezodstpw"/>
        <w:numPr>
          <w:ilvl w:val="0"/>
          <w:numId w:val="24"/>
        </w:numPr>
        <w:spacing w:line="276" w:lineRule="auto"/>
        <w:jc w:val="both"/>
        <w:rPr>
          <w:rFonts w:ascii="Times New Roman" w:hAnsi="Times New Roman"/>
          <w:sz w:val="24"/>
        </w:rPr>
      </w:pPr>
      <w:r w:rsidRPr="000B20A0">
        <w:rPr>
          <w:rFonts w:ascii="Times New Roman" w:hAnsi="Times New Roman"/>
          <w:sz w:val="24"/>
        </w:rPr>
        <w:t>dostosowanie terminów realizacji przedsięwzięcia (</w:t>
      </w:r>
      <w:r w:rsidR="006A7454" w:rsidRPr="000B20A0">
        <w:rPr>
          <w:rFonts w:ascii="Times New Roman" w:hAnsi="Times New Roman"/>
          <w:sz w:val="24"/>
        </w:rPr>
        <w:t xml:space="preserve">prowadzenia </w:t>
      </w:r>
      <w:r w:rsidRPr="000B20A0">
        <w:rPr>
          <w:rFonts w:ascii="Times New Roman" w:hAnsi="Times New Roman"/>
          <w:sz w:val="24"/>
        </w:rPr>
        <w:t>prac budowlanych) do okresów lęgowych;</w:t>
      </w:r>
    </w:p>
    <w:p w:rsidR="00252350" w:rsidRPr="000B20A0" w:rsidRDefault="00252350" w:rsidP="003E0E8E">
      <w:pPr>
        <w:pStyle w:val="Bezodstpw"/>
        <w:numPr>
          <w:ilvl w:val="0"/>
          <w:numId w:val="24"/>
        </w:numPr>
        <w:spacing w:line="276" w:lineRule="auto"/>
        <w:jc w:val="both"/>
        <w:rPr>
          <w:rFonts w:ascii="Times New Roman" w:hAnsi="Times New Roman"/>
          <w:sz w:val="24"/>
        </w:rPr>
      </w:pPr>
      <w:r w:rsidRPr="000B20A0">
        <w:rPr>
          <w:rFonts w:ascii="Times New Roman" w:hAnsi="Times New Roman"/>
          <w:sz w:val="24"/>
        </w:rPr>
        <w:t xml:space="preserve">realizację inwestycji hydroenergetycznych zapewniających zastosowanie rozwiązań umożliwiających migrację gatunków m.in. </w:t>
      </w:r>
      <w:r w:rsidR="006A7454" w:rsidRPr="000B20A0">
        <w:rPr>
          <w:rFonts w:ascii="Times New Roman" w:hAnsi="Times New Roman"/>
          <w:sz w:val="24"/>
        </w:rPr>
        <w:t>poprzez realizację przepławek</w:t>
      </w:r>
      <w:r w:rsidRPr="000B20A0">
        <w:rPr>
          <w:rFonts w:ascii="Times New Roman" w:hAnsi="Times New Roman"/>
          <w:sz w:val="24"/>
        </w:rPr>
        <w:t xml:space="preserve"> dla ryb;</w:t>
      </w:r>
    </w:p>
    <w:p w:rsidR="00252350" w:rsidRPr="000B20A0" w:rsidRDefault="00252350" w:rsidP="003E0E8E">
      <w:pPr>
        <w:pStyle w:val="Bezodstpw"/>
        <w:numPr>
          <w:ilvl w:val="0"/>
          <w:numId w:val="24"/>
        </w:numPr>
        <w:spacing w:line="276" w:lineRule="auto"/>
        <w:jc w:val="both"/>
        <w:rPr>
          <w:rFonts w:ascii="Times New Roman" w:hAnsi="Times New Roman"/>
          <w:sz w:val="24"/>
        </w:rPr>
      </w:pPr>
      <w:r w:rsidRPr="000B20A0">
        <w:rPr>
          <w:rFonts w:ascii="Times New Roman" w:hAnsi="Times New Roman"/>
          <w:sz w:val="24"/>
        </w:rPr>
        <w:t>dbałość o minimalizowanie ekspozycji obiektów dysharmonizujących krajobraz poprzez nasadzanie zieleni, stosowanie odpowiedniej kolorystyki;</w:t>
      </w:r>
    </w:p>
    <w:p w:rsidR="00252350" w:rsidRPr="000B20A0" w:rsidRDefault="00252350" w:rsidP="003E0E8E">
      <w:pPr>
        <w:pStyle w:val="Bezodstpw"/>
        <w:numPr>
          <w:ilvl w:val="0"/>
          <w:numId w:val="24"/>
        </w:numPr>
        <w:spacing w:line="276" w:lineRule="auto"/>
        <w:jc w:val="both"/>
        <w:rPr>
          <w:rFonts w:ascii="Times New Roman" w:hAnsi="Times New Roman"/>
          <w:sz w:val="24"/>
        </w:rPr>
      </w:pPr>
      <w:r w:rsidRPr="000B20A0">
        <w:rPr>
          <w:rFonts w:ascii="Times New Roman" w:hAnsi="Times New Roman"/>
          <w:sz w:val="24"/>
        </w:rPr>
        <w:t>realizację obejść drogowych terenów zabudowanych oraz innych inwestycji komunikacyjnych z zastosowaniem rozwiązań minimalizujących presję na środowisko poprzez zapewnienie m.in. przepustów i przejść dla migrujących zwierząt, wykonanie okratowania urządzeń odwadniających pasy drogowe wraz z urządzeniami oczyszczającymi wody opadowe i roztopowe, zastosowanie nasadzeń zieleni ekotonowej i osłonowej, budowę ekranów akustycznych, stosowanie „cichych” nawierzchni.</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709"/>
        <w:jc w:val="both"/>
        <w:rPr>
          <w:rFonts w:ascii="Times New Roman" w:hAnsi="Times New Roman"/>
          <w:sz w:val="24"/>
        </w:rPr>
      </w:pPr>
      <w:r w:rsidRPr="000B20A0">
        <w:rPr>
          <w:rFonts w:ascii="Times New Roman" w:hAnsi="Times New Roman"/>
          <w:sz w:val="24"/>
        </w:rPr>
        <w:t xml:space="preserve">Realizując poszczególne typy zadań należy przede wszystkim: </w:t>
      </w:r>
    </w:p>
    <w:p w:rsidR="00252350" w:rsidRPr="000B20A0" w:rsidRDefault="00252350" w:rsidP="003E0E8E">
      <w:pPr>
        <w:pStyle w:val="Bezodstpw"/>
        <w:numPr>
          <w:ilvl w:val="0"/>
          <w:numId w:val="26"/>
        </w:numPr>
        <w:spacing w:line="276" w:lineRule="auto"/>
        <w:jc w:val="both"/>
        <w:rPr>
          <w:rFonts w:ascii="Times New Roman" w:hAnsi="Times New Roman"/>
          <w:sz w:val="24"/>
        </w:rPr>
      </w:pPr>
      <w:r w:rsidRPr="000B20A0">
        <w:rPr>
          <w:rFonts w:ascii="Times New Roman" w:hAnsi="Times New Roman"/>
          <w:sz w:val="24"/>
        </w:rPr>
        <w:t>zachować spójność i integralność obszarów Natura 2000;</w:t>
      </w:r>
    </w:p>
    <w:p w:rsidR="00252350" w:rsidRPr="000B20A0" w:rsidRDefault="00252350" w:rsidP="003E0E8E">
      <w:pPr>
        <w:pStyle w:val="Bezodstpw"/>
        <w:numPr>
          <w:ilvl w:val="0"/>
          <w:numId w:val="26"/>
        </w:numPr>
        <w:spacing w:line="276" w:lineRule="auto"/>
        <w:jc w:val="both"/>
        <w:rPr>
          <w:rFonts w:ascii="Times New Roman" w:hAnsi="Times New Roman"/>
          <w:sz w:val="24"/>
        </w:rPr>
      </w:pPr>
      <w:r w:rsidRPr="000B20A0">
        <w:rPr>
          <w:rFonts w:ascii="Times New Roman" w:hAnsi="Times New Roman"/>
          <w:sz w:val="24"/>
        </w:rPr>
        <w:t>unikać tworzenia barier dla przemieszczających się zwierząt oraz prawidłowego funkcjonowania układów przyrodniczych;</w:t>
      </w:r>
    </w:p>
    <w:p w:rsidR="00252350" w:rsidRPr="000B20A0" w:rsidRDefault="00252350" w:rsidP="003E0E8E">
      <w:pPr>
        <w:pStyle w:val="Bezodstpw"/>
        <w:numPr>
          <w:ilvl w:val="0"/>
          <w:numId w:val="26"/>
        </w:numPr>
        <w:spacing w:line="276" w:lineRule="auto"/>
        <w:jc w:val="both"/>
        <w:rPr>
          <w:rFonts w:ascii="Times New Roman" w:hAnsi="Times New Roman"/>
          <w:sz w:val="24"/>
        </w:rPr>
      </w:pPr>
      <w:r w:rsidRPr="000B20A0">
        <w:rPr>
          <w:rFonts w:ascii="Times New Roman" w:hAnsi="Times New Roman"/>
          <w:sz w:val="24"/>
        </w:rPr>
        <w:lastRenderedPageBreak/>
        <w:t>ograniczać presję inwestycyjną na tereny najcenniejsze pod względem przyrodniczym;</w:t>
      </w:r>
    </w:p>
    <w:p w:rsidR="00252350" w:rsidRPr="000B20A0" w:rsidRDefault="00252350" w:rsidP="003E0E8E">
      <w:pPr>
        <w:pStyle w:val="Bezodstpw"/>
        <w:numPr>
          <w:ilvl w:val="0"/>
          <w:numId w:val="26"/>
        </w:numPr>
        <w:spacing w:line="276" w:lineRule="auto"/>
        <w:jc w:val="both"/>
        <w:rPr>
          <w:rFonts w:ascii="Times New Roman" w:hAnsi="Times New Roman"/>
          <w:sz w:val="24"/>
        </w:rPr>
      </w:pPr>
      <w:r w:rsidRPr="000B20A0">
        <w:rPr>
          <w:rFonts w:ascii="Times New Roman" w:hAnsi="Times New Roman"/>
          <w:sz w:val="24"/>
        </w:rPr>
        <w:t>wykluczać, lub w uzasadnionych przypadkach ograniczać, fragmentację środowiska do niezbędnego minimum;</w:t>
      </w:r>
    </w:p>
    <w:p w:rsidR="00252350" w:rsidRPr="000B20A0" w:rsidRDefault="00252350" w:rsidP="003E0E8E">
      <w:pPr>
        <w:pStyle w:val="Bezodstpw"/>
        <w:numPr>
          <w:ilvl w:val="0"/>
          <w:numId w:val="26"/>
        </w:numPr>
        <w:spacing w:line="276" w:lineRule="auto"/>
        <w:jc w:val="both"/>
        <w:rPr>
          <w:rFonts w:ascii="Times New Roman" w:hAnsi="Times New Roman"/>
          <w:sz w:val="24"/>
        </w:rPr>
      </w:pPr>
      <w:r w:rsidRPr="000B20A0">
        <w:rPr>
          <w:rFonts w:ascii="Times New Roman" w:hAnsi="Times New Roman"/>
          <w:sz w:val="24"/>
        </w:rPr>
        <w:t xml:space="preserve">zapewniać drożność </w:t>
      </w:r>
      <w:r w:rsidRPr="00291403">
        <w:rPr>
          <w:rFonts w:ascii="Times New Roman" w:hAnsi="Times New Roman"/>
          <w:sz w:val="24"/>
        </w:rPr>
        <w:t>korytarzy ekologicznych oraz</w:t>
      </w:r>
      <w:r w:rsidRPr="000B20A0">
        <w:rPr>
          <w:rFonts w:ascii="Times New Roman" w:hAnsi="Times New Roman"/>
          <w:sz w:val="24"/>
        </w:rPr>
        <w:t xml:space="preserve"> szlaków migracyjnych zwierząt.</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W przypadkach braku możliwości całkowitego uniknięcia negatywnego oddziaływania przedsięwzięć na środowisko i pojawienia się niebezpieczeństwa nieodwracalnego zniszczenia bioróżnorodności, co w szczególności dotyczy zajmowania terenów siedlisk p</w:t>
      </w:r>
      <w:r w:rsidR="006760F8" w:rsidRPr="000B20A0">
        <w:rPr>
          <w:rFonts w:ascii="Times New Roman" w:hAnsi="Times New Roman"/>
          <w:sz w:val="24"/>
        </w:rPr>
        <w:t>rzyrodniczych (w tym szczególnie</w:t>
      </w:r>
      <w:r w:rsidRPr="000B20A0">
        <w:rPr>
          <w:rFonts w:ascii="Times New Roman" w:hAnsi="Times New Roman"/>
          <w:sz w:val="24"/>
        </w:rPr>
        <w:t xml:space="preserve"> cennych) przy </w:t>
      </w:r>
      <w:r w:rsidR="006760F8" w:rsidRPr="000B20A0">
        <w:rPr>
          <w:rFonts w:ascii="Times New Roman" w:hAnsi="Times New Roman"/>
          <w:sz w:val="24"/>
        </w:rPr>
        <w:t xml:space="preserve">ewentualnej </w:t>
      </w:r>
      <w:r w:rsidRPr="000B20A0">
        <w:rPr>
          <w:rFonts w:ascii="Times New Roman" w:hAnsi="Times New Roman"/>
          <w:sz w:val="24"/>
        </w:rPr>
        <w:t>realizacji zbiorników retencyjnych i inwestycji drogowych, konieczne będzie podjęcie działań kompensacyjnych tj. zapewnienie odtworzenia zniszczonych siedlisk w miejscach zastępczych, sztuczne zasilanie osłabionych populacji, tworzenie alternatywnych połączeń przyrodniczych.</w:t>
      </w:r>
    </w:p>
    <w:p w:rsidR="00252350" w:rsidRPr="000B20A0" w:rsidRDefault="00252350" w:rsidP="003E0E8E">
      <w:pPr>
        <w:pStyle w:val="Bezodstpw"/>
        <w:spacing w:line="276" w:lineRule="auto"/>
        <w:ind w:firstLine="709"/>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Jak wynika z powyższego oraz br</w:t>
      </w:r>
      <w:r w:rsidR="006760F8" w:rsidRPr="000B20A0">
        <w:rPr>
          <w:rFonts w:ascii="Times New Roman" w:hAnsi="Times New Roman"/>
          <w:sz w:val="24"/>
        </w:rPr>
        <w:t>aku w projekcie Programu</w:t>
      </w:r>
      <w:r w:rsidRPr="000B20A0">
        <w:rPr>
          <w:rFonts w:ascii="Times New Roman" w:hAnsi="Times New Roman"/>
          <w:sz w:val="24"/>
        </w:rPr>
        <w:t xml:space="preserve"> szczegółowych lokalizacji</w:t>
      </w:r>
      <w:r w:rsidR="006760F8" w:rsidRPr="000B20A0">
        <w:rPr>
          <w:rFonts w:ascii="Times New Roman" w:hAnsi="Times New Roman"/>
          <w:sz w:val="24"/>
        </w:rPr>
        <w:t xml:space="preserve"> realizacji poszczególnych</w:t>
      </w:r>
      <w:r w:rsidRPr="000B20A0">
        <w:rPr>
          <w:rFonts w:ascii="Times New Roman" w:hAnsi="Times New Roman"/>
          <w:sz w:val="24"/>
        </w:rPr>
        <w:t xml:space="preserve"> zadań, nie jest możliwe wskazanie działań kompen</w:t>
      </w:r>
      <w:r w:rsidR="006760F8" w:rsidRPr="000B20A0">
        <w:rPr>
          <w:rFonts w:ascii="Times New Roman" w:hAnsi="Times New Roman"/>
          <w:sz w:val="24"/>
        </w:rPr>
        <w:t>sacyjnych w </w:t>
      </w:r>
      <w:r w:rsidRPr="000B20A0">
        <w:rPr>
          <w:rFonts w:ascii="Times New Roman" w:hAnsi="Times New Roman"/>
          <w:sz w:val="24"/>
        </w:rPr>
        <w:t>odniesieniu do poszczególnych typów zamierzeń inwestycyjnych.</w:t>
      </w:r>
    </w:p>
    <w:p w:rsidR="00E13A49" w:rsidRPr="000B20A0" w:rsidRDefault="00E13A49" w:rsidP="003E0E8E">
      <w:pPr>
        <w:rPr>
          <w:b/>
        </w:rPr>
      </w:pPr>
    </w:p>
    <w:p w:rsidR="000779CC" w:rsidRPr="000B20A0" w:rsidRDefault="000779CC" w:rsidP="003E0E8E">
      <w:pPr>
        <w:pStyle w:val="Akapitzlist"/>
        <w:numPr>
          <w:ilvl w:val="0"/>
          <w:numId w:val="1"/>
        </w:numPr>
        <w:ind w:left="709" w:hanging="425"/>
        <w:outlineLvl w:val="0"/>
        <w:rPr>
          <w:b/>
        </w:rPr>
      </w:pPr>
      <w:bookmarkStart w:id="203" w:name="_Toc43710856"/>
      <w:bookmarkStart w:id="204" w:name="_Toc58172521"/>
      <w:r w:rsidRPr="000B20A0">
        <w:rPr>
          <w:b/>
        </w:rPr>
        <w:t>Przedstawienie rozwiązań alternatywnych do rozwiązań zaw</w:t>
      </w:r>
      <w:r w:rsidR="00A82B4C" w:rsidRPr="000B20A0">
        <w:rPr>
          <w:b/>
        </w:rPr>
        <w:t>artych w </w:t>
      </w:r>
      <w:r w:rsidRPr="000B20A0">
        <w:rPr>
          <w:b/>
        </w:rPr>
        <w:t xml:space="preserve">projekcie </w:t>
      </w:r>
      <w:r w:rsidR="00F013FE" w:rsidRPr="000B20A0">
        <w:rPr>
          <w:b/>
        </w:rPr>
        <w:t xml:space="preserve">Programu </w:t>
      </w:r>
      <w:r w:rsidRPr="000B20A0">
        <w:rPr>
          <w:b/>
        </w:rPr>
        <w:t>wraz z uzasadnieniem ich wyboru oraz opisem metod dokonania oceny prowadzącej do tego wyboru albo wyjaśnienie braku rozwiązań alternatywnych</w:t>
      </w:r>
      <w:bookmarkEnd w:id="203"/>
      <w:bookmarkEnd w:id="204"/>
    </w:p>
    <w:p w:rsidR="00E13A49" w:rsidRPr="000B20A0" w:rsidRDefault="00E13A49" w:rsidP="003E0E8E">
      <w:pPr>
        <w:spacing w:line="276" w:lineRule="auto"/>
        <w:rPr>
          <w:b/>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Zgodnie z art. 51 ust. 3b </w:t>
      </w:r>
      <w:r w:rsidRPr="000B20A0">
        <w:rPr>
          <w:rFonts w:ascii="Times New Roman" w:hAnsi="Times New Roman"/>
          <w:i/>
          <w:sz w:val="24"/>
        </w:rPr>
        <w:t>ustawy o udostępnianiu informacji o środowisku i jego ochronie, udziale społeczeństwa w ochronie środowiska oraz o ocenach oddziaływania na środowisko</w:t>
      </w:r>
      <w:r w:rsidRPr="000B20A0">
        <w:rPr>
          <w:rFonts w:ascii="Times New Roman" w:hAnsi="Times New Roman"/>
          <w:sz w:val="24"/>
        </w:rPr>
        <w:t xml:space="preserve"> zakres prognozy oddziaływania na środowisko powinien obejmować przedstawienie rozwiązań alternatywnych do rozwiązań przyjętych w projekcie ocenianego dokumentu, w szczególności w odniesieniu do obszarów Natura 2000. </w:t>
      </w:r>
    </w:p>
    <w:p w:rsidR="00252350" w:rsidRPr="000B20A0" w:rsidRDefault="00252350" w:rsidP="003E0E8E">
      <w:pPr>
        <w:pStyle w:val="Bezodstpw"/>
        <w:spacing w:line="276" w:lineRule="auto"/>
        <w:ind w:firstLine="567"/>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Kwestie rozwiązań alternatywnych w odniesieniu do projekt</w:t>
      </w:r>
      <w:r w:rsidR="00E1651D" w:rsidRPr="000B20A0">
        <w:rPr>
          <w:rFonts w:ascii="Times New Roman" w:hAnsi="Times New Roman"/>
          <w:sz w:val="24"/>
        </w:rPr>
        <w:t>u</w:t>
      </w:r>
      <w:r w:rsidRPr="000B20A0">
        <w:rPr>
          <w:rFonts w:ascii="Times New Roman" w:hAnsi="Times New Roman"/>
          <w:sz w:val="24"/>
        </w:rPr>
        <w:t xml:space="preserve"> P</w:t>
      </w:r>
      <w:r w:rsidR="00E1651D" w:rsidRPr="000B20A0">
        <w:rPr>
          <w:rFonts w:ascii="Times New Roman" w:hAnsi="Times New Roman"/>
          <w:sz w:val="24"/>
        </w:rPr>
        <w:t xml:space="preserve">rogramu </w:t>
      </w:r>
      <w:r w:rsidRPr="000B20A0">
        <w:rPr>
          <w:rFonts w:ascii="Times New Roman" w:hAnsi="Times New Roman"/>
          <w:sz w:val="24"/>
        </w:rPr>
        <w:t>należy rozpatrywać w dwóch aspektach:</w:t>
      </w:r>
    </w:p>
    <w:p w:rsidR="00252350" w:rsidRPr="000B20A0" w:rsidRDefault="00252350" w:rsidP="003E0E8E">
      <w:pPr>
        <w:pStyle w:val="Bezodstpw"/>
        <w:numPr>
          <w:ilvl w:val="0"/>
          <w:numId w:val="27"/>
        </w:numPr>
        <w:spacing w:line="276" w:lineRule="auto"/>
        <w:jc w:val="both"/>
        <w:rPr>
          <w:rFonts w:ascii="Times New Roman" w:hAnsi="Times New Roman"/>
          <w:sz w:val="24"/>
        </w:rPr>
      </w:pPr>
      <w:r w:rsidRPr="000B20A0">
        <w:rPr>
          <w:rFonts w:ascii="Times New Roman" w:hAnsi="Times New Roman"/>
          <w:sz w:val="24"/>
        </w:rPr>
        <w:t>prawidłowości sformułowania celów interwencji w ramach poszczególnych obszarów interwencji;</w:t>
      </w:r>
    </w:p>
    <w:p w:rsidR="00252350" w:rsidRPr="000B20A0" w:rsidRDefault="00252350" w:rsidP="003E0E8E">
      <w:pPr>
        <w:pStyle w:val="Bezodstpw"/>
        <w:numPr>
          <w:ilvl w:val="0"/>
          <w:numId w:val="27"/>
        </w:numPr>
        <w:spacing w:line="276" w:lineRule="auto"/>
        <w:jc w:val="both"/>
        <w:rPr>
          <w:rFonts w:ascii="Times New Roman" w:hAnsi="Times New Roman"/>
          <w:sz w:val="24"/>
        </w:rPr>
      </w:pPr>
      <w:r w:rsidRPr="000B20A0">
        <w:rPr>
          <w:rFonts w:ascii="Times New Roman" w:hAnsi="Times New Roman"/>
          <w:sz w:val="24"/>
        </w:rPr>
        <w:t>zasadności doboru kierunków interwencji i typów zadań realizujących określone cele interwencji.</w:t>
      </w:r>
    </w:p>
    <w:p w:rsidR="00252350" w:rsidRPr="000B20A0" w:rsidRDefault="00252350" w:rsidP="003E0E8E">
      <w:pPr>
        <w:pStyle w:val="Bezodstpw"/>
        <w:spacing w:line="276" w:lineRule="auto"/>
        <w:jc w:val="both"/>
        <w:rPr>
          <w:rFonts w:ascii="Times New Roman" w:hAnsi="Times New Roman"/>
          <w:sz w:val="24"/>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 zakresie celów interwencji nie zachodzi potrzeba przedstawiania rozwiązań alternatywnych, gdyż zostały określone zgodnie z celami i priorytetami ekologicznymi ustanowionymi na szczeblu międzynarodowym, wspólnotowym, krajowym oraz wojewódzkim i są spójne z polityką ochrony środowiska, określoną w strategicznych dokumentach nadrzędnych. </w:t>
      </w:r>
    </w:p>
    <w:p w:rsidR="0033719B"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 odniesieniu do zaproponowanych kierunków interwencji i typów zadań realizujących poszczególne cele interwencji przeprowadzona analiza wykazała, iż nie można całkowicie wykluczyć potencjalnego negatywnego oddziaływania na środowisko części </w:t>
      </w:r>
      <w:r w:rsidR="00E1651D" w:rsidRPr="000B20A0">
        <w:rPr>
          <w:rFonts w:ascii="Times New Roman" w:hAnsi="Times New Roman"/>
          <w:sz w:val="24"/>
        </w:rPr>
        <w:t>zadań o </w:t>
      </w:r>
      <w:r w:rsidRPr="000B20A0">
        <w:rPr>
          <w:rFonts w:ascii="Times New Roman" w:hAnsi="Times New Roman"/>
          <w:sz w:val="24"/>
        </w:rPr>
        <w:t>charakterze inwestycyjnym, proponowanych w projekcie</w:t>
      </w:r>
      <w:r w:rsidR="00E1651D" w:rsidRPr="000B20A0">
        <w:rPr>
          <w:rFonts w:ascii="Times New Roman" w:hAnsi="Times New Roman"/>
          <w:sz w:val="24"/>
        </w:rPr>
        <w:t xml:space="preserve"> Programu</w:t>
      </w:r>
      <w:r w:rsidRPr="000B20A0">
        <w:rPr>
          <w:rFonts w:ascii="Times New Roman" w:hAnsi="Times New Roman"/>
          <w:sz w:val="24"/>
        </w:rPr>
        <w:t xml:space="preserve">, pomimo założenia, iż mają służyć ochronie środowiska i poprawie jego stanu. W wielu dziedzinach brak realizacji </w:t>
      </w:r>
      <w:r w:rsidRPr="000B20A0">
        <w:rPr>
          <w:rFonts w:ascii="Times New Roman" w:hAnsi="Times New Roman"/>
          <w:sz w:val="24"/>
        </w:rPr>
        <w:lastRenderedPageBreak/>
        <w:t xml:space="preserve">tych inwestycji wiązałby się z kontynuacją negatywnych oddziaływań, brakiem poprawy stanu środowiska, a nawet z jego pogorszeniem i powstawaniem nowych zagrożeń. Dotyczy to przede wszystkim części przedsięwzięć związanych z ochroną przeciwpowodziową (zbiorniki retencyjne, budowa i modernizacja wałów przeciwpowodziowych, odcinkowa regulacja rzek i potoków), ochroną i poprawą klimatu akustycznego (budowa </w:t>
      </w:r>
      <w:r w:rsidR="002B3FA5" w:rsidRPr="000B20A0">
        <w:rPr>
          <w:rFonts w:ascii="Times New Roman" w:hAnsi="Times New Roman"/>
          <w:sz w:val="24"/>
        </w:rPr>
        <w:t>dróg obwodowych</w:t>
      </w:r>
      <w:r w:rsidR="002B3FA5" w:rsidRPr="000B20A0">
        <w:rPr>
          <w:rFonts w:ascii="Times New Roman" w:hAnsi="Times New Roman"/>
          <w:sz w:val="24"/>
          <w:szCs w:val="24"/>
        </w:rPr>
        <w:t xml:space="preserve">, łączników autostrady, </w:t>
      </w:r>
      <w:r w:rsidRPr="000B20A0">
        <w:rPr>
          <w:rFonts w:ascii="Times New Roman" w:hAnsi="Times New Roman"/>
          <w:sz w:val="24"/>
          <w:szCs w:val="24"/>
        </w:rPr>
        <w:t>przebudowa dróg),</w:t>
      </w:r>
      <w:r w:rsidR="002B3FA5" w:rsidRPr="000B20A0">
        <w:rPr>
          <w:rFonts w:ascii="Times New Roman" w:hAnsi="Times New Roman"/>
          <w:sz w:val="24"/>
          <w:szCs w:val="24"/>
        </w:rPr>
        <w:t xml:space="preserve"> ochroną klimatu i</w:t>
      </w:r>
      <w:r w:rsidRPr="000B20A0">
        <w:rPr>
          <w:rFonts w:ascii="Times New Roman" w:hAnsi="Times New Roman"/>
          <w:sz w:val="24"/>
          <w:szCs w:val="24"/>
        </w:rPr>
        <w:t xml:space="preserve"> </w:t>
      </w:r>
      <w:r w:rsidR="00867780" w:rsidRPr="000B20A0">
        <w:rPr>
          <w:rFonts w:ascii="Times New Roman" w:hAnsi="Times New Roman"/>
          <w:sz w:val="24"/>
          <w:szCs w:val="24"/>
        </w:rPr>
        <w:t xml:space="preserve">jakości </w:t>
      </w:r>
      <w:r w:rsidRPr="000B20A0">
        <w:rPr>
          <w:rFonts w:ascii="Times New Roman" w:hAnsi="Times New Roman"/>
          <w:sz w:val="24"/>
          <w:szCs w:val="24"/>
        </w:rPr>
        <w:t>powietrza (np. budowa farm wiatrowych</w:t>
      </w:r>
      <w:r w:rsidR="0033719B" w:rsidRPr="000B20A0">
        <w:rPr>
          <w:rFonts w:ascii="Times New Roman" w:hAnsi="Times New Roman"/>
          <w:sz w:val="24"/>
          <w:szCs w:val="24"/>
        </w:rPr>
        <w:t>, instalacji fotowoltaicznych,</w:t>
      </w:r>
      <w:r w:rsidRPr="000B20A0">
        <w:rPr>
          <w:rFonts w:ascii="Times New Roman" w:hAnsi="Times New Roman"/>
          <w:sz w:val="24"/>
          <w:szCs w:val="24"/>
        </w:rPr>
        <w:t xml:space="preserve"> elektrowni wodnych, rozbudowa sieci ciepłowniczych i gazowych), porządkowaniem gospodarki wodno-ściekowej (</w:t>
      </w:r>
      <w:r w:rsidR="00291403">
        <w:rPr>
          <w:rFonts w:ascii="Times New Roman" w:hAnsi="Times New Roman"/>
          <w:sz w:val="24"/>
          <w:szCs w:val="24"/>
        </w:rPr>
        <w:t>ujęć wód i </w:t>
      </w:r>
      <w:r w:rsidR="0033719B" w:rsidRPr="000B20A0">
        <w:rPr>
          <w:rFonts w:ascii="Times New Roman" w:hAnsi="Times New Roman"/>
          <w:sz w:val="24"/>
          <w:szCs w:val="24"/>
        </w:rPr>
        <w:t xml:space="preserve">stacji uzdatniania wody z zastosowaniem nowoczesnych technologii, </w:t>
      </w:r>
      <w:r w:rsidRPr="000B20A0">
        <w:rPr>
          <w:rFonts w:ascii="Times New Roman" w:hAnsi="Times New Roman"/>
          <w:sz w:val="24"/>
          <w:szCs w:val="24"/>
        </w:rPr>
        <w:t>budowa, oczyszczalni ścieków)</w:t>
      </w:r>
      <w:r w:rsidR="0033719B" w:rsidRPr="000B20A0">
        <w:rPr>
          <w:rFonts w:ascii="Times New Roman" w:hAnsi="Times New Roman"/>
          <w:sz w:val="24"/>
          <w:szCs w:val="24"/>
        </w:rPr>
        <w:t xml:space="preserve"> czy</w:t>
      </w:r>
      <w:r w:rsidRPr="000B20A0">
        <w:rPr>
          <w:rFonts w:ascii="Times New Roman" w:hAnsi="Times New Roman"/>
          <w:sz w:val="24"/>
          <w:szCs w:val="24"/>
        </w:rPr>
        <w:t xml:space="preserve"> porządkowaniem gospodarki odpadami (budowa </w:t>
      </w:r>
      <w:r w:rsidR="0033719B" w:rsidRPr="000B20A0">
        <w:rPr>
          <w:rFonts w:ascii="Times New Roman" w:hAnsi="Times New Roman"/>
          <w:sz w:val="24"/>
          <w:szCs w:val="24"/>
        </w:rPr>
        <w:t>infrastruktury zagospodarowania odpadów komunalnych)</w:t>
      </w:r>
      <w:r w:rsidRPr="000B20A0">
        <w:rPr>
          <w:rFonts w:ascii="Times New Roman" w:hAnsi="Times New Roman"/>
          <w:sz w:val="24"/>
          <w:szCs w:val="24"/>
        </w:rPr>
        <w:t>.</w:t>
      </w:r>
      <w:r w:rsidRPr="000B20A0">
        <w:rPr>
          <w:rFonts w:ascii="Times New Roman" w:hAnsi="Times New Roman"/>
          <w:sz w:val="24"/>
        </w:rPr>
        <w:t xml:space="preserve"> </w:t>
      </w:r>
    </w:p>
    <w:p w:rsidR="00A11AD5" w:rsidRPr="000B20A0" w:rsidRDefault="00A11AD5" w:rsidP="003E0E8E">
      <w:pPr>
        <w:pStyle w:val="Bezodstpw"/>
        <w:spacing w:line="276" w:lineRule="auto"/>
        <w:ind w:firstLine="567"/>
        <w:jc w:val="both"/>
        <w:rPr>
          <w:rFonts w:ascii="Times New Roman" w:hAnsi="Times New Roman"/>
          <w:sz w:val="24"/>
        </w:rPr>
      </w:pPr>
    </w:p>
    <w:p w:rsidR="00252350" w:rsidRPr="000B20A0" w:rsidRDefault="0033719B"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 projekcie Programu przedstawiono szeroki wachlarz </w:t>
      </w:r>
      <w:r w:rsidR="005161E2" w:rsidRPr="000B20A0">
        <w:rPr>
          <w:rFonts w:ascii="Times New Roman" w:hAnsi="Times New Roman"/>
          <w:sz w:val="24"/>
        </w:rPr>
        <w:t xml:space="preserve">możliwych do realizacji zadań, których wykonanie </w:t>
      </w:r>
      <w:r w:rsidR="00252350" w:rsidRPr="000B20A0">
        <w:rPr>
          <w:rFonts w:ascii="Times New Roman" w:hAnsi="Times New Roman"/>
          <w:sz w:val="24"/>
        </w:rPr>
        <w:t xml:space="preserve">będzie miało zdecydowanie pozytywny wpływ na środowisko. </w:t>
      </w:r>
      <w:r w:rsidR="001C26E4" w:rsidRPr="000B20A0">
        <w:rPr>
          <w:rFonts w:ascii="Times New Roman" w:hAnsi="Times New Roman"/>
          <w:sz w:val="24"/>
        </w:rPr>
        <w:t>Podkreślić należy, że</w:t>
      </w:r>
      <w:r w:rsidR="00252350" w:rsidRPr="000B20A0">
        <w:rPr>
          <w:rFonts w:ascii="Times New Roman" w:hAnsi="Times New Roman"/>
          <w:sz w:val="24"/>
        </w:rPr>
        <w:t xml:space="preserve"> na etapie realizacji poszczególnych typów zadań, przedsięwzięć </w:t>
      </w:r>
      <w:r w:rsidR="001C26E4" w:rsidRPr="000B20A0">
        <w:rPr>
          <w:rFonts w:ascii="Times New Roman" w:hAnsi="Times New Roman"/>
          <w:sz w:val="24"/>
        </w:rPr>
        <w:t xml:space="preserve">inwestycyjnych </w:t>
      </w:r>
      <w:r w:rsidR="00252350" w:rsidRPr="000B20A0">
        <w:rPr>
          <w:rFonts w:ascii="Times New Roman" w:hAnsi="Times New Roman"/>
          <w:sz w:val="24"/>
        </w:rPr>
        <w:t>istnieje możliwość wyboru najmniej kolizyjnej lokalizacji oraz zastosowania rozwiązań mini</w:t>
      </w:r>
      <w:r w:rsidR="007B24AE" w:rsidRPr="000B20A0">
        <w:rPr>
          <w:rFonts w:ascii="Times New Roman" w:hAnsi="Times New Roman"/>
          <w:sz w:val="24"/>
        </w:rPr>
        <w:t>malizujących negatywny wpływ, w </w:t>
      </w:r>
      <w:r w:rsidR="00252350" w:rsidRPr="000B20A0">
        <w:rPr>
          <w:rFonts w:ascii="Times New Roman" w:hAnsi="Times New Roman"/>
          <w:sz w:val="24"/>
        </w:rPr>
        <w:t xml:space="preserve">szczególności w odniesieniu do obszarów Natura 2000 i ochrony przyrody. </w:t>
      </w:r>
    </w:p>
    <w:p w:rsidR="00A11AD5" w:rsidRPr="000B20A0" w:rsidRDefault="00A11AD5" w:rsidP="003E0E8E">
      <w:pPr>
        <w:pStyle w:val="Bezodstpw"/>
        <w:spacing w:line="276" w:lineRule="auto"/>
        <w:ind w:firstLine="567"/>
        <w:jc w:val="both"/>
        <w:rPr>
          <w:rFonts w:ascii="Times New Roman" w:hAnsi="Times New Roman"/>
          <w:sz w:val="24"/>
        </w:rPr>
      </w:pPr>
    </w:p>
    <w:p w:rsidR="001C26E4" w:rsidRPr="000B20A0" w:rsidRDefault="001C26E4"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Projekt Programu ma charakter strategiczny, a określone w</w:t>
      </w:r>
      <w:r w:rsidR="003130A3" w:rsidRPr="000B20A0">
        <w:rPr>
          <w:rFonts w:ascii="Times New Roman" w:hAnsi="Times New Roman"/>
          <w:sz w:val="24"/>
        </w:rPr>
        <w:t xml:space="preserve"> nim typy zadań nie mają wskazanych lokalizacji ani określonego zasięgu</w:t>
      </w:r>
      <w:r w:rsidRPr="000B20A0">
        <w:rPr>
          <w:rFonts w:ascii="Times New Roman" w:hAnsi="Times New Roman"/>
          <w:sz w:val="24"/>
        </w:rPr>
        <w:t xml:space="preserve">, </w:t>
      </w:r>
      <w:r w:rsidR="003130A3" w:rsidRPr="000B20A0">
        <w:rPr>
          <w:rFonts w:ascii="Times New Roman" w:hAnsi="Times New Roman"/>
          <w:sz w:val="24"/>
        </w:rPr>
        <w:t>w związku z tym nie ma możliwości precyzyjnego określenia rozwiązań alternatywnych dla poszczególnych przedsięwzięć inwestycyjnych. Warianty alternatywne dla przedsięwzięć inwestycyjnych mogących znacząco oddziaływać na środowisko będą szczegółowo analizowane na etapie przeprowadzania oceny oddziaływania przedsięwzięcia na środowisko</w:t>
      </w:r>
      <w:r w:rsidR="00654B00" w:rsidRPr="000B20A0">
        <w:rPr>
          <w:rFonts w:ascii="Times New Roman" w:hAnsi="Times New Roman"/>
          <w:sz w:val="24"/>
        </w:rPr>
        <w:t>, wówczas należy brać pod uwagę</w:t>
      </w:r>
      <w:r w:rsidR="004A7496" w:rsidRPr="000B20A0">
        <w:rPr>
          <w:rFonts w:ascii="Times New Roman" w:hAnsi="Times New Roman"/>
          <w:sz w:val="24"/>
        </w:rPr>
        <w:t xml:space="preserve"> m.in.</w:t>
      </w:r>
      <w:r w:rsidR="00654B00" w:rsidRPr="000B20A0">
        <w:rPr>
          <w:rFonts w:ascii="Times New Roman" w:hAnsi="Times New Roman"/>
          <w:sz w:val="24"/>
        </w:rPr>
        <w:t>:</w:t>
      </w:r>
    </w:p>
    <w:p w:rsidR="00654B00" w:rsidRPr="000B20A0" w:rsidRDefault="00654B00" w:rsidP="00A053A0">
      <w:pPr>
        <w:pStyle w:val="Bezodstpw"/>
        <w:numPr>
          <w:ilvl w:val="0"/>
          <w:numId w:val="255"/>
        </w:numPr>
        <w:spacing w:line="276" w:lineRule="auto"/>
        <w:jc w:val="both"/>
        <w:rPr>
          <w:rFonts w:ascii="Times New Roman" w:hAnsi="Times New Roman"/>
          <w:sz w:val="24"/>
        </w:rPr>
      </w:pPr>
      <w:r w:rsidRPr="000B20A0">
        <w:rPr>
          <w:rFonts w:ascii="Times New Roman" w:hAnsi="Times New Roman"/>
          <w:sz w:val="24"/>
        </w:rPr>
        <w:t>warianty lokalizacyjne uwzględniające m.in. walory przyrodnicze, różnego rodzaju uciążliwości, lokalne uwarunkowania, względy ekonomiczne;</w:t>
      </w:r>
    </w:p>
    <w:p w:rsidR="00654B00" w:rsidRPr="000B20A0" w:rsidRDefault="00654B00" w:rsidP="00A053A0">
      <w:pPr>
        <w:pStyle w:val="Bezodstpw"/>
        <w:numPr>
          <w:ilvl w:val="0"/>
          <w:numId w:val="255"/>
        </w:numPr>
        <w:spacing w:line="276" w:lineRule="auto"/>
        <w:jc w:val="both"/>
        <w:rPr>
          <w:rFonts w:ascii="Times New Roman" w:hAnsi="Times New Roman"/>
          <w:sz w:val="24"/>
        </w:rPr>
      </w:pPr>
      <w:r w:rsidRPr="000B20A0">
        <w:rPr>
          <w:rFonts w:ascii="Times New Roman" w:hAnsi="Times New Roman"/>
          <w:sz w:val="24"/>
        </w:rPr>
        <w:t>różne rozwiązania techniczne, technologiczne czy konstrukcyjne;</w:t>
      </w:r>
    </w:p>
    <w:p w:rsidR="0003195A" w:rsidRPr="000B20A0" w:rsidRDefault="0003195A" w:rsidP="00A053A0">
      <w:pPr>
        <w:pStyle w:val="Bezodstpw"/>
        <w:numPr>
          <w:ilvl w:val="0"/>
          <w:numId w:val="255"/>
        </w:numPr>
        <w:spacing w:line="276" w:lineRule="auto"/>
        <w:jc w:val="both"/>
        <w:rPr>
          <w:rFonts w:ascii="Times New Roman" w:hAnsi="Times New Roman"/>
          <w:sz w:val="24"/>
        </w:rPr>
      </w:pPr>
      <w:r w:rsidRPr="000B20A0">
        <w:rPr>
          <w:rFonts w:ascii="Times New Roman" w:hAnsi="Times New Roman"/>
          <w:sz w:val="24"/>
        </w:rPr>
        <w:t>zastosowanie najnowocześniejszych rozwiązań technicznych i technologicznych;</w:t>
      </w:r>
    </w:p>
    <w:p w:rsidR="0003195A" w:rsidRPr="000B20A0" w:rsidRDefault="0003195A" w:rsidP="00A053A0">
      <w:pPr>
        <w:pStyle w:val="Bezodstpw"/>
        <w:numPr>
          <w:ilvl w:val="0"/>
          <w:numId w:val="255"/>
        </w:numPr>
        <w:spacing w:line="276" w:lineRule="auto"/>
        <w:jc w:val="both"/>
        <w:rPr>
          <w:rFonts w:ascii="Times New Roman" w:hAnsi="Times New Roman"/>
          <w:sz w:val="24"/>
        </w:rPr>
      </w:pPr>
      <w:r w:rsidRPr="000B20A0">
        <w:rPr>
          <w:rFonts w:ascii="Times New Roman" w:hAnsi="Times New Roman"/>
          <w:sz w:val="24"/>
        </w:rPr>
        <w:t>czas prowadzenia robót (realizacja powinna odbywać się poza sezonem lęgowym, a w terenach zabudowanych w porze dziennej);</w:t>
      </w:r>
    </w:p>
    <w:p w:rsidR="004A7496" w:rsidRPr="000B20A0" w:rsidRDefault="004A7496" w:rsidP="00A053A0">
      <w:pPr>
        <w:pStyle w:val="Bezodstpw"/>
        <w:numPr>
          <w:ilvl w:val="0"/>
          <w:numId w:val="255"/>
        </w:numPr>
        <w:spacing w:line="276" w:lineRule="auto"/>
        <w:jc w:val="both"/>
        <w:rPr>
          <w:rFonts w:ascii="Times New Roman" w:hAnsi="Times New Roman"/>
          <w:sz w:val="24"/>
        </w:rPr>
      </w:pPr>
      <w:r w:rsidRPr="000B20A0">
        <w:rPr>
          <w:rFonts w:ascii="Times New Roman" w:hAnsi="Times New Roman"/>
          <w:sz w:val="24"/>
        </w:rPr>
        <w:t>niezrealizowanie przedsięwzięcia;</w:t>
      </w:r>
    </w:p>
    <w:p w:rsidR="00654B00" w:rsidRPr="000B20A0" w:rsidRDefault="00626351"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a</w:t>
      </w:r>
      <w:r w:rsidR="004A7496" w:rsidRPr="000B20A0">
        <w:rPr>
          <w:rFonts w:ascii="Times New Roman" w:hAnsi="Times New Roman"/>
          <w:sz w:val="24"/>
        </w:rPr>
        <w:t xml:space="preserve"> do realizacji należy wybrać wariant, </w:t>
      </w:r>
      <w:r w:rsidR="000524A7" w:rsidRPr="000B20A0">
        <w:rPr>
          <w:rFonts w:ascii="Times New Roman" w:hAnsi="Times New Roman"/>
          <w:sz w:val="24"/>
        </w:rPr>
        <w:t xml:space="preserve">który </w:t>
      </w:r>
      <w:r w:rsidR="004A7496" w:rsidRPr="000B20A0">
        <w:rPr>
          <w:rFonts w:ascii="Times New Roman" w:hAnsi="Times New Roman"/>
          <w:sz w:val="24"/>
        </w:rPr>
        <w:t>będzie najbar</w:t>
      </w:r>
      <w:r w:rsidR="000524A7" w:rsidRPr="000B20A0">
        <w:rPr>
          <w:rFonts w:ascii="Times New Roman" w:hAnsi="Times New Roman"/>
          <w:sz w:val="24"/>
        </w:rPr>
        <w:t>dziej korzystny</w:t>
      </w:r>
      <w:r w:rsidR="004A7496" w:rsidRPr="000B20A0">
        <w:rPr>
          <w:rFonts w:ascii="Times New Roman" w:hAnsi="Times New Roman"/>
          <w:sz w:val="24"/>
        </w:rPr>
        <w:t xml:space="preserve"> dla środowiska </w:t>
      </w:r>
      <w:r w:rsidRPr="000B20A0">
        <w:rPr>
          <w:rFonts w:ascii="Times New Roman" w:hAnsi="Times New Roman"/>
          <w:sz w:val="24"/>
        </w:rPr>
        <w:t>przyrodniczego oraz dla zdrowia i życia ludzi.</w:t>
      </w:r>
      <w:r w:rsidR="00654B00" w:rsidRPr="000B20A0">
        <w:rPr>
          <w:rFonts w:ascii="Times New Roman" w:hAnsi="Times New Roman"/>
          <w:sz w:val="24"/>
        </w:rPr>
        <w:t xml:space="preserve"> </w:t>
      </w:r>
    </w:p>
    <w:p w:rsidR="00A11AD5" w:rsidRPr="000B20A0" w:rsidRDefault="00A11AD5" w:rsidP="003E0E8E">
      <w:pPr>
        <w:pStyle w:val="Bezodstpw"/>
        <w:spacing w:line="276" w:lineRule="auto"/>
        <w:ind w:firstLine="567"/>
        <w:jc w:val="both"/>
        <w:rPr>
          <w:rFonts w:ascii="Times New Roman" w:hAnsi="Times New Roman"/>
          <w:sz w:val="24"/>
        </w:rPr>
      </w:pPr>
    </w:p>
    <w:p w:rsidR="00626351" w:rsidRPr="000B20A0" w:rsidRDefault="00626351"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Ze względu na ogólny charakter projektu Programu wybór rozwiązań alternatywnych powinien być prowadzony na etapie realizacji przedsięwzięć inwestycyjnych.</w:t>
      </w:r>
    </w:p>
    <w:p w:rsidR="00E13A49" w:rsidRPr="000B20A0" w:rsidRDefault="00E230F8" w:rsidP="003E0E8E">
      <w:pPr>
        <w:pStyle w:val="Bezodstpw"/>
        <w:spacing w:line="276" w:lineRule="auto"/>
        <w:ind w:firstLine="567"/>
        <w:jc w:val="both"/>
        <w:rPr>
          <w:rFonts w:ascii="Times New Roman" w:hAnsi="Times New Roman"/>
          <w:sz w:val="24"/>
          <w:szCs w:val="24"/>
        </w:rPr>
      </w:pPr>
      <w:r w:rsidRPr="000B20A0">
        <w:rPr>
          <w:rFonts w:ascii="Times New Roman" w:hAnsi="Times New Roman"/>
          <w:sz w:val="24"/>
          <w:szCs w:val="24"/>
        </w:rPr>
        <w:t>Należy podkreślić, że przedsięwzięcia proponowane do realizacji w ramach projektu Programu, w dłuższej perspektywie czasowej, będą miały pozytywny wpływ na środowisko. Rozwiązania alternatywne dla przedsięwzięć, których realizacja ma na celu poprawę jakości środowiska, walorów przyrodniczych oraz warunków życia ludzi (</w:t>
      </w:r>
      <w:r w:rsidR="00171347" w:rsidRPr="000B20A0">
        <w:rPr>
          <w:rFonts w:ascii="Times New Roman" w:hAnsi="Times New Roman"/>
          <w:sz w:val="24"/>
          <w:szCs w:val="24"/>
        </w:rPr>
        <w:t xml:space="preserve">np. </w:t>
      </w:r>
      <w:r w:rsidRPr="000B20A0">
        <w:rPr>
          <w:rFonts w:ascii="Times New Roman" w:hAnsi="Times New Roman"/>
          <w:sz w:val="24"/>
          <w:szCs w:val="24"/>
        </w:rPr>
        <w:t>ograniczenie emisji zanieczyszczeń do powietrza, budowa wodociągów i kanalizacji, budowa zabezpieczeń przeciwpowodziowych) nie mają uzasad</w:t>
      </w:r>
      <w:r w:rsidR="000524A7" w:rsidRPr="000B20A0">
        <w:rPr>
          <w:rFonts w:ascii="Times New Roman" w:hAnsi="Times New Roman"/>
          <w:sz w:val="24"/>
          <w:szCs w:val="24"/>
        </w:rPr>
        <w:t>nienia z ekologicznego punktu wi</w:t>
      </w:r>
      <w:r w:rsidRPr="000B20A0">
        <w:rPr>
          <w:rFonts w:ascii="Times New Roman" w:hAnsi="Times New Roman"/>
          <w:sz w:val="24"/>
          <w:szCs w:val="24"/>
        </w:rPr>
        <w:t>dzenia.</w:t>
      </w:r>
    </w:p>
    <w:p w:rsidR="000779CC" w:rsidRPr="000B20A0" w:rsidRDefault="0073673E" w:rsidP="003E0E8E">
      <w:pPr>
        <w:pStyle w:val="Akapitzlist"/>
        <w:numPr>
          <w:ilvl w:val="0"/>
          <w:numId w:val="1"/>
        </w:numPr>
        <w:ind w:left="850" w:hanging="493"/>
        <w:outlineLvl w:val="0"/>
        <w:rPr>
          <w:b/>
        </w:rPr>
      </w:pPr>
      <w:bookmarkStart w:id="205" w:name="_Toc43710857"/>
      <w:bookmarkStart w:id="206" w:name="_Toc58172522"/>
      <w:r w:rsidRPr="000B20A0">
        <w:rPr>
          <w:b/>
        </w:rPr>
        <w:lastRenderedPageBreak/>
        <w:t>Informacje o możliwym trans</w:t>
      </w:r>
      <w:r w:rsidR="000779CC" w:rsidRPr="000B20A0">
        <w:rPr>
          <w:b/>
        </w:rPr>
        <w:t>granicznym oddziaływaniu na środowisko</w:t>
      </w:r>
      <w:bookmarkEnd w:id="205"/>
      <w:bookmarkEnd w:id="206"/>
      <w:r w:rsidR="005305B0" w:rsidRPr="000B20A0">
        <w:rPr>
          <w:b/>
        </w:rPr>
        <w:t xml:space="preserve"> </w:t>
      </w:r>
    </w:p>
    <w:p w:rsidR="00E13A49" w:rsidRPr="000B20A0" w:rsidRDefault="00E13A49" w:rsidP="003E0E8E">
      <w:pPr>
        <w:rPr>
          <w:b/>
        </w:rPr>
      </w:pP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 projekcie </w:t>
      </w:r>
      <w:r w:rsidR="001E5FCA" w:rsidRPr="000B20A0">
        <w:rPr>
          <w:rFonts w:ascii="Times New Roman" w:hAnsi="Times New Roman"/>
          <w:sz w:val="24"/>
        </w:rPr>
        <w:t xml:space="preserve">Programu </w:t>
      </w:r>
      <w:r w:rsidRPr="000B20A0">
        <w:rPr>
          <w:rFonts w:ascii="Times New Roman" w:hAnsi="Times New Roman"/>
          <w:sz w:val="24"/>
        </w:rPr>
        <w:t xml:space="preserve">nie przeprowadzano postępowania dotyczącego transgranicznego oddziaływania środowisko, gdyż dokument nie zawiera listy przedsięwzięć, które mogłyby prowadzić do znaczących transgranicznych oddziaływań. Ponadto realizacja </w:t>
      </w:r>
      <w:r w:rsidR="001E5FCA" w:rsidRPr="000B20A0">
        <w:rPr>
          <w:rFonts w:ascii="Times New Roman" w:hAnsi="Times New Roman"/>
          <w:sz w:val="24"/>
        </w:rPr>
        <w:t xml:space="preserve">typów zadań ma na celu ochronę oraz </w:t>
      </w:r>
      <w:r w:rsidRPr="000B20A0">
        <w:rPr>
          <w:rFonts w:ascii="Times New Roman" w:hAnsi="Times New Roman"/>
          <w:sz w:val="24"/>
        </w:rPr>
        <w:t>poprawę stanu środowiska, przyczyni się także do zachowania zasobów i walorów przyrodniczych, przeciwdziałania i minimalizowania występujących zagrożeń, a także wzmocnienia jakości środowiska. Natomiast pojawiają się transgraniczne problemy ekologiczne dotyczące wód granicznych, ochrony powietrza oraz transportu materiałów szczególnie niebezpiecznych dla środowiska i występują one niezależnie od realizacji projektu</w:t>
      </w:r>
      <w:r w:rsidR="00366A08" w:rsidRPr="000B20A0">
        <w:rPr>
          <w:rFonts w:ascii="Times New Roman" w:hAnsi="Times New Roman"/>
          <w:sz w:val="24"/>
        </w:rPr>
        <w:t xml:space="preserve"> Programu</w:t>
      </w:r>
      <w:r w:rsidRPr="000B20A0">
        <w:rPr>
          <w:rFonts w:ascii="Times New Roman" w:hAnsi="Times New Roman"/>
          <w:sz w:val="24"/>
        </w:rPr>
        <w:t xml:space="preserve">. </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Transport zanieczyszczeń na teren Ukrainy może odbywać się poprzez rzeki Strwiąż i Wiar, natomiast z Ukrainy na teren województwa podkarpackiego poprzez rzeki: Lubaczówka, Wisznia, Szkło, Wiar. Główne zagrożenie dla jakości wód powierzchniowych i podziemnych stanowią m.in.: zrzuty ścieków komunal</w:t>
      </w:r>
      <w:r w:rsidR="00366A08" w:rsidRPr="000B20A0">
        <w:rPr>
          <w:rFonts w:ascii="Times New Roman" w:hAnsi="Times New Roman"/>
          <w:sz w:val="24"/>
        </w:rPr>
        <w:t>nych,</w:t>
      </w:r>
      <w:r w:rsidRPr="000B20A0">
        <w:rPr>
          <w:rFonts w:ascii="Times New Roman" w:hAnsi="Times New Roman"/>
          <w:sz w:val="24"/>
        </w:rPr>
        <w:t xml:space="preserve"> niewłaściwie zrekultywowane</w:t>
      </w:r>
      <w:r w:rsidR="00366A08" w:rsidRPr="000B20A0">
        <w:rPr>
          <w:rFonts w:ascii="Times New Roman" w:hAnsi="Times New Roman"/>
          <w:sz w:val="24"/>
        </w:rPr>
        <w:t xml:space="preserve"> tereny poeksploatacyjne</w:t>
      </w:r>
      <w:r w:rsidRPr="000B20A0">
        <w:rPr>
          <w:rFonts w:ascii="Times New Roman" w:hAnsi="Times New Roman"/>
          <w:sz w:val="24"/>
        </w:rPr>
        <w:t xml:space="preserve">, awarie ropociągów. </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Problemem ekologicznym są zanieczyszczenia pochodzące z komunikacji samochodowej związanej z transgranicznym ruchem pasażerskim i towarowym, szczególnie na bardzo obciążonych odcinkach dróg prowadzących do granicy z Ukrainą i Słowacją. Ponadto zagrożenie (awarie, katastrofy) stanowi transport materiałów niebezpiecznych. Trudno jest jednak przewidzieć skalę, rozmiar i czas takiego zdarzenia oraz trudno prognozować skutki dla środowiska czy zdrowia ludzi. </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 xml:space="preserve">Ważnym elementem polityki ochrony środowiska jest monitorowanie zmian zachodzących w środowisku, informowanie, ostrzeganie przed niebezpieczeństwem oraz </w:t>
      </w:r>
      <w:r w:rsidR="00366A08" w:rsidRPr="000B20A0">
        <w:rPr>
          <w:rFonts w:ascii="Times New Roman" w:hAnsi="Times New Roman"/>
          <w:sz w:val="24"/>
        </w:rPr>
        <w:t xml:space="preserve">odpowiednie </w:t>
      </w:r>
      <w:r w:rsidRPr="000B20A0">
        <w:rPr>
          <w:rFonts w:ascii="Times New Roman" w:hAnsi="Times New Roman"/>
          <w:sz w:val="24"/>
        </w:rPr>
        <w:t>reagowanie na potencjalne zagrożenia. W tym celu niezbędną jest współpraca transgraniczna odpowiednich służb ochrony środowiska i jednostek ratowniczych, a przede wszystkim przestrzeganie praw</w:t>
      </w:r>
      <w:r w:rsidR="002763BC" w:rsidRPr="000B20A0">
        <w:rPr>
          <w:rFonts w:ascii="Times New Roman" w:hAnsi="Times New Roman"/>
          <w:sz w:val="24"/>
        </w:rPr>
        <w:t>a</w:t>
      </w:r>
      <w:r w:rsidRPr="000B20A0">
        <w:rPr>
          <w:rFonts w:ascii="Times New Roman" w:hAnsi="Times New Roman"/>
          <w:sz w:val="24"/>
        </w:rPr>
        <w:t xml:space="preserve"> i umów międzynarodowych.</w:t>
      </w:r>
    </w:p>
    <w:p w:rsidR="00252350" w:rsidRPr="000B20A0" w:rsidRDefault="00252350" w:rsidP="003E0E8E">
      <w:pPr>
        <w:pStyle w:val="Bezodstpw"/>
        <w:spacing w:line="276" w:lineRule="auto"/>
        <w:ind w:firstLine="567"/>
        <w:jc w:val="both"/>
        <w:rPr>
          <w:rFonts w:ascii="Times New Roman" w:hAnsi="Times New Roman"/>
          <w:sz w:val="24"/>
        </w:rPr>
      </w:pPr>
      <w:r w:rsidRPr="000B20A0">
        <w:rPr>
          <w:rFonts w:ascii="Times New Roman" w:hAnsi="Times New Roman"/>
          <w:sz w:val="24"/>
        </w:rPr>
        <w:t>W podsumowaniu należy stwierdzić, że stopień ogólności, brak jednoznacznej lokalizacji poszczególnych typów zadań oraz skali realizowanych zadań, charakter projektu</w:t>
      </w:r>
      <w:r w:rsidR="00366A08" w:rsidRPr="000B20A0">
        <w:rPr>
          <w:rFonts w:ascii="Times New Roman" w:hAnsi="Times New Roman"/>
          <w:sz w:val="24"/>
        </w:rPr>
        <w:t xml:space="preserve"> Programu</w:t>
      </w:r>
      <w:r w:rsidRPr="000B20A0">
        <w:rPr>
          <w:rFonts w:ascii="Times New Roman" w:hAnsi="Times New Roman"/>
          <w:sz w:val="24"/>
        </w:rPr>
        <w:t xml:space="preserve"> </w:t>
      </w:r>
      <w:r w:rsidR="005E5DC2" w:rsidRPr="000B20A0">
        <w:rPr>
          <w:rFonts w:ascii="Times New Roman" w:hAnsi="Times New Roman"/>
          <w:sz w:val="24"/>
        </w:rPr>
        <w:t>oraz wykonanie</w:t>
      </w:r>
      <w:r w:rsidR="00366A08" w:rsidRPr="000B20A0">
        <w:rPr>
          <w:rFonts w:ascii="Times New Roman" w:hAnsi="Times New Roman"/>
          <w:sz w:val="24"/>
        </w:rPr>
        <w:t xml:space="preserve"> poszczególnych przedsięwzięć zgodnie z obowiązującymi przepisami prawa </w:t>
      </w:r>
      <w:r w:rsidRPr="000B20A0">
        <w:rPr>
          <w:rFonts w:ascii="Times New Roman" w:hAnsi="Times New Roman"/>
          <w:sz w:val="24"/>
        </w:rPr>
        <w:t>nie daje podstaw do stwierdzenia wystąpienia znaczącego oddziaływania transgranicznego. Nie zachodzi zatem potrzeba uruchamiana procedury oceny oddziaływania na środowisko w kontekście transgranicznym.</w:t>
      </w:r>
    </w:p>
    <w:p w:rsidR="00E13A49" w:rsidRPr="000B20A0" w:rsidRDefault="00E13A49" w:rsidP="003E0E8E">
      <w:pPr>
        <w:rPr>
          <w:b/>
        </w:rPr>
      </w:pPr>
    </w:p>
    <w:p w:rsidR="000779CC" w:rsidRPr="000B20A0" w:rsidRDefault="000779CC" w:rsidP="003E0E8E">
      <w:pPr>
        <w:pStyle w:val="Akapitzlist"/>
        <w:numPr>
          <w:ilvl w:val="0"/>
          <w:numId w:val="1"/>
        </w:numPr>
        <w:ind w:left="992" w:hanging="635"/>
        <w:outlineLvl w:val="0"/>
        <w:rPr>
          <w:b/>
        </w:rPr>
      </w:pPr>
      <w:bookmarkStart w:id="207" w:name="_Toc43710858"/>
      <w:bookmarkStart w:id="208" w:name="_Toc58172523"/>
      <w:r w:rsidRPr="000B20A0">
        <w:rPr>
          <w:b/>
        </w:rPr>
        <w:t>Wskazanie napotkanych trudności wynikających z niedostatków techniki lub luk we współczesnej wiedzy</w:t>
      </w:r>
      <w:bookmarkEnd w:id="207"/>
      <w:bookmarkEnd w:id="208"/>
      <w:r w:rsidR="00931DD3" w:rsidRPr="000B20A0">
        <w:rPr>
          <w:b/>
        </w:rPr>
        <w:t xml:space="preserve"> </w:t>
      </w:r>
    </w:p>
    <w:p w:rsidR="00E13A49" w:rsidRPr="000B20A0" w:rsidRDefault="00E13A49" w:rsidP="003E0E8E">
      <w:pPr>
        <w:rPr>
          <w:b/>
        </w:rPr>
      </w:pPr>
    </w:p>
    <w:p w:rsidR="00252350" w:rsidRPr="000B20A0" w:rsidRDefault="00252350" w:rsidP="003E0E8E">
      <w:pPr>
        <w:spacing w:line="276" w:lineRule="auto"/>
        <w:ind w:firstLine="567"/>
        <w:jc w:val="both"/>
      </w:pPr>
      <w:r w:rsidRPr="000B20A0">
        <w:t xml:space="preserve">W trakcie opracowywania prognozy nie stwierdzono istotnych niedostatków lub braków materiałów, które ograniczałyby możliwość opracowania prognozy oddziaływania na środowisko. Pewne utrudnienia miały charakter trudności metodycznych i wynikały ze specyfiki dokumentu strategicznego, charakteryzującego się dużym stopniem ogólności zapisów. Dotyczyły one głównie: </w:t>
      </w:r>
    </w:p>
    <w:p w:rsidR="00252350" w:rsidRPr="000B20A0" w:rsidRDefault="00252350" w:rsidP="003E0E8E">
      <w:pPr>
        <w:pStyle w:val="Akapitzlist"/>
        <w:numPr>
          <w:ilvl w:val="0"/>
          <w:numId w:val="65"/>
        </w:numPr>
        <w:spacing w:line="276" w:lineRule="auto"/>
        <w:jc w:val="both"/>
      </w:pPr>
      <w:r w:rsidRPr="000B20A0">
        <w:t>dokładnego umiejscowienia w przestrzeni realizacji poszczególnych typów zadań,</w:t>
      </w:r>
    </w:p>
    <w:p w:rsidR="00252350" w:rsidRPr="000B20A0" w:rsidRDefault="00252350" w:rsidP="003E0E8E">
      <w:pPr>
        <w:pStyle w:val="Akapitzlist"/>
        <w:numPr>
          <w:ilvl w:val="0"/>
          <w:numId w:val="65"/>
        </w:numPr>
        <w:spacing w:line="276" w:lineRule="auto"/>
        <w:jc w:val="both"/>
      </w:pPr>
      <w:r w:rsidRPr="000B20A0">
        <w:t>braku informacji, co do rodzaju i skali prawdopodobnych zamierzeń inwestycyjnych,</w:t>
      </w:r>
    </w:p>
    <w:p w:rsidR="00252350" w:rsidRPr="000B20A0" w:rsidRDefault="00252350" w:rsidP="003E0E8E">
      <w:pPr>
        <w:pStyle w:val="Akapitzlist"/>
        <w:numPr>
          <w:ilvl w:val="0"/>
          <w:numId w:val="65"/>
        </w:numPr>
        <w:spacing w:line="276" w:lineRule="auto"/>
        <w:jc w:val="both"/>
      </w:pPr>
      <w:r w:rsidRPr="000B20A0">
        <w:t>brak</w:t>
      </w:r>
      <w:r w:rsidR="00A82B4C" w:rsidRPr="000B20A0">
        <w:t>u</w:t>
      </w:r>
      <w:r w:rsidRPr="000B20A0">
        <w:t xml:space="preserve"> wypracowanych metod stosowanych podczas analiz tego typu dokumentów,</w:t>
      </w:r>
    </w:p>
    <w:p w:rsidR="00252350" w:rsidRPr="000B20A0" w:rsidRDefault="00252350" w:rsidP="003E0E8E">
      <w:pPr>
        <w:pStyle w:val="Akapitzlist"/>
        <w:numPr>
          <w:ilvl w:val="0"/>
          <w:numId w:val="65"/>
        </w:numPr>
        <w:spacing w:line="276" w:lineRule="auto"/>
        <w:jc w:val="both"/>
      </w:pPr>
      <w:r w:rsidRPr="000B20A0">
        <w:lastRenderedPageBreak/>
        <w:t>brak</w:t>
      </w:r>
      <w:r w:rsidR="00A82B4C" w:rsidRPr="000B20A0">
        <w:t>u</w:t>
      </w:r>
      <w:r w:rsidRPr="000B20A0">
        <w:t xml:space="preserve"> określonych kryteriów przeprowadzania oceny. </w:t>
      </w:r>
    </w:p>
    <w:p w:rsidR="00E13A49" w:rsidRPr="000B20A0" w:rsidRDefault="00E13A49" w:rsidP="003E0E8E">
      <w:pPr>
        <w:rPr>
          <w:b/>
        </w:rPr>
      </w:pPr>
    </w:p>
    <w:p w:rsidR="000779CC" w:rsidRPr="000B20A0" w:rsidRDefault="000779CC" w:rsidP="003E0E8E">
      <w:pPr>
        <w:pStyle w:val="Akapitzlist"/>
        <w:numPr>
          <w:ilvl w:val="0"/>
          <w:numId w:val="1"/>
        </w:numPr>
        <w:ind w:left="1077"/>
        <w:outlineLvl w:val="0"/>
        <w:rPr>
          <w:b/>
        </w:rPr>
      </w:pPr>
      <w:bookmarkStart w:id="209" w:name="_Toc43710859"/>
      <w:bookmarkStart w:id="210" w:name="_Toc58172524"/>
      <w:r w:rsidRPr="000B20A0">
        <w:rPr>
          <w:b/>
        </w:rPr>
        <w:t>Wnioski</w:t>
      </w:r>
      <w:bookmarkEnd w:id="209"/>
      <w:bookmarkEnd w:id="210"/>
    </w:p>
    <w:p w:rsidR="00E40BAE" w:rsidRPr="000B20A0" w:rsidRDefault="00E40BAE" w:rsidP="003E0E8E">
      <w:pPr>
        <w:pStyle w:val="Akapitzlist"/>
        <w:ind w:left="0"/>
        <w:rPr>
          <w:b/>
        </w:rPr>
      </w:pPr>
    </w:p>
    <w:p w:rsidR="00252350" w:rsidRPr="000B20A0" w:rsidRDefault="00252350" w:rsidP="003E0E8E">
      <w:pPr>
        <w:numPr>
          <w:ilvl w:val="0"/>
          <w:numId w:val="28"/>
        </w:numPr>
        <w:spacing w:line="276" w:lineRule="auto"/>
        <w:jc w:val="both"/>
      </w:pPr>
      <w:r w:rsidRPr="000B20A0">
        <w:t>Prognoza jest dokumentem wspierającym proces decyzyjny i procedurę konsu</w:t>
      </w:r>
      <w:r w:rsidR="001C346E" w:rsidRPr="000B20A0">
        <w:t>ltacji projektu Programu</w:t>
      </w:r>
      <w:r w:rsidRPr="000B20A0">
        <w:t xml:space="preserve">. </w:t>
      </w:r>
    </w:p>
    <w:p w:rsidR="00252350" w:rsidRPr="000B20A0" w:rsidRDefault="00252350" w:rsidP="003E0E8E">
      <w:pPr>
        <w:numPr>
          <w:ilvl w:val="0"/>
          <w:numId w:val="28"/>
        </w:numPr>
        <w:spacing w:line="276" w:lineRule="auto"/>
        <w:jc w:val="both"/>
      </w:pPr>
      <w:r w:rsidRPr="000B20A0">
        <w:t>Prognoza w ogólny, strategiczny sposób rozważa korzyści i zagrożenia wynikające z real</w:t>
      </w:r>
      <w:r w:rsidR="001C346E" w:rsidRPr="000B20A0">
        <w:t>izacji projektu Programu</w:t>
      </w:r>
      <w:r w:rsidRPr="000B20A0">
        <w:t xml:space="preserve"> oraz wskazuje obszary, w obrębie których mogą wystąpić potencjalne kolizje wynikające z realizacji </w:t>
      </w:r>
      <w:r w:rsidR="001C346E" w:rsidRPr="000B20A0">
        <w:t xml:space="preserve">zadań </w:t>
      </w:r>
      <w:r w:rsidRPr="000B20A0">
        <w:t>inwestycyjnych, a ochroną przyrody.</w:t>
      </w:r>
    </w:p>
    <w:p w:rsidR="00252350" w:rsidRPr="000B20A0" w:rsidRDefault="00252350" w:rsidP="003E0E8E">
      <w:pPr>
        <w:numPr>
          <w:ilvl w:val="0"/>
          <w:numId w:val="28"/>
        </w:numPr>
        <w:spacing w:line="276" w:lineRule="auto"/>
        <w:jc w:val="both"/>
      </w:pPr>
      <w:r w:rsidRPr="000B20A0">
        <w:t xml:space="preserve">Prognoza nie jest dokumentem rozstrzygającym o słuszności realizacji </w:t>
      </w:r>
      <w:r w:rsidR="001C346E" w:rsidRPr="000B20A0">
        <w:t xml:space="preserve">poszczególnych </w:t>
      </w:r>
      <w:r w:rsidRPr="000B20A0">
        <w:t xml:space="preserve">typów zadań </w:t>
      </w:r>
      <w:r w:rsidR="001C346E" w:rsidRPr="000B20A0">
        <w:t xml:space="preserve">określonych </w:t>
      </w:r>
      <w:r w:rsidRPr="000B20A0">
        <w:t xml:space="preserve">w </w:t>
      </w:r>
      <w:r w:rsidR="001C346E" w:rsidRPr="000B20A0">
        <w:t>ramach kierunków</w:t>
      </w:r>
      <w:r w:rsidRPr="000B20A0">
        <w:t xml:space="preserve"> interwencji służących osiągnięciu założonych celów interwencji, a jedynie przedstawia prawdopodobne skutki dla środowiska związane z ich realizacją. </w:t>
      </w:r>
    </w:p>
    <w:p w:rsidR="00252350" w:rsidRPr="000B20A0" w:rsidRDefault="00252350" w:rsidP="003E0E8E">
      <w:pPr>
        <w:numPr>
          <w:ilvl w:val="0"/>
          <w:numId w:val="28"/>
        </w:numPr>
        <w:spacing w:line="276" w:lineRule="auto"/>
        <w:jc w:val="both"/>
      </w:pPr>
      <w:r w:rsidRPr="000B20A0">
        <w:t>Ocena potencjalnych oddziaływań ma charakter hipotetyczny ze względu na bardzo ogólny cha</w:t>
      </w:r>
      <w:r w:rsidR="001C346E" w:rsidRPr="000B20A0">
        <w:t>rakter projektu Programu</w:t>
      </w:r>
      <w:r w:rsidRPr="000B20A0">
        <w:t>.</w:t>
      </w:r>
    </w:p>
    <w:p w:rsidR="00252350" w:rsidRPr="000B20A0" w:rsidRDefault="00252350" w:rsidP="003E0E8E">
      <w:pPr>
        <w:numPr>
          <w:ilvl w:val="0"/>
          <w:numId w:val="28"/>
        </w:numPr>
        <w:spacing w:line="276" w:lineRule="auto"/>
        <w:jc w:val="both"/>
        <w:rPr>
          <w:u w:val="single"/>
        </w:rPr>
      </w:pPr>
      <w:r w:rsidRPr="000B20A0">
        <w:t>A</w:t>
      </w:r>
      <w:r w:rsidR="001C346E" w:rsidRPr="000B20A0">
        <w:t>naliza projektu Programu</w:t>
      </w:r>
      <w:r w:rsidRPr="000B20A0">
        <w:t xml:space="preserve"> wykazała jego zgodność z celami ochrony środowiska ustanowionymi na szczeblu międzynarodowym, wspólnotowym i krajowym. </w:t>
      </w:r>
    </w:p>
    <w:p w:rsidR="00252350" w:rsidRPr="000B20A0" w:rsidRDefault="00252350" w:rsidP="003E0E8E">
      <w:pPr>
        <w:pStyle w:val="Bezodstpw"/>
        <w:numPr>
          <w:ilvl w:val="0"/>
          <w:numId w:val="35"/>
        </w:numPr>
        <w:spacing w:line="276" w:lineRule="auto"/>
        <w:jc w:val="both"/>
        <w:rPr>
          <w:rFonts w:ascii="Times New Roman" w:hAnsi="Times New Roman"/>
          <w:sz w:val="24"/>
          <w:szCs w:val="24"/>
          <w:u w:val="single"/>
        </w:rPr>
      </w:pPr>
      <w:r w:rsidRPr="000B20A0">
        <w:rPr>
          <w:rFonts w:ascii="Times New Roman" w:hAnsi="Times New Roman"/>
          <w:sz w:val="24"/>
          <w:szCs w:val="24"/>
        </w:rPr>
        <w:t>Realizacja poszczególnych typów zadań powinna uwzględniać szczególnie cenne przyrodnicze i środowiskowe walory województwa i być poprzedz</w:t>
      </w:r>
      <w:r w:rsidR="001C346E" w:rsidRPr="000B20A0">
        <w:rPr>
          <w:rFonts w:ascii="Times New Roman" w:hAnsi="Times New Roman"/>
          <w:sz w:val="24"/>
          <w:szCs w:val="24"/>
        </w:rPr>
        <w:t>ona szczegółowym, przyrodniczym</w:t>
      </w:r>
      <w:r w:rsidRPr="000B20A0">
        <w:rPr>
          <w:rFonts w:ascii="Times New Roman" w:hAnsi="Times New Roman"/>
          <w:sz w:val="24"/>
          <w:szCs w:val="24"/>
        </w:rPr>
        <w:t xml:space="preserve"> rozpoznaniem oraz wyborem do realizacji wariantu najbardziej korzystnego dla środowiska. </w:t>
      </w:r>
    </w:p>
    <w:p w:rsidR="00252350" w:rsidRPr="000B20A0" w:rsidRDefault="00252350" w:rsidP="003E0E8E">
      <w:pPr>
        <w:pStyle w:val="Bezodstpw"/>
        <w:numPr>
          <w:ilvl w:val="0"/>
          <w:numId w:val="34"/>
        </w:numPr>
        <w:spacing w:line="276" w:lineRule="auto"/>
        <w:jc w:val="both"/>
        <w:rPr>
          <w:rFonts w:ascii="Times New Roman" w:hAnsi="Times New Roman"/>
          <w:sz w:val="24"/>
          <w:szCs w:val="24"/>
          <w:u w:val="single"/>
        </w:rPr>
      </w:pPr>
      <w:r w:rsidRPr="000B20A0">
        <w:rPr>
          <w:rFonts w:ascii="Times New Roman" w:hAnsi="Times New Roman"/>
          <w:sz w:val="24"/>
          <w:szCs w:val="24"/>
        </w:rPr>
        <w:t>W odniesieniu do dokumentu o tak dużym stopniu ogólności, ja</w:t>
      </w:r>
      <w:r w:rsidR="001C346E" w:rsidRPr="000B20A0">
        <w:rPr>
          <w:rFonts w:ascii="Times New Roman" w:hAnsi="Times New Roman"/>
          <w:sz w:val="24"/>
          <w:szCs w:val="24"/>
        </w:rPr>
        <w:t>kim jest projekt Programu</w:t>
      </w:r>
      <w:r w:rsidRPr="000B20A0">
        <w:rPr>
          <w:rFonts w:ascii="Times New Roman" w:hAnsi="Times New Roman"/>
          <w:sz w:val="24"/>
          <w:szCs w:val="24"/>
        </w:rPr>
        <w:t>, utrudnione jest zaproponowanie rozwiązań mających na celu kompensację przyrodniczą. Taka możliwość i potrzeba powstanie przy wyborze lokalizacji i realizacji konkretnych typów zadań inwestycyjnych. Obecnie można jedynie wskazać potrzebę stosowania rozwiązań alternatywnych i wybierania do realizacji takiego wariantu, który będzie najbardziej korzystny dla środowiska.</w:t>
      </w:r>
    </w:p>
    <w:p w:rsidR="00252350" w:rsidRPr="000B20A0" w:rsidRDefault="00252350" w:rsidP="003E0E8E">
      <w:pPr>
        <w:pStyle w:val="Bezodstpw"/>
        <w:numPr>
          <w:ilvl w:val="0"/>
          <w:numId w:val="31"/>
        </w:numPr>
        <w:spacing w:line="276" w:lineRule="auto"/>
        <w:jc w:val="both"/>
        <w:rPr>
          <w:rFonts w:ascii="Times New Roman" w:hAnsi="Times New Roman"/>
          <w:sz w:val="24"/>
          <w:szCs w:val="24"/>
          <w:u w:val="single"/>
        </w:rPr>
      </w:pPr>
      <w:r w:rsidRPr="000B20A0">
        <w:rPr>
          <w:rFonts w:ascii="Times New Roman" w:hAnsi="Times New Roman"/>
          <w:sz w:val="24"/>
          <w:szCs w:val="24"/>
        </w:rPr>
        <w:t>Stopień ogólności, charakter dokumentu, zwłaszcza brak jednoznacznej lokalizacji realizacji poszczególnych typów zadań oraz skali realizowanych zadań, nie daje podstaw do stwierdzenia wystąpienia znaczącego odd</w:t>
      </w:r>
      <w:r w:rsidR="001C346E" w:rsidRPr="000B20A0">
        <w:rPr>
          <w:rFonts w:ascii="Times New Roman" w:hAnsi="Times New Roman"/>
          <w:sz w:val="24"/>
          <w:szCs w:val="24"/>
        </w:rPr>
        <w:t>ziaływania transgranicznego. Należy stwierdzić, że nie</w:t>
      </w:r>
      <w:r w:rsidRPr="000B20A0">
        <w:rPr>
          <w:rFonts w:ascii="Times New Roman" w:hAnsi="Times New Roman"/>
          <w:sz w:val="24"/>
          <w:szCs w:val="24"/>
        </w:rPr>
        <w:t xml:space="preserve"> zachodzi potrzeba uruchamiana procedury oceny oddziaływania na środowisko w kontekście transgranicznym.</w:t>
      </w:r>
    </w:p>
    <w:p w:rsidR="005E5DC2" w:rsidRPr="000B20A0" w:rsidRDefault="00252350" w:rsidP="003E0E8E">
      <w:pPr>
        <w:pStyle w:val="Bezodstpw"/>
        <w:numPr>
          <w:ilvl w:val="0"/>
          <w:numId w:val="30"/>
        </w:numPr>
        <w:spacing w:line="276" w:lineRule="auto"/>
        <w:jc w:val="both"/>
        <w:rPr>
          <w:rFonts w:ascii="Times New Roman" w:hAnsi="Times New Roman"/>
          <w:sz w:val="24"/>
          <w:szCs w:val="24"/>
          <w:u w:val="single"/>
        </w:rPr>
      </w:pPr>
      <w:r w:rsidRPr="000B20A0">
        <w:rPr>
          <w:rFonts w:ascii="Times New Roman" w:hAnsi="Times New Roman"/>
          <w:sz w:val="24"/>
          <w:szCs w:val="24"/>
        </w:rPr>
        <w:t>Grupą zadań o zidentyfikowanym, potencjalnym negatywnym oddziaływaniu na obszary Natura 2000 mogą być przede wszystkim przedsięwzięcia związane z:</w:t>
      </w:r>
      <w:r w:rsidR="00674AFB" w:rsidRPr="000B20A0">
        <w:rPr>
          <w:rFonts w:ascii="Times New Roman" w:hAnsi="Times New Roman"/>
          <w:sz w:val="24"/>
          <w:szCs w:val="24"/>
        </w:rPr>
        <w:t> </w:t>
      </w:r>
    </w:p>
    <w:p w:rsidR="005E5DC2" w:rsidRPr="000B20A0" w:rsidRDefault="00674AFB" w:rsidP="00A053A0">
      <w:pPr>
        <w:pStyle w:val="Bezodstpw"/>
        <w:numPr>
          <w:ilvl w:val="0"/>
          <w:numId w:val="251"/>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t>zapobieganiem i przeciwdziałaniem powodziom oraz ograniczaniem ich zasięgu i skutków, a także ze zwiększaniem retencji wodnej oraz przeciwdziałaniem i</w:t>
      </w:r>
      <w:r w:rsidR="00BD38BD" w:rsidRPr="000B20A0">
        <w:rPr>
          <w:rFonts w:ascii="Times New Roman" w:hAnsi="Times New Roman"/>
          <w:sz w:val="24"/>
          <w:szCs w:val="24"/>
        </w:rPr>
        <w:t> </w:t>
      </w:r>
      <w:r w:rsidRPr="000B20A0">
        <w:rPr>
          <w:rFonts w:ascii="Times New Roman" w:hAnsi="Times New Roman"/>
          <w:sz w:val="24"/>
          <w:szCs w:val="24"/>
        </w:rPr>
        <w:t>ograniczaniem negatywnych skutków suszy</w:t>
      </w:r>
      <w:r w:rsidR="00BD38BD" w:rsidRPr="000B20A0">
        <w:rPr>
          <w:rFonts w:ascii="Times New Roman" w:hAnsi="Times New Roman"/>
          <w:sz w:val="24"/>
          <w:szCs w:val="24"/>
        </w:rPr>
        <w:t xml:space="preserve"> np</w:t>
      </w:r>
      <w:r w:rsidR="00252350" w:rsidRPr="000B20A0">
        <w:rPr>
          <w:rFonts w:ascii="Times New Roman" w:hAnsi="Times New Roman"/>
          <w:sz w:val="24"/>
          <w:szCs w:val="24"/>
        </w:rPr>
        <w:t xml:space="preserve">. realizacja infrastruktury przeciwpowodziowej (m.in.: budowle hydrotechniczne, wały przeciwpowodziowe, poldery, obiekty retencjonujące wodę); </w:t>
      </w:r>
    </w:p>
    <w:p w:rsidR="005E5DC2" w:rsidRPr="000B20A0" w:rsidRDefault="00BD38BD" w:rsidP="00A053A0">
      <w:pPr>
        <w:pStyle w:val="Bezodstpw"/>
        <w:numPr>
          <w:ilvl w:val="0"/>
          <w:numId w:val="251"/>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t xml:space="preserve">poprawą klimatu akustycznego np. </w:t>
      </w:r>
      <w:r w:rsidR="00252350" w:rsidRPr="000B20A0">
        <w:rPr>
          <w:rFonts w:ascii="Times New Roman" w:hAnsi="Times New Roman"/>
          <w:sz w:val="24"/>
          <w:szCs w:val="24"/>
        </w:rPr>
        <w:t>realizacja nowych inwestycji drogowych oraz modernizacja istni</w:t>
      </w:r>
      <w:r w:rsidRPr="000B20A0">
        <w:rPr>
          <w:rFonts w:ascii="Times New Roman" w:hAnsi="Times New Roman"/>
          <w:sz w:val="24"/>
          <w:szCs w:val="24"/>
        </w:rPr>
        <w:t xml:space="preserve">ejących dróg; </w:t>
      </w:r>
    </w:p>
    <w:p w:rsidR="00252350" w:rsidRPr="000B20A0" w:rsidRDefault="00BD38BD" w:rsidP="00A053A0">
      <w:pPr>
        <w:pStyle w:val="Bezodstpw"/>
        <w:numPr>
          <w:ilvl w:val="0"/>
          <w:numId w:val="251"/>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lastRenderedPageBreak/>
        <w:t>ochroną klimatu i </w:t>
      </w:r>
      <w:r w:rsidR="00867780" w:rsidRPr="000B20A0">
        <w:rPr>
          <w:rFonts w:ascii="Times New Roman" w:hAnsi="Times New Roman"/>
          <w:sz w:val="24"/>
          <w:szCs w:val="24"/>
        </w:rPr>
        <w:t xml:space="preserve">jakości </w:t>
      </w:r>
      <w:r w:rsidR="00252350" w:rsidRPr="000B20A0">
        <w:rPr>
          <w:rFonts w:ascii="Times New Roman" w:hAnsi="Times New Roman"/>
          <w:sz w:val="24"/>
          <w:szCs w:val="24"/>
        </w:rPr>
        <w:t xml:space="preserve">powietrza </w:t>
      </w:r>
      <w:r w:rsidRPr="000B20A0">
        <w:rPr>
          <w:rFonts w:ascii="Times New Roman" w:hAnsi="Times New Roman"/>
          <w:sz w:val="24"/>
          <w:szCs w:val="24"/>
        </w:rPr>
        <w:t>np. realizacja inwestycji</w:t>
      </w:r>
      <w:r w:rsidR="00252350" w:rsidRPr="000B20A0">
        <w:rPr>
          <w:rFonts w:ascii="Times New Roman" w:hAnsi="Times New Roman"/>
          <w:sz w:val="24"/>
          <w:szCs w:val="24"/>
        </w:rPr>
        <w:t xml:space="preserve"> wy</w:t>
      </w:r>
      <w:r w:rsidRPr="000B20A0">
        <w:rPr>
          <w:rFonts w:ascii="Times New Roman" w:hAnsi="Times New Roman"/>
          <w:sz w:val="24"/>
          <w:szCs w:val="24"/>
        </w:rPr>
        <w:t>korzystujących</w:t>
      </w:r>
      <w:r w:rsidR="00252350" w:rsidRPr="000B20A0">
        <w:rPr>
          <w:rFonts w:ascii="Times New Roman" w:hAnsi="Times New Roman"/>
          <w:sz w:val="24"/>
          <w:szCs w:val="24"/>
        </w:rPr>
        <w:t xml:space="preserve"> do produkcji energii odnawialne źródła energii (</w:t>
      </w:r>
      <w:r w:rsidR="006760F8" w:rsidRPr="000B20A0">
        <w:rPr>
          <w:rFonts w:ascii="Times New Roman" w:hAnsi="Times New Roman"/>
          <w:sz w:val="24"/>
          <w:szCs w:val="24"/>
        </w:rPr>
        <w:t xml:space="preserve">ewentualne </w:t>
      </w:r>
      <w:r w:rsidR="00252350" w:rsidRPr="000B20A0">
        <w:rPr>
          <w:rFonts w:ascii="Times New Roman" w:hAnsi="Times New Roman"/>
          <w:sz w:val="24"/>
          <w:szCs w:val="24"/>
        </w:rPr>
        <w:t>farmy wiatrowe, elektrownie wodne, farmy fotowoltaiczne).</w:t>
      </w:r>
    </w:p>
    <w:p w:rsidR="00252350" w:rsidRPr="000B20A0" w:rsidRDefault="00252350" w:rsidP="003E0E8E">
      <w:pPr>
        <w:pStyle w:val="Bezodstpw"/>
        <w:numPr>
          <w:ilvl w:val="0"/>
          <w:numId w:val="32"/>
        </w:numPr>
        <w:spacing w:line="276" w:lineRule="auto"/>
        <w:jc w:val="both"/>
        <w:rPr>
          <w:rFonts w:ascii="Times New Roman" w:hAnsi="Times New Roman"/>
          <w:sz w:val="24"/>
          <w:szCs w:val="24"/>
          <w:u w:val="single"/>
        </w:rPr>
      </w:pPr>
      <w:r w:rsidRPr="000B20A0">
        <w:rPr>
          <w:rFonts w:ascii="Times New Roman" w:hAnsi="Times New Roman"/>
          <w:sz w:val="24"/>
          <w:szCs w:val="24"/>
        </w:rPr>
        <w:t xml:space="preserve">Przeprowadzone analizy wykazują, że realizacja i funkcjonowanie wyszczególnionych w projekcie </w:t>
      </w:r>
      <w:r w:rsidR="00BD38BD" w:rsidRPr="000B20A0">
        <w:rPr>
          <w:rFonts w:ascii="Times New Roman" w:hAnsi="Times New Roman"/>
          <w:sz w:val="24"/>
          <w:szCs w:val="24"/>
        </w:rPr>
        <w:t xml:space="preserve">Programu </w:t>
      </w:r>
      <w:r w:rsidRPr="000B20A0">
        <w:rPr>
          <w:rFonts w:ascii="Times New Roman" w:hAnsi="Times New Roman"/>
          <w:sz w:val="24"/>
          <w:szCs w:val="24"/>
        </w:rPr>
        <w:t>typów zadań w ramach kierunków interwencji nie będzie miało znaczącego wpływu na środowisko. Prognozowane oddziaływanie negatywne, pomimo różnej skali i intensywności</w:t>
      </w:r>
      <w:r w:rsidR="00BD38BD" w:rsidRPr="000B20A0">
        <w:rPr>
          <w:rFonts w:ascii="Times New Roman" w:hAnsi="Times New Roman"/>
          <w:sz w:val="24"/>
          <w:szCs w:val="24"/>
        </w:rPr>
        <w:t>,</w:t>
      </w:r>
      <w:r w:rsidRPr="000B20A0">
        <w:rPr>
          <w:rFonts w:ascii="Times New Roman" w:hAnsi="Times New Roman"/>
          <w:sz w:val="24"/>
          <w:szCs w:val="24"/>
        </w:rPr>
        <w:t xml:space="preserve"> nie wykazuje znaczącego oddziaływania na środowisko. Mogą jednak pojawić się kolizje związane z realizacją inwestycyjnych typów zadań, a ochroną zasobów przyrodniczych w obrębie obszarów chronionych na podstawie ustawy o ochronie przyrody</w:t>
      </w:r>
      <w:r w:rsidR="00BD38BD" w:rsidRPr="000B20A0">
        <w:rPr>
          <w:rFonts w:ascii="Times New Roman" w:hAnsi="Times New Roman"/>
          <w:sz w:val="24"/>
          <w:szCs w:val="24"/>
        </w:rPr>
        <w:t>.</w:t>
      </w:r>
    </w:p>
    <w:p w:rsidR="00252350" w:rsidRPr="000B20A0" w:rsidRDefault="00252350" w:rsidP="003E0E8E">
      <w:pPr>
        <w:pStyle w:val="Bezodstpw"/>
        <w:numPr>
          <w:ilvl w:val="0"/>
          <w:numId w:val="32"/>
        </w:numPr>
        <w:spacing w:line="276" w:lineRule="auto"/>
        <w:jc w:val="both"/>
        <w:rPr>
          <w:rFonts w:ascii="Times New Roman" w:hAnsi="Times New Roman"/>
          <w:sz w:val="24"/>
          <w:szCs w:val="24"/>
          <w:u w:val="single"/>
        </w:rPr>
      </w:pPr>
      <w:r w:rsidRPr="000B20A0">
        <w:rPr>
          <w:rFonts w:ascii="Times New Roman" w:hAnsi="Times New Roman"/>
          <w:sz w:val="24"/>
          <w:szCs w:val="24"/>
        </w:rPr>
        <w:t xml:space="preserve">Funkcjonowanie zrealizowanych już </w:t>
      </w:r>
      <w:r w:rsidR="00BD38BD" w:rsidRPr="000B20A0">
        <w:rPr>
          <w:rFonts w:ascii="Times New Roman" w:hAnsi="Times New Roman"/>
          <w:sz w:val="24"/>
          <w:szCs w:val="24"/>
        </w:rPr>
        <w:t xml:space="preserve">zadań w ramach kierunków interwencji </w:t>
      </w:r>
      <w:r w:rsidRPr="000B20A0">
        <w:rPr>
          <w:rFonts w:ascii="Times New Roman" w:hAnsi="Times New Roman"/>
          <w:sz w:val="24"/>
          <w:szCs w:val="24"/>
        </w:rPr>
        <w:t xml:space="preserve">będzie korzystnie wpływać na stan środowiska i zdrowie ludzi, zwłaszcza, </w:t>
      </w:r>
      <w:r w:rsidR="00BD38BD" w:rsidRPr="000B20A0">
        <w:rPr>
          <w:rFonts w:ascii="Times New Roman" w:hAnsi="Times New Roman"/>
          <w:sz w:val="24"/>
          <w:szCs w:val="24"/>
        </w:rPr>
        <w:t>gdy zas</w:t>
      </w:r>
      <w:r w:rsidRPr="000B20A0">
        <w:rPr>
          <w:rFonts w:ascii="Times New Roman" w:hAnsi="Times New Roman"/>
          <w:sz w:val="24"/>
          <w:szCs w:val="24"/>
        </w:rPr>
        <w:t>tosowane będą najnowsze technologie oraz „dobre praktyki”, niemniej jednak pozytywnych zmian należy spodziewać się w dłuższej perspektywie czasowej.</w:t>
      </w:r>
    </w:p>
    <w:p w:rsidR="005E5DC2" w:rsidRPr="000B20A0" w:rsidRDefault="00252350" w:rsidP="003E0E8E">
      <w:pPr>
        <w:pStyle w:val="Bezodstpw"/>
        <w:numPr>
          <w:ilvl w:val="0"/>
          <w:numId w:val="33"/>
        </w:numPr>
        <w:spacing w:line="276" w:lineRule="auto"/>
        <w:jc w:val="both"/>
        <w:rPr>
          <w:rFonts w:ascii="Times New Roman" w:hAnsi="Times New Roman"/>
          <w:sz w:val="24"/>
          <w:szCs w:val="24"/>
          <w:u w:val="single"/>
        </w:rPr>
      </w:pPr>
      <w:r w:rsidRPr="000B20A0">
        <w:rPr>
          <w:rFonts w:ascii="Times New Roman" w:hAnsi="Times New Roman"/>
          <w:sz w:val="24"/>
          <w:szCs w:val="24"/>
        </w:rPr>
        <w:t xml:space="preserve">Realizując poszczególne typy zadań należy przede wszystkim: </w:t>
      </w:r>
    </w:p>
    <w:p w:rsidR="005E5DC2" w:rsidRPr="000B20A0" w:rsidRDefault="00252350" w:rsidP="00A053A0">
      <w:pPr>
        <w:pStyle w:val="Bezodstpw"/>
        <w:numPr>
          <w:ilvl w:val="0"/>
          <w:numId w:val="256"/>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t>zachować spójność i int</w:t>
      </w:r>
      <w:r w:rsidR="005E5DC2" w:rsidRPr="000B20A0">
        <w:rPr>
          <w:rFonts w:ascii="Times New Roman" w:hAnsi="Times New Roman"/>
          <w:sz w:val="24"/>
          <w:szCs w:val="24"/>
        </w:rPr>
        <w:t>egralność obszarów Natura 2000;</w:t>
      </w:r>
    </w:p>
    <w:p w:rsidR="005E5DC2" w:rsidRPr="000B20A0" w:rsidRDefault="00252350" w:rsidP="00A053A0">
      <w:pPr>
        <w:pStyle w:val="Bezodstpw"/>
        <w:numPr>
          <w:ilvl w:val="0"/>
          <w:numId w:val="256"/>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t>unikać tworzenia barier dla przemieszczających się zwierząt oraz prawidłowego funkcjo</w:t>
      </w:r>
      <w:r w:rsidR="005E5DC2" w:rsidRPr="000B20A0">
        <w:rPr>
          <w:rFonts w:ascii="Times New Roman" w:hAnsi="Times New Roman"/>
          <w:sz w:val="24"/>
          <w:szCs w:val="24"/>
        </w:rPr>
        <w:t>nowania układów przyrodniczych;</w:t>
      </w:r>
    </w:p>
    <w:p w:rsidR="005E5DC2" w:rsidRPr="000B20A0" w:rsidRDefault="00252350" w:rsidP="00A053A0">
      <w:pPr>
        <w:pStyle w:val="Bezodstpw"/>
        <w:numPr>
          <w:ilvl w:val="0"/>
          <w:numId w:val="256"/>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t>ograniczać presję inwestycyjną na tereny najcenniejsze pod względem przyrodniczym, wykluczać, lub w uzasadnionych przypadkach ograniczać, fragmentację śro</w:t>
      </w:r>
      <w:r w:rsidR="005E5DC2" w:rsidRPr="000B20A0">
        <w:rPr>
          <w:rFonts w:ascii="Times New Roman" w:hAnsi="Times New Roman"/>
          <w:sz w:val="24"/>
          <w:szCs w:val="24"/>
        </w:rPr>
        <w:t>dowiska do niezbędnego minimum;</w:t>
      </w:r>
    </w:p>
    <w:p w:rsidR="00252350" w:rsidRPr="000B20A0" w:rsidRDefault="00252350" w:rsidP="00A053A0">
      <w:pPr>
        <w:pStyle w:val="Bezodstpw"/>
        <w:numPr>
          <w:ilvl w:val="0"/>
          <w:numId w:val="256"/>
        </w:numPr>
        <w:spacing w:line="276" w:lineRule="auto"/>
        <w:ind w:left="1276" w:hanging="425"/>
        <w:jc w:val="both"/>
        <w:rPr>
          <w:rFonts w:ascii="Times New Roman" w:hAnsi="Times New Roman"/>
          <w:sz w:val="24"/>
          <w:szCs w:val="24"/>
          <w:u w:val="single"/>
        </w:rPr>
      </w:pPr>
      <w:r w:rsidRPr="000B20A0">
        <w:rPr>
          <w:rFonts w:ascii="Times New Roman" w:hAnsi="Times New Roman"/>
          <w:sz w:val="24"/>
          <w:szCs w:val="24"/>
        </w:rPr>
        <w:t xml:space="preserve">zapewniać drożność </w:t>
      </w:r>
      <w:r w:rsidRPr="00291403">
        <w:rPr>
          <w:rFonts w:ascii="Times New Roman" w:hAnsi="Times New Roman"/>
          <w:sz w:val="24"/>
          <w:szCs w:val="24"/>
        </w:rPr>
        <w:t>korytarzy ekologicznych oraz</w:t>
      </w:r>
      <w:r w:rsidRPr="000B20A0">
        <w:rPr>
          <w:rFonts w:ascii="Times New Roman" w:hAnsi="Times New Roman"/>
          <w:sz w:val="24"/>
          <w:szCs w:val="24"/>
        </w:rPr>
        <w:t xml:space="preserve"> szlaków migracyjnych zwierząt.</w:t>
      </w:r>
    </w:p>
    <w:p w:rsidR="00726A70" w:rsidRPr="000B20A0" w:rsidRDefault="00252350" w:rsidP="003E0E8E">
      <w:pPr>
        <w:pStyle w:val="Bezodstpw"/>
        <w:numPr>
          <w:ilvl w:val="0"/>
          <w:numId w:val="29"/>
        </w:numPr>
        <w:spacing w:line="276" w:lineRule="auto"/>
        <w:jc w:val="both"/>
        <w:rPr>
          <w:rFonts w:ascii="Times New Roman" w:hAnsi="Times New Roman"/>
          <w:sz w:val="24"/>
          <w:szCs w:val="24"/>
        </w:rPr>
      </w:pPr>
      <w:r w:rsidRPr="000B20A0">
        <w:rPr>
          <w:rFonts w:ascii="Times New Roman" w:hAnsi="Times New Roman"/>
          <w:sz w:val="24"/>
          <w:szCs w:val="24"/>
        </w:rPr>
        <w:t>Istotnym jest</w:t>
      </w:r>
      <w:r w:rsidR="00291403">
        <w:rPr>
          <w:rFonts w:ascii="Times New Roman" w:hAnsi="Times New Roman"/>
          <w:sz w:val="24"/>
          <w:szCs w:val="24"/>
        </w:rPr>
        <w:t>,</w:t>
      </w:r>
      <w:r w:rsidRPr="000B20A0">
        <w:rPr>
          <w:rFonts w:ascii="Times New Roman" w:hAnsi="Times New Roman"/>
          <w:sz w:val="24"/>
          <w:szCs w:val="24"/>
        </w:rPr>
        <w:t xml:space="preserve"> by decyzja o realizacji </w:t>
      </w:r>
      <w:r w:rsidR="00BD38BD" w:rsidRPr="000B20A0">
        <w:rPr>
          <w:rFonts w:ascii="Times New Roman" w:hAnsi="Times New Roman"/>
          <w:sz w:val="24"/>
          <w:szCs w:val="24"/>
        </w:rPr>
        <w:t xml:space="preserve">poszczególnych </w:t>
      </w:r>
      <w:r w:rsidRPr="000B20A0">
        <w:rPr>
          <w:rFonts w:ascii="Times New Roman" w:hAnsi="Times New Roman"/>
          <w:sz w:val="24"/>
          <w:szCs w:val="24"/>
        </w:rPr>
        <w:t>zadań, szczegó</w:t>
      </w:r>
      <w:r w:rsidR="00BD38BD" w:rsidRPr="000B20A0">
        <w:rPr>
          <w:rFonts w:ascii="Times New Roman" w:hAnsi="Times New Roman"/>
          <w:sz w:val="24"/>
          <w:szCs w:val="24"/>
        </w:rPr>
        <w:t>lnie inwestycyjnych, poprzedzona była szczegółową i rzetelną analizą</w:t>
      </w:r>
      <w:r w:rsidRPr="000B20A0">
        <w:rPr>
          <w:rFonts w:ascii="Times New Roman" w:hAnsi="Times New Roman"/>
          <w:sz w:val="24"/>
          <w:szCs w:val="24"/>
        </w:rPr>
        <w:t xml:space="preserve"> pod kątem zastosowanych rozwiązań ograniczających potencjalne negatywne skutki środowiskowe.</w:t>
      </w:r>
    </w:p>
    <w:p w:rsidR="00726A70" w:rsidRPr="000B20A0" w:rsidRDefault="00726A70" w:rsidP="003E0E8E">
      <w:pPr>
        <w:spacing w:after="200" w:line="276" w:lineRule="auto"/>
        <w:rPr>
          <w:rFonts w:eastAsia="Calibri"/>
        </w:rPr>
      </w:pPr>
      <w:r w:rsidRPr="000B20A0">
        <w:br w:type="page"/>
      </w:r>
    </w:p>
    <w:p w:rsidR="00726A70" w:rsidRPr="000B20A0" w:rsidRDefault="00726A70" w:rsidP="003E0E8E">
      <w:pPr>
        <w:pStyle w:val="tab0"/>
      </w:pPr>
      <w:bookmarkStart w:id="211" w:name="_Toc43711718"/>
      <w:bookmarkStart w:id="212" w:name="_Toc477339748"/>
      <w:r w:rsidRPr="000B20A0">
        <w:lastRenderedPageBreak/>
        <w:t>Tabel</w:t>
      </w:r>
      <w:r w:rsidR="008D48CB" w:rsidRPr="000B20A0">
        <w:t>a 26</w:t>
      </w:r>
      <w:r w:rsidRPr="000B20A0">
        <w:t xml:space="preserve">. </w:t>
      </w:r>
      <w:r w:rsidR="00810E48" w:rsidRPr="000B20A0">
        <w:rPr>
          <w:b w:val="0"/>
        </w:rPr>
        <w:t xml:space="preserve">Analiza </w:t>
      </w:r>
      <w:r w:rsidR="002A04DC" w:rsidRPr="000B20A0">
        <w:rPr>
          <w:b w:val="0"/>
        </w:rPr>
        <w:t>spójności</w:t>
      </w:r>
      <w:r w:rsidR="00810E48" w:rsidRPr="000B20A0">
        <w:rPr>
          <w:b w:val="0"/>
        </w:rPr>
        <w:t xml:space="preserve"> </w:t>
      </w:r>
      <w:r w:rsidRPr="000B20A0">
        <w:rPr>
          <w:b w:val="0"/>
        </w:rPr>
        <w:t xml:space="preserve">celów </w:t>
      </w:r>
      <w:r w:rsidR="00810E48" w:rsidRPr="000B20A0">
        <w:rPr>
          <w:b w:val="0"/>
        </w:rPr>
        <w:t xml:space="preserve">i kierunków interwencji </w:t>
      </w:r>
      <w:r w:rsidRPr="000B20A0">
        <w:rPr>
          <w:b w:val="0"/>
        </w:rPr>
        <w:t>określonych</w:t>
      </w:r>
      <w:r w:rsidR="00810E48" w:rsidRPr="000B20A0">
        <w:rPr>
          <w:b w:val="0"/>
        </w:rPr>
        <w:t xml:space="preserve"> w projekcie Programu z celami </w:t>
      </w:r>
      <w:r w:rsidR="002A04DC" w:rsidRPr="000B20A0">
        <w:rPr>
          <w:b w:val="0"/>
        </w:rPr>
        <w:t>i kierunkami wskazanymi</w:t>
      </w:r>
      <w:r w:rsidR="00810E48" w:rsidRPr="000B20A0">
        <w:rPr>
          <w:b w:val="0"/>
        </w:rPr>
        <w:t xml:space="preserve"> w dokumentach strategicznych i </w:t>
      </w:r>
      <w:r w:rsidRPr="000B20A0">
        <w:rPr>
          <w:b w:val="0"/>
        </w:rPr>
        <w:t>programowych</w:t>
      </w:r>
      <w:bookmarkEnd w:id="211"/>
      <w:r w:rsidRPr="000B20A0">
        <w:t xml:space="preserve"> </w:t>
      </w:r>
      <w:bookmarkEnd w:id="212"/>
    </w:p>
    <w:tbl>
      <w:tblPr>
        <w:tblStyle w:val="Tabela-Siatka1"/>
        <w:tblW w:w="0" w:type="auto"/>
        <w:tblCellMar>
          <w:top w:w="11" w:type="dxa"/>
          <w:bottom w:w="11" w:type="dxa"/>
        </w:tblCellMar>
        <w:tblLook w:val="04A0"/>
      </w:tblPr>
      <w:tblGrid>
        <w:gridCol w:w="4647"/>
        <w:gridCol w:w="4641"/>
      </w:tblGrid>
      <w:tr w:rsidR="00BC1077" w:rsidRPr="000B20A0" w:rsidTr="00FF21FC">
        <w:trPr>
          <w:trHeight w:val="301"/>
        </w:trPr>
        <w:tc>
          <w:tcPr>
            <w:tcW w:w="4647" w:type="dxa"/>
            <w:shd w:val="clear" w:color="auto" w:fill="EAF1DD" w:themeFill="accent3" w:themeFillTint="33"/>
          </w:tcPr>
          <w:p w:rsidR="00BC1077" w:rsidRPr="000B20A0" w:rsidRDefault="00BC1077" w:rsidP="003E0E8E">
            <w:pPr>
              <w:pStyle w:val="Bezodstpw"/>
              <w:spacing w:before="60" w:after="60"/>
              <w:rPr>
                <w:rFonts w:ascii="Times New Roman" w:hAnsi="Times New Roman"/>
                <w:b/>
                <w:sz w:val="18"/>
                <w:szCs w:val="18"/>
              </w:rPr>
            </w:pPr>
            <w:r w:rsidRPr="000B20A0">
              <w:rPr>
                <w:rFonts w:ascii="Times New Roman" w:hAnsi="Times New Roman"/>
                <w:b/>
                <w:sz w:val="18"/>
                <w:szCs w:val="18"/>
              </w:rPr>
              <w:t>Wykaz celów środowiskowych, priorytetów, kierunków interwencji oraz kierunków działań określonych w dokumentach strategicznych i programowych</w:t>
            </w:r>
          </w:p>
        </w:tc>
        <w:tc>
          <w:tcPr>
            <w:tcW w:w="4641" w:type="dxa"/>
            <w:shd w:val="clear" w:color="auto" w:fill="EAF1DD" w:themeFill="accent3" w:themeFillTint="33"/>
          </w:tcPr>
          <w:p w:rsidR="00BC1077" w:rsidRPr="000B20A0" w:rsidRDefault="00BC1077" w:rsidP="003E0E8E">
            <w:pPr>
              <w:pStyle w:val="Bezodstpw"/>
              <w:spacing w:before="60" w:after="60"/>
              <w:rPr>
                <w:rFonts w:ascii="Times New Roman" w:hAnsi="Times New Roman"/>
                <w:b/>
                <w:sz w:val="18"/>
                <w:szCs w:val="18"/>
              </w:rPr>
            </w:pPr>
            <w:r w:rsidRPr="000B20A0">
              <w:rPr>
                <w:rFonts w:ascii="Times New Roman" w:hAnsi="Times New Roman"/>
                <w:b/>
                <w:sz w:val="18"/>
                <w:szCs w:val="18"/>
              </w:rPr>
              <w:t>Wykaz celów i kierunków interwencji określonych w projekcie Programu szczególnie wpisujących się w cele, kierunki, priorytety wyznaczone w dokumentach strategicznych i programowych</w:t>
            </w:r>
          </w:p>
        </w:tc>
      </w:tr>
      <w:tr w:rsidR="00BC1077" w:rsidRPr="000B20A0" w:rsidTr="00FF21FC">
        <w:trPr>
          <w:trHeight w:val="163"/>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KRAJOWE DOKUMENTY STRATEGICZNE</w:t>
            </w:r>
          </w:p>
        </w:tc>
      </w:tr>
      <w:tr w:rsidR="00BC1077" w:rsidRPr="000B20A0" w:rsidTr="00FF21FC">
        <w:trPr>
          <w:trHeight w:val="14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Długookresowa Strategia Rozwoju Kraju. Polska 2030. Trzecia Fala Nowoczesności</w:t>
            </w:r>
            <w:r w:rsidRPr="000B20A0">
              <w:rPr>
                <w:rStyle w:val="Odwoanieprzypisudolnego"/>
                <w:rFonts w:ascii="Times New Roman" w:hAnsi="Times New Roman"/>
                <w:b/>
                <w:sz w:val="18"/>
                <w:szCs w:val="18"/>
              </w:rPr>
              <w:footnoteReference w:id="36"/>
            </w:r>
          </w:p>
        </w:tc>
      </w:tr>
      <w:tr w:rsidR="00BC1077" w:rsidRPr="000B20A0" w:rsidTr="00FF21FC">
        <w:trPr>
          <w:trHeight w:val="301"/>
        </w:trPr>
        <w:tc>
          <w:tcPr>
            <w:tcW w:w="4647" w:type="dxa"/>
          </w:tcPr>
          <w:p w:rsidR="00BC1077" w:rsidRPr="000B20A0" w:rsidRDefault="00BC1077" w:rsidP="003E0E8E">
            <w:pPr>
              <w:pStyle w:val="Akapitzlist"/>
              <w:tabs>
                <w:tab w:val="left" w:pos="313"/>
              </w:tabs>
              <w:ind w:left="0"/>
              <w:rPr>
                <w:b/>
                <w:sz w:val="18"/>
                <w:szCs w:val="18"/>
              </w:rPr>
            </w:pPr>
            <w:r w:rsidRPr="000B20A0">
              <w:rPr>
                <w:b/>
                <w:sz w:val="18"/>
                <w:szCs w:val="18"/>
              </w:rPr>
              <w:t>Cel 7. Zapewnienie bezpieczeństwa energetycznego oraz ochrona i poprawa stanu środowiska.</w:t>
            </w:r>
          </w:p>
          <w:p w:rsidR="00BC1077" w:rsidRPr="000B20A0" w:rsidRDefault="00BC1077" w:rsidP="003E0E8E">
            <w:pPr>
              <w:pStyle w:val="Akapitzlist"/>
              <w:tabs>
                <w:tab w:val="left" w:pos="313"/>
              </w:tabs>
              <w:ind w:left="0"/>
              <w:rPr>
                <w:sz w:val="6"/>
                <w:szCs w:val="18"/>
              </w:rPr>
            </w:pPr>
          </w:p>
          <w:p w:rsidR="00BC1077" w:rsidRPr="000B20A0" w:rsidRDefault="00BC1077" w:rsidP="003E0E8E">
            <w:pPr>
              <w:pStyle w:val="Akapitzlist"/>
              <w:tabs>
                <w:tab w:val="left" w:pos="313"/>
              </w:tabs>
              <w:ind w:left="142" w:hanging="142"/>
              <w:rPr>
                <w:sz w:val="18"/>
                <w:szCs w:val="18"/>
              </w:rPr>
            </w:pPr>
            <w:r w:rsidRPr="000B20A0">
              <w:rPr>
                <w:sz w:val="18"/>
                <w:szCs w:val="18"/>
                <w:u w:val="single"/>
              </w:rPr>
              <w:t>Kierunki interwencji</w:t>
            </w:r>
            <w:r w:rsidRPr="000B20A0">
              <w:rPr>
                <w:sz w:val="18"/>
                <w:szCs w:val="18"/>
              </w:rPr>
              <w:t>:</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Modernizacja infrastruktury i bezpieczeństwo energetyczne.</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Modernizacja sieci elektroenergetycznych i ciepłowniczych.</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Realizacja programu inteligentnych sieci w elektroenergetyce.</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Wzmocnienie roli odbiorców finalnych w zarządzaniu zużyciem energii.</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Stworzenie zachęt przyśpieszających rozwój zielonej gospodarki.</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bCs/>
              </w:rPr>
              <w:t>Zwiększenie poziomu ochrony środowiska.</w:t>
            </w:r>
          </w:p>
          <w:p w:rsidR="00BC1077" w:rsidRPr="000B20A0" w:rsidRDefault="00BC1077" w:rsidP="003E0E8E">
            <w:pPr>
              <w:pStyle w:val="Akapitzlist"/>
              <w:tabs>
                <w:tab w:val="left" w:pos="313"/>
              </w:tabs>
              <w:ind w:left="0"/>
              <w:rPr>
                <w:sz w:val="6"/>
                <w:szCs w:val="18"/>
              </w:rPr>
            </w:pPr>
          </w:p>
          <w:p w:rsidR="00BC1077" w:rsidRPr="000B20A0" w:rsidRDefault="00BC1077" w:rsidP="003E0E8E">
            <w:pPr>
              <w:pStyle w:val="Akapitzlist"/>
              <w:tabs>
                <w:tab w:val="left" w:pos="313"/>
              </w:tabs>
              <w:ind w:left="0"/>
              <w:rPr>
                <w:bCs/>
                <w:sz w:val="18"/>
                <w:szCs w:val="18"/>
              </w:rPr>
            </w:pPr>
            <w:r w:rsidRPr="000B20A0">
              <w:rPr>
                <w:b/>
                <w:sz w:val="18"/>
                <w:szCs w:val="18"/>
              </w:rPr>
              <w:t xml:space="preserve">Cel 8. </w:t>
            </w:r>
            <w:r w:rsidRPr="000B20A0">
              <w:rPr>
                <w:b/>
                <w:bCs/>
                <w:sz w:val="18"/>
                <w:szCs w:val="18"/>
              </w:rPr>
              <w:t>Wzmocnienie mechanizmów terytorialnego równoważenia rozwoju dla rozwijania i pełnego wykorzystania potencjałów regionalnych</w:t>
            </w:r>
            <w:r w:rsidRPr="000B20A0">
              <w:rPr>
                <w:bCs/>
                <w:sz w:val="18"/>
                <w:szCs w:val="18"/>
              </w:rPr>
              <w:t>.</w:t>
            </w:r>
          </w:p>
          <w:p w:rsidR="00BC1077" w:rsidRPr="000B20A0" w:rsidRDefault="00BC1077" w:rsidP="003E0E8E">
            <w:pPr>
              <w:pStyle w:val="Akapitzlist"/>
              <w:tabs>
                <w:tab w:val="left" w:pos="313"/>
              </w:tabs>
              <w:ind w:left="0"/>
              <w:rPr>
                <w:sz w:val="6"/>
                <w:szCs w:val="18"/>
              </w:rPr>
            </w:pPr>
          </w:p>
          <w:p w:rsidR="00BC1077" w:rsidRPr="000B20A0" w:rsidRDefault="00BC1077" w:rsidP="003E0E8E">
            <w:pPr>
              <w:pStyle w:val="Akapitzlist"/>
              <w:tabs>
                <w:tab w:val="left" w:pos="313"/>
              </w:tabs>
              <w:ind w:left="0"/>
              <w:rPr>
                <w:sz w:val="18"/>
                <w:szCs w:val="18"/>
              </w:rPr>
            </w:pPr>
            <w:r w:rsidRPr="000B20A0">
              <w:rPr>
                <w:sz w:val="18"/>
                <w:szCs w:val="18"/>
                <w:u w:val="single"/>
              </w:rPr>
              <w:t>Kierunki interwencji</w:t>
            </w:r>
            <w:r w:rsidRPr="000B20A0">
              <w:rPr>
                <w:sz w:val="18"/>
                <w:szCs w:val="18"/>
              </w:rPr>
              <w:t>:</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Rewitalizacja obszarów problemowych w miastach.</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Stworzenie warunków sprzyjających pozarolniczych miejsc pracy na wsi i zwiększeniu mobilności zawodowej na linii obszary wiejskie - miasta.</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Zrównoważony wzrost produktywności i konkurencyjności sektora rolno-spożywczego zapewniający bezpieczeństwo żywnościowe oraz stymulujący wzrost pozarolniczego zatrudnienia i przedsiębiorczości na obszarach wiejskich.</w:t>
            </w:r>
          </w:p>
          <w:p w:rsidR="00BC1077" w:rsidRPr="000B20A0" w:rsidRDefault="00BC1077" w:rsidP="003E0E8E">
            <w:pPr>
              <w:pStyle w:val="kropkitab2"/>
              <w:tabs>
                <w:tab w:val="clear" w:pos="426"/>
                <w:tab w:val="left" w:pos="142"/>
              </w:tabs>
              <w:ind w:left="142" w:hanging="142"/>
              <w:rPr>
                <w:rFonts w:ascii="Times New Roman" w:hAnsi="Times New Roman"/>
              </w:rPr>
            </w:pPr>
            <w:r w:rsidRPr="000B20A0">
              <w:rPr>
                <w:rFonts w:ascii="Times New Roman" w:hAnsi="Times New Roman"/>
              </w:rPr>
              <w:t>Wprowadzenie rozwiązań prawno-organizacyjnych stymulujących rozwój miast.</w:t>
            </w:r>
          </w:p>
          <w:p w:rsidR="00BC1077" w:rsidRPr="000B20A0" w:rsidRDefault="00BC1077" w:rsidP="003E0E8E">
            <w:pPr>
              <w:pStyle w:val="Akapitzlist"/>
              <w:tabs>
                <w:tab w:val="left" w:pos="313"/>
              </w:tabs>
              <w:ind w:left="0"/>
              <w:rPr>
                <w:sz w:val="6"/>
                <w:szCs w:val="18"/>
              </w:rPr>
            </w:pPr>
          </w:p>
          <w:p w:rsidR="00BC1077" w:rsidRPr="000B20A0" w:rsidRDefault="00BC1077" w:rsidP="003E0E8E">
            <w:pPr>
              <w:pStyle w:val="Akapitzlist"/>
              <w:tabs>
                <w:tab w:val="left" w:pos="313"/>
              </w:tabs>
              <w:ind w:left="0"/>
              <w:rPr>
                <w:b/>
                <w:bCs/>
                <w:sz w:val="18"/>
                <w:szCs w:val="18"/>
              </w:rPr>
            </w:pPr>
            <w:r w:rsidRPr="000B20A0">
              <w:rPr>
                <w:b/>
                <w:bCs/>
                <w:sz w:val="18"/>
                <w:szCs w:val="18"/>
              </w:rPr>
              <w:t xml:space="preserve">Cel 9. </w:t>
            </w:r>
            <w:r w:rsidRPr="000B20A0">
              <w:rPr>
                <w:b/>
                <w:sz w:val="18"/>
                <w:szCs w:val="18"/>
              </w:rPr>
              <w:t xml:space="preserve">Zwiększenie dostępności terytorialnej Polski poprzez utworzenie zrównoważonego, spójnego i przyjaznego użytkownikom systemu transportowego. </w:t>
            </w:r>
          </w:p>
          <w:p w:rsidR="00BC1077" w:rsidRPr="000B20A0" w:rsidRDefault="00BC1077" w:rsidP="003E0E8E">
            <w:pPr>
              <w:pStyle w:val="Akapitzlist"/>
              <w:tabs>
                <w:tab w:val="left" w:pos="313"/>
              </w:tabs>
              <w:ind w:left="0"/>
              <w:rPr>
                <w:sz w:val="6"/>
                <w:szCs w:val="18"/>
              </w:rPr>
            </w:pPr>
          </w:p>
          <w:p w:rsidR="00BC1077" w:rsidRPr="000B20A0" w:rsidRDefault="00BC1077" w:rsidP="003E0E8E">
            <w:pPr>
              <w:pStyle w:val="Bezodstpw"/>
              <w:rPr>
                <w:rFonts w:ascii="Times New Roman" w:hAnsi="Times New Roman"/>
                <w:sz w:val="18"/>
                <w:szCs w:val="18"/>
              </w:rPr>
            </w:pPr>
            <w:r w:rsidRPr="000B20A0">
              <w:rPr>
                <w:rFonts w:ascii="Times New Roman" w:hAnsi="Times New Roman"/>
                <w:sz w:val="18"/>
                <w:szCs w:val="18"/>
                <w:u w:val="single"/>
              </w:rPr>
              <w:t>Kierunki interwencji</w:t>
            </w:r>
            <w:r w:rsidRPr="000B20A0">
              <w:rPr>
                <w:rFonts w:ascii="Times New Roman" w:hAnsi="Times New Roman"/>
                <w:sz w:val="18"/>
                <w:szCs w:val="18"/>
              </w:rPr>
              <w:t xml:space="preserve">: </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Udrożnienie obszarów miejskich i metropolitalnych.</w:t>
            </w:r>
          </w:p>
        </w:tc>
        <w:tc>
          <w:tcPr>
            <w:tcW w:w="4641" w:type="dxa"/>
          </w:tcPr>
          <w:p w:rsidR="00BC1077" w:rsidRPr="000B20A0" w:rsidRDefault="00BC1077" w:rsidP="003E0E8E">
            <w:pPr>
              <w:rPr>
                <w:b/>
                <w:sz w:val="18"/>
                <w:szCs w:val="18"/>
              </w:rPr>
            </w:pPr>
            <w:r w:rsidRPr="000B20A0">
              <w:rPr>
                <w:b/>
                <w:sz w:val="18"/>
                <w:szCs w:val="18"/>
              </w:rPr>
              <w:t xml:space="preserve">Cel I. Zapewnienie dobrego stanu środowiska w zakresie jakości powietrza oraz adaptacja do zmian klimatu. </w:t>
            </w:r>
          </w:p>
          <w:p w:rsidR="00BC1077" w:rsidRPr="000B20A0" w:rsidRDefault="00BC1077" w:rsidP="003E0E8E">
            <w:pPr>
              <w:tabs>
                <w:tab w:val="left" w:pos="317"/>
              </w:tabs>
              <w:rPr>
                <w:sz w:val="6"/>
                <w:szCs w:val="18"/>
              </w:rPr>
            </w:pPr>
          </w:p>
          <w:p w:rsidR="00BC1077" w:rsidRPr="000B20A0" w:rsidRDefault="00BC1077" w:rsidP="003E0E8E">
            <w:pPr>
              <w:tabs>
                <w:tab w:val="left" w:pos="317"/>
              </w:tabs>
              <w:rPr>
                <w:sz w:val="18"/>
                <w:szCs w:val="18"/>
                <w:u w:val="single"/>
              </w:rPr>
            </w:pPr>
            <w:r w:rsidRPr="000B20A0">
              <w:rPr>
                <w:sz w:val="18"/>
                <w:szCs w:val="18"/>
                <w:u w:val="single"/>
              </w:rPr>
              <w:t>Główne kierunki interwencji:</w:t>
            </w:r>
          </w:p>
          <w:p w:rsidR="00BC1077" w:rsidRPr="000B20A0" w:rsidRDefault="00BC1077" w:rsidP="003E0E8E">
            <w:pPr>
              <w:pStyle w:val="kropkitab2"/>
              <w:numPr>
                <w:ilvl w:val="0"/>
                <w:numId w:val="142"/>
              </w:numPr>
              <w:tabs>
                <w:tab w:val="clear" w:pos="426"/>
                <w:tab w:val="left" w:pos="174"/>
              </w:tabs>
              <w:ind w:left="174" w:hanging="142"/>
              <w:rPr>
                <w:rFonts w:ascii="Times New Roman" w:hAnsi="Times New Roman"/>
              </w:rPr>
            </w:pPr>
            <w:r w:rsidRPr="000B20A0">
              <w:rPr>
                <w:rFonts w:ascii="Times New Roman" w:hAnsi="Times New Roman"/>
              </w:rPr>
              <w:t>Poprawa efektywności energetycznej i ograniczanie emisji niskiej z sektora komunalno-bytowego.</w:t>
            </w:r>
          </w:p>
          <w:p w:rsidR="00BC1077" w:rsidRPr="000B20A0" w:rsidRDefault="00BC1077" w:rsidP="003E0E8E">
            <w:pPr>
              <w:pStyle w:val="kropkitab2"/>
              <w:numPr>
                <w:ilvl w:val="0"/>
                <w:numId w:val="142"/>
              </w:numPr>
              <w:tabs>
                <w:tab w:val="clear" w:pos="426"/>
                <w:tab w:val="left" w:pos="32"/>
                <w:tab w:val="left" w:pos="174"/>
              </w:tabs>
              <w:ind w:left="174" w:hanging="142"/>
              <w:rPr>
                <w:rFonts w:ascii="Times New Roman" w:hAnsi="Times New Roman"/>
                <w:bCs/>
              </w:rPr>
            </w:pPr>
            <w:r w:rsidRPr="000B20A0">
              <w:rPr>
                <w:rFonts w:ascii="Times New Roman" w:hAnsi="Times New Roman"/>
              </w:rPr>
              <w:t>Wspieranie inwestycji ograniczających emisję komunikacyjną, w tym dotyczących niskoemisyjnego taboru oraz infrastruktury transportu publicznego.</w:t>
            </w:r>
          </w:p>
          <w:p w:rsidR="00BC1077" w:rsidRPr="000B20A0" w:rsidRDefault="00BC1077" w:rsidP="003E0E8E">
            <w:pPr>
              <w:pStyle w:val="kropkitab2"/>
              <w:numPr>
                <w:ilvl w:val="0"/>
                <w:numId w:val="142"/>
              </w:numPr>
              <w:tabs>
                <w:tab w:val="clear" w:pos="426"/>
              </w:tabs>
              <w:ind w:left="174" w:hanging="142"/>
              <w:rPr>
                <w:rFonts w:ascii="Times New Roman" w:hAnsi="Times New Roman"/>
              </w:rPr>
            </w:pPr>
            <w:r w:rsidRPr="000B20A0">
              <w:rPr>
                <w:rFonts w:ascii="Times New Roman" w:hAnsi="Times New Roman"/>
              </w:rPr>
              <w:t>Redukcja punktowej emisji zanieczyszczeń, w tym gazów cieplarnianych.</w:t>
            </w:r>
          </w:p>
          <w:p w:rsidR="00BC1077" w:rsidRPr="000B20A0" w:rsidRDefault="00BC1077" w:rsidP="003E0E8E">
            <w:pPr>
              <w:pStyle w:val="kropkitab2"/>
              <w:numPr>
                <w:ilvl w:val="0"/>
                <w:numId w:val="142"/>
              </w:numPr>
              <w:tabs>
                <w:tab w:val="clear" w:pos="426"/>
                <w:tab w:val="left" w:pos="32"/>
                <w:tab w:val="left" w:pos="174"/>
              </w:tabs>
              <w:ind w:left="174" w:hanging="142"/>
              <w:rPr>
                <w:rStyle w:val="anrkierintZnak"/>
                <w:rFonts w:ascii="Times New Roman" w:hAnsi="Times New Roman"/>
                <w:b w:val="0"/>
                <w:sz w:val="18"/>
                <w:szCs w:val="18"/>
              </w:rPr>
            </w:pPr>
            <w:r w:rsidRPr="000B20A0">
              <w:rPr>
                <w:rStyle w:val="anrkierintZnak"/>
                <w:rFonts w:ascii="Times New Roman" w:hAnsi="Times New Roman"/>
                <w:b w:val="0"/>
                <w:sz w:val="18"/>
                <w:szCs w:val="18"/>
              </w:rPr>
              <w:t>Wzrost wykorzystania odnawialnych źródeł energii.</w:t>
            </w:r>
          </w:p>
          <w:p w:rsidR="00BC1077" w:rsidRPr="000B20A0" w:rsidRDefault="00BC1077" w:rsidP="003E0E8E">
            <w:pPr>
              <w:pStyle w:val="kropkitab2"/>
              <w:numPr>
                <w:ilvl w:val="0"/>
                <w:numId w:val="142"/>
              </w:numPr>
              <w:tabs>
                <w:tab w:val="clear" w:pos="426"/>
              </w:tabs>
              <w:ind w:left="175" w:hanging="142"/>
              <w:rPr>
                <w:rStyle w:val="anrkierintZnak"/>
                <w:rFonts w:ascii="Times New Roman" w:hAnsi="Times New Roman"/>
                <w:b w:val="0"/>
                <w:sz w:val="18"/>
                <w:szCs w:val="18"/>
              </w:rPr>
            </w:pPr>
            <w:r w:rsidRPr="000B20A0">
              <w:rPr>
                <w:rStyle w:val="anrkierintZnak"/>
                <w:rFonts w:ascii="Times New Roman" w:hAnsi="Times New Roman"/>
                <w:b w:val="0"/>
                <w:sz w:val="18"/>
                <w:szCs w:val="18"/>
              </w:rPr>
              <w:t>Mitygacja i adaptacja do zmian klimatu.</w:t>
            </w:r>
          </w:p>
          <w:p w:rsidR="00BC1077" w:rsidRPr="000B20A0" w:rsidRDefault="00BC1077" w:rsidP="003E0E8E">
            <w:pPr>
              <w:pStyle w:val="kropkitab2"/>
              <w:numPr>
                <w:ilvl w:val="0"/>
                <w:numId w:val="0"/>
              </w:numPr>
              <w:tabs>
                <w:tab w:val="clear" w:pos="426"/>
                <w:tab w:val="left" w:pos="32"/>
                <w:tab w:val="left" w:pos="174"/>
              </w:tabs>
              <w:ind w:left="32"/>
              <w:rPr>
                <w:rFonts w:ascii="Times New Roman" w:hAnsi="Times New Roman"/>
                <w:sz w:val="6"/>
              </w:rPr>
            </w:pPr>
          </w:p>
          <w:p w:rsidR="00BC1077" w:rsidRPr="000B20A0" w:rsidRDefault="00BC1077" w:rsidP="003E0E8E">
            <w:pPr>
              <w:pStyle w:val="numerowaniewtabkierint"/>
              <w:numPr>
                <w:ilvl w:val="0"/>
                <w:numId w:val="0"/>
              </w:numPr>
              <w:tabs>
                <w:tab w:val="clear" w:pos="317"/>
                <w:tab w:val="left" w:pos="32"/>
              </w:tabs>
              <w:ind w:left="32" w:hanging="32"/>
              <w:rPr>
                <w:rFonts w:ascii="Times New Roman" w:hAnsi="Times New Roman" w:cs="Times New Roman"/>
                <w:sz w:val="18"/>
                <w:szCs w:val="18"/>
              </w:rPr>
            </w:pPr>
            <w:r w:rsidRPr="000B20A0">
              <w:rPr>
                <w:rFonts w:ascii="Times New Roman" w:hAnsi="Times New Roman" w:cs="Times New Roman"/>
                <w:sz w:val="18"/>
                <w:szCs w:val="18"/>
              </w:rPr>
              <w:t>Cel II. Poprawa klimatu akustycznego w województwie podkarpackim.</w:t>
            </w:r>
          </w:p>
          <w:p w:rsidR="00BC1077" w:rsidRPr="000B20A0" w:rsidRDefault="00BC1077" w:rsidP="003E0E8E">
            <w:pPr>
              <w:pStyle w:val="Akapitzlist"/>
              <w:tabs>
                <w:tab w:val="left" w:pos="317"/>
              </w:tabs>
              <w:ind w:left="317" w:hanging="284"/>
              <w:rPr>
                <w:sz w:val="6"/>
                <w:szCs w:val="18"/>
              </w:rPr>
            </w:pPr>
          </w:p>
          <w:p w:rsidR="00BC1077" w:rsidRPr="000B20A0" w:rsidRDefault="00BC1077" w:rsidP="003E0E8E">
            <w:pPr>
              <w:pStyle w:val="Akapitzlist"/>
              <w:tabs>
                <w:tab w:val="left" w:pos="317"/>
              </w:tabs>
              <w:ind w:left="317" w:hanging="284"/>
              <w:rPr>
                <w:sz w:val="18"/>
                <w:szCs w:val="18"/>
                <w:u w:val="single"/>
              </w:rPr>
            </w:pPr>
            <w:r w:rsidRPr="000B20A0">
              <w:rPr>
                <w:sz w:val="18"/>
                <w:szCs w:val="18"/>
                <w:u w:val="single"/>
              </w:rPr>
              <w:t>Główne kierunki interwencji:</w:t>
            </w:r>
          </w:p>
          <w:p w:rsidR="00BC1077" w:rsidRPr="000B20A0" w:rsidRDefault="00BC1077" w:rsidP="003E0E8E">
            <w:pPr>
              <w:pStyle w:val="kropkitab2"/>
              <w:numPr>
                <w:ilvl w:val="0"/>
                <w:numId w:val="176"/>
              </w:numPr>
              <w:tabs>
                <w:tab w:val="clear" w:pos="426"/>
                <w:tab w:val="left" w:pos="32"/>
              </w:tabs>
              <w:ind w:left="173" w:hanging="173"/>
              <w:rPr>
                <w:rFonts w:ascii="Times New Roman" w:hAnsi="Times New Roman"/>
              </w:rPr>
            </w:pPr>
            <w:r w:rsidRPr="000B20A0">
              <w:rPr>
                <w:rFonts w:ascii="Times New Roman" w:hAnsi="Times New Roman"/>
              </w:rPr>
              <w:t>Zarządzane jakością klimatu akustycznego w w</w:t>
            </w:r>
            <w:r w:rsidR="00E7271B" w:rsidRPr="000B20A0">
              <w:rPr>
                <w:rFonts w:ascii="Times New Roman" w:hAnsi="Times New Roman"/>
              </w:rPr>
              <w:t xml:space="preserve">ojewództwie </w:t>
            </w:r>
            <w:r w:rsidRPr="000B20A0">
              <w:rPr>
                <w:rFonts w:ascii="Times New Roman" w:hAnsi="Times New Roman"/>
              </w:rPr>
              <w:t xml:space="preserve">podkarpackim. </w:t>
            </w:r>
          </w:p>
          <w:p w:rsidR="00BC1077" w:rsidRPr="000B20A0" w:rsidRDefault="00BC1077" w:rsidP="003E0E8E">
            <w:pPr>
              <w:pStyle w:val="kropkitab2"/>
              <w:numPr>
                <w:ilvl w:val="0"/>
                <w:numId w:val="176"/>
              </w:numPr>
              <w:tabs>
                <w:tab w:val="clear" w:pos="426"/>
                <w:tab w:val="left" w:pos="32"/>
              </w:tabs>
              <w:ind w:left="173" w:hanging="173"/>
              <w:rPr>
                <w:rFonts w:ascii="Times New Roman" w:hAnsi="Times New Roman"/>
              </w:rPr>
            </w:pPr>
            <w:r w:rsidRPr="000B20A0">
              <w:rPr>
                <w:rFonts w:ascii="Times New Roman" w:hAnsi="Times New Roman"/>
              </w:rPr>
              <w:t>Wyprowadzenie ruchu tranzytowego poza tereny zabudowy i zmniejszenie hałasu drogowego.</w:t>
            </w:r>
          </w:p>
          <w:p w:rsidR="00BC1077" w:rsidRPr="000B20A0" w:rsidRDefault="00BC1077" w:rsidP="003E0E8E">
            <w:pPr>
              <w:pStyle w:val="kropkitab2"/>
              <w:numPr>
                <w:ilvl w:val="0"/>
                <w:numId w:val="143"/>
              </w:numPr>
              <w:tabs>
                <w:tab w:val="clear" w:pos="426"/>
              </w:tabs>
              <w:ind w:left="174" w:hanging="141"/>
              <w:rPr>
                <w:rFonts w:ascii="Times New Roman" w:hAnsi="Times New Roman"/>
              </w:rPr>
            </w:pPr>
            <w:r w:rsidRPr="000B20A0">
              <w:rPr>
                <w:rFonts w:ascii="Times New Roman" w:hAnsi="Times New Roman"/>
              </w:rPr>
              <w:t>Poprawa standardów klimatu akustycznego w terenach zabudowanych.</w:t>
            </w:r>
          </w:p>
          <w:p w:rsidR="00BC1077" w:rsidRPr="000B20A0" w:rsidRDefault="00BC1077" w:rsidP="003E0E8E">
            <w:pPr>
              <w:tabs>
                <w:tab w:val="left" w:pos="32"/>
              </w:tabs>
              <w:rPr>
                <w:sz w:val="6"/>
                <w:szCs w:val="18"/>
              </w:rPr>
            </w:pPr>
          </w:p>
          <w:p w:rsidR="00BC1077" w:rsidRPr="000B20A0" w:rsidRDefault="00BC1077" w:rsidP="003E0E8E">
            <w:pPr>
              <w:tabs>
                <w:tab w:val="left" w:pos="32"/>
              </w:tabs>
              <w:ind w:left="32"/>
              <w:rPr>
                <w:b/>
                <w:sz w:val="18"/>
                <w:szCs w:val="18"/>
              </w:rPr>
            </w:pPr>
            <w:r w:rsidRPr="000B20A0">
              <w:rPr>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pStyle w:val="anrcelw"/>
              <w:tabs>
                <w:tab w:val="clear" w:pos="284"/>
                <w:tab w:val="clear" w:pos="709"/>
                <w:tab w:val="left" w:pos="0"/>
                <w:tab w:val="left" w:pos="317"/>
              </w:tabs>
              <w:ind w:left="317" w:firstLine="0"/>
              <w:rPr>
                <w:rFonts w:ascii="Times New Roman" w:hAnsi="Times New Roman" w:cs="Times New Roman"/>
                <w:b w:val="0"/>
                <w:sz w:val="6"/>
                <w:szCs w:val="18"/>
              </w:rPr>
            </w:pPr>
          </w:p>
          <w:p w:rsidR="00BC1077" w:rsidRPr="000B20A0" w:rsidRDefault="00BC1077" w:rsidP="003E0E8E">
            <w:pPr>
              <w:pStyle w:val="Akapitzlist"/>
              <w:tabs>
                <w:tab w:val="left" w:pos="317"/>
              </w:tabs>
              <w:ind w:left="317" w:hanging="284"/>
              <w:rPr>
                <w:sz w:val="18"/>
                <w:szCs w:val="18"/>
                <w:u w:val="single"/>
              </w:rPr>
            </w:pPr>
            <w:r w:rsidRPr="000B20A0">
              <w:rPr>
                <w:sz w:val="18"/>
                <w:szCs w:val="18"/>
                <w:u w:val="single"/>
              </w:rPr>
              <w:t>Kierunki interwencji:</w:t>
            </w:r>
          </w:p>
          <w:p w:rsidR="00BC1077" w:rsidRPr="000B20A0" w:rsidRDefault="00BC1077" w:rsidP="003E0E8E">
            <w:pPr>
              <w:pStyle w:val="kropkitab2"/>
              <w:numPr>
                <w:ilvl w:val="0"/>
                <w:numId w:val="144"/>
              </w:numPr>
              <w:tabs>
                <w:tab w:val="clear" w:pos="426"/>
                <w:tab w:val="left" w:pos="32"/>
              </w:tabs>
              <w:ind w:left="174" w:hanging="142"/>
              <w:rPr>
                <w:rFonts w:ascii="Times New Roman" w:hAnsi="Times New Roman"/>
              </w:rPr>
            </w:pPr>
            <w:r w:rsidRPr="000B20A0">
              <w:rPr>
                <w:rFonts w:ascii="Times New Roman" w:hAnsi="Times New Roman"/>
              </w:rPr>
              <w:t>Zapobieganie i przeciwdziałanie powodziom oraz ograniczenie ich zasięgu i skutków.</w:t>
            </w:r>
          </w:p>
          <w:p w:rsidR="00BC1077" w:rsidRPr="000B20A0" w:rsidRDefault="00BC1077" w:rsidP="003E0E8E">
            <w:pPr>
              <w:pStyle w:val="kropkitab2"/>
              <w:numPr>
                <w:ilvl w:val="0"/>
                <w:numId w:val="144"/>
              </w:numPr>
              <w:tabs>
                <w:tab w:val="clear" w:pos="426"/>
                <w:tab w:val="left" w:pos="32"/>
              </w:tabs>
              <w:ind w:left="174" w:hanging="142"/>
              <w:rPr>
                <w:rFonts w:ascii="Times New Roman" w:hAnsi="Times New Roman"/>
              </w:rPr>
            </w:pPr>
            <w:r w:rsidRPr="000B20A0">
              <w:rPr>
                <w:rFonts w:ascii="Times New Roman" w:hAnsi="Times New Roman"/>
              </w:rPr>
              <w:t>Zwiększenie retencji wodnej oraz przeciwdziałanie i ograniczenie negatywnych skutków suszy.</w:t>
            </w:r>
          </w:p>
          <w:p w:rsidR="00BC1077" w:rsidRPr="000B20A0" w:rsidRDefault="00BC1077" w:rsidP="003E0E8E">
            <w:pPr>
              <w:pStyle w:val="numerowaniewtabkierint"/>
              <w:numPr>
                <w:ilvl w:val="0"/>
                <w:numId w:val="0"/>
              </w:numPr>
              <w:rPr>
                <w:rFonts w:ascii="Times New Roman" w:hAnsi="Times New Roman" w:cs="Times New Roman"/>
                <w:b w:val="0"/>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pStyle w:val="Akapitzlist"/>
              <w:tabs>
                <w:tab w:val="left" w:pos="317"/>
              </w:tabs>
              <w:ind w:left="317" w:hanging="284"/>
              <w:rPr>
                <w:sz w:val="6"/>
                <w:szCs w:val="18"/>
                <w:u w:val="single"/>
              </w:rPr>
            </w:pPr>
          </w:p>
          <w:p w:rsidR="00BC1077" w:rsidRPr="000B20A0" w:rsidRDefault="00BC1077" w:rsidP="003E0E8E">
            <w:pPr>
              <w:pStyle w:val="Akapitzlist"/>
              <w:tabs>
                <w:tab w:val="left" w:pos="317"/>
              </w:tabs>
              <w:ind w:left="317" w:hanging="284"/>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145"/>
              </w:numPr>
              <w:ind w:left="174" w:hanging="142"/>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145"/>
              </w:numPr>
              <w:ind w:left="173" w:hanging="142"/>
              <w:rPr>
                <w:rFonts w:ascii="Times New Roman" w:hAnsi="Times New Roman"/>
                <w:sz w:val="18"/>
                <w:szCs w:val="18"/>
              </w:rPr>
            </w:pPr>
            <w:r w:rsidRPr="000B20A0">
              <w:rPr>
                <w:rFonts w:ascii="Times New Roman" w:hAnsi="Times New Roman"/>
                <w:sz w:val="18"/>
                <w:szCs w:val="18"/>
              </w:rPr>
              <w:t>Monitoring wód i ochrona zasobów wodnych.</w:t>
            </w:r>
          </w:p>
          <w:p w:rsidR="00BC1077" w:rsidRPr="000B20A0" w:rsidRDefault="00BC1077" w:rsidP="003E0E8E">
            <w:pPr>
              <w:pStyle w:val="Bezodstpw"/>
              <w:ind w:left="31"/>
              <w:rPr>
                <w:rFonts w:ascii="Times New Roman" w:hAnsi="Times New Roman"/>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VI. Ochrona i racjonalne wykorzystanie zasobów geologicznych oraz ograniczanie presji na środowisko związanej z eksploatacją i prowadzeniem prac poszukiwawczych.  </w:t>
            </w:r>
          </w:p>
          <w:p w:rsidR="00BC1077" w:rsidRPr="000B20A0" w:rsidRDefault="00BC1077" w:rsidP="003E0E8E">
            <w:pPr>
              <w:tabs>
                <w:tab w:val="left" w:pos="317"/>
              </w:tabs>
              <w:rPr>
                <w:sz w:val="6"/>
                <w:szCs w:val="18"/>
                <w:u w:val="single"/>
              </w:rPr>
            </w:pPr>
          </w:p>
          <w:p w:rsidR="00BC1077" w:rsidRPr="000B20A0" w:rsidRDefault="00BC1077" w:rsidP="003E0E8E">
            <w:pPr>
              <w:tabs>
                <w:tab w:val="left" w:pos="317"/>
              </w:tabs>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178"/>
              </w:numPr>
              <w:ind w:left="173" w:hanging="142"/>
              <w:rPr>
                <w:rFonts w:ascii="Times New Roman" w:hAnsi="Times New Roman"/>
                <w:sz w:val="18"/>
                <w:szCs w:val="18"/>
              </w:rPr>
            </w:pPr>
            <w:r w:rsidRPr="000B20A0">
              <w:rPr>
                <w:rFonts w:ascii="Times New Roman" w:hAnsi="Times New Roman"/>
                <w:sz w:val="18"/>
                <w:szCs w:val="18"/>
              </w:rPr>
              <w:t>Kompleksowa ochrona i monitoring zasobów kopalin.</w:t>
            </w:r>
          </w:p>
          <w:p w:rsidR="00BC1077" w:rsidRPr="000B20A0" w:rsidRDefault="00BC1077" w:rsidP="003E0E8E">
            <w:pPr>
              <w:pStyle w:val="Bezodstpw"/>
              <w:numPr>
                <w:ilvl w:val="0"/>
                <w:numId w:val="178"/>
              </w:numPr>
              <w:ind w:left="173" w:hanging="142"/>
              <w:rPr>
                <w:rFonts w:ascii="Times New Roman" w:hAnsi="Times New Roman"/>
                <w:sz w:val="18"/>
                <w:szCs w:val="18"/>
              </w:rPr>
            </w:pPr>
            <w:r w:rsidRPr="000B20A0">
              <w:rPr>
                <w:rFonts w:ascii="Times New Roman" w:hAnsi="Times New Roman"/>
                <w:sz w:val="18"/>
                <w:szCs w:val="18"/>
              </w:rPr>
              <w:t>Eliminacja nieracjonalnej i nielegalnej eksploatacji kopalin.</w:t>
            </w:r>
          </w:p>
          <w:p w:rsidR="00BC1077" w:rsidRPr="000B20A0" w:rsidRDefault="00BC1077" w:rsidP="003E0E8E">
            <w:pPr>
              <w:pStyle w:val="Bezodstpw"/>
              <w:numPr>
                <w:ilvl w:val="0"/>
                <w:numId w:val="178"/>
              </w:numPr>
              <w:ind w:left="173" w:hanging="142"/>
              <w:rPr>
                <w:rFonts w:ascii="Times New Roman" w:hAnsi="Times New Roman"/>
                <w:sz w:val="18"/>
                <w:szCs w:val="18"/>
              </w:rPr>
            </w:pPr>
            <w:r w:rsidRPr="000B20A0">
              <w:rPr>
                <w:rFonts w:ascii="Times New Roman" w:hAnsi="Times New Roman"/>
                <w:sz w:val="18"/>
                <w:szCs w:val="18"/>
              </w:rPr>
              <w:t>Minimalizacja presji na środowisko wywieranej działalnością górniczą.</w:t>
            </w:r>
          </w:p>
          <w:p w:rsidR="00BC1077" w:rsidRPr="000B20A0" w:rsidRDefault="00BC1077" w:rsidP="003E0E8E">
            <w:pPr>
              <w:pStyle w:val="numerowaniewtabkierint"/>
              <w:numPr>
                <w:ilvl w:val="0"/>
                <w:numId w:val="0"/>
              </w:numPr>
              <w:tabs>
                <w:tab w:val="clear" w:pos="317"/>
                <w:tab w:val="left" w:pos="175"/>
              </w:tabs>
              <w:ind w:left="33" w:firstLine="31"/>
              <w:rPr>
                <w:rFonts w:ascii="Times New Roman" w:hAnsi="Times New Roman" w:cs="Times New Roman"/>
                <w:b w:val="0"/>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tabs>
                <w:tab w:val="left" w:pos="317"/>
              </w:tabs>
              <w:rPr>
                <w:sz w:val="6"/>
                <w:szCs w:val="18"/>
                <w:u w:val="single"/>
              </w:rPr>
            </w:pPr>
          </w:p>
          <w:p w:rsidR="00BC1077" w:rsidRPr="000B20A0" w:rsidRDefault="00BC1077" w:rsidP="003E0E8E">
            <w:pPr>
              <w:tabs>
                <w:tab w:val="left" w:pos="317"/>
              </w:tabs>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146"/>
              </w:numPr>
              <w:ind w:left="174" w:hanging="142"/>
              <w:rPr>
                <w:rFonts w:ascii="Times New Roman" w:hAnsi="Times New Roman"/>
                <w:sz w:val="18"/>
                <w:szCs w:val="18"/>
              </w:rPr>
            </w:pPr>
            <w:r w:rsidRPr="000B20A0">
              <w:rPr>
                <w:rFonts w:ascii="Times New Roman" w:hAnsi="Times New Roman"/>
                <w:sz w:val="18"/>
                <w:szCs w:val="18"/>
              </w:rPr>
              <w:lastRenderedPageBreak/>
              <w:t>Remediacja zanieczyszczonej powierzchni ziemi, rekultywacja gruntów zdegradowanych i zdewastowanych, oraz rewitalizacja obszarów zdegradowanych.</w:t>
            </w:r>
          </w:p>
          <w:p w:rsidR="00BC1077" w:rsidRPr="000B20A0" w:rsidRDefault="00BC1077" w:rsidP="003E0E8E">
            <w:pPr>
              <w:pStyle w:val="numerowaniewtabkierint"/>
              <w:numPr>
                <w:ilvl w:val="0"/>
                <w:numId w:val="0"/>
              </w:numPr>
              <w:ind w:left="64"/>
              <w:rPr>
                <w:rFonts w:ascii="Times New Roman" w:hAnsi="Times New Roman" w:cs="Times New Roman"/>
                <w:b w:val="0"/>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shd w:val="clear" w:color="auto" w:fill="FFFFFF" w:themeFill="background1"/>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b/>
                <w:sz w:val="18"/>
                <w:szCs w:val="18"/>
              </w:rPr>
              <w:t>.</w:t>
            </w:r>
          </w:p>
          <w:p w:rsidR="00BC1077" w:rsidRPr="000B20A0" w:rsidRDefault="00BC1077" w:rsidP="003E0E8E">
            <w:pPr>
              <w:tabs>
                <w:tab w:val="left" w:pos="317"/>
              </w:tabs>
              <w:rPr>
                <w:sz w:val="6"/>
                <w:szCs w:val="18"/>
                <w:u w:val="single"/>
              </w:rPr>
            </w:pPr>
          </w:p>
          <w:p w:rsidR="00BC1077" w:rsidRPr="000B20A0" w:rsidRDefault="00BC1077" w:rsidP="003E0E8E">
            <w:pPr>
              <w:tabs>
                <w:tab w:val="left" w:pos="317"/>
              </w:tabs>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147"/>
              </w:numPr>
              <w:ind w:left="174" w:hanging="142"/>
              <w:rPr>
                <w:rFonts w:ascii="Times New Roman" w:hAnsi="Times New Roman"/>
                <w:sz w:val="18"/>
                <w:szCs w:val="18"/>
              </w:rPr>
            </w:pPr>
            <w:r w:rsidRPr="000B20A0">
              <w:rPr>
                <w:rFonts w:ascii="Times New Roman" w:hAnsi="Times New Roman"/>
                <w:sz w:val="18"/>
                <w:szCs w:val="18"/>
              </w:rPr>
              <w:t>Realizacja inwestycji w zakresie zielonej i niebieskiej infrastruktury w miastach.</w:t>
            </w:r>
          </w:p>
          <w:p w:rsidR="00BC1077" w:rsidRPr="000B20A0" w:rsidRDefault="00BC1077" w:rsidP="003E0E8E">
            <w:pPr>
              <w:pStyle w:val="Bezodstpw"/>
              <w:numPr>
                <w:ilvl w:val="0"/>
                <w:numId w:val="147"/>
              </w:numPr>
              <w:ind w:left="174" w:hanging="142"/>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tc>
      </w:tr>
      <w:tr w:rsidR="00BC1077" w:rsidRPr="000B20A0" w:rsidTr="00FF21FC">
        <w:trPr>
          <w:trHeight w:val="131"/>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Strategia na rzecz Odpowiedzialnego Rozwoju do roku 2020 (z perspektywą do 2030 r.)</w:t>
            </w:r>
            <w:r w:rsidRPr="000B20A0">
              <w:rPr>
                <w:rStyle w:val="Odwoanieprzypisudolnego"/>
                <w:rFonts w:ascii="Times New Roman" w:hAnsi="Times New Roman"/>
                <w:b/>
                <w:sz w:val="18"/>
                <w:szCs w:val="18"/>
              </w:rPr>
              <w:footnoteReference w:id="37"/>
            </w:r>
          </w:p>
        </w:tc>
      </w:tr>
      <w:tr w:rsidR="00BC1077" w:rsidRPr="000B20A0" w:rsidTr="00FF21FC">
        <w:trPr>
          <w:trHeight w:val="301"/>
        </w:trPr>
        <w:tc>
          <w:tcPr>
            <w:tcW w:w="4647" w:type="dxa"/>
          </w:tcPr>
          <w:p w:rsidR="00BC1077" w:rsidRPr="000B20A0" w:rsidRDefault="00BC1077" w:rsidP="003E0E8E">
            <w:pPr>
              <w:autoSpaceDE w:val="0"/>
              <w:autoSpaceDN w:val="0"/>
              <w:adjustRightInd w:val="0"/>
              <w:rPr>
                <w:b/>
                <w:sz w:val="18"/>
                <w:szCs w:val="18"/>
              </w:rPr>
            </w:pPr>
            <w:r w:rsidRPr="000B20A0">
              <w:rPr>
                <w:b/>
                <w:sz w:val="18"/>
                <w:szCs w:val="18"/>
              </w:rPr>
              <w:t>Cel główny:</w:t>
            </w:r>
            <w:r w:rsidRPr="000B20A0">
              <w:rPr>
                <w:rFonts w:eastAsia="SimSun"/>
                <w:b/>
                <w:sz w:val="18"/>
                <w:szCs w:val="18"/>
                <w:lang w:eastAsia="zh-CN"/>
              </w:rPr>
              <w:t xml:space="preserve"> Tworzenie warunków dla wzrostu dochodów mieszkańców Polski przy jednoczesnym </w:t>
            </w:r>
            <w:r w:rsidRPr="000B20A0">
              <w:rPr>
                <w:b/>
                <w:sz w:val="18"/>
                <w:szCs w:val="18"/>
              </w:rPr>
              <w:t>wzroście spójności w wymiarze społecznym, ekonomicznym, środowiskowym i terytorialnym.</w:t>
            </w:r>
          </w:p>
          <w:p w:rsidR="00BC1077" w:rsidRPr="000B20A0" w:rsidRDefault="00BC1077" w:rsidP="003E0E8E">
            <w:pPr>
              <w:pStyle w:val="Bezodstpw"/>
              <w:rPr>
                <w:rFonts w:ascii="Times New Roman" w:hAnsi="Times New Roman"/>
                <w:sz w:val="6"/>
                <w:szCs w:val="8"/>
              </w:rPr>
            </w:pPr>
          </w:p>
          <w:p w:rsidR="00BC1077" w:rsidRPr="000B20A0" w:rsidRDefault="00BC1077" w:rsidP="003E0E8E">
            <w:pPr>
              <w:autoSpaceDE w:val="0"/>
              <w:autoSpaceDN w:val="0"/>
              <w:adjustRightInd w:val="0"/>
              <w:rPr>
                <w:b/>
                <w:sz w:val="18"/>
                <w:szCs w:val="18"/>
              </w:rPr>
            </w:pPr>
            <w:r w:rsidRPr="000B20A0">
              <w:rPr>
                <w:b/>
                <w:sz w:val="18"/>
                <w:szCs w:val="18"/>
              </w:rPr>
              <w:t xml:space="preserve">Cel szczegółowy I </w:t>
            </w:r>
            <w:r w:rsidRPr="000B20A0">
              <w:rPr>
                <w:rFonts w:eastAsia="SimSun"/>
                <w:b/>
                <w:iCs/>
                <w:sz w:val="18"/>
                <w:szCs w:val="18"/>
                <w:lang w:eastAsia="zh-CN"/>
              </w:rPr>
              <w:t>–</w:t>
            </w:r>
            <w:r w:rsidRPr="000B20A0">
              <w:rPr>
                <w:b/>
                <w:sz w:val="18"/>
                <w:szCs w:val="18"/>
              </w:rPr>
              <w:t xml:space="preserve"> Trwały wzrost gospodarczy oparty coraz silniej o wiedzę, dane i doskonałość organizacyjną.</w:t>
            </w:r>
          </w:p>
          <w:p w:rsidR="00BC1077" w:rsidRPr="000B20A0" w:rsidRDefault="00BC1077" w:rsidP="003E0E8E">
            <w:pPr>
              <w:autoSpaceDE w:val="0"/>
              <w:autoSpaceDN w:val="0"/>
              <w:adjustRightInd w:val="0"/>
              <w:rPr>
                <w:sz w:val="6"/>
                <w:szCs w:val="8"/>
              </w:rPr>
            </w:pPr>
          </w:p>
          <w:p w:rsidR="00BC1077" w:rsidRPr="000B20A0" w:rsidRDefault="00BC1077" w:rsidP="003E0E8E">
            <w:pPr>
              <w:autoSpaceDE w:val="0"/>
              <w:autoSpaceDN w:val="0"/>
              <w:adjustRightInd w:val="0"/>
              <w:rPr>
                <w:sz w:val="18"/>
                <w:szCs w:val="18"/>
              </w:rPr>
            </w:pPr>
            <w:r w:rsidRPr="000B20A0">
              <w:rPr>
                <w:sz w:val="18"/>
                <w:szCs w:val="18"/>
                <w:u w:val="single"/>
              </w:rPr>
              <w:t>Obszary koncentracji działań</w:t>
            </w:r>
            <w:r w:rsidRPr="000B20A0">
              <w:rPr>
                <w:sz w:val="18"/>
                <w:szCs w:val="18"/>
              </w:rPr>
              <w:t>:</w:t>
            </w:r>
          </w:p>
          <w:p w:rsidR="00BC1077" w:rsidRPr="000B20A0" w:rsidRDefault="00BC1077" w:rsidP="003E0E8E">
            <w:pPr>
              <w:pStyle w:val="Akapitzlist"/>
              <w:numPr>
                <w:ilvl w:val="0"/>
                <w:numId w:val="141"/>
              </w:numPr>
              <w:autoSpaceDE w:val="0"/>
              <w:autoSpaceDN w:val="0"/>
              <w:adjustRightInd w:val="0"/>
              <w:ind w:left="142" w:hanging="142"/>
              <w:rPr>
                <w:rFonts w:eastAsia="SimSun"/>
                <w:sz w:val="18"/>
                <w:szCs w:val="18"/>
                <w:lang w:eastAsia="zh-CN"/>
              </w:rPr>
            </w:pPr>
            <w:r w:rsidRPr="000B20A0">
              <w:rPr>
                <w:rFonts w:eastAsia="SimSun"/>
                <w:sz w:val="18"/>
                <w:szCs w:val="18"/>
                <w:lang w:eastAsia="zh-CN"/>
              </w:rPr>
              <w:t>Reindustrializacja.</w:t>
            </w:r>
          </w:p>
          <w:p w:rsidR="00BC1077" w:rsidRPr="000B20A0" w:rsidRDefault="00BC1077" w:rsidP="003E0E8E">
            <w:pPr>
              <w:pStyle w:val="Akapitzlist"/>
              <w:numPr>
                <w:ilvl w:val="0"/>
                <w:numId w:val="141"/>
              </w:numPr>
              <w:autoSpaceDE w:val="0"/>
              <w:autoSpaceDN w:val="0"/>
              <w:adjustRightInd w:val="0"/>
              <w:ind w:left="142" w:hanging="142"/>
              <w:rPr>
                <w:rFonts w:eastAsia="SimSun"/>
                <w:sz w:val="18"/>
                <w:szCs w:val="18"/>
                <w:lang w:eastAsia="zh-CN"/>
              </w:rPr>
            </w:pPr>
            <w:r w:rsidRPr="000B20A0">
              <w:rPr>
                <w:rFonts w:eastAsia="SimSun"/>
                <w:sz w:val="18"/>
                <w:szCs w:val="18"/>
                <w:lang w:eastAsia="zh-CN"/>
              </w:rPr>
              <w:t>Rozwój innowacyjnych firm.</w:t>
            </w:r>
          </w:p>
          <w:p w:rsidR="00BC1077" w:rsidRPr="000B20A0" w:rsidRDefault="00BC1077" w:rsidP="003E0E8E">
            <w:pPr>
              <w:pStyle w:val="Akapitzlist"/>
              <w:numPr>
                <w:ilvl w:val="0"/>
                <w:numId w:val="141"/>
              </w:numPr>
              <w:autoSpaceDE w:val="0"/>
              <w:autoSpaceDN w:val="0"/>
              <w:adjustRightInd w:val="0"/>
              <w:ind w:left="142" w:hanging="142"/>
              <w:rPr>
                <w:rFonts w:eastAsia="SimSun"/>
                <w:sz w:val="18"/>
                <w:szCs w:val="18"/>
                <w:lang w:eastAsia="zh-CN"/>
              </w:rPr>
            </w:pPr>
            <w:r w:rsidRPr="000B20A0">
              <w:rPr>
                <w:rFonts w:eastAsia="SimSun"/>
                <w:sz w:val="18"/>
                <w:szCs w:val="18"/>
                <w:lang w:eastAsia="zh-CN"/>
              </w:rPr>
              <w:t>Małe i średnie przedsiębiorstwa.</w:t>
            </w:r>
          </w:p>
          <w:p w:rsidR="00BC1077" w:rsidRPr="000B20A0" w:rsidRDefault="00BC1077" w:rsidP="003E0E8E">
            <w:pPr>
              <w:pStyle w:val="Akapitzlist"/>
              <w:numPr>
                <w:ilvl w:val="0"/>
                <w:numId w:val="141"/>
              </w:numPr>
              <w:autoSpaceDE w:val="0"/>
              <w:autoSpaceDN w:val="0"/>
              <w:adjustRightInd w:val="0"/>
              <w:ind w:left="142" w:hanging="142"/>
              <w:rPr>
                <w:rFonts w:eastAsia="SimSun"/>
                <w:sz w:val="18"/>
                <w:szCs w:val="18"/>
                <w:lang w:eastAsia="zh-CN"/>
              </w:rPr>
            </w:pPr>
            <w:r w:rsidRPr="000B20A0">
              <w:rPr>
                <w:rFonts w:eastAsia="SimSun"/>
                <w:sz w:val="18"/>
                <w:szCs w:val="18"/>
                <w:lang w:eastAsia="zh-CN"/>
              </w:rPr>
              <w:t>Kapitał dla rozwoju.</w:t>
            </w:r>
          </w:p>
          <w:p w:rsidR="00BC1077" w:rsidRPr="000B20A0" w:rsidRDefault="00BC1077" w:rsidP="003E0E8E">
            <w:pPr>
              <w:pStyle w:val="Akapitzlist"/>
              <w:numPr>
                <w:ilvl w:val="0"/>
                <w:numId w:val="141"/>
              </w:numPr>
              <w:autoSpaceDE w:val="0"/>
              <w:autoSpaceDN w:val="0"/>
              <w:adjustRightInd w:val="0"/>
              <w:ind w:left="142" w:hanging="142"/>
              <w:rPr>
                <w:rFonts w:eastAsia="SimSun"/>
                <w:sz w:val="18"/>
                <w:szCs w:val="18"/>
                <w:lang w:eastAsia="zh-CN"/>
              </w:rPr>
            </w:pPr>
            <w:r w:rsidRPr="000B20A0">
              <w:rPr>
                <w:rFonts w:eastAsia="SimSun"/>
                <w:sz w:val="18"/>
                <w:szCs w:val="18"/>
                <w:lang w:eastAsia="zh-CN"/>
              </w:rPr>
              <w:t>Ekspansja zagraniczna.</w:t>
            </w:r>
          </w:p>
          <w:p w:rsidR="00BC1077" w:rsidRPr="000B20A0" w:rsidRDefault="00BC1077" w:rsidP="003E0E8E">
            <w:pPr>
              <w:autoSpaceDE w:val="0"/>
              <w:autoSpaceDN w:val="0"/>
              <w:adjustRightInd w:val="0"/>
              <w:rPr>
                <w:rFonts w:eastAsia="SimSun"/>
                <w:sz w:val="6"/>
                <w:szCs w:val="8"/>
                <w:lang w:eastAsia="zh-CN"/>
              </w:rPr>
            </w:pPr>
          </w:p>
          <w:p w:rsidR="00BC1077" w:rsidRPr="000B20A0" w:rsidRDefault="00BC1077" w:rsidP="003E0E8E">
            <w:pPr>
              <w:pStyle w:val="kropkitab2"/>
              <w:numPr>
                <w:ilvl w:val="0"/>
                <w:numId w:val="0"/>
              </w:numPr>
              <w:tabs>
                <w:tab w:val="clear" w:pos="426"/>
                <w:tab w:val="left" w:pos="284"/>
              </w:tabs>
              <w:rPr>
                <w:rFonts w:ascii="Times New Roman" w:hAnsi="Times New Roman"/>
                <w:b/>
              </w:rPr>
            </w:pPr>
            <w:r w:rsidRPr="000B20A0">
              <w:rPr>
                <w:rFonts w:ascii="Times New Roman" w:hAnsi="Times New Roman"/>
                <w:b/>
              </w:rPr>
              <w:t xml:space="preserve">Cel szczegółowy II </w:t>
            </w:r>
            <w:r w:rsidRPr="000B20A0">
              <w:rPr>
                <w:rFonts w:eastAsia="SimSun"/>
                <w:b/>
                <w:iCs/>
                <w:lang w:eastAsia="zh-CN"/>
              </w:rPr>
              <w:t>–</w:t>
            </w:r>
            <w:r w:rsidRPr="000B20A0">
              <w:rPr>
                <w:rFonts w:ascii="Times New Roman" w:hAnsi="Times New Roman"/>
                <w:b/>
              </w:rPr>
              <w:t xml:space="preserve"> Rozwój społecznie wrażliwy i terytorialnie zrównoważony.</w:t>
            </w:r>
          </w:p>
          <w:p w:rsidR="00BC1077" w:rsidRPr="000B20A0" w:rsidRDefault="00BC1077" w:rsidP="003E0E8E">
            <w:pPr>
              <w:pStyle w:val="kropkitab2"/>
              <w:numPr>
                <w:ilvl w:val="0"/>
                <w:numId w:val="0"/>
              </w:numPr>
              <w:tabs>
                <w:tab w:val="clear" w:pos="426"/>
                <w:tab w:val="left" w:pos="284"/>
              </w:tabs>
              <w:rPr>
                <w:rFonts w:ascii="Times New Roman" w:hAnsi="Times New Roman"/>
                <w:sz w:val="6"/>
                <w:szCs w:val="8"/>
              </w:rPr>
            </w:pPr>
          </w:p>
          <w:p w:rsidR="00BC1077" w:rsidRPr="000B20A0" w:rsidRDefault="00BC1077" w:rsidP="003E0E8E">
            <w:pPr>
              <w:autoSpaceDE w:val="0"/>
              <w:autoSpaceDN w:val="0"/>
              <w:adjustRightInd w:val="0"/>
              <w:rPr>
                <w:rFonts w:eastAsia="SimSun"/>
                <w:sz w:val="18"/>
                <w:szCs w:val="18"/>
                <w:lang w:eastAsia="zh-CN"/>
              </w:rPr>
            </w:pPr>
            <w:r w:rsidRPr="000B20A0">
              <w:rPr>
                <w:rFonts w:eastAsia="SimSun"/>
                <w:sz w:val="18"/>
                <w:szCs w:val="18"/>
                <w:u w:val="single"/>
                <w:lang w:eastAsia="zh-CN"/>
              </w:rPr>
              <w:t>Obszary koncentracji działań</w:t>
            </w:r>
            <w:r w:rsidRPr="000B20A0">
              <w:rPr>
                <w:rFonts w:eastAsia="SimSun"/>
                <w:sz w:val="18"/>
                <w:szCs w:val="18"/>
                <w:lang w:eastAsia="zh-CN"/>
              </w:rPr>
              <w:t>:</w:t>
            </w:r>
          </w:p>
          <w:p w:rsidR="00BC1077" w:rsidRPr="000B20A0" w:rsidRDefault="00BC1077" w:rsidP="003E0E8E">
            <w:pPr>
              <w:pStyle w:val="Akapitzlist"/>
              <w:numPr>
                <w:ilvl w:val="0"/>
                <w:numId w:val="148"/>
              </w:numPr>
              <w:autoSpaceDE w:val="0"/>
              <w:autoSpaceDN w:val="0"/>
              <w:adjustRightInd w:val="0"/>
              <w:ind w:left="142" w:hanging="142"/>
              <w:rPr>
                <w:rFonts w:eastAsia="SimSun"/>
                <w:sz w:val="18"/>
                <w:szCs w:val="18"/>
                <w:lang w:eastAsia="zh-CN"/>
              </w:rPr>
            </w:pPr>
            <w:r w:rsidRPr="000B20A0">
              <w:rPr>
                <w:rFonts w:eastAsia="SimSun"/>
                <w:sz w:val="18"/>
                <w:szCs w:val="18"/>
                <w:lang w:eastAsia="zh-CN"/>
              </w:rPr>
              <w:t>Spójność społeczna.</w:t>
            </w:r>
          </w:p>
          <w:p w:rsidR="00BC1077" w:rsidRPr="000B20A0" w:rsidRDefault="00BC1077" w:rsidP="003E0E8E">
            <w:pPr>
              <w:pStyle w:val="kropkitab2"/>
              <w:numPr>
                <w:ilvl w:val="0"/>
                <w:numId w:val="148"/>
              </w:numPr>
              <w:tabs>
                <w:tab w:val="clear" w:pos="426"/>
                <w:tab w:val="left" w:pos="284"/>
              </w:tabs>
              <w:ind w:left="142" w:hanging="142"/>
              <w:rPr>
                <w:rFonts w:ascii="Times New Roman" w:hAnsi="Times New Roman"/>
              </w:rPr>
            </w:pPr>
            <w:r w:rsidRPr="000B20A0">
              <w:rPr>
                <w:rFonts w:ascii="Times New Roman" w:eastAsia="SimSun" w:hAnsi="Times New Roman"/>
              </w:rPr>
              <w:t>Rozwój zrównoważony terytorialnie.</w:t>
            </w:r>
          </w:p>
          <w:p w:rsidR="00BC1077" w:rsidRPr="000B20A0" w:rsidRDefault="00BC1077" w:rsidP="003E0E8E">
            <w:pPr>
              <w:pStyle w:val="kropkitab2"/>
              <w:numPr>
                <w:ilvl w:val="0"/>
                <w:numId w:val="0"/>
              </w:numPr>
              <w:tabs>
                <w:tab w:val="clear" w:pos="426"/>
                <w:tab w:val="left" w:pos="284"/>
              </w:tabs>
              <w:rPr>
                <w:rFonts w:ascii="Times New Roman" w:eastAsia="SimSun" w:hAnsi="Times New Roman"/>
                <w:sz w:val="6"/>
                <w:szCs w:val="8"/>
              </w:rPr>
            </w:pPr>
          </w:p>
          <w:p w:rsidR="00BC1077" w:rsidRPr="000B20A0" w:rsidRDefault="00BC1077" w:rsidP="003E0E8E">
            <w:pPr>
              <w:pStyle w:val="kropkitab2"/>
              <w:numPr>
                <w:ilvl w:val="0"/>
                <w:numId w:val="0"/>
              </w:numPr>
              <w:tabs>
                <w:tab w:val="clear" w:pos="426"/>
                <w:tab w:val="left" w:pos="284"/>
              </w:tabs>
              <w:rPr>
                <w:rFonts w:ascii="Times New Roman" w:eastAsia="SimSun" w:hAnsi="Times New Roman"/>
                <w:u w:val="single"/>
              </w:rPr>
            </w:pPr>
            <w:r w:rsidRPr="000B20A0">
              <w:rPr>
                <w:rFonts w:ascii="Times New Roman" w:eastAsia="SimSun" w:hAnsi="Times New Roman"/>
                <w:u w:val="single"/>
              </w:rPr>
              <w:t>Obszary wpływające na osiągnięcie celów Strategii:</w:t>
            </w:r>
          </w:p>
          <w:p w:rsidR="00BC1077" w:rsidRPr="000B20A0" w:rsidRDefault="00BC1077" w:rsidP="003E0E8E">
            <w:pPr>
              <w:pStyle w:val="kropkitab2"/>
              <w:numPr>
                <w:ilvl w:val="0"/>
                <w:numId w:val="149"/>
              </w:numPr>
              <w:tabs>
                <w:tab w:val="clear" w:pos="426"/>
                <w:tab w:val="left" w:pos="284"/>
              </w:tabs>
              <w:ind w:left="142" w:hanging="142"/>
              <w:rPr>
                <w:rFonts w:ascii="Times New Roman" w:eastAsia="SimSun" w:hAnsi="Times New Roman"/>
              </w:rPr>
            </w:pPr>
            <w:r w:rsidRPr="000B20A0">
              <w:rPr>
                <w:rFonts w:ascii="Times New Roman" w:eastAsia="SimSun" w:hAnsi="Times New Roman"/>
              </w:rPr>
              <w:t>Kapitał ludzki i społeczny;</w:t>
            </w:r>
          </w:p>
          <w:p w:rsidR="00BC1077" w:rsidRPr="000B20A0" w:rsidRDefault="00BC1077" w:rsidP="003E0E8E">
            <w:pPr>
              <w:pStyle w:val="kropkitab2"/>
              <w:numPr>
                <w:ilvl w:val="0"/>
                <w:numId w:val="149"/>
              </w:numPr>
              <w:tabs>
                <w:tab w:val="clear" w:pos="426"/>
                <w:tab w:val="left" w:pos="284"/>
              </w:tabs>
              <w:ind w:left="142" w:hanging="142"/>
              <w:rPr>
                <w:rFonts w:ascii="Times New Roman" w:eastAsia="SimSun" w:hAnsi="Times New Roman"/>
              </w:rPr>
            </w:pPr>
            <w:r w:rsidRPr="000B20A0">
              <w:rPr>
                <w:rFonts w:ascii="Times New Roman" w:eastAsia="SimSun" w:hAnsi="Times New Roman"/>
              </w:rPr>
              <w:t>Transport;</w:t>
            </w:r>
          </w:p>
          <w:p w:rsidR="00BC1077" w:rsidRPr="000B20A0" w:rsidRDefault="00BC1077" w:rsidP="003E0E8E">
            <w:pPr>
              <w:pStyle w:val="kropkitab2"/>
              <w:numPr>
                <w:ilvl w:val="0"/>
                <w:numId w:val="149"/>
              </w:numPr>
              <w:tabs>
                <w:tab w:val="clear" w:pos="426"/>
                <w:tab w:val="left" w:pos="284"/>
              </w:tabs>
              <w:ind w:left="142" w:hanging="142"/>
              <w:rPr>
                <w:rFonts w:ascii="Times New Roman" w:eastAsia="SimSun" w:hAnsi="Times New Roman"/>
              </w:rPr>
            </w:pPr>
            <w:r w:rsidRPr="000B20A0">
              <w:rPr>
                <w:rFonts w:ascii="Times New Roman" w:eastAsia="SimSun" w:hAnsi="Times New Roman"/>
              </w:rPr>
              <w:t>Cyfryzacja;</w:t>
            </w:r>
          </w:p>
          <w:p w:rsidR="00BC1077" w:rsidRPr="000B20A0" w:rsidRDefault="00BC1077" w:rsidP="003E0E8E">
            <w:pPr>
              <w:pStyle w:val="kropkitab2"/>
              <w:numPr>
                <w:ilvl w:val="0"/>
                <w:numId w:val="149"/>
              </w:numPr>
              <w:tabs>
                <w:tab w:val="clear" w:pos="426"/>
                <w:tab w:val="left" w:pos="284"/>
              </w:tabs>
              <w:ind w:left="142" w:hanging="142"/>
              <w:rPr>
                <w:rFonts w:ascii="Times New Roman" w:eastAsia="SimSun" w:hAnsi="Times New Roman"/>
              </w:rPr>
            </w:pPr>
            <w:r w:rsidRPr="000B20A0">
              <w:rPr>
                <w:rFonts w:ascii="Times New Roman" w:eastAsia="SimSun" w:hAnsi="Times New Roman"/>
              </w:rPr>
              <w:t>Bezpieczeństwo narodowe;</w:t>
            </w:r>
          </w:p>
          <w:p w:rsidR="00BC1077" w:rsidRPr="000B20A0" w:rsidRDefault="00BC1077" w:rsidP="003E0E8E">
            <w:pPr>
              <w:pStyle w:val="kropkitab2"/>
              <w:numPr>
                <w:ilvl w:val="0"/>
                <w:numId w:val="149"/>
              </w:numPr>
              <w:tabs>
                <w:tab w:val="clear" w:pos="426"/>
                <w:tab w:val="left" w:pos="284"/>
              </w:tabs>
              <w:ind w:left="142" w:hanging="142"/>
              <w:rPr>
                <w:rFonts w:ascii="Times New Roman" w:eastAsia="SimSun" w:hAnsi="Times New Roman"/>
              </w:rPr>
            </w:pPr>
            <w:r w:rsidRPr="000B20A0">
              <w:rPr>
                <w:rFonts w:ascii="Times New Roman" w:eastAsia="SimSun" w:hAnsi="Times New Roman"/>
              </w:rPr>
              <w:t>Energia;</w:t>
            </w:r>
          </w:p>
          <w:p w:rsidR="00BC1077" w:rsidRPr="000B20A0" w:rsidRDefault="00BC1077" w:rsidP="003E0E8E">
            <w:pPr>
              <w:pStyle w:val="kropkitab2"/>
              <w:numPr>
                <w:ilvl w:val="0"/>
                <w:numId w:val="149"/>
              </w:numPr>
              <w:tabs>
                <w:tab w:val="clear" w:pos="426"/>
                <w:tab w:val="left" w:pos="284"/>
              </w:tabs>
              <w:ind w:left="142" w:hanging="142"/>
              <w:rPr>
                <w:rFonts w:ascii="Times New Roman" w:hAnsi="Times New Roman"/>
              </w:rPr>
            </w:pPr>
            <w:r w:rsidRPr="000B20A0">
              <w:rPr>
                <w:rFonts w:ascii="Times New Roman" w:eastAsia="SimSun" w:hAnsi="Times New Roman"/>
              </w:rPr>
              <w:t>Środowisko.</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0"/>
              </w:numPr>
              <w:ind w:left="173" w:hanging="142"/>
              <w:rPr>
                <w:rFonts w:ascii="Times New Roman" w:hAnsi="Times New Roman"/>
                <w:sz w:val="18"/>
                <w:szCs w:val="18"/>
              </w:rPr>
            </w:pPr>
            <w:r w:rsidRPr="000B20A0">
              <w:rPr>
                <w:rFonts w:ascii="Times New Roman" w:hAnsi="Times New Roman"/>
                <w:sz w:val="18"/>
                <w:szCs w:val="18"/>
              </w:rPr>
              <w:t>Monitoring i zarządzanie jakością powietrza.</w:t>
            </w:r>
          </w:p>
          <w:p w:rsidR="00BC1077" w:rsidRPr="000B20A0" w:rsidRDefault="00BC1077" w:rsidP="003E0E8E">
            <w:pPr>
              <w:pStyle w:val="Bezodstpw"/>
              <w:numPr>
                <w:ilvl w:val="0"/>
                <w:numId w:val="150"/>
              </w:numPr>
              <w:ind w:left="173"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150"/>
              </w:numPr>
              <w:ind w:left="174"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150"/>
              </w:numPr>
              <w:ind w:left="174"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150"/>
              </w:numPr>
              <w:ind w:left="174"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150"/>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Bezodstpw"/>
              <w:ind w:left="85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1"/>
              </w:numPr>
              <w:ind w:left="173" w:hanging="140"/>
              <w:rPr>
                <w:rFonts w:ascii="Times New Roman" w:hAnsi="Times New Roman"/>
                <w:sz w:val="18"/>
                <w:szCs w:val="18"/>
              </w:rPr>
            </w:pPr>
            <w:r w:rsidRPr="000B20A0">
              <w:rPr>
                <w:rFonts w:ascii="Times New Roman" w:hAnsi="Times New Roman"/>
                <w:sz w:val="18"/>
                <w:szCs w:val="18"/>
              </w:rPr>
              <w:t>Zarządzane jakością klimatu akustycznego w województwie podkarpackim.</w:t>
            </w:r>
          </w:p>
          <w:p w:rsidR="00BC1077" w:rsidRPr="000B20A0" w:rsidRDefault="00BC1077" w:rsidP="003E0E8E">
            <w:pPr>
              <w:pStyle w:val="Bezodstpw"/>
              <w:numPr>
                <w:ilvl w:val="0"/>
                <w:numId w:val="151"/>
              </w:numPr>
              <w:ind w:left="174" w:hanging="142"/>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151"/>
              </w:numPr>
              <w:ind w:left="174" w:hanging="142"/>
              <w:rPr>
                <w:rFonts w:ascii="Times New Roman" w:hAnsi="Times New Roman"/>
                <w:sz w:val="18"/>
                <w:szCs w:val="18"/>
              </w:rPr>
            </w:pPr>
            <w:r w:rsidRPr="000B20A0">
              <w:rPr>
                <w:rFonts w:ascii="Times New Roman" w:hAnsi="Times New Roman"/>
                <w:sz w:val="18"/>
                <w:szCs w:val="18"/>
              </w:rPr>
              <w:t>Poprawa standardów klimatu akustycznego w terenach zabudowanych.</w:t>
            </w:r>
          </w:p>
          <w:p w:rsidR="00BC1077" w:rsidRPr="000B20A0" w:rsidRDefault="00BC1077" w:rsidP="003E0E8E">
            <w:pPr>
              <w:pStyle w:val="Bezodstpw"/>
              <w:numPr>
                <w:ilvl w:val="0"/>
                <w:numId w:val="151"/>
              </w:numPr>
              <w:ind w:left="174" w:hanging="142"/>
              <w:rPr>
                <w:rFonts w:ascii="Times New Roman" w:hAnsi="Times New Roman"/>
                <w:sz w:val="18"/>
                <w:szCs w:val="18"/>
              </w:rPr>
            </w:pPr>
            <w:r w:rsidRPr="000B20A0">
              <w:rPr>
                <w:rFonts w:ascii="Times New Roman" w:hAnsi="Times New Roman"/>
                <w:sz w:val="18"/>
                <w:szCs w:val="18"/>
              </w:rPr>
              <w:t>Wzrost świadomości ekologicznej społeczeństwa.</w:t>
            </w:r>
          </w:p>
          <w:p w:rsidR="00BC1077" w:rsidRPr="000B20A0" w:rsidRDefault="00BC1077" w:rsidP="003E0E8E">
            <w:pPr>
              <w:pStyle w:val="Bezodstpw"/>
              <w:ind w:left="17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III. Ochrona ludności i środowiska przed ponadnormatywnym promieniowaniem elektromagnetycznym.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9"/>
              </w:numPr>
              <w:ind w:left="173" w:hanging="142"/>
              <w:rPr>
                <w:rFonts w:ascii="Times New Roman" w:hAnsi="Times New Roman"/>
                <w:sz w:val="18"/>
                <w:szCs w:val="18"/>
              </w:rPr>
            </w:pPr>
            <w:r w:rsidRPr="000B20A0">
              <w:rPr>
                <w:rFonts w:ascii="Times New Roman" w:hAnsi="Times New Roman"/>
                <w:sz w:val="18"/>
                <w:szCs w:val="18"/>
              </w:rPr>
              <w:t>Utrzymanie poziomów pól elektromagnetycznych nieprzekraczających wartości dopuszczalnych.</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0"/>
              </w:numPr>
              <w:ind w:left="173" w:hanging="142"/>
              <w:rPr>
                <w:rFonts w:ascii="Times New Roman" w:hAnsi="Times New Roman"/>
                <w:sz w:val="18"/>
                <w:szCs w:val="18"/>
              </w:rPr>
            </w:pPr>
            <w:r w:rsidRPr="000B20A0">
              <w:rPr>
                <w:rFonts w:ascii="Times New Roman" w:hAnsi="Times New Roman"/>
                <w:sz w:val="18"/>
                <w:szCs w:val="18"/>
              </w:rPr>
              <w:t>Zapobieganie i przeciwdziałanie powodziom oraz ograniczenie ich zasięgu i skutków.</w:t>
            </w:r>
          </w:p>
          <w:p w:rsidR="00BC1077" w:rsidRPr="000B20A0" w:rsidRDefault="00BC1077" w:rsidP="003E0E8E">
            <w:pPr>
              <w:pStyle w:val="Bezodstpw"/>
              <w:numPr>
                <w:ilvl w:val="0"/>
                <w:numId w:val="180"/>
              </w:numPr>
              <w:ind w:left="173" w:hanging="142"/>
              <w:rPr>
                <w:rFonts w:ascii="Times New Roman" w:hAnsi="Times New Roman"/>
                <w:sz w:val="18"/>
                <w:szCs w:val="18"/>
              </w:rPr>
            </w:pPr>
            <w:r w:rsidRPr="000B20A0">
              <w:rPr>
                <w:rFonts w:ascii="Times New Roman" w:hAnsi="Times New Roman"/>
                <w:sz w:val="18"/>
                <w:szCs w:val="18"/>
              </w:rPr>
              <w:t>Zwiększenie retencji wodnej oraz przeciwdziałanie i ograniczenie negatywnych skutków suszy.</w:t>
            </w:r>
          </w:p>
          <w:p w:rsidR="00BC1077" w:rsidRPr="000B20A0" w:rsidRDefault="00BC1077" w:rsidP="003E0E8E">
            <w:pPr>
              <w:pStyle w:val="Bezodstpw"/>
              <w:ind w:left="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pStyle w:val="Bezodstpw"/>
              <w:rPr>
                <w:rFonts w:ascii="Times New Roman" w:hAnsi="Times New Roman"/>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2"/>
              </w:numPr>
              <w:ind w:left="174" w:hanging="142"/>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152"/>
              </w:numPr>
              <w:ind w:left="173" w:hanging="140"/>
              <w:rPr>
                <w:rFonts w:ascii="Times New Roman" w:hAnsi="Times New Roman"/>
                <w:sz w:val="18"/>
                <w:szCs w:val="18"/>
              </w:rPr>
            </w:pPr>
            <w:r w:rsidRPr="000B20A0">
              <w:rPr>
                <w:rFonts w:ascii="Times New Roman" w:hAnsi="Times New Roman"/>
                <w:sz w:val="18"/>
                <w:szCs w:val="18"/>
              </w:rPr>
              <w:t>Monitoring wód i ochrona zasobów wodnych.</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VI. Ochrona i racjonalne wykorzystanie zasobów geologicznych oraz ograniczanie presji na środowisko związanej z eksploatacją i prowadzeniem prac poszukiwawczych. </w:t>
            </w:r>
          </w:p>
          <w:p w:rsidR="00BC1077" w:rsidRPr="000B20A0" w:rsidRDefault="00BC1077" w:rsidP="003E0E8E">
            <w:pPr>
              <w:pStyle w:val="Bezodstpw"/>
              <w:rPr>
                <w:rFonts w:ascii="Times New Roman" w:hAnsi="Times New Roman"/>
                <w:sz w:val="4"/>
                <w:szCs w:val="8"/>
              </w:rPr>
            </w:pPr>
            <w:r w:rsidRPr="000B20A0">
              <w:rPr>
                <w:rFonts w:ascii="Times New Roman" w:hAnsi="Times New Roman"/>
                <w:sz w:val="6"/>
                <w:szCs w:val="18"/>
              </w:rPr>
              <w:t xml:space="preserve"> </w:t>
            </w: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3"/>
              </w:numPr>
              <w:ind w:left="173" w:hanging="142"/>
              <w:rPr>
                <w:rFonts w:ascii="Times New Roman" w:hAnsi="Times New Roman"/>
                <w:sz w:val="18"/>
                <w:szCs w:val="18"/>
              </w:rPr>
            </w:pPr>
            <w:r w:rsidRPr="000B20A0">
              <w:rPr>
                <w:rFonts w:ascii="Times New Roman" w:hAnsi="Times New Roman"/>
                <w:sz w:val="18"/>
                <w:szCs w:val="18"/>
              </w:rPr>
              <w:t>Kompleksowa ochrona i monitoring zasobów kopalin.</w:t>
            </w:r>
          </w:p>
          <w:p w:rsidR="00BC1077" w:rsidRPr="000B20A0" w:rsidRDefault="00BC1077" w:rsidP="003E0E8E">
            <w:pPr>
              <w:pStyle w:val="Bezodstpw"/>
              <w:numPr>
                <w:ilvl w:val="0"/>
                <w:numId w:val="153"/>
              </w:numPr>
              <w:ind w:left="173" w:hanging="142"/>
              <w:rPr>
                <w:rFonts w:ascii="Times New Roman" w:hAnsi="Times New Roman"/>
                <w:sz w:val="18"/>
                <w:szCs w:val="18"/>
              </w:rPr>
            </w:pPr>
            <w:r w:rsidRPr="000B20A0">
              <w:rPr>
                <w:rFonts w:ascii="Times New Roman" w:hAnsi="Times New Roman"/>
                <w:sz w:val="18"/>
                <w:szCs w:val="18"/>
              </w:rPr>
              <w:t>Eliminacja nieracjonalnej i nielegalnej eksploatacji kopalin.</w:t>
            </w:r>
          </w:p>
          <w:p w:rsidR="00BC1077" w:rsidRPr="000B20A0" w:rsidRDefault="00BC1077" w:rsidP="003E0E8E">
            <w:pPr>
              <w:pStyle w:val="Bezodstpw"/>
              <w:numPr>
                <w:ilvl w:val="0"/>
                <w:numId w:val="153"/>
              </w:numPr>
              <w:ind w:left="174" w:hanging="142"/>
              <w:rPr>
                <w:rFonts w:ascii="Times New Roman" w:hAnsi="Times New Roman"/>
                <w:sz w:val="18"/>
                <w:szCs w:val="18"/>
              </w:rPr>
            </w:pPr>
            <w:r w:rsidRPr="000B20A0">
              <w:rPr>
                <w:rFonts w:ascii="Times New Roman" w:hAnsi="Times New Roman"/>
                <w:sz w:val="18"/>
                <w:szCs w:val="18"/>
              </w:rPr>
              <w:t>Minimalizacja presji na środowisko wywieranej działalnością górniczą.</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1"/>
              </w:numPr>
              <w:ind w:left="173" w:hanging="142"/>
              <w:rPr>
                <w:rFonts w:ascii="Times New Roman" w:hAnsi="Times New Roman"/>
                <w:sz w:val="18"/>
                <w:szCs w:val="18"/>
              </w:rPr>
            </w:pPr>
            <w:r w:rsidRPr="000B20A0">
              <w:rPr>
                <w:rFonts w:ascii="Times New Roman" w:hAnsi="Times New Roman"/>
                <w:sz w:val="18"/>
                <w:szCs w:val="18"/>
              </w:rPr>
              <w:t>Zapewnienie właściwego sposobu użytkowania gleb.</w:t>
            </w:r>
          </w:p>
          <w:p w:rsidR="00BC1077" w:rsidRPr="000B20A0" w:rsidRDefault="00BC1077" w:rsidP="003E0E8E">
            <w:pPr>
              <w:pStyle w:val="Bezodstpw"/>
              <w:numPr>
                <w:ilvl w:val="0"/>
                <w:numId w:val="181"/>
              </w:numPr>
              <w:ind w:left="173" w:hanging="142"/>
              <w:rPr>
                <w:rFonts w:ascii="Times New Roman" w:hAnsi="Times New Roman"/>
                <w:sz w:val="18"/>
                <w:szCs w:val="18"/>
              </w:rPr>
            </w:pPr>
            <w:r w:rsidRPr="000B20A0">
              <w:rPr>
                <w:rFonts w:ascii="Times New Roman" w:hAnsi="Times New Roman"/>
                <w:sz w:val="18"/>
                <w:szCs w:val="18"/>
              </w:rPr>
              <w:t>Remediacja zanieczyszczonej powierzchni ziemi, rekultywacja gruntów zdegradowanych i zdewastowanych, oraz rewitalizacja obszarów zdegradowanych.</w:t>
            </w:r>
          </w:p>
          <w:p w:rsidR="00BC1077" w:rsidRPr="000B20A0" w:rsidRDefault="00BC1077" w:rsidP="003E0E8E">
            <w:pPr>
              <w:pStyle w:val="Bezodstpw"/>
              <w:numPr>
                <w:ilvl w:val="0"/>
                <w:numId w:val="181"/>
              </w:numPr>
              <w:ind w:left="173" w:hanging="142"/>
              <w:rPr>
                <w:rFonts w:ascii="Times New Roman" w:hAnsi="Times New Roman"/>
                <w:sz w:val="18"/>
                <w:szCs w:val="18"/>
              </w:rPr>
            </w:pPr>
            <w:r w:rsidRPr="000B20A0">
              <w:rPr>
                <w:rFonts w:ascii="Times New Roman" w:hAnsi="Times New Roman"/>
                <w:sz w:val="18"/>
                <w:szCs w:val="18"/>
              </w:rPr>
              <w:t>Minimalizacja skutków procesów osuwiskowych na terenach zainwestowanych.</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4"/>
              </w:numPr>
              <w:ind w:left="174" w:hanging="142"/>
              <w:rPr>
                <w:rFonts w:ascii="Times New Roman" w:hAnsi="Times New Roman"/>
                <w:sz w:val="18"/>
                <w:szCs w:val="18"/>
              </w:rPr>
            </w:pPr>
            <w:r w:rsidRPr="000B20A0">
              <w:rPr>
                <w:rFonts w:ascii="Times New Roman" w:hAnsi="Times New Roman"/>
                <w:sz w:val="18"/>
                <w:szCs w:val="18"/>
              </w:rPr>
              <w:t>Zapobieganie powstawaniu oraz doskonalenie systemu pozyskiwania odpadów.</w:t>
            </w:r>
          </w:p>
          <w:p w:rsidR="00BC1077" w:rsidRPr="000B20A0" w:rsidRDefault="00BC1077" w:rsidP="003E0E8E">
            <w:pPr>
              <w:pStyle w:val="Bezodstpw"/>
              <w:numPr>
                <w:ilvl w:val="0"/>
                <w:numId w:val="154"/>
              </w:numPr>
              <w:ind w:left="174" w:hanging="142"/>
              <w:rPr>
                <w:rFonts w:ascii="Times New Roman" w:hAnsi="Times New Roman"/>
                <w:sz w:val="18"/>
                <w:szCs w:val="18"/>
              </w:rPr>
            </w:pPr>
            <w:r w:rsidRPr="000B20A0">
              <w:rPr>
                <w:rFonts w:ascii="Times New Roman" w:hAnsi="Times New Roman"/>
                <w:sz w:val="18"/>
                <w:szCs w:val="18"/>
              </w:rPr>
              <w:t>Rozwój i modernizacja infrastruktury zagospodarowania odpadów komunalnych.</w:t>
            </w:r>
          </w:p>
          <w:p w:rsidR="00BC1077" w:rsidRPr="000B20A0" w:rsidRDefault="00BC1077" w:rsidP="003E0E8E">
            <w:pPr>
              <w:pStyle w:val="Bezodstpw"/>
              <w:numPr>
                <w:ilvl w:val="0"/>
                <w:numId w:val="154"/>
              </w:numPr>
              <w:ind w:left="174" w:hanging="142"/>
              <w:rPr>
                <w:rFonts w:ascii="Times New Roman" w:hAnsi="Times New Roman"/>
                <w:sz w:val="18"/>
                <w:szCs w:val="18"/>
              </w:rPr>
            </w:pPr>
            <w:r w:rsidRPr="000B20A0">
              <w:rPr>
                <w:rFonts w:ascii="Times New Roman" w:hAnsi="Times New Roman"/>
                <w:sz w:val="18"/>
                <w:szCs w:val="18"/>
              </w:rPr>
              <w:t>Redukcja negatywnego wpływu oraz likwidacja szkód powstałych w środowisku w wyniku prowadzenia gospodarki odpadami.</w:t>
            </w:r>
          </w:p>
          <w:p w:rsidR="00BC1077" w:rsidRPr="000B20A0" w:rsidRDefault="00BC1077" w:rsidP="003E0E8E">
            <w:pPr>
              <w:pStyle w:val="Bezodstpw"/>
              <w:numPr>
                <w:ilvl w:val="0"/>
                <w:numId w:val="154"/>
              </w:numPr>
              <w:ind w:left="174" w:hanging="142"/>
              <w:rPr>
                <w:rFonts w:ascii="Times New Roman" w:hAnsi="Times New Roman"/>
                <w:sz w:val="18"/>
                <w:szCs w:val="18"/>
              </w:rPr>
            </w:pPr>
            <w:r w:rsidRPr="000B20A0">
              <w:rPr>
                <w:rFonts w:ascii="Times New Roman" w:hAnsi="Times New Roman"/>
                <w:sz w:val="18"/>
                <w:szCs w:val="18"/>
              </w:rPr>
              <w:t>Usuwanie azbestu i wyrobów zawierających azbest.</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pStyle w:val="Bezodstpw"/>
              <w:rPr>
                <w:rFonts w:ascii="Times New Roman" w:hAnsi="Times New Roman"/>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5"/>
              </w:numPr>
              <w:ind w:left="174"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numPr>
                <w:ilvl w:val="0"/>
                <w:numId w:val="155"/>
              </w:numPr>
              <w:ind w:left="174" w:hanging="142"/>
              <w:rPr>
                <w:rFonts w:ascii="Times New Roman" w:hAnsi="Times New Roman"/>
                <w:sz w:val="18"/>
                <w:szCs w:val="18"/>
              </w:rPr>
            </w:pPr>
            <w:r w:rsidRPr="000B20A0">
              <w:rPr>
                <w:rFonts w:ascii="Times New Roman" w:hAnsi="Times New Roman"/>
                <w:sz w:val="18"/>
                <w:szCs w:val="18"/>
              </w:rPr>
              <w:t>Realizacja inwestycji w zakresie zielonej i niebieskiej infrastruktury w miastach.</w:t>
            </w:r>
          </w:p>
          <w:p w:rsidR="00BC1077" w:rsidRPr="000B20A0" w:rsidRDefault="00BC1077" w:rsidP="003E0E8E">
            <w:pPr>
              <w:pStyle w:val="Bezodstpw"/>
              <w:numPr>
                <w:ilvl w:val="0"/>
                <w:numId w:val="155"/>
              </w:numPr>
              <w:ind w:left="174" w:hanging="142"/>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BC1077" w:rsidRPr="000B20A0" w:rsidRDefault="00BC1077" w:rsidP="003E0E8E">
            <w:pPr>
              <w:pStyle w:val="Bezodstpw"/>
              <w:rPr>
                <w:rFonts w:ascii="Times New Roman" w:hAnsi="Times New Roman"/>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Akapitzlist"/>
              <w:numPr>
                <w:ilvl w:val="0"/>
                <w:numId w:val="156"/>
              </w:numPr>
              <w:ind w:left="174" w:hanging="142"/>
              <w:contextualSpacing w:val="0"/>
            </w:pPr>
            <w:r w:rsidRPr="000B20A0">
              <w:rPr>
                <w:sz w:val="18"/>
                <w:szCs w:val="18"/>
              </w:rPr>
              <w:t>Minimalizacja zagrożenia wystąpienia poważnej awarii przemysłowej.</w:t>
            </w:r>
          </w:p>
        </w:tc>
      </w:tr>
      <w:tr w:rsidR="00BC1077" w:rsidRPr="000B20A0" w:rsidTr="00FF21FC">
        <w:trPr>
          <w:trHeight w:val="151"/>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Strategia Zrównoważonego Rozwoju Transportu do roku 2030</w:t>
            </w:r>
            <w:r w:rsidRPr="000B20A0">
              <w:rPr>
                <w:rStyle w:val="Odwoanieprzypisudolnego"/>
                <w:rFonts w:ascii="Times New Roman" w:hAnsi="Times New Roman"/>
                <w:b/>
                <w:sz w:val="18"/>
                <w:szCs w:val="18"/>
              </w:rPr>
              <w:footnoteReference w:id="38"/>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strategiczny 1. Stworzenie zintegrowanego systemu transportowego.</w:t>
            </w:r>
          </w:p>
          <w:p w:rsidR="00BC1077" w:rsidRPr="000B20A0" w:rsidRDefault="00BC1077" w:rsidP="003E0E8E">
            <w:pPr>
              <w:rPr>
                <w:sz w:val="6"/>
                <w:szCs w:val="8"/>
              </w:rPr>
            </w:pPr>
          </w:p>
          <w:p w:rsidR="00BC1077" w:rsidRPr="000B20A0" w:rsidRDefault="00BC1077" w:rsidP="003E0E8E">
            <w:pPr>
              <w:rPr>
                <w:sz w:val="18"/>
                <w:szCs w:val="18"/>
                <w:u w:val="single"/>
              </w:rPr>
            </w:pPr>
            <w:r w:rsidRPr="000B20A0">
              <w:rPr>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Stworzenie nowoczesnej i spójnej sieci infrastruktury transportowej.</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Ograniczanie negatywnego wpływu transportu na środowisko.</w:t>
            </w:r>
          </w:p>
          <w:p w:rsidR="00BC1077" w:rsidRPr="000B20A0" w:rsidRDefault="00BC1077" w:rsidP="003E0E8E">
            <w:pPr>
              <w:pStyle w:val="Tab"/>
              <w:spacing w:before="0" w:after="0"/>
              <w:jc w:val="left"/>
              <w:rPr>
                <w:rFonts w:ascii="Times New Roman" w:hAnsi="Times New Roman" w:cs="Times New Roman"/>
                <w:b w:val="0"/>
                <w:sz w:val="6"/>
                <w:szCs w:val="18"/>
              </w:rPr>
            </w:pP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7"/>
              </w:numPr>
              <w:ind w:left="173" w:hanging="142"/>
              <w:rPr>
                <w:rFonts w:ascii="Times New Roman" w:hAnsi="Times New Roman"/>
                <w:sz w:val="18"/>
                <w:szCs w:val="18"/>
              </w:rPr>
            </w:pPr>
            <w:r w:rsidRPr="000B20A0">
              <w:rPr>
                <w:rFonts w:ascii="Times New Roman" w:hAnsi="Times New Roman"/>
                <w:sz w:val="18"/>
                <w:szCs w:val="18"/>
              </w:rPr>
              <w:t xml:space="preserve">Poprawa efektywności energetycznej i ograniczanie emisji niskiej z sektora komunalno-bytowego. </w:t>
            </w:r>
          </w:p>
          <w:p w:rsidR="00BC1077" w:rsidRPr="000B20A0" w:rsidRDefault="00BC1077" w:rsidP="003E0E8E">
            <w:pPr>
              <w:pStyle w:val="Bezodstpw"/>
              <w:numPr>
                <w:ilvl w:val="0"/>
                <w:numId w:val="157"/>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157"/>
              </w:numPr>
              <w:ind w:left="173" w:hanging="142"/>
              <w:rPr>
                <w:rFonts w:ascii="Times New Roman" w:hAnsi="Times New Roman"/>
                <w:sz w:val="18"/>
                <w:szCs w:val="18"/>
              </w:rPr>
            </w:pPr>
            <w:r w:rsidRPr="000B20A0">
              <w:rPr>
                <w:rFonts w:ascii="Times New Roman" w:hAnsi="Times New Roman"/>
                <w:sz w:val="18"/>
                <w:szCs w:val="18"/>
              </w:rPr>
              <w:lastRenderedPageBreak/>
              <w:t>Mitygacja i adaptacja do zmian klimatu.</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8"/>
              </w:numPr>
              <w:ind w:left="174" w:hanging="142"/>
              <w:rPr>
                <w:rFonts w:ascii="Times New Roman" w:hAnsi="Times New Roman"/>
                <w:sz w:val="18"/>
                <w:szCs w:val="18"/>
              </w:rPr>
            </w:pPr>
            <w:r w:rsidRPr="000B20A0">
              <w:rPr>
                <w:rFonts w:ascii="Times New Roman" w:hAnsi="Times New Roman"/>
                <w:sz w:val="18"/>
                <w:szCs w:val="18"/>
              </w:rPr>
              <w:t>Zarządzane jakością klimatu akustycznego w województwie podkarpackim.</w:t>
            </w:r>
          </w:p>
          <w:p w:rsidR="00BC1077" w:rsidRPr="000B20A0" w:rsidRDefault="00BC1077" w:rsidP="003E0E8E">
            <w:pPr>
              <w:pStyle w:val="Bezodstpw"/>
              <w:numPr>
                <w:ilvl w:val="0"/>
                <w:numId w:val="158"/>
              </w:numPr>
              <w:ind w:left="174" w:hanging="142"/>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158"/>
              </w:numPr>
              <w:ind w:left="174" w:hanging="142"/>
              <w:rPr>
                <w:rFonts w:ascii="Times New Roman" w:hAnsi="Times New Roman"/>
                <w:sz w:val="18"/>
                <w:szCs w:val="18"/>
              </w:rPr>
            </w:pPr>
            <w:r w:rsidRPr="000B20A0">
              <w:rPr>
                <w:rFonts w:ascii="Times New Roman" w:hAnsi="Times New Roman"/>
                <w:sz w:val="18"/>
                <w:szCs w:val="18"/>
              </w:rPr>
              <w:t>Poprawa standardów klimatu akustycznego w terenach zabudowanych.</w:t>
            </w:r>
          </w:p>
          <w:p w:rsidR="00BC1077" w:rsidRPr="000B20A0" w:rsidRDefault="00BC1077" w:rsidP="003E0E8E">
            <w:pPr>
              <w:pStyle w:val="Bezodstpw"/>
              <w:numPr>
                <w:ilvl w:val="0"/>
                <w:numId w:val="158"/>
              </w:numPr>
              <w:ind w:left="174" w:hanging="142"/>
              <w:rPr>
                <w:rFonts w:ascii="Times New Roman" w:hAnsi="Times New Roman"/>
                <w:sz w:val="18"/>
                <w:szCs w:val="18"/>
              </w:rPr>
            </w:pPr>
            <w:r w:rsidRPr="000B20A0">
              <w:rPr>
                <w:rFonts w:ascii="Times New Roman" w:hAnsi="Times New Roman"/>
                <w:sz w:val="18"/>
                <w:szCs w:val="18"/>
              </w:rPr>
              <w:t>Wzrost świadomości ekologicznej społeczeństwa.</w:t>
            </w:r>
          </w:p>
          <w:p w:rsidR="00BC1077" w:rsidRPr="000B20A0" w:rsidRDefault="00BC1077" w:rsidP="003E0E8E">
            <w:pPr>
              <w:pStyle w:val="Bezodstpw"/>
              <w:ind w:left="17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2"/>
              </w:numPr>
              <w:ind w:left="173" w:hanging="142"/>
              <w:rPr>
                <w:rFonts w:ascii="Times New Roman" w:hAnsi="Times New Roman"/>
                <w:sz w:val="18"/>
                <w:szCs w:val="18"/>
              </w:rPr>
            </w:pPr>
            <w:r w:rsidRPr="000B20A0">
              <w:rPr>
                <w:rFonts w:ascii="Times New Roman" w:hAnsi="Times New Roman"/>
                <w:sz w:val="18"/>
                <w:szCs w:val="18"/>
              </w:rPr>
              <w:t>Zapobieganie i przeciwdziałanie powodziom oraz ograniczenie ich zasięgu i skutków.</w:t>
            </w:r>
          </w:p>
          <w:p w:rsidR="00BC1077" w:rsidRPr="000B20A0" w:rsidRDefault="00BC1077" w:rsidP="003E0E8E">
            <w:pPr>
              <w:pStyle w:val="Bezodstpw"/>
              <w:ind w:left="3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3"/>
              </w:numPr>
              <w:ind w:left="173" w:hanging="142"/>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ind w:left="3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pStyle w:val="Bezodstpw"/>
              <w:rPr>
                <w:rFonts w:ascii="Times New Roman" w:hAnsi="Times New Roman"/>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4"/>
              </w:numPr>
              <w:ind w:left="173" w:hanging="173"/>
              <w:rPr>
                <w:rFonts w:ascii="Times New Roman" w:hAnsi="Times New Roman"/>
                <w:sz w:val="18"/>
                <w:szCs w:val="18"/>
              </w:rPr>
            </w:pPr>
            <w:r w:rsidRPr="000B20A0">
              <w:rPr>
                <w:rFonts w:ascii="Times New Roman" w:hAnsi="Times New Roman"/>
                <w:sz w:val="18"/>
                <w:szCs w:val="18"/>
              </w:rPr>
              <w:t>Zarządzanie ochroną przyrody i krajobrazu.</w:t>
            </w:r>
          </w:p>
          <w:p w:rsidR="00BC1077" w:rsidRPr="000B20A0" w:rsidRDefault="00BC1077" w:rsidP="003E0E8E">
            <w:pPr>
              <w:pStyle w:val="Bezodstpw"/>
              <w:numPr>
                <w:ilvl w:val="0"/>
                <w:numId w:val="184"/>
              </w:numPr>
              <w:ind w:left="173" w:hanging="173"/>
              <w:rPr>
                <w:rFonts w:ascii="Times New Roman" w:hAnsi="Times New Roman"/>
                <w:sz w:val="18"/>
                <w:szCs w:val="18"/>
              </w:rPr>
            </w:pPr>
            <w:r w:rsidRPr="000B20A0">
              <w:rPr>
                <w:rFonts w:ascii="Times New Roman" w:hAnsi="Times New Roman"/>
                <w:sz w:val="18"/>
                <w:szCs w:val="18"/>
              </w:rPr>
              <w:t>Zachowanie i przywracanie właściwego stanu siedlisk i gatunków, w szczególności gatunków zagrożonych.</w:t>
            </w:r>
          </w:p>
          <w:p w:rsidR="00BC1077" w:rsidRPr="000B20A0" w:rsidRDefault="00BC1077" w:rsidP="003E0E8E">
            <w:pPr>
              <w:pStyle w:val="Bezodstpw"/>
              <w:numPr>
                <w:ilvl w:val="0"/>
                <w:numId w:val="184"/>
              </w:numPr>
              <w:ind w:left="173" w:hanging="173"/>
              <w:rPr>
                <w:rFonts w:ascii="Times New Roman" w:hAnsi="Times New Roman"/>
                <w:sz w:val="18"/>
                <w:szCs w:val="18"/>
              </w:rPr>
            </w:pPr>
            <w:r w:rsidRPr="000B20A0">
              <w:rPr>
                <w:rFonts w:ascii="Times New Roman" w:hAnsi="Times New Roman"/>
                <w:sz w:val="18"/>
                <w:szCs w:val="18"/>
              </w:rPr>
              <w:t>Utrzymanie i poprawa stanu siedlisk przyrodniczych użytkowanych rolniczo.</w:t>
            </w:r>
          </w:p>
          <w:p w:rsidR="00BC1077" w:rsidRPr="000B20A0" w:rsidRDefault="00BC1077" w:rsidP="003E0E8E">
            <w:pPr>
              <w:pStyle w:val="Bezodstpw"/>
              <w:numPr>
                <w:ilvl w:val="0"/>
                <w:numId w:val="184"/>
              </w:numPr>
              <w:ind w:left="173" w:hanging="173"/>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numPr>
                <w:ilvl w:val="0"/>
                <w:numId w:val="184"/>
              </w:numPr>
              <w:ind w:left="174" w:hanging="173"/>
              <w:rPr>
                <w:rFonts w:ascii="Times New Roman" w:hAnsi="Times New Roman"/>
                <w:sz w:val="18"/>
                <w:szCs w:val="18"/>
              </w:rPr>
            </w:pPr>
            <w:r w:rsidRPr="000B20A0">
              <w:rPr>
                <w:rFonts w:ascii="Times New Roman" w:hAnsi="Times New Roman"/>
                <w:sz w:val="18"/>
                <w:szCs w:val="18"/>
              </w:rPr>
              <w:t>Realizacja inwestycji w zakresie zielonej i niebieskiej infrastruktury w miastach.</w:t>
            </w:r>
          </w:p>
        </w:tc>
      </w:tr>
      <w:tr w:rsidR="00BC1077" w:rsidRPr="000B20A0" w:rsidTr="00FF21FC">
        <w:trPr>
          <w:trHeight w:val="23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Strategia zrównoważonego rozwoju wsi, rolnictwa i rybactwa 2030</w:t>
            </w:r>
            <w:r w:rsidRPr="000B20A0">
              <w:rPr>
                <w:rStyle w:val="Odwoanieprzypisudolnego"/>
                <w:rFonts w:ascii="Times New Roman" w:hAnsi="Times New Roman"/>
                <w:b/>
                <w:sz w:val="18"/>
                <w:szCs w:val="18"/>
              </w:rPr>
              <w:footnoteReference w:id="39"/>
            </w:r>
          </w:p>
        </w:tc>
      </w:tr>
      <w:tr w:rsidR="00BC1077" w:rsidRPr="000B20A0" w:rsidTr="00FF21FC">
        <w:trPr>
          <w:trHeight w:val="301"/>
        </w:trPr>
        <w:tc>
          <w:tcPr>
            <w:tcW w:w="4647"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szczegółowy 2. Poprawa warunków życia na obszarach wiejskich oraz poprawa ich dostępności przestrzennej.</w:t>
            </w:r>
          </w:p>
          <w:p w:rsidR="00BC1077" w:rsidRPr="000B20A0" w:rsidRDefault="00BC1077" w:rsidP="003E0E8E">
            <w:pPr>
              <w:pStyle w:val="Bezodstpw"/>
              <w:rPr>
                <w:rFonts w:ascii="Times New Roman" w:hAnsi="Times New Roman"/>
                <w:sz w:val="6"/>
                <w:szCs w:val="8"/>
                <w:u w:val="single"/>
              </w:rPr>
            </w:pPr>
          </w:p>
          <w:p w:rsidR="00BC1077" w:rsidRPr="000B20A0" w:rsidRDefault="00BC1077" w:rsidP="003E0E8E">
            <w:pPr>
              <w:pStyle w:val="Bezodstpw"/>
              <w:ind w:right="-105"/>
              <w:rPr>
                <w:rFonts w:ascii="Times New Roman" w:hAnsi="Times New Roman"/>
                <w:sz w:val="18"/>
                <w:szCs w:val="18"/>
              </w:rPr>
            </w:pPr>
            <w:r w:rsidRPr="000B20A0">
              <w:rPr>
                <w:rFonts w:ascii="Times New Roman" w:hAnsi="Times New Roman"/>
                <w:sz w:val="18"/>
                <w:szCs w:val="18"/>
                <w:u w:val="single"/>
              </w:rPr>
              <w:t>Priorytet 2.1.</w:t>
            </w:r>
            <w:r w:rsidRPr="000B20A0">
              <w:rPr>
                <w:rFonts w:ascii="Times New Roman" w:hAnsi="Times New Roman"/>
                <w:sz w:val="18"/>
                <w:szCs w:val="18"/>
              </w:rPr>
              <w:t xml:space="preserve"> Rozwój infrastruktury gwarantującej bezpieczeństwo energetyczne, sanitarne i wodne na obszarach wiejskich.</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Kierunki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Modernizacja sieci przesyłowych i dystrybucyjnych energii elektrycznej.</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Dywersyfikacja źródeł wytwarzania energii elektrycznej.</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Rozbudowa i modernizacja ujęć wody i sieci wodociągowej.</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Rozbudowa i modernizacja sieci kanalizacyjnej i oczyszczalni ścieków.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systemów zbiórki, odzysku i unieszkodliwiania odpadów.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Rozbudowa sieci przesyłowej i dystrybucyjnej gazu.</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rPr>
            </w:pPr>
            <w:r w:rsidRPr="000B20A0">
              <w:rPr>
                <w:rFonts w:ascii="Times New Roman" w:hAnsi="Times New Roman"/>
                <w:sz w:val="18"/>
                <w:szCs w:val="18"/>
                <w:u w:val="single"/>
              </w:rPr>
              <w:t>Priorytet 2.5.</w:t>
            </w:r>
            <w:r w:rsidRPr="000B20A0">
              <w:rPr>
                <w:rFonts w:ascii="Times New Roman" w:hAnsi="Times New Roman"/>
                <w:sz w:val="18"/>
                <w:szCs w:val="18"/>
              </w:rPr>
              <w:t xml:space="preserve"> Rozwój infrastruktury bezpieczeństwa na obszarach wiejskich.</w:t>
            </w:r>
          </w:p>
          <w:p w:rsidR="00BC1077" w:rsidRPr="000B20A0" w:rsidRDefault="00BC1077" w:rsidP="003E0E8E">
            <w:pPr>
              <w:pStyle w:val="Bezodstpw"/>
              <w:ind w:right="-105"/>
              <w:rPr>
                <w:rFonts w:ascii="Times New Roman" w:hAnsi="Times New Roman"/>
                <w:sz w:val="6"/>
                <w:szCs w:val="8"/>
                <w:u w:val="single"/>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lastRenderedPageBreak/>
              <w:t>Kierunek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infrastruktury wodno-melioracyjnej i innej łagodzącej zagrożenia naturalne.</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ind w:right="-105"/>
              <w:rPr>
                <w:b/>
                <w:sz w:val="18"/>
                <w:szCs w:val="18"/>
              </w:rPr>
            </w:pPr>
            <w:r w:rsidRPr="000B20A0">
              <w:rPr>
                <w:b/>
                <w:sz w:val="18"/>
                <w:szCs w:val="18"/>
              </w:rPr>
              <w:t>Cel szczegółowy 3. Bezpieczeństwo żywnościowe.</w:t>
            </w:r>
          </w:p>
          <w:p w:rsidR="00BC1077" w:rsidRPr="000B20A0" w:rsidRDefault="00BC1077" w:rsidP="003E0E8E">
            <w:pPr>
              <w:ind w:right="-105"/>
              <w:rPr>
                <w:sz w:val="6"/>
                <w:szCs w:val="8"/>
              </w:rPr>
            </w:pPr>
          </w:p>
          <w:p w:rsidR="00BC1077" w:rsidRPr="000B20A0" w:rsidRDefault="00BC1077" w:rsidP="003E0E8E">
            <w:pPr>
              <w:ind w:right="36"/>
              <w:rPr>
                <w:sz w:val="18"/>
                <w:szCs w:val="18"/>
              </w:rPr>
            </w:pPr>
            <w:r w:rsidRPr="000B20A0">
              <w:rPr>
                <w:sz w:val="18"/>
                <w:szCs w:val="18"/>
                <w:u w:val="single"/>
              </w:rPr>
              <w:t>Priorytet 3.2.</w:t>
            </w:r>
            <w:r w:rsidRPr="000B20A0">
              <w:rPr>
                <w:sz w:val="18"/>
                <w:szCs w:val="18"/>
              </w:rPr>
              <w:t xml:space="preserve"> Wytwarzanie wysokiej jakości, bezpiecznych dla konsumentów produktów rolno-spożywczych.</w:t>
            </w:r>
          </w:p>
          <w:p w:rsidR="00BC1077" w:rsidRPr="000B20A0" w:rsidRDefault="00BC1077" w:rsidP="003E0E8E">
            <w:pPr>
              <w:ind w:right="-105"/>
              <w:rPr>
                <w:sz w:val="6"/>
                <w:szCs w:val="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Kierunek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Wsparcie wytwarzania wysokiej jakości produktów rolno--spożywczych, w tym produktów wytwarzanych metodami integrowanymi, ekologicznymi oraz tradycyjnymi metodami produkcji z lokalnych surowców i zasobów oraz produktów rybnych.</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ind w:right="-105"/>
              <w:rPr>
                <w:b/>
                <w:sz w:val="18"/>
                <w:szCs w:val="18"/>
              </w:rPr>
            </w:pPr>
            <w:r w:rsidRPr="000B20A0">
              <w:rPr>
                <w:b/>
                <w:sz w:val="18"/>
                <w:szCs w:val="18"/>
              </w:rPr>
              <w:t>Cel szczegółowy 5. Ochrona środowiska i adaptacja do zmian klimatu na obszarach wiejskich.</w:t>
            </w:r>
          </w:p>
          <w:p w:rsidR="00BC1077" w:rsidRPr="000B20A0" w:rsidRDefault="00BC1077" w:rsidP="003E0E8E">
            <w:pPr>
              <w:ind w:right="-105"/>
              <w:rPr>
                <w:sz w:val="6"/>
                <w:szCs w:val="8"/>
                <w:u w:val="single"/>
              </w:rPr>
            </w:pPr>
          </w:p>
          <w:p w:rsidR="00BC1077" w:rsidRPr="000B20A0" w:rsidRDefault="00BC1077" w:rsidP="003E0E8E">
            <w:pPr>
              <w:ind w:right="-105"/>
              <w:rPr>
                <w:sz w:val="18"/>
                <w:szCs w:val="18"/>
              </w:rPr>
            </w:pPr>
            <w:r w:rsidRPr="000B20A0">
              <w:rPr>
                <w:sz w:val="18"/>
                <w:szCs w:val="18"/>
                <w:u w:val="single"/>
              </w:rPr>
              <w:t>Priorytet 5.1.</w:t>
            </w:r>
            <w:r w:rsidRPr="000B20A0">
              <w:rPr>
                <w:sz w:val="18"/>
                <w:szCs w:val="18"/>
              </w:rPr>
              <w:t xml:space="preserve"> Ochrona środowiska naturalnego w sektorze rolniczym i różnorodności biologicznej na obszarach wiejskich.</w:t>
            </w:r>
          </w:p>
          <w:p w:rsidR="00BC1077" w:rsidRPr="000B20A0" w:rsidRDefault="00BC1077" w:rsidP="003E0E8E">
            <w:pPr>
              <w:ind w:right="-105"/>
              <w:rPr>
                <w:sz w:val="6"/>
                <w:szCs w:val="8"/>
              </w:rPr>
            </w:pPr>
          </w:p>
          <w:p w:rsidR="00BC1077" w:rsidRPr="000B20A0" w:rsidRDefault="00BC1077" w:rsidP="003E0E8E">
            <w:pPr>
              <w:ind w:right="-108"/>
              <w:rPr>
                <w:sz w:val="18"/>
                <w:szCs w:val="18"/>
                <w:u w:val="single"/>
              </w:rPr>
            </w:pPr>
            <w:r w:rsidRPr="000B20A0">
              <w:rPr>
                <w:sz w:val="18"/>
                <w:szCs w:val="18"/>
                <w:u w:val="single"/>
              </w:rPr>
              <w:t>Kierunki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różnorodności biologicznej, w tym unikalnych ekosystemów oraz flory i fauny związanych z gospodarką rolną i rybacką.</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jakości wód, w tym racjonalna gospodarka nawozami i środkami ochrony roślin.</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gleb przed erozją, zakwaszeniem, spadkiem zawartości materii organicznej i zanieczyszczeniem metalami ciężkimi.</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rPr>
            </w:pPr>
            <w:r w:rsidRPr="000B20A0">
              <w:rPr>
                <w:rFonts w:ascii="Times New Roman" w:hAnsi="Times New Roman"/>
                <w:sz w:val="18"/>
                <w:szCs w:val="18"/>
                <w:u w:val="single"/>
              </w:rPr>
              <w:t>Priorytet 5.2.</w:t>
            </w:r>
            <w:r w:rsidRPr="000B20A0">
              <w:rPr>
                <w:rFonts w:ascii="Times New Roman" w:hAnsi="Times New Roman"/>
                <w:sz w:val="18"/>
                <w:szCs w:val="18"/>
              </w:rPr>
              <w:t xml:space="preserve"> Kształtowanie przestrzeni wiejskiej z uwzględnieniem ochrony krajobrazu i ładu przestrzennego.</w:t>
            </w:r>
          </w:p>
          <w:p w:rsidR="00BC1077" w:rsidRPr="000B20A0" w:rsidRDefault="00BC1077" w:rsidP="003E0E8E">
            <w:pPr>
              <w:ind w:right="-105"/>
              <w:rPr>
                <w:sz w:val="6"/>
                <w:szCs w:val="8"/>
              </w:rPr>
            </w:pPr>
          </w:p>
          <w:p w:rsidR="00BC1077" w:rsidRPr="000B20A0" w:rsidRDefault="00BC1077" w:rsidP="003E0E8E">
            <w:pPr>
              <w:ind w:right="-105"/>
              <w:rPr>
                <w:sz w:val="18"/>
                <w:szCs w:val="18"/>
                <w:u w:val="single"/>
              </w:rPr>
            </w:pPr>
            <w:r w:rsidRPr="000B20A0">
              <w:rPr>
                <w:sz w:val="18"/>
                <w:szCs w:val="18"/>
                <w:u w:val="single"/>
              </w:rPr>
              <w:t>Kierunki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Zachowanie unikalnych form krajobrazu rolniczego.</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Właściwe planowanie przestrzenne.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Racjonalna gospodarka gruntami.</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rPr>
            </w:pPr>
            <w:r w:rsidRPr="000B20A0">
              <w:rPr>
                <w:rFonts w:ascii="Times New Roman" w:hAnsi="Times New Roman"/>
                <w:sz w:val="18"/>
                <w:szCs w:val="18"/>
                <w:u w:val="single"/>
              </w:rPr>
              <w:t>Priorytet 5.3.</w:t>
            </w:r>
            <w:r w:rsidRPr="000B20A0">
              <w:rPr>
                <w:rFonts w:ascii="Times New Roman" w:hAnsi="Times New Roman"/>
                <w:sz w:val="18"/>
                <w:szCs w:val="18"/>
              </w:rPr>
              <w:t xml:space="preserve"> Adaptacja rolnictwa i rybactwa do zmian klimatu oraz ich udział w przeciwdziałaniu tym zmianom (mitygacji)</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ind w:right="-105"/>
              <w:rPr>
                <w:sz w:val="18"/>
                <w:szCs w:val="18"/>
                <w:u w:val="single"/>
              </w:rPr>
            </w:pPr>
            <w:r w:rsidRPr="000B20A0">
              <w:rPr>
                <w:sz w:val="18"/>
                <w:szCs w:val="18"/>
                <w:u w:val="single"/>
              </w:rPr>
              <w:t>Kierunki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Adaptacja produkcji rolnej i rybackiej do zmian klimatu.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Ograniczenie emisji gazów cieplarnianych w rolnictwie i całym łańcuchu rolno-żywnościowym </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sekwestracji węgla w glebie i biomasie wytwarzanej w rolnictwie.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Upowszechnianie wiedzy w zakresie praktyk przyjaznych klimatowi wśród konsumentów i producentów rolno-spożywczych.</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rPr>
            </w:pPr>
            <w:r w:rsidRPr="000B20A0">
              <w:rPr>
                <w:rFonts w:ascii="Times New Roman" w:hAnsi="Times New Roman"/>
                <w:sz w:val="18"/>
                <w:szCs w:val="18"/>
                <w:u w:val="single"/>
              </w:rPr>
              <w:t>Priorytet 5.4.</w:t>
            </w:r>
            <w:r w:rsidRPr="000B20A0">
              <w:rPr>
                <w:rFonts w:ascii="Times New Roman" w:hAnsi="Times New Roman"/>
                <w:sz w:val="18"/>
                <w:szCs w:val="18"/>
              </w:rPr>
              <w:t xml:space="preserve"> Zrównoważona gospodarka leśna i łowiecka na obszarach wiejskich.</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Kierunki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Racjonalne zwiększenie zasobów leśnych.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Odbudowa drzewostanów po zniszczeniach spowodowanych katastrofami naturalnymi.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Zrównoważona gospodarka łowiecka na OW służąca ochronie środowiska oraz rozwojowi rolnictwa i rybactwa.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Wzmacnianie publicznych funkcji lasów.</w:t>
            </w:r>
          </w:p>
          <w:p w:rsidR="00BC1077" w:rsidRPr="000B20A0" w:rsidRDefault="00BC1077" w:rsidP="003E0E8E">
            <w:pPr>
              <w:ind w:right="-105"/>
              <w:rPr>
                <w:sz w:val="6"/>
                <w:szCs w:val="8"/>
              </w:rPr>
            </w:pPr>
          </w:p>
          <w:p w:rsidR="00BC1077" w:rsidRPr="000B20A0" w:rsidRDefault="00BC1077" w:rsidP="003E0E8E">
            <w:pPr>
              <w:pStyle w:val="Bezodstpw"/>
              <w:ind w:right="-105"/>
              <w:rPr>
                <w:rFonts w:ascii="Times New Roman" w:hAnsi="Times New Roman"/>
                <w:sz w:val="18"/>
                <w:szCs w:val="18"/>
              </w:rPr>
            </w:pPr>
            <w:r w:rsidRPr="000B20A0">
              <w:rPr>
                <w:rFonts w:ascii="Times New Roman" w:hAnsi="Times New Roman"/>
                <w:sz w:val="18"/>
                <w:szCs w:val="18"/>
                <w:u w:val="single"/>
              </w:rPr>
              <w:t>Priorytet 5.5.</w:t>
            </w:r>
            <w:r w:rsidRPr="000B20A0">
              <w:rPr>
                <w:rFonts w:ascii="Times New Roman" w:hAnsi="Times New Roman"/>
                <w:sz w:val="18"/>
                <w:szCs w:val="18"/>
              </w:rPr>
              <w:t xml:space="preserve"> Zwiększenie wykorzystania odnawialnych źródeł energii na obszarach wiejskich.</w:t>
            </w:r>
          </w:p>
          <w:p w:rsidR="00BC1077" w:rsidRPr="000B20A0" w:rsidRDefault="00BC1077" w:rsidP="003E0E8E">
            <w:pPr>
              <w:pStyle w:val="Bezodstpw"/>
              <w:ind w:right="-105"/>
              <w:rPr>
                <w:rFonts w:ascii="Times New Roman" w:hAnsi="Times New Roman"/>
                <w:sz w:val="6"/>
                <w:szCs w:val="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Kierunki interwencji: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Racjonalne wykorzystanie rolniczej i rybackiej przestrzeni produkcyjnej do produkcji energii ze źródeł odnawialnych.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dostępności cenowej i upowszechnienie rozwiązań w zakresie odnawialnych źródeł energii wśród mieszkańców obszarów wiejskich.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Bezodstpw"/>
              <w:ind w:left="85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9"/>
              </w:numPr>
              <w:ind w:left="173" w:hanging="173"/>
              <w:rPr>
                <w:rFonts w:ascii="Times New Roman" w:hAnsi="Times New Roman"/>
                <w:sz w:val="18"/>
                <w:szCs w:val="18"/>
              </w:rPr>
            </w:pPr>
            <w:r w:rsidRPr="000B20A0">
              <w:rPr>
                <w:rFonts w:ascii="Times New Roman" w:hAnsi="Times New Roman"/>
                <w:sz w:val="18"/>
                <w:szCs w:val="18"/>
              </w:rPr>
              <w:t xml:space="preserve">Zapobieganie i przeciwdziałanie powodziom oraz ograniczenie ich zasięgu i skutków. </w:t>
            </w:r>
          </w:p>
          <w:p w:rsidR="00BC1077" w:rsidRPr="000B20A0" w:rsidRDefault="00BC1077" w:rsidP="003E0E8E">
            <w:pPr>
              <w:pStyle w:val="Bezodstpw"/>
              <w:numPr>
                <w:ilvl w:val="0"/>
                <w:numId w:val="159"/>
              </w:numPr>
              <w:ind w:left="173" w:hanging="173"/>
              <w:rPr>
                <w:rFonts w:ascii="Times New Roman" w:hAnsi="Times New Roman"/>
                <w:sz w:val="18"/>
                <w:szCs w:val="18"/>
              </w:rPr>
            </w:pPr>
            <w:r w:rsidRPr="000B20A0">
              <w:rPr>
                <w:rFonts w:ascii="Times New Roman" w:hAnsi="Times New Roman"/>
                <w:sz w:val="18"/>
                <w:szCs w:val="18"/>
              </w:rPr>
              <w:lastRenderedPageBreak/>
              <w:t>Zwiększenie retencji wodnej oraz przeciwdziałanie i ograniczenie negatywnych skutków suszy.</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Rozwój systemów zaopatrzenia w wodę.</w:t>
            </w:r>
          </w:p>
          <w:p w:rsidR="00BC1077" w:rsidRPr="000B20A0" w:rsidRDefault="00BC1077" w:rsidP="003E0E8E">
            <w:pPr>
              <w:pStyle w:val="Bezodstpw"/>
              <w:ind w:left="173" w:hanging="142"/>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Zapewnienie właściwego sposobu użytkowania gleb.</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Remediacja zanieczyszczonej powierzchni ziemi, rekultywacja gruntów zdegradowanych i zdewastowanych, oraz rewitalizacja obszarów zdegradowanych.</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Rozwój i modernizacja infrastruktury zagospodarowania odpadów komunalnych.</w:t>
            </w:r>
          </w:p>
          <w:p w:rsidR="00BC1077" w:rsidRPr="000B20A0" w:rsidRDefault="00BC1077" w:rsidP="003E0E8E">
            <w:pPr>
              <w:pStyle w:val="Bezodstpw"/>
              <w:numPr>
                <w:ilvl w:val="0"/>
                <w:numId w:val="159"/>
              </w:numPr>
              <w:ind w:left="173" w:hanging="173"/>
              <w:rPr>
                <w:rFonts w:ascii="Times New Roman" w:hAnsi="Times New Roman"/>
                <w:sz w:val="18"/>
                <w:szCs w:val="18"/>
              </w:rPr>
            </w:pPr>
            <w:r w:rsidRPr="000B20A0">
              <w:rPr>
                <w:rFonts w:ascii="Times New Roman" w:hAnsi="Times New Roman"/>
                <w:sz w:val="18"/>
                <w:szCs w:val="18"/>
              </w:rPr>
              <w:t>Redukcja negatywnego wpływu oraz likwidacja szkód powstałych w środowisku w wyniku prowadzenia gospodarki odpadami.</w:t>
            </w:r>
          </w:p>
          <w:p w:rsidR="00BC1077" w:rsidRPr="000B20A0" w:rsidRDefault="00BC1077" w:rsidP="003E0E8E">
            <w:pPr>
              <w:pStyle w:val="Bezodstpw"/>
              <w:numPr>
                <w:ilvl w:val="0"/>
                <w:numId w:val="159"/>
              </w:numPr>
              <w:ind w:left="173" w:hanging="173"/>
              <w:rPr>
                <w:rFonts w:ascii="Times New Roman" w:hAnsi="Times New Roman"/>
                <w:sz w:val="18"/>
                <w:szCs w:val="18"/>
              </w:rPr>
            </w:pPr>
            <w:r w:rsidRPr="000B20A0">
              <w:rPr>
                <w:rFonts w:ascii="Times New Roman" w:hAnsi="Times New Roman"/>
                <w:sz w:val="18"/>
                <w:szCs w:val="18"/>
              </w:rPr>
              <w:t>Usuwanie azbestu i wyrobów zawierających azbest</w:t>
            </w:r>
          </w:p>
          <w:p w:rsidR="00BC1077" w:rsidRPr="000B20A0" w:rsidRDefault="00BC1077" w:rsidP="003E0E8E">
            <w:pPr>
              <w:pStyle w:val="Bezodstpw"/>
              <w:ind w:left="173" w:hanging="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Utrzymanie i poprawa stanu siedlisk przyrodniczych użytkowanych rolniczo.</w:t>
            </w:r>
          </w:p>
          <w:p w:rsidR="00BC1077" w:rsidRPr="000B20A0" w:rsidRDefault="00BC1077" w:rsidP="003E0E8E">
            <w:pPr>
              <w:pStyle w:val="Bezodstpw"/>
              <w:numPr>
                <w:ilvl w:val="0"/>
                <w:numId w:val="159"/>
              </w:numPr>
              <w:ind w:left="173"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tc>
      </w:tr>
      <w:tr w:rsidR="00BC1077" w:rsidRPr="000B20A0" w:rsidTr="00FF21FC">
        <w:trPr>
          <w:trHeight w:val="203"/>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Krajowa Strategia Rozwoju Regionalnego 2030</w:t>
            </w:r>
            <w:r w:rsidRPr="000B20A0">
              <w:rPr>
                <w:rStyle w:val="Odwoanieprzypisudolnego"/>
                <w:rFonts w:ascii="Times New Roman" w:hAnsi="Times New Roman"/>
                <w:b/>
                <w:sz w:val="18"/>
                <w:szCs w:val="18"/>
              </w:rPr>
              <w:footnoteReference w:id="40"/>
            </w:r>
          </w:p>
        </w:tc>
      </w:tr>
      <w:tr w:rsidR="00BC1077" w:rsidRPr="000B20A0" w:rsidTr="00FF21FC">
        <w:trPr>
          <w:trHeight w:val="301"/>
        </w:trPr>
        <w:tc>
          <w:tcPr>
            <w:tcW w:w="4647" w:type="dxa"/>
          </w:tcPr>
          <w:p w:rsidR="00BC1077" w:rsidRPr="000B20A0" w:rsidRDefault="00BC1077" w:rsidP="003E0E8E">
            <w:pPr>
              <w:ind w:right="-108"/>
              <w:rPr>
                <w:sz w:val="8"/>
                <w:szCs w:val="18"/>
              </w:rPr>
            </w:pPr>
            <w:r w:rsidRPr="000B20A0">
              <w:rPr>
                <w:b/>
                <w:sz w:val="18"/>
                <w:szCs w:val="18"/>
              </w:rPr>
              <w:t>Cel 1. Wspomaganie wzrostu konkurencyjności regionów.</w:t>
            </w:r>
          </w:p>
          <w:p w:rsidR="00BC1077" w:rsidRPr="000B20A0" w:rsidRDefault="00BC1077" w:rsidP="003E0E8E">
            <w:pPr>
              <w:ind w:right="-105"/>
              <w:rPr>
                <w:sz w:val="6"/>
                <w:szCs w:val="8"/>
              </w:rPr>
            </w:pPr>
          </w:p>
          <w:p w:rsidR="00BC1077" w:rsidRPr="000B20A0" w:rsidRDefault="00BC1077" w:rsidP="003E0E8E">
            <w:pPr>
              <w:ind w:right="-105"/>
              <w:rPr>
                <w:sz w:val="18"/>
                <w:szCs w:val="18"/>
              </w:rPr>
            </w:pPr>
            <w:r w:rsidRPr="000B20A0">
              <w:rPr>
                <w:sz w:val="18"/>
                <w:szCs w:val="18"/>
                <w:u w:val="single"/>
              </w:rPr>
              <w:t>Kierunek działań:</w:t>
            </w:r>
            <w:r w:rsidRPr="000B20A0">
              <w:rPr>
                <w:sz w:val="18"/>
                <w:szCs w:val="18"/>
              </w:rPr>
              <w:t xml:space="preserve"> Budowa podstaw konkurencyjności województw.</w:t>
            </w:r>
          </w:p>
          <w:p w:rsidR="00BC1077" w:rsidRPr="000B20A0" w:rsidRDefault="00BC1077" w:rsidP="003E0E8E">
            <w:pPr>
              <w:pStyle w:val="kropkitab3"/>
              <w:numPr>
                <w:ilvl w:val="0"/>
                <w:numId w:val="0"/>
              </w:numPr>
              <w:ind w:left="227" w:right="-105"/>
              <w:rPr>
                <w:sz w:val="6"/>
              </w:rPr>
            </w:pPr>
          </w:p>
          <w:p w:rsidR="00BC1077" w:rsidRPr="000B20A0" w:rsidRDefault="00BC1077" w:rsidP="003E0E8E">
            <w:pPr>
              <w:pStyle w:val="kropkitab3"/>
              <w:numPr>
                <w:ilvl w:val="0"/>
                <w:numId w:val="0"/>
              </w:numPr>
              <w:ind w:right="-105"/>
              <w:rPr>
                <w:u w:val="single"/>
              </w:rPr>
            </w:pPr>
            <w:r w:rsidRPr="000B20A0">
              <w:rPr>
                <w:u w:val="single"/>
              </w:rPr>
              <w:t>Działania tematyczne: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Dywersyfikacja źródeł i efektywne wykorzystanie energii oraz reagowanie na zagrożenia naturalne.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Wykorzystanie walorów środowiska przyrodniczego oraz potencjału dziedzictwa kulturowego.</w:t>
            </w:r>
          </w:p>
          <w:p w:rsidR="00BC1077" w:rsidRPr="000B20A0" w:rsidRDefault="00BC1077" w:rsidP="003E0E8E">
            <w:pPr>
              <w:ind w:right="-105"/>
              <w:rPr>
                <w:sz w:val="6"/>
                <w:szCs w:val="18"/>
              </w:rPr>
            </w:pPr>
          </w:p>
          <w:p w:rsidR="00BC1077" w:rsidRPr="000B20A0" w:rsidRDefault="00BC1077" w:rsidP="003E0E8E">
            <w:pPr>
              <w:ind w:right="-105"/>
              <w:rPr>
                <w:b/>
                <w:sz w:val="18"/>
                <w:szCs w:val="18"/>
              </w:rPr>
            </w:pPr>
            <w:r w:rsidRPr="000B20A0">
              <w:rPr>
                <w:b/>
                <w:sz w:val="18"/>
                <w:szCs w:val="18"/>
              </w:rPr>
              <w:t>Cel 2. Budowanie spójności terytorialnej i przeciwdziałanie marginalizacji obszarów problemowych.</w:t>
            </w:r>
          </w:p>
          <w:p w:rsidR="00BC1077" w:rsidRPr="000B20A0" w:rsidRDefault="00BC1077" w:rsidP="003E0E8E">
            <w:pPr>
              <w:ind w:right="-105"/>
              <w:rPr>
                <w:sz w:val="6"/>
                <w:szCs w:val="18"/>
              </w:rPr>
            </w:pPr>
          </w:p>
          <w:p w:rsidR="00BC1077" w:rsidRPr="000B20A0" w:rsidRDefault="00BC1077" w:rsidP="003E0E8E">
            <w:pPr>
              <w:ind w:right="-105"/>
              <w:rPr>
                <w:sz w:val="18"/>
                <w:szCs w:val="18"/>
              </w:rPr>
            </w:pPr>
            <w:r w:rsidRPr="000B20A0">
              <w:rPr>
                <w:sz w:val="18"/>
                <w:szCs w:val="18"/>
                <w:u w:val="single"/>
              </w:rPr>
              <w:t>Kierunek działań:</w:t>
            </w:r>
            <w:r w:rsidRPr="000B20A0">
              <w:rPr>
                <w:sz w:val="18"/>
                <w:szCs w:val="18"/>
              </w:rPr>
              <w:t xml:space="preserve"> Wspieranie obszarów wiejskich o najniższym poziomie dostępu mieszkańców do dóbr i usług warunkujących możliwości rozwojowe.</w:t>
            </w:r>
          </w:p>
          <w:p w:rsidR="00BC1077" w:rsidRPr="000B20A0" w:rsidRDefault="00BC1077" w:rsidP="003E0E8E">
            <w:pPr>
              <w:ind w:right="-105"/>
              <w:rPr>
                <w:sz w:val="6"/>
                <w:szCs w:val="18"/>
              </w:rPr>
            </w:pPr>
          </w:p>
          <w:p w:rsidR="00BC1077" w:rsidRPr="000B20A0" w:rsidRDefault="00BC1077" w:rsidP="003E0E8E">
            <w:pPr>
              <w:pStyle w:val="kropkitab3"/>
              <w:numPr>
                <w:ilvl w:val="0"/>
                <w:numId w:val="0"/>
              </w:numPr>
              <w:ind w:right="-105"/>
              <w:rPr>
                <w:u w:val="single"/>
              </w:rPr>
            </w:pPr>
            <w:r w:rsidRPr="000B20A0">
              <w:rPr>
                <w:u w:val="single"/>
              </w:rPr>
              <w:t>Działanie tematyczne: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dostępności i jakości usług komunikacyjnych.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Usługi komunalne i związane z ochrona środowiska.</w:t>
            </w:r>
          </w:p>
          <w:p w:rsidR="00BC1077" w:rsidRPr="000B20A0" w:rsidRDefault="00BC1077" w:rsidP="003E0E8E">
            <w:pPr>
              <w:pStyle w:val="kropkitab2"/>
              <w:numPr>
                <w:ilvl w:val="0"/>
                <w:numId w:val="0"/>
              </w:numPr>
              <w:rPr>
                <w:rFonts w:ascii="Times New Roman" w:hAnsi="Times New Roman"/>
                <w:sz w:val="6"/>
                <w:szCs w:val="8"/>
              </w:rPr>
            </w:pPr>
          </w:p>
          <w:p w:rsidR="00BC1077" w:rsidRPr="000B20A0" w:rsidRDefault="00BC1077" w:rsidP="003E0E8E">
            <w:pPr>
              <w:pStyle w:val="kropkitab2"/>
              <w:numPr>
                <w:ilvl w:val="0"/>
                <w:numId w:val="0"/>
              </w:numPr>
              <w:rPr>
                <w:rFonts w:ascii="Times New Roman" w:hAnsi="Times New Roman"/>
              </w:rPr>
            </w:pPr>
            <w:r w:rsidRPr="000B20A0">
              <w:rPr>
                <w:rFonts w:ascii="Times New Roman" w:hAnsi="Times New Roman"/>
                <w:u w:val="single"/>
              </w:rPr>
              <w:t>Kierunek działań:</w:t>
            </w:r>
            <w:r w:rsidRPr="000B20A0">
              <w:rPr>
                <w:rFonts w:ascii="Times New Roman" w:hAnsi="Times New Roman"/>
              </w:rPr>
              <w:t xml:space="preserve"> Zwiększenie dostępności transportowej do ośrodków wojewódzkich na obszarach o najniższej dostępności.</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60"/>
              </w:numPr>
              <w:ind w:left="173"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160"/>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160"/>
              </w:numPr>
              <w:ind w:left="173"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160"/>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kropkitab2"/>
              <w:numPr>
                <w:ilvl w:val="0"/>
                <w:numId w:val="0"/>
              </w:numPr>
              <w:rPr>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61"/>
              </w:numPr>
              <w:ind w:left="173" w:hanging="142"/>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tc>
      </w:tr>
      <w:tr w:rsidR="00BC1077" w:rsidRPr="000B20A0" w:rsidTr="00FF21FC">
        <w:trPr>
          <w:trHeight w:val="16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Polityka energetyczna Polski do roku 2030</w:t>
            </w:r>
            <w:r w:rsidRPr="000B20A0">
              <w:rPr>
                <w:rStyle w:val="Odwoanieprzypisudolnego"/>
                <w:rFonts w:ascii="Times New Roman" w:hAnsi="Times New Roman"/>
                <w:b/>
                <w:sz w:val="18"/>
                <w:szCs w:val="18"/>
              </w:rPr>
              <w:footnoteReference w:id="41"/>
            </w:r>
          </w:p>
        </w:tc>
      </w:tr>
      <w:tr w:rsidR="00BC1077" w:rsidRPr="000B20A0" w:rsidTr="00FF21FC">
        <w:trPr>
          <w:trHeight w:val="301"/>
        </w:trPr>
        <w:tc>
          <w:tcPr>
            <w:tcW w:w="4647" w:type="dxa"/>
          </w:tcPr>
          <w:p w:rsidR="00BC1077" w:rsidRPr="000B20A0" w:rsidRDefault="00BC1077" w:rsidP="003E0E8E">
            <w:pPr>
              <w:pStyle w:val="Akapitzlist"/>
              <w:ind w:left="284" w:right="-108" w:hanging="284"/>
              <w:rPr>
                <w:b/>
                <w:sz w:val="18"/>
                <w:szCs w:val="18"/>
              </w:rPr>
            </w:pPr>
            <w:r w:rsidRPr="000B20A0">
              <w:rPr>
                <w:b/>
                <w:sz w:val="18"/>
                <w:szCs w:val="18"/>
              </w:rPr>
              <w:t>Kierunek 1. - poprawa efektywności energetycznej.</w:t>
            </w:r>
          </w:p>
          <w:p w:rsidR="00BC1077" w:rsidRPr="000B20A0" w:rsidRDefault="00BC1077" w:rsidP="003E0E8E">
            <w:pPr>
              <w:ind w:right="-105"/>
              <w:rPr>
                <w:sz w:val="6"/>
                <w:szCs w:val="18"/>
              </w:rPr>
            </w:pPr>
          </w:p>
          <w:p w:rsidR="00BC1077" w:rsidRPr="000B20A0" w:rsidRDefault="00BC1077" w:rsidP="003E0E8E">
            <w:pPr>
              <w:ind w:right="-105"/>
              <w:rPr>
                <w:sz w:val="18"/>
                <w:szCs w:val="18"/>
                <w:u w:val="single"/>
              </w:rPr>
            </w:pPr>
            <w:r w:rsidRPr="000B20A0">
              <w:rPr>
                <w:sz w:val="18"/>
                <w:szCs w:val="18"/>
                <w:u w:val="single"/>
              </w:rPr>
              <w:t>Cele główne:</w:t>
            </w:r>
          </w:p>
          <w:p w:rsidR="00BC1077" w:rsidRPr="000B20A0" w:rsidRDefault="00BC1077" w:rsidP="003E0E8E">
            <w:pPr>
              <w:pStyle w:val="kropkitab2"/>
              <w:numPr>
                <w:ilvl w:val="0"/>
                <w:numId w:val="162"/>
              </w:numPr>
              <w:ind w:left="142" w:hanging="142"/>
              <w:rPr>
                <w:rFonts w:ascii="Times New Roman" w:hAnsi="Times New Roman"/>
              </w:rPr>
            </w:pPr>
            <w:r w:rsidRPr="000B20A0">
              <w:rPr>
                <w:rFonts w:ascii="Times New Roman" w:hAnsi="Times New Roman"/>
              </w:rPr>
              <w:t>Dążenie do utrzymania zero energetycznego wzrostu gospodarczego, tj. rozwoju gospodarki następującego bez wzrostu zapotrzebowania na energię pierwotną.</w:t>
            </w:r>
          </w:p>
          <w:p w:rsidR="00BC1077" w:rsidRPr="000B20A0" w:rsidRDefault="00BC1077" w:rsidP="003E0E8E">
            <w:pPr>
              <w:pStyle w:val="kropkitab2"/>
              <w:numPr>
                <w:ilvl w:val="0"/>
                <w:numId w:val="162"/>
              </w:numPr>
              <w:ind w:left="142" w:hanging="142"/>
              <w:rPr>
                <w:rFonts w:ascii="Times New Roman" w:hAnsi="Times New Roman"/>
              </w:rPr>
            </w:pPr>
            <w:r w:rsidRPr="000B20A0">
              <w:rPr>
                <w:rFonts w:ascii="Times New Roman" w:hAnsi="Times New Roman"/>
              </w:rPr>
              <w:t>Konsekwentne zmniejszanie energochłonności polskiej gospodarki do poziomu UE-15.</w:t>
            </w:r>
          </w:p>
          <w:p w:rsidR="00BC1077" w:rsidRPr="000B20A0" w:rsidRDefault="00BC1077" w:rsidP="003E0E8E">
            <w:pPr>
              <w:ind w:right="-105"/>
              <w:rPr>
                <w:sz w:val="6"/>
                <w:szCs w:val="18"/>
              </w:rPr>
            </w:pPr>
          </w:p>
          <w:p w:rsidR="00BC1077" w:rsidRPr="000B20A0" w:rsidRDefault="00BC1077" w:rsidP="003E0E8E">
            <w:pPr>
              <w:pStyle w:val="kropkitab2"/>
              <w:numPr>
                <w:ilvl w:val="0"/>
                <w:numId w:val="0"/>
              </w:numPr>
              <w:tabs>
                <w:tab w:val="clear" w:pos="426"/>
                <w:tab w:val="left" w:pos="0"/>
              </w:tabs>
              <w:ind w:right="-105"/>
              <w:rPr>
                <w:rFonts w:ascii="Times New Roman" w:hAnsi="Times New Roman"/>
                <w:b/>
              </w:rPr>
            </w:pPr>
            <w:r w:rsidRPr="000B20A0">
              <w:rPr>
                <w:rFonts w:ascii="Times New Roman" w:hAnsi="Times New Roman"/>
                <w:b/>
              </w:rPr>
              <w:t>Kierunek 3. - wytwarzanie i przesyłanie energii elektrycznej oraz ciepła.</w:t>
            </w:r>
          </w:p>
          <w:p w:rsidR="00BC1077" w:rsidRPr="000B20A0" w:rsidRDefault="00BC1077" w:rsidP="003E0E8E">
            <w:pPr>
              <w:ind w:right="-105"/>
              <w:rPr>
                <w:sz w:val="6"/>
                <w:szCs w:val="18"/>
              </w:rPr>
            </w:pPr>
          </w:p>
          <w:p w:rsidR="00BC1077" w:rsidRPr="000B20A0" w:rsidRDefault="00BC1077" w:rsidP="003E0E8E">
            <w:pPr>
              <w:ind w:right="-105"/>
              <w:rPr>
                <w:sz w:val="18"/>
                <w:szCs w:val="18"/>
                <w:u w:val="single"/>
              </w:rPr>
            </w:pPr>
            <w:r w:rsidRPr="000B20A0">
              <w:rPr>
                <w:sz w:val="18"/>
                <w:szCs w:val="18"/>
                <w:u w:val="single"/>
              </w:rPr>
              <w:t>Cel główny: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Zapewnienie ciągłego pokrycia zapotrzebowania na energię przy uwzględnieniu maksymalnego możliwego wykorzystania krajowych zasobów oraz przyjaznych środowisku technologii.</w:t>
            </w:r>
          </w:p>
          <w:p w:rsidR="00BC1077" w:rsidRPr="000B20A0" w:rsidRDefault="00BC1077" w:rsidP="003E0E8E">
            <w:pPr>
              <w:ind w:right="-105"/>
              <w:rPr>
                <w:sz w:val="6"/>
                <w:szCs w:val="18"/>
              </w:rPr>
            </w:pPr>
          </w:p>
          <w:p w:rsidR="00BC1077" w:rsidRPr="000B20A0" w:rsidRDefault="00BC1077" w:rsidP="003E0E8E">
            <w:pPr>
              <w:ind w:right="-105"/>
              <w:rPr>
                <w:b/>
                <w:sz w:val="18"/>
                <w:szCs w:val="18"/>
              </w:rPr>
            </w:pPr>
            <w:r w:rsidRPr="000B20A0">
              <w:rPr>
                <w:b/>
                <w:sz w:val="18"/>
                <w:szCs w:val="18"/>
              </w:rPr>
              <w:t>Kierunek 5. - rozwój wykorzystania odnawialnych źródeł energii, w tym biopaliw.</w:t>
            </w:r>
          </w:p>
          <w:p w:rsidR="00BC1077" w:rsidRPr="000B20A0" w:rsidRDefault="00BC1077" w:rsidP="003E0E8E">
            <w:pPr>
              <w:pStyle w:val="Bezodstpw"/>
              <w:ind w:right="-105"/>
              <w:rPr>
                <w:rFonts w:ascii="Times New Roman" w:hAnsi="Times New Roman"/>
                <w:sz w:val="6"/>
                <w:szCs w:val="1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Cele główne: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Wzrost udziału odnawialnych źródeł energii w finalnym zużyciu energii co najmniej do poziomu 15% w 2020 roku oraz dalszy wzrost tego wskaźnika w latach następnych.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Osiągnięcie w 2020 roku 10% udziału biopaliw w rynku paliw transportowych oraz zwiększenie wykorzystania biopaliw II generacji.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lasów przed nadmiernym eksploatowaniem, w celu pozyskiwania biomasy oraz zrównoważone wykorzystanie obszarów rolniczych na cele OZE, w tym biopaliw, tak aby nie doprowadzić do konkurencji pomiędzy energetyką odnawialną i rolnictwem oraz zachować różnorodność biologiczną.</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stopnia dywersyfikacji źródeł dostaw oraz stworzenie optymalnych warunków do rozwoju energetyki rozproszonej opartej na lokalnie dostępnych surowcach.</w:t>
            </w:r>
          </w:p>
          <w:p w:rsidR="00BC1077" w:rsidRPr="000B20A0" w:rsidRDefault="00BC1077" w:rsidP="003E0E8E">
            <w:pPr>
              <w:pStyle w:val="Bezodstpw"/>
              <w:ind w:right="-105"/>
              <w:rPr>
                <w:rFonts w:ascii="Times New Roman" w:hAnsi="Times New Roman"/>
                <w:sz w:val="6"/>
                <w:szCs w:val="18"/>
              </w:rPr>
            </w:pPr>
          </w:p>
          <w:p w:rsidR="00BC1077" w:rsidRPr="000B20A0" w:rsidRDefault="00BC1077" w:rsidP="003E0E8E">
            <w:pPr>
              <w:pStyle w:val="Bezodstpw"/>
              <w:ind w:right="-105"/>
              <w:rPr>
                <w:rFonts w:ascii="Times New Roman" w:hAnsi="Times New Roman"/>
                <w:b/>
                <w:sz w:val="18"/>
                <w:szCs w:val="18"/>
              </w:rPr>
            </w:pPr>
            <w:r w:rsidRPr="000B20A0">
              <w:rPr>
                <w:rFonts w:ascii="Times New Roman" w:hAnsi="Times New Roman"/>
                <w:b/>
                <w:sz w:val="18"/>
                <w:szCs w:val="18"/>
              </w:rPr>
              <w:t>Kierunek 7. - ograniczenie oddziaływania energetyki na środowisko.</w:t>
            </w:r>
          </w:p>
          <w:p w:rsidR="00BC1077" w:rsidRPr="000B20A0" w:rsidRDefault="00BC1077" w:rsidP="003E0E8E">
            <w:pPr>
              <w:pStyle w:val="kropkitab3"/>
              <w:numPr>
                <w:ilvl w:val="0"/>
                <w:numId w:val="0"/>
              </w:numPr>
              <w:ind w:left="426" w:right="-105"/>
              <w:rPr>
                <w:sz w:val="6"/>
              </w:rPr>
            </w:pPr>
          </w:p>
          <w:p w:rsidR="00BC1077" w:rsidRPr="000B20A0" w:rsidRDefault="00BC1077" w:rsidP="003E0E8E">
            <w:pPr>
              <w:pStyle w:val="kropkitab3"/>
              <w:numPr>
                <w:ilvl w:val="0"/>
                <w:numId w:val="0"/>
              </w:numPr>
              <w:ind w:right="-105"/>
              <w:rPr>
                <w:u w:val="single"/>
              </w:rPr>
            </w:pPr>
            <w:r w:rsidRPr="000B20A0">
              <w:rPr>
                <w:u w:val="single"/>
              </w:rPr>
              <w:t>Cele główne: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lastRenderedPageBreak/>
              <w:t>Ograniczenie emisji CO</w:t>
            </w:r>
            <w:r w:rsidRPr="000B20A0">
              <w:rPr>
                <w:rFonts w:ascii="Times New Roman" w:hAnsi="Times New Roman"/>
                <w:vertAlign w:val="subscript"/>
              </w:rPr>
              <w:t>2</w:t>
            </w:r>
            <w:r w:rsidRPr="000B20A0">
              <w:rPr>
                <w:rFonts w:ascii="Times New Roman" w:hAnsi="Times New Roman"/>
              </w:rPr>
              <w:t xml:space="preserve"> do 2020 roku przy zachowaniu wysokiego poziomu bezpieczeństwa energetycznego.</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Ograniczenie emisji SO</w:t>
            </w:r>
            <w:r w:rsidRPr="000B20A0">
              <w:rPr>
                <w:rFonts w:ascii="Times New Roman" w:hAnsi="Times New Roman"/>
                <w:vertAlign w:val="subscript"/>
              </w:rPr>
              <w:t>2</w:t>
            </w:r>
            <w:r w:rsidRPr="000B20A0">
              <w:rPr>
                <w:rFonts w:ascii="Times New Roman" w:hAnsi="Times New Roman"/>
              </w:rPr>
              <w:t xml:space="preserve"> i NO</w:t>
            </w:r>
            <w:r w:rsidRPr="000B20A0">
              <w:rPr>
                <w:rFonts w:ascii="Times New Roman" w:hAnsi="Times New Roman"/>
                <w:vertAlign w:val="subscript"/>
              </w:rPr>
              <w:t>x</w:t>
            </w:r>
            <w:r w:rsidRPr="000B20A0">
              <w:rPr>
                <w:rFonts w:ascii="Times New Roman" w:hAnsi="Times New Roman"/>
              </w:rPr>
              <w:t xml:space="preserve"> oraz pyłów (w tym PM10 i PM2,5) do poziomów wynikających z obecnych i projektowanych regulacji unijnych.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Ograniczenie negatywnego oddziaływania energetyki na stan wód powierzchniowych i podziemnych.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Minimalizacja składowania odpadów poprzez najszersze ich wykorzystanie w gospodarce zmiana struktury wytwarzania energii w kierunku technologii niskoemisyjnych.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63"/>
              </w:numPr>
              <w:ind w:left="173" w:hanging="142"/>
              <w:rPr>
                <w:rFonts w:ascii="Times New Roman" w:hAnsi="Times New Roman"/>
                <w:sz w:val="18"/>
                <w:szCs w:val="18"/>
              </w:rPr>
            </w:pPr>
            <w:r w:rsidRPr="000B20A0">
              <w:rPr>
                <w:rFonts w:ascii="Times New Roman" w:hAnsi="Times New Roman"/>
                <w:sz w:val="18"/>
                <w:szCs w:val="18"/>
              </w:rPr>
              <w:t xml:space="preserve">Monitoring i zarządzanie jakością powietrza. </w:t>
            </w:r>
          </w:p>
          <w:p w:rsidR="00BC1077" w:rsidRPr="000B20A0" w:rsidRDefault="00BC1077" w:rsidP="003E0E8E">
            <w:pPr>
              <w:pStyle w:val="Bezodstpw"/>
              <w:numPr>
                <w:ilvl w:val="0"/>
                <w:numId w:val="163"/>
              </w:numPr>
              <w:ind w:left="173"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163"/>
              </w:numPr>
              <w:ind w:left="173" w:hanging="142"/>
              <w:rPr>
                <w:rFonts w:ascii="Times New Roman" w:hAnsi="Times New Roman"/>
                <w:sz w:val="18"/>
                <w:szCs w:val="18"/>
              </w:rPr>
            </w:pPr>
            <w:r w:rsidRPr="000B20A0">
              <w:rPr>
                <w:rFonts w:ascii="Times New Roman" w:hAnsi="Times New Roman"/>
                <w:sz w:val="18"/>
                <w:szCs w:val="18"/>
              </w:rPr>
              <w:t xml:space="preserve">Wpieranie inwestycji ograniczających emisję komunikacyjną, w tym dotyczących niskoemisyjnego taboru oraz infrastruktury transportu publicznego. </w:t>
            </w:r>
          </w:p>
          <w:p w:rsidR="00BC1077" w:rsidRPr="000B20A0" w:rsidRDefault="00BC1077" w:rsidP="003E0E8E">
            <w:pPr>
              <w:pStyle w:val="Bezodstpw"/>
              <w:numPr>
                <w:ilvl w:val="0"/>
                <w:numId w:val="163"/>
              </w:numPr>
              <w:ind w:left="173"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163"/>
              </w:numPr>
              <w:ind w:left="173"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163"/>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5"/>
              </w:numPr>
              <w:ind w:left="173" w:hanging="142"/>
              <w:rPr>
                <w:rFonts w:ascii="Times New Roman" w:hAnsi="Times New Roman"/>
                <w:sz w:val="18"/>
                <w:szCs w:val="18"/>
              </w:rPr>
            </w:pPr>
            <w:r w:rsidRPr="000B20A0">
              <w:rPr>
                <w:rFonts w:ascii="Times New Roman" w:hAnsi="Times New Roman"/>
                <w:sz w:val="18"/>
                <w:szCs w:val="18"/>
              </w:rPr>
              <w:t>Zarządzane jakością klimatu akustycznego w województwie podkarpackim.</w:t>
            </w:r>
          </w:p>
          <w:p w:rsidR="00BC1077" w:rsidRPr="000B20A0" w:rsidRDefault="00BC1077" w:rsidP="003E0E8E">
            <w:pPr>
              <w:pStyle w:val="Bezodstpw"/>
              <w:numPr>
                <w:ilvl w:val="0"/>
                <w:numId w:val="185"/>
              </w:numPr>
              <w:ind w:left="173" w:hanging="142"/>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185"/>
              </w:numPr>
              <w:ind w:left="173" w:hanging="142"/>
              <w:rPr>
                <w:rFonts w:ascii="Times New Roman" w:hAnsi="Times New Roman"/>
                <w:sz w:val="18"/>
                <w:szCs w:val="18"/>
              </w:rPr>
            </w:pPr>
            <w:r w:rsidRPr="000B20A0">
              <w:rPr>
                <w:rFonts w:ascii="Times New Roman" w:hAnsi="Times New Roman"/>
                <w:sz w:val="18"/>
                <w:szCs w:val="18"/>
              </w:rPr>
              <w:t>Poprawa standardów klimatu akustycznego w terenach zabudowanych.</w:t>
            </w:r>
          </w:p>
          <w:p w:rsidR="00BC1077" w:rsidRPr="000B20A0" w:rsidRDefault="00BC1077" w:rsidP="003E0E8E">
            <w:pPr>
              <w:pStyle w:val="Bezodstpw"/>
              <w:ind w:left="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III. Ochrona ludności i środowiska przed ponadnormatywnym promieniowaniem elektromagnetycznym.</w:t>
            </w:r>
          </w:p>
          <w:p w:rsidR="00BC1077" w:rsidRPr="000B20A0" w:rsidRDefault="00BC1077" w:rsidP="003E0E8E">
            <w:pPr>
              <w:tabs>
                <w:tab w:val="left" w:pos="317"/>
              </w:tabs>
              <w:ind w:right="-142"/>
              <w:rPr>
                <w:sz w:val="8"/>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6"/>
              </w:numPr>
              <w:ind w:left="173" w:hanging="142"/>
              <w:rPr>
                <w:rFonts w:ascii="Times New Roman" w:hAnsi="Times New Roman"/>
                <w:sz w:val="18"/>
                <w:szCs w:val="18"/>
              </w:rPr>
            </w:pPr>
            <w:r w:rsidRPr="000B20A0">
              <w:rPr>
                <w:rFonts w:ascii="Times New Roman" w:hAnsi="Times New Roman"/>
                <w:sz w:val="18"/>
                <w:szCs w:val="18"/>
              </w:rPr>
              <w:t>Utrzymanie poziomów pól elektromagnetycznych nieprzekraczających wartości dopuszczalnych.</w:t>
            </w:r>
          </w:p>
          <w:p w:rsidR="00BC1077" w:rsidRPr="000B20A0" w:rsidRDefault="00BC1077" w:rsidP="003E0E8E">
            <w:pPr>
              <w:pStyle w:val="Bezodstpw"/>
              <w:ind w:left="173" w:hanging="142"/>
              <w:rPr>
                <w:rFonts w:ascii="Times New Roman" w:hAnsi="Times New Roman"/>
                <w:b/>
                <w:sz w:val="8"/>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7"/>
              </w:numPr>
              <w:ind w:left="173" w:hanging="142"/>
              <w:rPr>
                <w:rFonts w:ascii="Times New Roman" w:hAnsi="Times New Roman"/>
                <w:sz w:val="18"/>
                <w:szCs w:val="18"/>
              </w:rPr>
            </w:pPr>
            <w:r w:rsidRPr="000B20A0">
              <w:rPr>
                <w:rFonts w:ascii="Times New Roman" w:hAnsi="Times New Roman"/>
                <w:sz w:val="18"/>
                <w:szCs w:val="18"/>
              </w:rPr>
              <w:t>Zapobieganie i przeciwdziałanie powodziom oraz ograniczenie ich zasięgu i skutków.</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Cel V. Zrównoważone gospodarowanie wodami dla zapewnienia zapotrzebowania na wodę dla społeczeństwa i gospodarki oraz osiągnięcia dobrego stanu wód.</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65"/>
              </w:numPr>
              <w:ind w:left="173" w:hanging="142"/>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ind w:left="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 Ochrona i racjonalne wykorzystanie zasobów geologicznych oraz ograniczanie presji na środowisko związanej z eksploatacją i prowadzeniem prac poszukiwawczych.</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8"/>
              </w:numPr>
              <w:ind w:left="173" w:hanging="142"/>
              <w:rPr>
                <w:rFonts w:ascii="Times New Roman" w:hAnsi="Times New Roman"/>
                <w:sz w:val="18"/>
                <w:szCs w:val="18"/>
              </w:rPr>
            </w:pPr>
            <w:r w:rsidRPr="000B20A0">
              <w:rPr>
                <w:rFonts w:ascii="Times New Roman" w:hAnsi="Times New Roman"/>
                <w:sz w:val="18"/>
                <w:szCs w:val="18"/>
              </w:rPr>
              <w:t>Kompleksowa ochrona i monitoring zasobów kopalin.</w:t>
            </w:r>
          </w:p>
          <w:p w:rsidR="00BC1077" w:rsidRPr="000B20A0" w:rsidRDefault="00BC1077" w:rsidP="003E0E8E">
            <w:pPr>
              <w:pStyle w:val="Bezodstpw"/>
              <w:numPr>
                <w:ilvl w:val="0"/>
                <w:numId w:val="188"/>
              </w:numPr>
              <w:ind w:left="173" w:hanging="142"/>
              <w:rPr>
                <w:rFonts w:ascii="Times New Roman" w:hAnsi="Times New Roman"/>
                <w:sz w:val="18"/>
                <w:szCs w:val="18"/>
              </w:rPr>
            </w:pPr>
            <w:r w:rsidRPr="000B20A0">
              <w:rPr>
                <w:rFonts w:ascii="Times New Roman" w:hAnsi="Times New Roman"/>
                <w:sz w:val="18"/>
                <w:szCs w:val="18"/>
              </w:rPr>
              <w:t>Minimalizacja presji na środowisko wywieranej działalnością górniczą.</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89"/>
              </w:numPr>
              <w:ind w:left="173" w:hanging="142"/>
              <w:rPr>
                <w:rFonts w:ascii="Times New Roman" w:hAnsi="Times New Roman"/>
                <w:sz w:val="18"/>
                <w:szCs w:val="18"/>
              </w:rPr>
            </w:pPr>
            <w:r w:rsidRPr="000B20A0">
              <w:rPr>
                <w:rFonts w:ascii="Times New Roman" w:hAnsi="Times New Roman"/>
                <w:sz w:val="18"/>
                <w:szCs w:val="18"/>
              </w:rPr>
              <w:t>Remediacja zanieczyszczonej powierzchni ziemi, rekultywacja gruntów zdegradowanych i zdewastowanych, oraz rewitalizacja obszarów zdegradowanych.</w:t>
            </w:r>
          </w:p>
          <w:p w:rsidR="00BC1077" w:rsidRPr="000B20A0" w:rsidRDefault="00BC1077" w:rsidP="003E0E8E">
            <w:pPr>
              <w:pStyle w:val="Bezodstpw"/>
              <w:ind w:left="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64"/>
              </w:numPr>
              <w:ind w:left="173" w:hanging="142"/>
              <w:rPr>
                <w:rFonts w:ascii="Times New Roman" w:hAnsi="Times New Roman"/>
                <w:sz w:val="18"/>
                <w:szCs w:val="18"/>
              </w:rPr>
            </w:pPr>
            <w:r w:rsidRPr="000B20A0">
              <w:rPr>
                <w:rFonts w:ascii="Times New Roman" w:hAnsi="Times New Roman"/>
                <w:sz w:val="18"/>
                <w:szCs w:val="18"/>
              </w:rPr>
              <w:t>Zapobieganie powstawaniu oraz doskonalenie systemu pozyskiwania odpadów.</w:t>
            </w:r>
          </w:p>
          <w:p w:rsidR="00BC1077" w:rsidRPr="000B20A0" w:rsidRDefault="00BC1077" w:rsidP="003E0E8E">
            <w:pPr>
              <w:pStyle w:val="Bezodstpw"/>
              <w:numPr>
                <w:ilvl w:val="0"/>
                <w:numId w:val="164"/>
              </w:numPr>
              <w:ind w:left="173" w:hanging="142"/>
              <w:rPr>
                <w:rFonts w:ascii="Times New Roman" w:hAnsi="Times New Roman"/>
                <w:sz w:val="18"/>
                <w:szCs w:val="18"/>
              </w:rPr>
            </w:pPr>
            <w:r w:rsidRPr="000B20A0">
              <w:rPr>
                <w:rFonts w:ascii="Times New Roman" w:hAnsi="Times New Roman"/>
                <w:sz w:val="18"/>
                <w:szCs w:val="18"/>
              </w:rPr>
              <w:t>Rozwój i modernizacja infrastruktury zagospodarowania odpadów komunalnych.</w:t>
            </w:r>
          </w:p>
          <w:p w:rsidR="00BC1077" w:rsidRPr="000B20A0" w:rsidRDefault="00BC1077" w:rsidP="003E0E8E">
            <w:pPr>
              <w:pStyle w:val="Bezodstpw"/>
              <w:ind w:left="3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90"/>
              </w:numPr>
              <w:ind w:left="173" w:hanging="142"/>
              <w:rPr>
                <w:rFonts w:ascii="Times New Roman" w:hAnsi="Times New Roman"/>
                <w:sz w:val="18"/>
                <w:szCs w:val="18"/>
              </w:rPr>
            </w:pPr>
            <w:r w:rsidRPr="000B20A0">
              <w:rPr>
                <w:rFonts w:ascii="Times New Roman" w:hAnsi="Times New Roman"/>
                <w:sz w:val="18"/>
                <w:szCs w:val="18"/>
              </w:rPr>
              <w:t>Realizacja inwestycji w zakresie zielonej i niebieskiej infrastruktury w miastach.</w:t>
            </w:r>
          </w:p>
          <w:p w:rsidR="00BC1077" w:rsidRPr="000B20A0" w:rsidRDefault="00BC1077" w:rsidP="003E0E8E">
            <w:pPr>
              <w:pStyle w:val="Bezodstpw"/>
              <w:numPr>
                <w:ilvl w:val="0"/>
                <w:numId w:val="190"/>
              </w:numPr>
              <w:ind w:left="173" w:hanging="142"/>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Akapitzlist"/>
              <w:numPr>
                <w:ilvl w:val="0"/>
                <w:numId w:val="191"/>
              </w:numPr>
              <w:ind w:left="173" w:hanging="142"/>
              <w:contextualSpacing w:val="0"/>
              <w:rPr>
                <w:sz w:val="18"/>
                <w:szCs w:val="18"/>
              </w:rPr>
            </w:pPr>
            <w:r w:rsidRPr="000B20A0">
              <w:rPr>
                <w:sz w:val="18"/>
                <w:szCs w:val="18"/>
              </w:rPr>
              <w:t>Minimalizacja zagrożenia wystąpienia poważnej awarii przemysłowej.</w:t>
            </w:r>
          </w:p>
        </w:tc>
      </w:tr>
      <w:tr w:rsidR="00BC1077" w:rsidRPr="000B20A0" w:rsidTr="00FF21FC">
        <w:trPr>
          <w:trHeight w:val="190"/>
        </w:trPr>
        <w:tc>
          <w:tcPr>
            <w:tcW w:w="9288" w:type="dxa"/>
            <w:gridSpan w:val="2"/>
            <w:shd w:val="clear" w:color="auto" w:fill="EAF1DD" w:themeFill="accent3" w:themeFillTint="33"/>
          </w:tcPr>
          <w:p w:rsidR="00BC1077" w:rsidRPr="009A406E" w:rsidRDefault="00CB05E8" w:rsidP="003E0E8E">
            <w:pPr>
              <w:pStyle w:val="Bezodstpw"/>
              <w:jc w:val="center"/>
              <w:rPr>
                <w:rFonts w:ascii="Times New Roman" w:hAnsi="Times New Roman"/>
                <w:b/>
                <w:strike/>
                <w:sz w:val="18"/>
                <w:szCs w:val="18"/>
              </w:rPr>
            </w:pPr>
            <w:r w:rsidRPr="009A406E">
              <w:rPr>
                <w:rFonts w:ascii="Times New Roman" w:hAnsi="Times New Roman"/>
                <w:b/>
                <w:sz w:val="18"/>
                <w:szCs w:val="18"/>
              </w:rPr>
              <w:lastRenderedPageBreak/>
              <w:t>Polityka ekologiczna państwa 2030 – strategia rozwoju w obszarze środowiska i gospodarki wodnej</w:t>
            </w:r>
            <w:r w:rsidRPr="009A406E">
              <w:rPr>
                <w:rStyle w:val="Odwoanieprzypisudolnego"/>
                <w:rFonts w:ascii="Times New Roman" w:hAnsi="Times New Roman"/>
                <w:b/>
                <w:sz w:val="18"/>
                <w:szCs w:val="18"/>
              </w:rPr>
              <w:footnoteReference w:id="42"/>
            </w:r>
          </w:p>
        </w:tc>
      </w:tr>
      <w:tr w:rsidR="00CB05E8" w:rsidRPr="000B20A0" w:rsidTr="00FF21FC">
        <w:trPr>
          <w:trHeight w:val="301"/>
        </w:trPr>
        <w:tc>
          <w:tcPr>
            <w:tcW w:w="4647" w:type="dxa"/>
          </w:tcPr>
          <w:p w:rsidR="00CB05E8" w:rsidRPr="009A406E" w:rsidRDefault="00CB05E8" w:rsidP="00F979AA">
            <w:pPr>
              <w:autoSpaceDE w:val="0"/>
              <w:autoSpaceDN w:val="0"/>
              <w:adjustRightInd w:val="0"/>
              <w:rPr>
                <w:b/>
                <w:sz w:val="18"/>
                <w:szCs w:val="18"/>
              </w:rPr>
            </w:pPr>
            <w:r w:rsidRPr="009A406E">
              <w:rPr>
                <w:b/>
                <w:sz w:val="18"/>
                <w:szCs w:val="18"/>
              </w:rPr>
              <w:t>Cel główny:</w:t>
            </w:r>
            <w:r w:rsidRPr="009A406E">
              <w:rPr>
                <w:rFonts w:eastAsia="SimSun"/>
                <w:b/>
                <w:sz w:val="18"/>
                <w:szCs w:val="18"/>
                <w:lang w:eastAsia="zh-CN"/>
              </w:rPr>
              <w:t xml:space="preserve"> Rozwój potencjału środowiska na rzecz obywateli i przedsiębiorców (SOR)</w:t>
            </w:r>
            <w:r w:rsidRPr="009A406E">
              <w:rPr>
                <w:b/>
                <w:sz w:val="18"/>
                <w:szCs w:val="18"/>
              </w:rPr>
              <w:t>.</w:t>
            </w:r>
          </w:p>
          <w:p w:rsidR="00CB05E8" w:rsidRPr="009A406E" w:rsidRDefault="00CB05E8" w:rsidP="00F979AA">
            <w:pPr>
              <w:pStyle w:val="Bezodstpw"/>
              <w:rPr>
                <w:rFonts w:ascii="Times New Roman" w:hAnsi="Times New Roman"/>
                <w:sz w:val="6"/>
                <w:szCs w:val="8"/>
              </w:rPr>
            </w:pPr>
          </w:p>
          <w:p w:rsidR="00CB05E8" w:rsidRPr="009A406E" w:rsidRDefault="00CB05E8" w:rsidP="00F979AA">
            <w:pPr>
              <w:ind w:right="-108"/>
              <w:rPr>
                <w:b/>
                <w:sz w:val="18"/>
                <w:szCs w:val="18"/>
              </w:rPr>
            </w:pPr>
            <w:r w:rsidRPr="009A406E">
              <w:rPr>
                <w:b/>
                <w:sz w:val="18"/>
                <w:szCs w:val="18"/>
              </w:rPr>
              <w:t xml:space="preserve">Cel szczegółowy I </w:t>
            </w:r>
            <w:r w:rsidRPr="009A406E">
              <w:rPr>
                <w:rFonts w:eastAsia="SimSun"/>
                <w:b/>
                <w:iCs/>
                <w:sz w:val="18"/>
                <w:szCs w:val="18"/>
                <w:lang w:eastAsia="zh-CN"/>
              </w:rPr>
              <w:t>–</w:t>
            </w:r>
            <w:r w:rsidRPr="009A406E">
              <w:rPr>
                <w:b/>
                <w:sz w:val="18"/>
                <w:szCs w:val="18"/>
              </w:rPr>
              <w:t xml:space="preserve"> Środowisko i zdrowie. Poprawa jakości środowiska i bezpieczeństwa ekologicznego.</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interwencji:</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Zrównoważone gospodarowanie wodami, w tym zapewnienie dostępu do czystej wody dla</w:t>
            </w:r>
            <w:r w:rsidRPr="009A406E">
              <w:rPr>
                <w:sz w:val="22"/>
                <w:szCs w:val="22"/>
              </w:rPr>
              <w:t xml:space="preserve"> </w:t>
            </w:r>
            <w:r w:rsidRPr="009A406E">
              <w:rPr>
                <w:rFonts w:ascii="Times New Roman" w:hAnsi="Times New Roman"/>
              </w:rPr>
              <w:t>społeczeństwa i gospodarki oraz osiągnięcie dobrego stanu wód.</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Likwidacja źródeł emisji zanieczyszczeń do powietrza lub istotne zmniejszenie ich oddziaływania.</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Ochrona powierzchni ziemi, w tym gleb.</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 xml:space="preserve">Przeciwdziałanie zagrożeniom środowiska oraz </w:t>
            </w:r>
            <w:r w:rsidRPr="009A406E">
              <w:rPr>
                <w:rFonts w:ascii="Times New Roman" w:hAnsi="Times New Roman"/>
              </w:rPr>
              <w:lastRenderedPageBreak/>
              <w:t>zapewnienie bezpieczeństwa biologicznego, jądrowego i ochrony radiologicznej.</w:t>
            </w:r>
          </w:p>
          <w:p w:rsidR="00CB05E8" w:rsidRPr="009A406E" w:rsidRDefault="00CB05E8" w:rsidP="00F979AA">
            <w:pPr>
              <w:ind w:right="-108"/>
              <w:rPr>
                <w:b/>
                <w:sz w:val="6"/>
                <w:szCs w:val="6"/>
              </w:rPr>
            </w:pPr>
          </w:p>
          <w:p w:rsidR="00CB05E8" w:rsidRPr="009A406E" w:rsidRDefault="00CB05E8" w:rsidP="00F979AA">
            <w:pPr>
              <w:ind w:right="-108"/>
              <w:rPr>
                <w:b/>
                <w:sz w:val="18"/>
                <w:szCs w:val="18"/>
              </w:rPr>
            </w:pPr>
            <w:r w:rsidRPr="009A406E">
              <w:rPr>
                <w:b/>
                <w:sz w:val="18"/>
                <w:szCs w:val="18"/>
              </w:rPr>
              <w:t xml:space="preserve">Cel szczegółowy II </w:t>
            </w:r>
            <w:r w:rsidRPr="009A406E">
              <w:rPr>
                <w:rFonts w:eastAsia="SimSun"/>
                <w:b/>
                <w:iCs/>
                <w:sz w:val="18"/>
                <w:szCs w:val="18"/>
                <w:lang w:eastAsia="zh-CN"/>
              </w:rPr>
              <w:t>–</w:t>
            </w:r>
            <w:r w:rsidRPr="009A406E">
              <w:rPr>
                <w:b/>
                <w:sz w:val="18"/>
                <w:szCs w:val="18"/>
              </w:rPr>
              <w:t xml:space="preserve"> Środowisko i gospodarka. Zrównoważone gospodarowanie zasobami środowiska.</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interwencji:</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Zarządzanie zasobami dziedzictwa przyrodniczego i kulturowego, w tym ochrona i poprawa stanu różnorodności biologicznej i krajobrazu.</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Wspieranie wielofunkcyjnej i trwale zrównoważonej gospodarki leśnej.</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Gospodarka odpadami w kierunku gospodarki o obiegu zamkniętym.</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Zarządzania zasobami geologicznymi poprzez opracowanie i wdrożenie polityki surowcowej państwa.</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 xml:space="preserve">Wspieranie wdrażania ekoinnowacji oraz upowszechnianie najlepszych dostępnych technik BAT. </w:t>
            </w:r>
          </w:p>
          <w:p w:rsidR="00CB05E8" w:rsidRPr="009A406E" w:rsidRDefault="00CB05E8" w:rsidP="00F979AA">
            <w:pPr>
              <w:ind w:right="-105"/>
              <w:rPr>
                <w:b/>
                <w:sz w:val="6"/>
                <w:szCs w:val="6"/>
              </w:rPr>
            </w:pPr>
          </w:p>
          <w:p w:rsidR="00CB05E8" w:rsidRPr="009A406E" w:rsidRDefault="00CB05E8" w:rsidP="00F979AA">
            <w:pPr>
              <w:ind w:right="-108"/>
              <w:rPr>
                <w:b/>
                <w:sz w:val="18"/>
                <w:szCs w:val="18"/>
              </w:rPr>
            </w:pPr>
            <w:r w:rsidRPr="009A406E">
              <w:rPr>
                <w:b/>
                <w:sz w:val="18"/>
                <w:szCs w:val="18"/>
              </w:rPr>
              <w:t xml:space="preserve">Cel szczegółowy III </w:t>
            </w:r>
            <w:r w:rsidRPr="009A406E">
              <w:rPr>
                <w:rFonts w:eastAsia="SimSun"/>
                <w:b/>
                <w:iCs/>
                <w:sz w:val="18"/>
                <w:szCs w:val="18"/>
                <w:lang w:eastAsia="zh-CN"/>
              </w:rPr>
              <w:t>–</w:t>
            </w:r>
            <w:r w:rsidRPr="009A406E">
              <w:rPr>
                <w:b/>
                <w:sz w:val="18"/>
                <w:szCs w:val="18"/>
              </w:rPr>
              <w:t xml:space="preserve"> Środowisko i klimat. Łagodzenie zmian klimatu i adaptacja do nich oraz zarządzanie ryzykiem klęsk żywiołowych.</w:t>
            </w:r>
          </w:p>
          <w:p w:rsidR="00CB05E8" w:rsidRPr="009A406E" w:rsidRDefault="00CB05E8" w:rsidP="00F979AA">
            <w:pPr>
              <w:ind w:right="-105"/>
              <w:rPr>
                <w:sz w:val="6"/>
                <w:szCs w:val="18"/>
              </w:rPr>
            </w:pPr>
          </w:p>
          <w:p w:rsidR="00CB05E8" w:rsidRPr="009A406E" w:rsidRDefault="00CB05E8" w:rsidP="00F979AA">
            <w:pPr>
              <w:ind w:right="-105"/>
              <w:rPr>
                <w:sz w:val="18"/>
                <w:szCs w:val="18"/>
                <w:u w:val="single"/>
              </w:rPr>
            </w:pPr>
            <w:r w:rsidRPr="009A406E">
              <w:rPr>
                <w:sz w:val="18"/>
                <w:szCs w:val="18"/>
                <w:u w:val="single"/>
              </w:rPr>
              <w:t xml:space="preserve">Kierunki interwencji: </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Przeciwdziałanie zmianom klimatu.</w:t>
            </w:r>
          </w:p>
          <w:p w:rsidR="00CB05E8" w:rsidRPr="009A406E" w:rsidRDefault="00CB05E8" w:rsidP="00F979AA">
            <w:pPr>
              <w:pStyle w:val="kropkitab2"/>
              <w:ind w:left="142" w:hanging="142"/>
              <w:rPr>
                <w:rFonts w:ascii="Times New Roman" w:hAnsi="Times New Roman"/>
              </w:rPr>
            </w:pPr>
            <w:r w:rsidRPr="009A406E">
              <w:rPr>
                <w:rFonts w:ascii="Times New Roman" w:hAnsi="Times New Roman"/>
              </w:rPr>
              <w:t xml:space="preserve">Adaptacja do zmian klimatu i zarządzanie ryzykiem klęsk żywiołowych. </w:t>
            </w:r>
          </w:p>
          <w:p w:rsidR="00CB05E8" w:rsidRPr="009A406E" w:rsidRDefault="00CB05E8" w:rsidP="00F979AA">
            <w:pPr>
              <w:pStyle w:val="kropkitab2"/>
              <w:numPr>
                <w:ilvl w:val="0"/>
                <w:numId w:val="0"/>
              </w:numPr>
              <w:ind w:left="142"/>
              <w:rPr>
                <w:rFonts w:ascii="Times New Roman" w:hAnsi="Times New Roman"/>
                <w:sz w:val="6"/>
                <w:szCs w:val="6"/>
              </w:rPr>
            </w:pPr>
          </w:p>
          <w:p w:rsidR="00CB05E8" w:rsidRPr="009A406E" w:rsidRDefault="00CB05E8" w:rsidP="00F979AA">
            <w:pPr>
              <w:autoSpaceDE w:val="0"/>
              <w:autoSpaceDN w:val="0"/>
              <w:adjustRightInd w:val="0"/>
              <w:rPr>
                <w:b/>
                <w:sz w:val="18"/>
                <w:szCs w:val="18"/>
              </w:rPr>
            </w:pPr>
            <w:r w:rsidRPr="009A406E">
              <w:rPr>
                <w:b/>
                <w:sz w:val="18"/>
                <w:szCs w:val="18"/>
              </w:rPr>
              <w:t>Cele horyzontalne:</w:t>
            </w:r>
          </w:p>
          <w:p w:rsidR="00CB05E8" w:rsidRPr="009A406E" w:rsidRDefault="00CB05E8" w:rsidP="00CB05E8">
            <w:pPr>
              <w:pStyle w:val="Akapitzlist"/>
              <w:numPr>
                <w:ilvl w:val="0"/>
                <w:numId w:val="264"/>
              </w:numPr>
              <w:autoSpaceDE w:val="0"/>
              <w:autoSpaceDN w:val="0"/>
              <w:adjustRightInd w:val="0"/>
              <w:ind w:left="284" w:hanging="142"/>
              <w:rPr>
                <w:b/>
                <w:sz w:val="18"/>
                <w:szCs w:val="18"/>
              </w:rPr>
            </w:pPr>
            <w:r w:rsidRPr="009A406E">
              <w:rPr>
                <w:b/>
                <w:sz w:val="18"/>
                <w:szCs w:val="18"/>
              </w:rPr>
              <w:t>Środowisko i edukacja. Rozwijanie kompetencji (wiedzy, umiejętności i postaw) ekologicznych społeczeństwa.</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 xml:space="preserve">Kierunki interwencji: </w:t>
            </w:r>
          </w:p>
          <w:p w:rsidR="00CB05E8" w:rsidRPr="009A406E" w:rsidRDefault="00CB05E8" w:rsidP="00F979AA">
            <w:pPr>
              <w:pStyle w:val="kropkitab2"/>
              <w:autoSpaceDE w:val="0"/>
              <w:autoSpaceDN w:val="0"/>
              <w:adjustRightInd w:val="0"/>
              <w:ind w:left="142" w:hanging="142"/>
              <w:rPr>
                <w:b/>
              </w:rPr>
            </w:pPr>
            <w:r w:rsidRPr="009A406E">
              <w:rPr>
                <w:rFonts w:ascii="Times New Roman" w:hAnsi="Times New Roman"/>
              </w:rPr>
              <w:t>Edukacja ekologiczna, w tym kształtowanie wzorców zrównoważonej konsumpcji.</w:t>
            </w:r>
          </w:p>
          <w:p w:rsidR="00CB05E8" w:rsidRPr="009A406E" w:rsidRDefault="00CB05E8" w:rsidP="00F979AA">
            <w:pPr>
              <w:pStyle w:val="kropkitab2"/>
              <w:numPr>
                <w:ilvl w:val="0"/>
                <w:numId w:val="0"/>
              </w:numPr>
              <w:autoSpaceDE w:val="0"/>
              <w:autoSpaceDN w:val="0"/>
              <w:adjustRightInd w:val="0"/>
              <w:ind w:left="142"/>
              <w:rPr>
                <w:b/>
                <w:sz w:val="6"/>
                <w:szCs w:val="6"/>
              </w:rPr>
            </w:pPr>
          </w:p>
          <w:p w:rsidR="00CB05E8" w:rsidRPr="009A406E" w:rsidRDefault="00CB05E8" w:rsidP="00CB05E8">
            <w:pPr>
              <w:pStyle w:val="Akapitzlist"/>
              <w:numPr>
                <w:ilvl w:val="0"/>
                <w:numId w:val="264"/>
              </w:numPr>
              <w:autoSpaceDE w:val="0"/>
              <w:autoSpaceDN w:val="0"/>
              <w:adjustRightInd w:val="0"/>
              <w:ind w:left="284" w:hanging="142"/>
              <w:rPr>
                <w:b/>
                <w:sz w:val="18"/>
                <w:szCs w:val="18"/>
              </w:rPr>
            </w:pPr>
            <w:r w:rsidRPr="009A406E">
              <w:rPr>
                <w:b/>
                <w:sz w:val="18"/>
                <w:szCs w:val="18"/>
              </w:rPr>
              <w:t>Środowisko i administracja. Poprawa efektywności funkcjonowania instrumentów ochrony środowiska.</w:t>
            </w:r>
          </w:p>
          <w:p w:rsidR="00CB05E8" w:rsidRPr="009A406E" w:rsidRDefault="00CB05E8" w:rsidP="00F979AA">
            <w:pPr>
              <w:pStyle w:val="Akapitzlist"/>
              <w:autoSpaceDE w:val="0"/>
              <w:autoSpaceDN w:val="0"/>
              <w:adjustRightInd w:val="0"/>
              <w:rPr>
                <w:b/>
                <w:sz w:val="6"/>
                <w:szCs w:val="6"/>
              </w:rPr>
            </w:pPr>
            <w:r w:rsidRPr="009A406E">
              <w:rPr>
                <w:b/>
                <w:sz w:val="18"/>
                <w:szCs w:val="18"/>
              </w:rPr>
              <w:t xml:space="preserve"> </w:t>
            </w:r>
          </w:p>
          <w:p w:rsidR="00CB05E8" w:rsidRPr="009A406E" w:rsidRDefault="00CB05E8" w:rsidP="00F979AA">
            <w:pPr>
              <w:ind w:right="-105"/>
              <w:rPr>
                <w:sz w:val="18"/>
                <w:szCs w:val="18"/>
                <w:u w:val="single"/>
              </w:rPr>
            </w:pPr>
            <w:r w:rsidRPr="009A406E">
              <w:rPr>
                <w:sz w:val="18"/>
                <w:szCs w:val="18"/>
                <w:u w:val="single"/>
              </w:rPr>
              <w:t xml:space="preserve">Kierunki interwencji: </w:t>
            </w:r>
          </w:p>
          <w:p w:rsidR="00CB05E8" w:rsidRPr="009A406E" w:rsidRDefault="00CB05E8" w:rsidP="00CB05E8">
            <w:pPr>
              <w:pStyle w:val="Akapitzlist"/>
              <w:numPr>
                <w:ilvl w:val="0"/>
                <w:numId w:val="265"/>
              </w:numPr>
              <w:autoSpaceDE w:val="0"/>
              <w:autoSpaceDN w:val="0"/>
              <w:adjustRightInd w:val="0"/>
              <w:ind w:left="142" w:hanging="142"/>
              <w:rPr>
                <w:b/>
                <w:sz w:val="18"/>
                <w:szCs w:val="18"/>
              </w:rPr>
            </w:pPr>
            <w:r w:rsidRPr="009A406E">
              <w:rPr>
                <w:sz w:val="18"/>
                <w:szCs w:val="18"/>
              </w:rPr>
              <w:t>Usprawnienie systemu kontroli i zarządzania ochroną środowiska oraz doskonalenie systemu finansowania.</w:t>
            </w:r>
          </w:p>
        </w:tc>
        <w:tc>
          <w:tcPr>
            <w:tcW w:w="4641" w:type="dxa"/>
          </w:tcPr>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lastRenderedPageBreak/>
              <w:t xml:space="preserve">Cel I. Zapewnienie dobrego stanu środowiska w zakresie jakości powietrza oraz adaptacja do zmian klimatu. </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63"/>
              </w:numPr>
              <w:ind w:left="173" w:hanging="142"/>
              <w:rPr>
                <w:rFonts w:ascii="Times New Roman" w:hAnsi="Times New Roman"/>
                <w:sz w:val="18"/>
                <w:szCs w:val="18"/>
              </w:rPr>
            </w:pPr>
            <w:r w:rsidRPr="009A406E">
              <w:rPr>
                <w:rFonts w:ascii="Times New Roman" w:hAnsi="Times New Roman"/>
                <w:sz w:val="18"/>
                <w:szCs w:val="18"/>
              </w:rPr>
              <w:t xml:space="preserve">Monitoring i zarządzanie jakością powietrza. </w:t>
            </w:r>
          </w:p>
          <w:p w:rsidR="00CB05E8" w:rsidRPr="009A406E" w:rsidRDefault="00CB05E8" w:rsidP="00CB05E8">
            <w:pPr>
              <w:pStyle w:val="Bezodstpw"/>
              <w:numPr>
                <w:ilvl w:val="0"/>
                <w:numId w:val="163"/>
              </w:numPr>
              <w:ind w:left="173" w:hanging="142"/>
              <w:rPr>
                <w:rFonts w:ascii="Times New Roman" w:hAnsi="Times New Roman"/>
                <w:sz w:val="18"/>
                <w:szCs w:val="18"/>
              </w:rPr>
            </w:pPr>
            <w:r w:rsidRPr="009A406E">
              <w:rPr>
                <w:rFonts w:ascii="Times New Roman" w:hAnsi="Times New Roman"/>
                <w:sz w:val="18"/>
                <w:szCs w:val="18"/>
              </w:rPr>
              <w:t>Poprawa efektywności energetycznej i ograniczanie emisji niskiej z  sektora komunalno-bytowego.</w:t>
            </w:r>
          </w:p>
          <w:p w:rsidR="00CB05E8" w:rsidRPr="009A406E" w:rsidRDefault="00CB05E8" w:rsidP="00CB05E8">
            <w:pPr>
              <w:pStyle w:val="Bezodstpw"/>
              <w:numPr>
                <w:ilvl w:val="0"/>
                <w:numId w:val="163"/>
              </w:numPr>
              <w:ind w:left="173" w:hanging="142"/>
              <w:rPr>
                <w:rFonts w:ascii="Times New Roman" w:hAnsi="Times New Roman"/>
                <w:sz w:val="18"/>
                <w:szCs w:val="18"/>
              </w:rPr>
            </w:pPr>
            <w:r w:rsidRPr="009A406E">
              <w:rPr>
                <w:rFonts w:ascii="Times New Roman" w:hAnsi="Times New Roman"/>
                <w:sz w:val="18"/>
                <w:szCs w:val="18"/>
              </w:rPr>
              <w:t>Redukcja punktowej emisji zanieczyszczeń, w tym gazów cieplarnianych.</w:t>
            </w:r>
          </w:p>
          <w:p w:rsidR="00CB05E8" w:rsidRPr="009A406E" w:rsidRDefault="00CB05E8" w:rsidP="00CB05E8">
            <w:pPr>
              <w:pStyle w:val="Bezodstpw"/>
              <w:numPr>
                <w:ilvl w:val="0"/>
                <w:numId w:val="163"/>
              </w:numPr>
              <w:ind w:left="173" w:hanging="142"/>
              <w:rPr>
                <w:rFonts w:ascii="Times New Roman" w:hAnsi="Times New Roman"/>
                <w:sz w:val="18"/>
                <w:szCs w:val="18"/>
              </w:rPr>
            </w:pPr>
            <w:r w:rsidRPr="009A406E">
              <w:rPr>
                <w:rFonts w:ascii="Times New Roman" w:hAnsi="Times New Roman"/>
                <w:sz w:val="18"/>
                <w:szCs w:val="18"/>
              </w:rPr>
              <w:t>Mitygacja i adaptacja do zmian klimatu</w:t>
            </w:r>
          </w:p>
          <w:p w:rsidR="00CB05E8" w:rsidRPr="009A406E" w:rsidRDefault="00CB05E8" w:rsidP="00F979AA">
            <w:pPr>
              <w:pStyle w:val="Bezodstpw"/>
              <w:rPr>
                <w:rFonts w:ascii="Times New Roman" w:hAnsi="Times New Roman"/>
                <w:b/>
                <w:sz w:val="6"/>
                <w:szCs w:val="8"/>
              </w:rPr>
            </w:pPr>
          </w:p>
          <w:p w:rsidR="00CB05E8" w:rsidRPr="009A406E" w:rsidRDefault="00CB05E8" w:rsidP="00F979AA">
            <w:pPr>
              <w:pStyle w:val="Bezodstpw"/>
              <w:ind w:left="173"/>
              <w:rPr>
                <w:rFonts w:ascii="Times New Roman" w:hAnsi="Times New Roman"/>
                <w:sz w:val="6"/>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III. Ochrona ludności i środowiska przed ponadnormatywnym promieniowaniem elektromagnetycznym.</w:t>
            </w:r>
          </w:p>
          <w:p w:rsidR="00CB05E8" w:rsidRPr="009A406E" w:rsidRDefault="00CB05E8" w:rsidP="00F979AA">
            <w:pPr>
              <w:tabs>
                <w:tab w:val="left" w:pos="317"/>
              </w:tabs>
              <w:ind w:right="-142"/>
              <w:rPr>
                <w:sz w:val="8"/>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lastRenderedPageBreak/>
              <w:t>Główne kierunki interwencji:</w:t>
            </w:r>
            <w:r w:rsidRPr="009A406E">
              <w:rPr>
                <w:b/>
                <w:sz w:val="18"/>
                <w:szCs w:val="18"/>
              </w:rPr>
              <w:t xml:space="preserve"> </w:t>
            </w:r>
          </w:p>
          <w:p w:rsidR="00CB05E8" w:rsidRPr="009A406E" w:rsidRDefault="00CB05E8" w:rsidP="00CB05E8">
            <w:pPr>
              <w:pStyle w:val="Bezodstpw"/>
              <w:numPr>
                <w:ilvl w:val="0"/>
                <w:numId w:val="186"/>
              </w:numPr>
              <w:ind w:left="173" w:hanging="142"/>
              <w:rPr>
                <w:rFonts w:ascii="Times New Roman" w:hAnsi="Times New Roman"/>
                <w:sz w:val="18"/>
                <w:szCs w:val="18"/>
              </w:rPr>
            </w:pPr>
            <w:r w:rsidRPr="009A406E">
              <w:rPr>
                <w:rFonts w:ascii="Times New Roman" w:hAnsi="Times New Roman"/>
                <w:sz w:val="18"/>
                <w:szCs w:val="18"/>
              </w:rPr>
              <w:t>Utrzymanie poziomów pól elektromagnetycznych nieprzekraczających wartości dopuszczalnych.</w:t>
            </w:r>
          </w:p>
          <w:p w:rsidR="00CB05E8" w:rsidRPr="009A406E" w:rsidRDefault="00CB05E8" w:rsidP="00F979AA">
            <w:pPr>
              <w:pStyle w:val="Bezodstpw"/>
              <w:ind w:left="173" w:hanging="142"/>
              <w:rPr>
                <w:rFonts w:ascii="Times New Roman" w:hAnsi="Times New Roman"/>
                <w:b/>
                <w:sz w:val="8"/>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87"/>
              </w:numPr>
              <w:ind w:left="173" w:hanging="142"/>
              <w:rPr>
                <w:rFonts w:ascii="Times New Roman" w:hAnsi="Times New Roman"/>
                <w:sz w:val="18"/>
                <w:szCs w:val="18"/>
              </w:rPr>
            </w:pPr>
            <w:r w:rsidRPr="009A406E">
              <w:rPr>
                <w:rFonts w:ascii="Times New Roman" w:hAnsi="Times New Roman"/>
                <w:sz w:val="18"/>
                <w:szCs w:val="18"/>
              </w:rPr>
              <w:t>Zapobieganie i przeciwdziałanie powodziom oraz ograniczenie ich zasięgu i skutków.</w:t>
            </w:r>
          </w:p>
          <w:p w:rsidR="00CB05E8" w:rsidRPr="009A406E" w:rsidRDefault="00CB05E8" w:rsidP="00F979AA">
            <w:pPr>
              <w:pStyle w:val="Bezodstpw"/>
              <w:rPr>
                <w:rFonts w:ascii="Times New Roman" w:hAnsi="Times New Roman"/>
                <w:b/>
                <w:sz w:val="6"/>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 Zrównoważone gospodarowanie wodami dla zapewnienia zapotrzebowania na wodę dla społeczeństwa i gospodarki oraz osiągnięcia dobrego stanu wód.</w:t>
            </w:r>
          </w:p>
          <w:p w:rsidR="00CB05E8" w:rsidRPr="009A406E" w:rsidRDefault="00CB05E8" w:rsidP="00F979AA">
            <w:pPr>
              <w:pStyle w:val="Bezodstpw"/>
              <w:rPr>
                <w:rFonts w:ascii="Times New Roman" w:hAnsi="Times New Roman"/>
                <w:b/>
                <w:sz w:val="6"/>
                <w:szCs w:val="8"/>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65"/>
              </w:numPr>
              <w:ind w:left="173" w:hanging="142"/>
              <w:rPr>
                <w:rFonts w:ascii="Times New Roman" w:hAnsi="Times New Roman"/>
                <w:sz w:val="18"/>
                <w:szCs w:val="18"/>
              </w:rPr>
            </w:pPr>
            <w:r w:rsidRPr="009A406E">
              <w:rPr>
                <w:rFonts w:ascii="Times New Roman" w:hAnsi="Times New Roman"/>
                <w:sz w:val="18"/>
                <w:szCs w:val="18"/>
              </w:rPr>
              <w:t>Przeciwdziałanie zanieczyszczeniom wody i ograniczanie ich emisji ze źródeł osadniczych oraz przemysłowych.</w:t>
            </w:r>
          </w:p>
          <w:p w:rsidR="00CB05E8" w:rsidRPr="009A406E" w:rsidRDefault="00CB05E8" w:rsidP="00CB05E8">
            <w:pPr>
              <w:pStyle w:val="Bezodstpw"/>
              <w:numPr>
                <w:ilvl w:val="0"/>
                <w:numId w:val="165"/>
              </w:numPr>
              <w:ind w:left="173" w:hanging="142"/>
              <w:rPr>
                <w:rFonts w:ascii="Times New Roman" w:hAnsi="Times New Roman"/>
                <w:sz w:val="18"/>
                <w:szCs w:val="18"/>
              </w:rPr>
            </w:pPr>
            <w:r w:rsidRPr="009A406E">
              <w:rPr>
                <w:rFonts w:ascii="Times New Roman" w:hAnsi="Times New Roman"/>
                <w:sz w:val="18"/>
                <w:szCs w:val="18"/>
              </w:rPr>
              <w:t>Monitoring wód i ochrona zasobów wodnych.</w:t>
            </w:r>
          </w:p>
          <w:p w:rsidR="00CB05E8" w:rsidRPr="009A406E" w:rsidRDefault="00CB05E8" w:rsidP="00CB05E8">
            <w:pPr>
              <w:pStyle w:val="Bezodstpw"/>
              <w:numPr>
                <w:ilvl w:val="0"/>
                <w:numId w:val="165"/>
              </w:numPr>
              <w:ind w:left="173" w:hanging="142"/>
              <w:rPr>
                <w:rFonts w:ascii="Times New Roman" w:hAnsi="Times New Roman"/>
                <w:sz w:val="18"/>
                <w:szCs w:val="18"/>
              </w:rPr>
            </w:pPr>
            <w:r w:rsidRPr="009A406E">
              <w:rPr>
                <w:rFonts w:ascii="Times New Roman" w:hAnsi="Times New Roman"/>
                <w:sz w:val="18"/>
                <w:szCs w:val="18"/>
              </w:rPr>
              <w:t>Rozwój systemów zaopatrzenia w wodę.</w:t>
            </w:r>
          </w:p>
          <w:p w:rsidR="00CB05E8" w:rsidRPr="009A406E" w:rsidRDefault="00CB05E8" w:rsidP="00F979AA">
            <w:pPr>
              <w:pStyle w:val="Bezodstpw"/>
              <w:ind w:left="173"/>
              <w:rPr>
                <w:rFonts w:ascii="Times New Roman" w:hAnsi="Times New Roman"/>
                <w:sz w:val="6"/>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VI. Ochrona i racjonalne wykorzystanie zasobów geologicznych oraz ograniczanie presji na środowisko związanej z eksploatacją i prowadzeniem prac poszukiwawczych.</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88"/>
              </w:numPr>
              <w:ind w:left="173" w:hanging="142"/>
              <w:rPr>
                <w:rFonts w:ascii="Times New Roman" w:hAnsi="Times New Roman"/>
                <w:sz w:val="18"/>
                <w:szCs w:val="18"/>
              </w:rPr>
            </w:pPr>
            <w:r w:rsidRPr="009A406E">
              <w:rPr>
                <w:rFonts w:ascii="Times New Roman" w:hAnsi="Times New Roman"/>
                <w:sz w:val="18"/>
                <w:szCs w:val="18"/>
              </w:rPr>
              <w:t>Kompleksowa ochrona i monitoring zasobów kopalin.</w:t>
            </w:r>
          </w:p>
          <w:p w:rsidR="00CB05E8" w:rsidRPr="009A406E" w:rsidRDefault="00CB05E8" w:rsidP="00CB05E8">
            <w:pPr>
              <w:pStyle w:val="Bezodstpw"/>
              <w:numPr>
                <w:ilvl w:val="0"/>
                <w:numId w:val="188"/>
              </w:numPr>
              <w:ind w:left="173" w:hanging="142"/>
              <w:rPr>
                <w:rFonts w:ascii="Times New Roman" w:hAnsi="Times New Roman"/>
                <w:sz w:val="18"/>
                <w:szCs w:val="18"/>
              </w:rPr>
            </w:pPr>
            <w:r w:rsidRPr="009A406E">
              <w:rPr>
                <w:rFonts w:ascii="Times New Roman" w:hAnsi="Times New Roman"/>
                <w:sz w:val="18"/>
                <w:szCs w:val="18"/>
              </w:rPr>
              <w:t>Minimalizacja presji na środowisko wywieranej działalnością górniczą.</w:t>
            </w:r>
          </w:p>
          <w:p w:rsidR="00CB05E8" w:rsidRPr="009A406E" w:rsidRDefault="00CB05E8" w:rsidP="00F979AA">
            <w:pPr>
              <w:pStyle w:val="Bezodstpw"/>
              <w:ind w:left="1134"/>
              <w:rPr>
                <w:rFonts w:ascii="Times New Roman" w:hAnsi="Times New Roman"/>
                <w:sz w:val="6"/>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VII. Ochrona powierzchni ziemi, gleb oraz minimalizowanie i usuwanie skutków zmian klimatu, w tym osuwisk.</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89"/>
              </w:numPr>
              <w:ind w:left="173" w:hanging="142"/>
              <w:rPr>
                <w:rFonts w:ascii="Times New Roman" w:hAnsi="Times New Roman"/>
                <w:sz w:val="18"/>
                <w:szCs w:val="18"/>
              </w:rPr>
            </w:pPr>
            <w:r w:rsidRPr="009A406E">
              <w:rPr>
                <w:rFonts w:ascii="Times New Roman" w:hAnsi="Times New Roman"/>
                <w:sz w:val="18"/>
                <w:szCs w:val="18"/>
              </w:rPr>
              <w:t>Zapewnienie właściwego sposobu użytkowania gleb.</w:t>
            </w:r>
          </w:p>
          <w:p w:rsidR="00CB05E8" w:rsidRPr="009A406E" w:rsidRDefault="00CB05E8" w:rsidP="00F979AA">
            <w:pPr>
              <w:pStyle w:val="Bezodstpw"/>
              <w:ind w:left="173"/>
              <w:rPr>
                <w:rFonts w:ascii="Times New Roman" w:hAnsi="Times New Roman"/>
                <w:sz w:val="6"/>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VIII. Zagospodarowanie odpadów zgodne z hierarchią sposobów postępowania z odpadami, ukierunkowane na gospodarkę o obiegu zamkniętym.</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64"/>
              </w:numPr>
              <w:ind w:left="173" w:hanging="142"/>
              <w:rPr>
                <w:rFonts w:ascii="Times New Roman" w:hAnsi="Times New Roman"/>
                <w:sz w:val="18"/>
                <w:szCs w:val="18"/>
              </w:rPr>
            </w:pPr>
            <w:r w:rsidRPr="009A406E">
              <w:rPr>
                <w:rFonts w:ascii="Times New Roman" w:hAnsi="Times New Roman"/>
                <w:sz w:val="18"/>
                <w:szCs w:val="18"/>
              </w:rPr>
              <w:t>Zapobieganie powstawaniu oraz doskonalenie systemu pozyskiwania odpadów.</w:t>
            </w:r>
          </w:p>
          <w:p w:rsidR="00CB05E8" w:rsidRPr="009A406E" w:rsidRDefault="00CB05E8" w:rsidP="00CB05E8">
            <w:pPr>
              <w:pStyle w:val="Bezodstpw"/>
              <w:numPr>
                <w:ilvl w:val="0"/>
                <w:numId w:val="164"/>
              </w:numPr>
              <w:ind w:left="173" w:hanging="142"/>
              <w:rPr>
                <w:rFonts w:ascii="Times New Roman" w:hAnsi="Times New Roman"/>
                <w:sz w:val="18"/>
                <w:szCs w:val="18"/>
              </w:rPr>
            </w:pPr>
            <w:r w:rsidRPr="009A406E">
              <w:rPr>
                <w:rFonts w:ascii="Times New Roman" w:hAnsi="Times New Roman"/>
                <w:sz w:val="18"/>
                <w:szCs w:val="18"/>
              </w:rPr>
              <w:t>Rozwój i modernizacja infrastruktury zagospodarowania odpadów komunalnych.</w:t>
            </w:r>
          </w:p>
          <w:p w:rsidR="00CB05E8" w:rsidRPr="009A406E" w:rsidRDefault="00CB05E8" w:rsidP="00F979AA">
            <w:pPr>
              <w:pStyle w:val="Bezodstpw"/>
              <w:ind w:left="31"/>
              <w:rPr>
                <w:rFonts w:ascii="Times New Roman" w:hAnsi="Times New Roman"/>
                <w:sz w:val="6"/>
                <w:szCs w:val="8"/>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CB05E8" w:rsidRPr="009A406E" w:rsidRDefault="00CB05E8" w:rsidP="00F979AA">
            <w:pPr>
              <w:pStyle w:val="Bezodstpw"/>
              <w:rPr>
                <w:rFonts w:ascii="Times New Roman" w:hAnsi="Times New Roman"/>
                <w:b/>
                <w:sz w:val="6"/>
                <w:szCs w:val="8"/>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90"/>
              </w:numPr>
              <w:ind w:left="173" w:hanging="142"/>
              <w:rPr>
                <w:rFonts w:ascii="Times New Roman" w:hAnsi="Times New Roman"/>
                <w:sz w:val="18"/>
                <w:szCs w:val="18"/>
              </w:rPr>
            </w:pPr>
            <w:r w:rsidRPr="009A406E">
              <w:rPr>
                <w:rFonts w:ascii="Times New Roman" w:hAnsi="Times New Roman"/>
                <w:sz w:val="18"/>
                <w:szCs w:val="18"/>
              </w:rPr>
              <w:t>Zarządzanie ochroną przyrody i krajobrazu.</w:t>
            </w:r>
          </w:p>
          <w:p w:rsidR="00CB05E8" w:rsidRPr="009A406E" w:rsidRDefault="00CB05E8" w:rsidP="00CB05E8">
            <w:pPr>
              <w:pStyle w:val="Bezodstpw"/>
              <w:numPr>
                <w:ilvl w:val="0"/>
                <w:numId w:val="190"/>
              </w:numPr>
              <w:ind w:left="173" w:hanging="142"/>
              <w:rPr>
                <w:rFonts w:ascii="Times New Roman" w:hAnsi="Times New Roman"/>
                <w:sz w:val="18"/>
                <w:szCs w:val="18"/>
              </w:rPr>
            </w:pPr>
            <w:r w:rsidRPr="009A406E">
              <w:rPr>
                <w:rFonts w:ascii="Times New Roman" w:hAnsi="Times New Roman"/>
                <w:sz w:val="18"/>
                <w:szCs w:val="18"/>
              </w:rPr>
              <w:t>Prowadzenia trwale zrównoważonej i wielofunkcyjnej gospodarki leśnej.</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X. Zapewnienie bezpieczeństwa chemicznego i ekologicznego mieszkańcom województwa podkarpackiego.</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90"/>
              </w:numPr>
              <w:ind w:left="173" w:hanging="142"/>
              <w:rPr>
                <w:rFonts w:ascii="Times New Roman" w:hAnsi="Times New Roman"/>
                <w:sz w:val="18"/>
                <w:szCs w:val="18"/>
              </w:rPr>
            </w:pPr>
            <w:r w:rsidRPr="009A406E">
              <w:rPr>
                <w:rFonts w:ascii="Times New Roman" w:hAnsi="Times New Roman"/>
                <w:sz w:val="18"/>
                <w:szCs w:val="18"/>
              </w:rPr>
              <w:t>Minimalizacja zagrożenia wystąpienia poważnej awarii przemysłowej.</w:t>
            </w:r>
          </w:p>
        </w:tc>
      </w:tr>
      <w:tr w:rsidR="00CB05E8" w:rsidRPr="000B20A0" w:rsidTr="00FF21FC">
        <w:trPr>
          <w:trHeight w:val="209"/>
        </w:trPr>
        <w:tc>
          <w:tcPr>
            <w:tcW w:w="9288" w:type="dxa"/>
            <w:gridSpan w:val="2"/>
            <w:shd w:val="clear" w:color="auto" w:fill="EAF1DD" w:themeFill="accent3" w:themeFillTint="33"/>
          </w:tcPr>
          <w:p w:rsidR="00CB05E8" w:rsidRPr="000B20A0" w:rsidRDefault="00CB05E8"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Strategia Innowacyjności i efektywności gospodarki „Dynamiczna Polska 2020” (Strategia Produktywności)</w:t>
            </w:r>
            <w:r w:rsidRPr="000B20A0">
              <w:rPr>
                <w:rStyle w:val="Odwoanieprzypisudolnego"/>
                <w:rFonts w:ascii="Times New Roman" w:hAnsi="Times New Roman"/>
                <w:b/>
                <w:sz w:val="18"/>
                <w:szCs w:val="18"/>
              </w:rPr>
              <w:footnoteReference w:id="43"/>
            </w:r>
          </w:p>
        </w:tc>
      </w:tr>
      <w:tr w:rsidR="00CB05E8" w:rsidRPr="000B20A0" w:rsidTr="00FF21FC">
        <w:trPr>
          <w:trHeight w:val="301"/>
        </w:trPr>
        <w:tc>
          <w:tcPr>
            <w:tcW w:w="4647" w:type="dxa"/>
          </w:tcPr>
          <w:p w:rsidR="00CB05E8" w:rsidRPr="000B20A0" w:rsidRDefault="00CB05E8" w:rsidP="003E0E8E">
            <w:pPr>
              <w:ind w:right="-108"/>
              <w:rPr>
                <w:b/>
                <w:sz w:val="18"/>
                <w:szCs w:val="18"/>
              </w:rPr>
            </w:pPr>
            <w:r w:rsidRPr="000B20A0">
              <w:rPr>
                <w:b/>
                <w:sz w:val="18"/>
                <w:szCs w:val="18"/>
              </w:rPr>
              <w:t>Cel 1. Dostosowanie otoczenia regulacyjnego i finansowego do potrzeb innowacyjnej i efektywnej gospodarki.</w:t>
            </w:r>
          </w:p>
          <w:p w:rsidR="00CB05E8" w:rsidRPr="000B20A0" w:rsidRDefault="00CB05E8" w:rsidP="003E0E8E">
            <w:pPr>
              <w:ind w:right="-105"/>
              <w:rPr>
                <w:sz w:val="6"/>
                <w:szCs w:val="18"/>
              </w:rPr>
            </w:pPr>
          </w:p>
          <w:p w:rsidR="00CB05E8" w:rsidRPr="000B20A0" w:rsidRDefault="00CB05E8" w:rsidP="003E0E8E">
            <w:pPr>
              <w:ind w:right="-105"/>
              <w:rPr>
                <w:sz w:val="18"/>
                <w:szCs w:val="18"/>
                <w:u w:val="single"/>
              </w:rPr>
            </w:pPr>
            <w:r w:rsidRPr="000B20A0">
              <w:rPr>
                <w:sz w:val="18"/>
                <w:szCs w:val="18"/>
                <w:u w:val="single"/>
              </w:rPr>
              <w:t>Kierunek działań:</w:t>
            </w:r>
          </w:p>
          <w:p w:rsidR="00CB05E8" w:rsidRPr="000B20A0" w:rsidRDefault="00CB05E8" w:rsidP="003E0E8E">
            <w:pPr>
              <w:pStyle w:val="kropkitab3"/>
              <w:numPr>
                <w:ilvl w:val="0"/>
                <w:numId w:val="140"/>
              </w:numPr>
              <w:tabs>
                <w:tab w:val="clear" w:pos="426"/>
                <w:tab w:val="left" w:pos="142"/>
              </w:tabs>
              <w:ind w:left="142" w:right="-105" w:hanging="142"/>
              <w:jc w:val="left"/>
            </w:pPr>
            <w:r w:rsidRPr="000B20A0">
              <w:t xml:space="preserve">Koncentracja wydatków publicznych na działaniach </w:t>
            </w:r>
            <w:r w:rsidRPr="000B20A0">
              <w:lastRenderedPageBreak/>
              <w:t>prorozwojowych i innowacyjnych.</w:t>
            </w:r>
          </w:p>
          <w:p w:rsidR="00CB05E8" w:rsidRPr="000B20A0" w:rsidRDefault="00CB05E8" w:rsidP="003E0E8E">
            <w:pPr>
              <w:ind w:right="-105"/>
              <w:rPr>
                <w:sz w:val="6"/>
                <w:szCs w:val="18"/>
              </w:rPr>
            </w:pPr>
          </w:p>
          <w:p w:rsidR="00CB05E8" w:rsidRPr="000B20A0" w:rsidRDefault="00CB05E8" w:rsidP="003E0E8E">
            <w:pPr>
              <w:ind w:right="-105"/>
              <w:rPr>
                <w:b/>
                <w:sz w:val="18"/>
                <w:szCs w:val="18"/>
              </w:rPr>
            </w:pPr>
            <w:r w:rsidRPr="000B20A0">
              <w:rPr>
                <w:b/>
                <w:sz w:val="18"/>
                <w:szCs w:val="18"/>
              </w:rPr>
              <w:t>Cel 3. Wzrost efektywności wykorzystania zasobów naturalnych i surowców.</w:t>
            </w:r>
          </w:p>
          <w:p w:rsidR="00CB05E8" w:rsidRPr="000B20A0" w:rsidRDefault="00CB05E8" w:rsidP="003E0E8E">
            <w:pPr>
              <w:ind w:right="-105"/>
              <w:rPr>
                <w:sz w:val="6"/>
                <w:szCs w:val="18"/>
              </w:rPr>
            </w:pPr>
          </w:p>
          <w:p w:rsidR="00CB05E8" w:rsidRPr="000B20A0" w:rsidRDefault="00CB05E8" w:rsidP="003E0E8E">
            <w:pPr>
              <w:ind w:right="-105"/>
              <w:rPr>
                <w:sz w:val="18"/>
                <w:szCs w:val="18"/>
                <w:u w:val="single"/>
              </w:rPr>
            </w:pPr>
            <w:r w:rsidRPr="000B20A0">
              <w:rPr>
                <w:sz w:val="18"/>
                <w:szCs w:val="18"/>
                <w:u w:val="single"/>
              </w:rPr>
              <w:t>Kierunki działań:</w:t>
            </w:r>
          </w:p>
          <w:p w:rsidR="00CB05E8" w:rsidRPr="000B20A0" w:rsidRDefault="00CB05E8" w:rsidP="003E0E8E">
            <w:pPr>
              <w:pStyle w:val="kropkitab3"/>
              <w:numPr>
                <w:ilvl w:val="0"/>
                <w:numId w:val="140"/>
              </w:numPr>
              <w:tabs>
                <w:tab w:val="clear" w:pos="426"/>
              </w:tabs>
              <w:ind w:left="142" w:right="-105" w:hanging="142"/>
              <w:jc w:val="left"/>
            </w:pPr>
            <w:r w:rsidRPr="000B20A0">
              <w:t>Transformacja systemu społeczno-gospodarczego na tzw. „bardziej zieloną ścieżkę” zwłaszcza ograniczanie energochłonności i materiałochłonności gospodarki.</w:t>
            </w:r>
          </w:p>
          <w:p w:rsidR="00CB05E8" w:rsidRPr="000B20A0" w:rsidRDefault="00CB05E8" w:rsidP="003E0E8E">
            <w:pPr>
              <w:pStyle w:val="kropkitab3"/>
              <w:numPr>
                <w:ilvl w:val="0"/>
                <w:numId w:val="140"/>
              </w:numPr>
              <w:tabs>
                <w:tab w:val="clear" w:pos="426"/>
              </w:tabs>
              <w:ind w:left="142" w:right="-105" w:hanging="142"/>
              <w:jc w:val="left"/>
            </w:pPr>
            <w:r w:rsidRPr="000B20A0">
              <w:t>Wspieranie rozwoju zrównoważonego budownictwa na etapie planowania, projektowania, wznoszenia budynków oraz zarządzania nimi przez cały cykl życia.</w:t>
            </w:r>
          </w:p>
        </w:tc>
        <w:tc>
          <w:tcPr>
            <w:tcW w:w="4641" w:type="dxa"/>
          </w:tcPr>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93"/>
              </w:numPr>
              <w:ind w:left="175" w:hanging="142"/>
              <w:rPr>
                <w:rFonts w:ascii="Times New Roman" w:hAnsi="Times New Roman"/>
                <w:sz w:val="18"/>
                <w:szCs w:val="18"/>
              </w:rPr>
            </w:pPr>
            <w:r w:rsidRPr="000B20A0">
              <w:rPr>
                <w:rFonts w:ascii="Times New Roman" w:hAnsi="Times New Roman"/>
                <w:sz w:val="18"/>
                <w:szCs w:val="18"/>
              </w:rPr>
              <w:t xml:space="preserve">Poprawa efektywności energetycznej i ograniczanie emisji </w:t>
            </w:r>
            <w:r w:rsidRPr="000B20A0">
              <w:rPr>
                <w:rFonts w:ascii="Times New Roman" w:hAnsi="Times New Roman"/>
                <w:sz w:val="18"/>
                <w:szCs w:val="18"/>
              </w:rPr>
              <w:lastRenderedPageBreak/>
              <w:t>niskiej z  sektora komunalno-bytowego.</w:t>
            </w:r>
          </w:p>
          <w:p w:rsidR="00CB05E8" w:rsidRPr="000B20A0" w:rsidRDefault="00CB05E8" w:rsidP="003E0E8E">
            <w:pPr>
              <w:pStyle w:val="Bezodstpw"/>
              <w:numPr>
                <w:ilvl w:val="0"/>
                <w:numId w:val="193"/>
              </w:numPr>
              <w:ind w:left="175"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CB05E8" w:rsidRPr="000B20A0" w:rsidRDefault="00CB05E8" w:rsidP="003E0E8E">
            <w:pPr>
              <w:pStyle w:val="Bezodstpw"/>
              <w:numPr>
                <w:ilvl w:val="0"/>
                <w:numId w:val="193"/>
              </w:numPr>
              <w:ind w:left="175"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CB05E8" w:rsidRPr="000B20A0" w:rsidRDefault="00CB05E8" w:rsidP="003E0E8E">
            <w:pPr>
              <w:pStyle w:val="Bezodstpw"/>
              <w:numPr>
                <w:ilvl w:val="0"/>
                <w:numId w:val="193"/>
              </w:numPr>
              <w:ind w:left="175"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CB05E8" w:rsidRPr="000B20A0" w:rsidRDefault="00CB05E8" w:rsidP="003E0E8E">
            <w:pPr>
              <w:pStyle w:val="Bezodstpw"/>
              <w:numPr>
                <w:ilvl w:val="0"/>
                <w:numId w:val="193"/>
              </w:numPr>
              <w:ind w:left="175" w:hanging="142"/>
              <w:rPr>
                <w:rFonts w:ascii="Times New Roman" w:hAnsi="Times New Roman"/>
                <w:sz w:val="18"/>
                <w:szCs w:val="18"/>
              </w:rPr>
            </w:pPr>
            <w:r w:rsidRPr="000B20A0">
              <w:rPr>
                <w:rFonts w:ascii="Times New Roman" w:hAnsi="Times New Roman"/>
                <w:sz w:val="18"/>
                <w:szCs w:val="18"/>
              </w:rPr>
              <w:t>Mitygacja i adaptacja do zmian klimatu.</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94"/>
              </w:numPr>
              <w:ind w:left="175" w:hanging="142"/>
              <w:rPr>
                <w:rFonts w:ascii="Times New Roman" w:hAnsi="Times New Roman"/>
                <w:sz w:val="18"/>
                <w:szCs w:val="18"/>
              </w:rPr>
            </w:pPr>
            <w:r w:rsidRPr="000B20A0">
              <w:rPr>
                <w:rFonts w:ascii="Times New Roman" w:hAnsi="Times New Roman"/>
                <w:sz w:val="18"/>
                <w:szCs w:val="18"/>
              </w:rPr>
              <w:t>Wzrost świadomości ekologicznej społeczeństwa.</w:t>
            </w:r>
          </w:p>
          <w:p w:rsidR="00CB05E8" w:rsidRPr="000B20A0" w:rsidRDefault="00CB05E8" w:rsidP="003E0E8E">
            <w:pPr>
              <w:pStyle w:val="Bezodstpw"/>
              <w:ind w:left="175"/>
              <w:rPr>
                <w:rFonts w:ascii="Times New Roman" w:hAnsi="Times New Roman"/>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95"/>
              </w:numPr>
              <w:ind w:left="175" w:hanging="175"/>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96"/>
              </w:numPr>
              <w:ind w:left="175" w:hanging="142"/>
              <w:rPr>
                <w:rFonts w:ascii="Times New Roman" w:hAnsi="Times New Roman"/>
                <w:sz w:val="18"/>
                <w:szCs w:val="18"/>
              </w:rPr>
            </w:pPr>
            <w:r w:rsidRPr="000B20A0">
              <w:rPr>
                <w:rFonts w:ascii="Times New Roman" w:hAnsi="Times New Roman"/>
                <w:sz w:val="18"/>
                <w:szCs w:val="18"/>
              </w:rPr>
              <w:t>Nadzór nad systemem gospodarki odpadami w województwie podkarpackim.</w:t>
            </w:r>
          </w:p>
          <w:p w:rsidR="00CB05E8" w:rsidRPr="000B20A0" w:rsidRDefault="00CB05E8" w:rsidP="003E0E8E">
            <w:pPr>
              <w:pStyle w:val="Bezodstpw"/>
              <w:numPr>
                <w:ilvl w:val="0"/>
                <w:numId w:val="196"/>
              </w:numPr>
              <w:ind w:left="175" w:hanging="142"/>
              <w:rPr>
                <w:rFonts w:ascii="Times New Roman" w:hAnsi="Times New Roman"/>
                <w:sz w:val="18"/>
                <w:szCs w:val="18"/>
              </w:rPr>
            </w:pPr>
            <w:r w:rsidRPr="000B20A0">
              <w:rPr>
                <w:rFonts w:ascii="Times New Roman" w:hAnsi="Times New Roman"/>
                <w:sz w:val="18"/>
                <w:szCs w:val="18"/>
              </w:rPr>
              <w:t>Zapobieganie powstawaniu oraz doskonalenie systemu pozyskiwania odpadów.</w:t>
            </w:r>
          </w:p>
          <w:p w:rsidR="00CB05E8" w:rsidRPr="000B20A0" w:rsidRDefault="00CB05E8" w:rsidP="003E0E8E">
            <w:pPr>
              <w:pStyle w:val="Bezodstpw"/>
              <w:numPr>
                <w:ilvl w:val="0"/>
                <w:numId w:val="196"/>
              </w:numPr>
              <w:ind w:left="175" w:hanging="142"/>
              <w:rPr>
                <w:rFonts w:ascii="Times New Roman" w:hAnsi="Times New Roman"/>
                <w:sz w:val="18"/>
                <w:szCs w:val="18"/>
              </w:rPr>
            </w:pPr>
            <w:r w:rsidRPr="000B20A0">
              <w:rPr>
                <w:rFonts w:ascii="Times New Roman" w:hAnsi="Times New Roman"/>
                <w:sz w:val="18"/>
                <w:szCs w:val="18"/>
              </w:rPr>
              <w:t>Rozwój i modernizacja infrastruktury zagospodarowania odpadów komunalnych.</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sz w:val="18"/>
                <w:szCs w:val="18"/>
              </w:rPr>
              <w:t>.</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97"/>
              </w:numPr>
              <w:ind w:left="175"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CB05E8" w:rsidRPr="000B20A0" w:rsidRDefault="00CB05E8" w:rsidP="003E0E8E">
            <w:pPr>
              <w:pStyle w:val="Bezodstpw"/>
              <w:numPr>
                <w:ilvl w:val="0"/>
                <w:numId w:val="197"/>
              </w:numPr>
              <w:ind w:left="175" w:hanging="142"/>
              <w:rPr>
                <w:rFonts w:ascii="Times New Roman" w:hAnsi="Times New Roman"/>
                <w:sz w:val="18"/>
                <w:szCs w:val="18"/>
              </w:rPr>
            </w:pPr>
            <w:r w:rsidRPr="000B20A0">
              <w:rPr>
                <w:rFonts w:ascii="Times New Roman" w:hAnsi="Times New Roman"/>
                <w:sz w:val="18"/>
                <w:szCs w:val="18"/>
              </w:rPr>
              <w:t>Realizacja inwestycji w zakresie zielonej i niebieskiej infrastruktury w miastach.</w:t>
            </w:r>
          </w:p>
          <w:p w:rsidR="00CB05E8" w:rsidRPr="000B20A0" w:rsidRDefault="00CB05E8" w:rsidP="003E0E8E">
            <w:pPr>
              <w:pStyle w:val="Bezodstpw"/>
              <w:ind w:left="1134"/>
              <w:rPr>
                <w:rFonts w:ascii="Times New Roman" w:hAnsi="Times New Roman"/>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Akapitzlist"/>
              <w:numPr>
                <w:ilvl w:val="0"/>
                <w:numId w:val="198"/>
              </w:numPr>
              <w:ind w:left="175" w:hanging="142"/>
              <w:contextualSpacing w:val="0"/>
              <w:rPr>
                <w:sz w:val="18"/>
                <w:szCs w:val="18"/>
              </w:rPr>
            </w:pPr>
            <w:r w:rsidRPr="000B20A0">
              <w:rPr>
                <w:sz w:val="18"/>
                <w:szCs w:val="18"/>
              </w:rPr>
              <w:t>Minimalizacja zagrożenia wystąpienia poważnej awarii przemysłowej.</w:t>
            </w:r>
          </w:p>
        </w:tc>
      </w:tr>
      <w:tr w:rsidR="00CB05E8" w:rsidRPr="000B20A0" w:rsidTr="00FF21FC">
        <w:trPr>
          <w:trHeight w:val="127"/>
        </w:trPr>
        <w:tc>
          <w:tcPr>
            <w:tcW w:w="9288" w:type="dxa"/>
            <w:gridSpan w:val="2"/>
            <w:shd w:val="clear" w:color="auto" w:fill="EAF1DD" w:themeFill="accent3" w:themeFillTint="33"/>
          </w:tcPr>
          <w:p w:rsidR="00CB05E8" w:rsidRPr="000B20A0" w:rsidRDefault="00CB05E8"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Strategia „Sprawne Państwo 2020”</w:t>
            </w:r>
            <w:r w:rsidRPr="000B20A0">
              <w:rPr>
                <w:rStyle w:val="Odwoanieprzypisudolnego"/>
                <w:rFonts w:ascii="Times New Roman" w:hAnsi="Times New Roman"/>
                <w:b/>
                <w:sz w:val="18"/>
                <w:szCs w:val="18"/>
              </w:rPr>
              <w:footnoteReference w:id="44"/>
            </w:r>
          </w:p>
        </w:tc>
      </w:tr>
      <w:tr w:rsidR="00CB05E8" w:rsidRPr="000B20A0" w:rsidTr="00FF21FC">
        <w:trPr>
          <w:trHeight w:val="301"/>
        </w:trPr>
        <w:tc>
          <w:tcPr>
            <w:tcW w:w="4647" w:type="dxa"/>
          </w:tcPr>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główny: Zwiększenie skuteczności i efektywności państwa otwartego na współpracę z obywatelami.</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1. Otwarty rząd</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ind w:right="-105"/>
              <w:rPr>
                <w:sz w:val="18"/>
                <w:szCs w:val="18"/>
                <w:u w:val="single"/>
              </w:rPr>
            </w:pPr>
            <w:r w:rsidRPr="000B20A0">
              <w:rPr>
                <w:sz w:val="18"/>
                <w:szCs w:val="18"/>
                <w:u w:val="single"/>
              </w:rPr>
              <w:t>Kierunki interwencji:</w:t>
            </w:r>
          </w:p>
          <w:p w:rsidR="00CB05E8" w:rsidRPr="000B20A0" w:rsidRDefault="00CB05E8" w:rsidP="003E0E8E">
            <w:pPr>
              <w:pStyle w:val="Bezodstpw"/>
              <w:numPr>
                <w:ilvl w:val="0"/>
                <w:numId w:val="191"/>
              </w:numPr>
              <w:ind w:left="142" w:hanging="142"/>
              <w:rPr>
                <w:rFonts w:ascii="Times New Roman" w:hAnsi="Times New Roman"/>
                <w:sz w:val="18"/>
                <w:szCs w:val="18"/>
              </w:rPr>
            </w:pPr>
            <w:r w:rsidRPr="000B20A0">
              <w:rPr>
                <w:rFonts w:ascii="Times New Roman" w:hAnsi="Times New Roman"/>
                <w:sz w:val="18"/>
                <w:szCs w:val="18"/>
              </w:rPr>
              <w:t xml:space="preserve">Otwarcie zasobów sektora publicznego. </w:t>
            </w:r>
          </w:p>
          <w:p w:rsidR="00CB05E8" w:rsidRPr="000B20A0" w:rsidRDefault="00CB05E8" w:rsidP="003E0E8E">
            <w:pPr>
              <w:pStyle w:val="Bezodstpw"/>
              <w:numPr>
                <w:ilvl w:val="0"/>
                <w:numId w:val="191"/>
              </w:numPr>
              <w:ind w:left="142" w:hanging="142"/>
              <w:rPr>
                <w:rFonts w:ascii="Times New Roman" w:hAnsi="Times New Roman"/>
                <w:sz w:val="18"/>
                <w:szCs w:val="18"/>
              </w:rPr>
            </w:pPr>
            <w:r w:rsidRPr="000B20A0">
              <w:rPr>
                <w:rFonts w:ascii="Times New Roman" w:hAnsi="Times New Roman"/>
                <w:sz w:val="18"/>
                <w:szCs w:val="18"/>
              </w:rPr>
              <w:t>Usprawnienie procesu konsultacji oraz inne formy zaangażowania obywateli w rządzenie.</w:t>
            </w:r>
          </w:p>
          <w:p w:rsidR="00CB05E8" w:rsidRPr="000B20A0" w:rsidRDefault="00CB05E8" w:rsidP="003E0E8E">
            <w:pPr>
              <w:pStyle w:val="Bezodstpw"/>
              <w:ind w:left="142"/>
              <w:rPr>
                <w:rFonts w:ascii="Times New Roman" w:hAnsi="Times New Roman"/>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3. Skuteczne zarządzanie i koordynacja działań rozwojowych</w:t>
            </w:r>
          </w:p>
          <w:p w:rsidR="00CB05E8" w:rsidRPr="000B20A0" w:rsidRDefault="00CB05E8" w:rsidP="003E0E8E">
            <w:pPr>
              <w:ind w:right="-105"/>
              <w:rPr>
                <w:sz w:val="6"/>
                <w:szCs w:val="8"/>
                <w:u w:val="single"/>
              </w:rPr>
            </w:pPr>
          </w:p>
          <w:p w:rsidR="00CB05E8" w:rsidRPr="000B20A0" w:rsidRDefault="00CB05E8" w:rsidP="003E0E8E">
            <w:pPr>
              <w:ind w:right="-105"/>
              <w:rPr>
                <w:sz w:val="18"/>
                <w:szCs w:val="18"/>
                <w:u w:val="single"/>
              </w:rPr>
            </w:pPr>
            <w:r w:rsidRPr="000B20A0">
              <w:rPr>
                <w:sz w:val="18"/>
                <w:szCs w:val="18"/>
                <w:u w:val="single"/>
              </w:rPr>
              <w:t>Kierunki interwencji:</w:t>
            </w:r>
          </w:p>
          <w:p w:rsidR="00CB05E8" w:rsidRPr="000B20A0" w:rsidRDefault="00CB05E8" w:rsidP="003E0E8E">
            <w:pPr>
              <w:pStyle w:val="Bezodstpw"/>
              <w:numPr>
                <w:ilvl w:val="0"/>
                <w:numId w:val="191"/>
              </w:numPr>
              <w:ind w:left="142" w:hanging="142"/>
              <w:rPr>
                <w:rFonts w:ascii="Times New Roman" w:hAnsi="Times New Roman"/>
                <w:sz w:val="18"/>
                <w:szCs w:val="18"/>
              </w:rPr>
            </w:pPr>
            <w:r w:rsidRPr="000B20A0">
              <w:rPr>
                <w:rFonts w:ascii="Times New Roman" w:hAnsi="Times New Roman"/>
                <w:sz w:val="18"/>
                <w:szCs w:val="18"/>
              </w:rPr>
              <w:t xml:space="preserve">Poprawa skuteczności planowania strategicznego i zarządzania finansowego. </w:t>
            </w:r>
          </w:p>
          <w:p w:rsidR="00CB05E8" w:rsidRPr="000B20A0" w:rsidRDefault="00CB05E8" w:rsidP="003E0E8E">
            <w:pPr>
              <w:pStyle w:val="Bezodstpw"/>
              <w:numPr>
                <w:ilvl w:val="0"/>
                <w:numId w:val="191"/>
              </w:numPr>
              <w:ind w:left="142" w:hanging="142"/>
              <w:rPr>
                <w:rFonts w:ascii="Times New Roman" w:hAnsi="Times New Roman"/>
                <w:sz w:val="18"/>
                <w:szCs w:val="18"/>
              </w:rPr>
            </w:pPr>
            <w:r w:rsidRPr="000B20A0">
              <w:rPr>
                <w:rFonts w:ascii="Times New Roman" w:hAnsi="Times New Roman"/>
                <w:sz w:val="18"/>
                <w:szCs w:val="18"/>
              </w:rPr>
              <w:t xml:space="preserve">Skuteczny system zarządzania rozwojem kraju. </w:t>
            </w:r>
          </w:p>
          <w:p w:rsidR="00CB05E8" w:rsidRPr="000B20A0" w:rsidRDefault="00CB05E8" w:rsidP="003E0E8E">
            <w:pPr>
              <w:pStyle w:val="Bezodstpw"/>
              <w:numPr>
                <w:ilvl w:val="0"/>
                <w:numId w:val="191"/>
              </w:numPr>
              <w:ind w:left="142" w:hanging="142"/>
              <w:rPr>
                <w:rFonts w:ascii="Times New Roman" w:hAnsi="Times New Roman"/>
                <w:sz w:val="18"/>
                <w:szCs w:val="18"/>
              </w:rPr>
            </w:pPr>
            <w:r w:rsidRPr="000B20A0">
              <w:rPr>
                <w:rFonts w:ascii="Times New Roman" w:hAnsi="Times New Roman"/>
                <w:sz w:val="18"/>
                <w:szCs w:val="18"/>
              </w:rPr>
              <w:lastRenderedPageBreak/>
              <w:t>Koordynacja i współpraca przy realizacji zadań publicznych.</w:t>
            </w:r>
          </w:p>
          <w:p w:rsidR="00CB05E8" w:rsidRPr="000B20A0" w:rsidRDefault="00CB05E8" w:rsidP="003E0E8E">
            <w:pPr>
              <w:pStyle w:val="Bezodstpw"/>
              <w:ind w:left="142"/>
              <w:rPr>
                <w:rFonts w:ascii="Times New Roman" w:hAnsi="Times New Roman"/>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 xml:space="preserve">Cel 5. Efektywne świadczenie usług publicznych </w:t>
            </w:r>
          </w:p>
          <w:p w:rsidR="00CB05E8" w:rsidRPr="000B20A0" w:rsidRDefault="00CB05E8" w:rsidP="003E0E8E">
            <w:pPr>
              <w:ind w:right="-105"/>
              <w:rPr>
                <w:sz w:val="6"/>
                <w:szCs w:val="8"/>
                <w:u w:val="single"/>
              </w:rPr>
            </w:pPr>
          </w:p>
          <w:p w:rsidR="00CB05E8" w:rsidRPr="000B20A0" w:rsidRDefault="00CB05E8" w:rsidP="003E0E8E">
            <w:pPr>
              <w:ind w:right="-105"/>
              <w:rPr>
                <w:sz w:val="18"/>
                <w:szCs w:val="18"/>
                <w:u w:val="single"/>
              </w:rPr>
            </w:pPr>
            <w:r w:rsidRPr="000B20A0">
              <w:rPr>
                <w:sz w:val="18"/>
                <w:szCs w:val="18"/>
                <w:u w:val="single"/>
              </w:rPr>
              <w:t>Kierunki interwencji:</w:t>
            </w:r>
          </w:p>
          <w:p w:rsidR="00CB05E8" w:rsidRPr="000B20A0" w:rsidRDefault="00CB05E8" w:rsidP="003E0E8E">
            <w:pPr>
              <w:pStyle w:val="Akapitzlist"/>
              <w:numPr>
                <w:ilvl w:val="0"/>
                <w:numId w:val="191"/>
              </w:numPr>
              <w:ind w:left="142" w:right="-105" w:hanging="142"/>
              <w:rPr>
                <w:sz w:val="18"/>
                <w:szCs w:val="18"/>
              </w:rPr>
            </w:pPr>
            <w:r w:rsidRPr="000B20A0">
              <w:rPr>
                <w:sz w:val="18"/>
                <w:szCs w:val="18"/>
              </w:rPr>
              <w:t>Sprawnie funkcjonujące rejestry publiczne.</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7. Zapewnienie wysokiego poziomu bezpieczeństwa i porządku publicznego</w:t>
            </w:r>
          </w:p>
          <w:p w:rsidR="00CB05E8" w:rsidRPr="000B20A0" w:rsidRDefault="00CB05E8" w:rsidP="003E0E8E">
            <w:pPr>
              <w:ind w:right="-105"/>
              <w:rPr>
                <w:sz w:val="6"/>
                <w:szCs w:val="8"/>
                <w:u w:val="single"/>
              </w:rPr>
            </w:pPr>
          </w:p>
          <w:p w:rsidR="00CB05E8" w:rsidRPr="000B20A0" w:rsidRDefault="00CB05E8" w:rsidP="003E0E8E">
            <w:pPr>
              <w:ind w:right="-105"/>
              <w:rPr>
                <w:sz w:val="18"/>
                <w:szCs w:val="18"/>
                <w:u w:val="single"/>
              </w:rPr>
            </w:pPr>
            <w:r w:rsidRPr="000B20A0">
              <w:rPr>
                <w:sz w:val="18"/>
                <w:szCs w:val="18"/>
                <w:u w:val="single"/>
              </w:rPr>
              <w:t>Kierunki interwencji:</w:t>
            </w:r>
          </w:p>
          <w:p w:rsidR="00CB05E8" w:rsidRPr="000B20A0" w:rsidRDefault="00CB05E8" w:rsidP="003E0E8E">
            <w:pPr>
              <w:pStyle w:val="Bezodstpw"/>
              <w:numPr>
                <w:ilvl w:val="0"/>
                <w:numId w:val="191"/>
              </w:numPr>
              <w:ind w:left="142" w:hanging="142"/>
              <w:rPr>
                <w:rFonts w:ascii="Times New Roman" w:hAnsi="Times New Roman"/>
                <w:sz w:val="18"/>
                <w:szCs w:val="18"/>
              </w:rPr>
            </w:pPr>
            <w:r w:rsidRPr="000B20A0">
              <w:rPr>
                <w:rFonts w:ascii="Times New Roman" w:hAnsi="Times New Roman"/>
                <w:sz w:val="18"/>
                <w:szCs w:val="18"/>
              </w:rPr>
              <w:t xml:space="preserve">Ratownictwo i ochrona ludności (ochrona przeciwpożarowa, działalność zapobiegawcza, ratownicza i gaśnicza). </w:t>
            </w:r>
          </w:p>
          <w:p w:rsidR="00CB05E8" w:rsidRPr="000B20A0" w:rsidRDefault="00CB05E8" w:rsidP="003E0E8E">
            <w:pPr>
              <w:pStyle w:val="Bezodstpw"/>
              <w:numPr>
                <w:ilvl w:val="0"/>
                <w:numId w:val="191"/>
              </w:numPr>
              <w:ind w:left="142" w:hanging="142"/>
              <w:rPr>
                <w:rFonts w:ascii="Times New Roman" w:hAnsi="Times New Roman"/>
                <w:b/>
                <w:sz w:val="18"/>
                <w:szCs w:val="18"/>
              </w:rPr>
            </w:pPr>
            <w:r w:rsidRPr="000B20A0">
              <w:rPr>
                <w:rFonts w:ascii="Times New Roman" w:hAnsi="Times New Roman"/>
                <w:sz w:val="18"/>
                <w:szCs w:val="18"/>
              </w:rPr>
              <w:t>Doskonalenie systemu zarządzania kryzysowego.</w:t>
            </w:r>
          </w:p>
        </w:tc>
        <w:tc>
          <w:tcPr>
            <w:tcW w:w="4641" w:type="dxa"/>
          </w:tcPr>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lastRenderedPageBreak/>
              <w:t>Cel V. Zrównoważone gospodarowanie wodami dla zapewnienia zapotrzebowania na wodę dla społeczeństwa i gospodarki oraz osiągnięcia dobrego stanu wód.</w:t>
            </w:r>
          </w:p>
          <w:p w:rsidR="00CB05E8" w:rsidRPr="000B20A0" w:rsidRDefault="00CB05E8" w:rsidP="003E0E8E">
            <w:pPr>
              <w:tabs>
                <w:tab w:val="left" w:pos="317"/>
              </w:tabs>
              <w:ind w:right="-142"/>
              <w:rPr>
                <w:sz w:val="8"/>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77"/>
              </w:numPr>
              <w:ind w:left="176" w:hanging="142"/>
              <w:rPr>
                <w:rFonts w:ascii="Times New Roman" w:hAnsi="Times New Roman"/>
                <w:sz w:val="18"/>
                <w:szCs w:val="18"/>
              </w:rPr>
            </w:pPr>
            <w:r w:rsidRPr="000B20A0">
              <w:rPr>
                <w:rFonts w:ascii="Times New Roman" w:hAnsi="Times New Roman"/>
                <w:sz w:val="18"/>
                <w:szCs w:val="18"/>
              </w:rPr>
              <w:t>Monitoring wód i ochrona zasobów wodnych.</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 xml:space="preserve">Cel VI. Ochrona i racjonalne wykorzystanie zasobów geologicznych oraz ograniczanie presji na środowisko związanej z eksploatacją i prowadzeniem prac poszukiwawczych.  </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77"/>
              </w:numPr>
              <w:ind w:left="176" w:hanging="142"/>
              <w:rPr>
                <w:rFonts w:ascii="Times New Roman" w:hAnsi="Times New Roman"/>
                <w:sz w:val="18"/>
                <w:szCs w:val="18"/>
              </w:rPr>
            </w:pPr>
            <w:r w:rsidRPr="000B20A0">
              <w:rPr>
                <w:rFonts w:ascii="Times New Roman" w:hAnsi="Times New Roman"/>
                <w:sz w:val="18"/>
                <w:szCs w:val="18"/>
              </w:rPr>
              <w:t>Kompleksowa ochrona i monitoring zasobów kopalin.</w:t>
            </w:r>
          </w:p>
          <w:p w:rsidR="00CB05E8" w:rsidRPr="000B20A0" w:rsidRDefault="00CB05E8" w:rsidP="003E0E8E">
            <w:pPr>
              <w:pStyle w:val="Bezodstpw"/>
              <w:ind w:left="176"/>
              <w:rPr>
                <w:rFonts w:ascii="Times New Roman" w:hAnsi="Times New Roman"/>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 xml:space="preserve">Cel IX. Zarządzanie zasobami dziedzictwa przyrodniczego, w tym ochrona i poprawianie stanu </w:t>
            </w:r>
            <w:r w:rsidRPr="000B20A0">
              <w:rPr>
                <w:rFonts w:ascii="Times New Roman" w:hAnsi="Times New Roman"/>
                <w:b/>
                <w:sz w:val="18"/>
                <w:szCs w:val="18"/>
              </w:rPr>
              <w:lastRenderedPageBreak/>
              <w:t>różnorodności biologicznej i krajobrazu, zasobów leśnych oraz rozwój trwałej, zrównoważonej i wielofunkcyjnej gospodarki leśnej.</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Bezodstpw"/>
              <w:numPr>
                <w:ilvl w:val="0"/>
                <w:numId w:val="177"/>
              </w:numPr>
              <w:ind w:left="175" w:hanging="175"/>
              <w:rPr>
                <w:rFonts w:ascii="Times New Roman" w:hAnsi="Times New Roman"/>
                <w:sz w:val="18"/>
                <w:szCs w:val="18"/>
              </w:rPr>
            </w:pPr>
            <w:r w:rsidRPr="000B20A0">
              <w:rPr>
                <w:rFonts w:ascii="Times New Roman" w:hAnsi="Times New Roman"/>
                <w:sz w:val="18"/>
                <w:szCs w:val="18"/>
              </w:rPr>
              <w:t>Zarządzanie ochroną przyrody i krajobrazu.</w:t>
            </w:r>
          </w:p>
          <w:p w:rsidR="00CB05E8" w:rsidRPr="000B20A0" w:rsidRDefault="00CB05E8" w:rsidP="003E0E8E">
            <w:pPr>
              <w:pStyle w:val="Bezodstpw"/>
              <w:ind w:left="175"/>
              <w:rPr>
                <w:rFonts w:ascii="Times New Roman" w:hAnsi="Times New Roman"/>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CB05E8" w:rsidRPr="000B20A0" w:rsidRDefault="00CB05E8" w:rsidP="003E0E8E">
            <w:pPr>
              <w:pStyle w:val="Akapitzlist"/>
              <w:numPr>
                <w:ilvl w:val="0"/>
                <w:numId w:val="192"/>
              </w:numPr>
              <w:ind w:left="175" w:hanging="142"/>
              <w:contextualSpacing w:val="0"/>
              <w:jc w:val="both"/>
              <w:rPr>
                <w:sz w:val="18"/>
                <w:szCs w:val="18"/>
              </w:rPr>
            </w:pPr>
            <w:r w:rsidRPr="000B20A0">
              <w:rPr>
                <w:sz w:val="18"/>
                <w:szCs w:val="18"/>
              </w:rPr>
              <w:t>Minimalizacja zagrożenia wystąpienia poważnej awarii przemysłowej.</w:t>
            </w:r>
          </w:p>
        </w:tc>
      </w:tr>
      <w:tr w:rsidR="00BC1077" w:rsidRPr="000B20A0" w:rsidTr="00FF21FC">
        <w:trPr>
          <w:trHeight w:val="109"/>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Strategia Rozwoju Kapitału Ludzkiego 2020</w:t>
            </w:r>
            <w:r w:rsidRPr="000B20A0">
              <w:rPr>
                <w:rStyle w:val="Odwoanieprzypisudolnego"/>
                <w:rFonts w:ascii="Times New Roman" w:hAnsi="Times New Roman"/>
                <w:b/>
                <w:sz w:val="18"/>
                <w:szCs w:val="18"/>
              </w:rPr>
              <w:footnoteReference w:id="45"/>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szczegółowy 4. Poprawa zdrowia obywateli oraz efektywności systemu opieki zdrowotnej.</w:t>
            </w:r>
          </w:p>
          <w:p w:rsidR="00BC1077" w:rsidRPr="000B20A0" w:rsidRDefault="00BC1077" w:rsidP="003E0E8E">
            <w:pPr>
              <w:pStyle w:val="Bezodstpw"/>
              <w:rPr>
                <w:rFonts w:ascii="Times New Roman" w:hAnsi="Times New Roman"/>
                <w:sz w:val="6"/>
                <w:szCs w:val="18"/>
              </w:rPr>
            </w:pPr>
          </w:p>
          <w:p w:rsidR="00BC1077" w:rsidRPr="000B20A0" w:rsidRDefault="00BC1077" w:rsidP="003E0E8E">
            <w:pPr>
              <w:pStyle w:val="Bezodstpw"/>
              <w:rPr>
                <w:rFonts w:ascii="Times New Roman" w:hAnsi="Times New Roman"/>
                <w:sz w:val="18"/>
                <w:szCs w:val="18"/>
                <w:u w:val="single"/>
              </w:rPr>
            </w:pPr>
            <w:r w:rsidRPr="000B20A0">
              <w:rPr>
                <w:rFonts w:ascii="Times New Roman" w:hAnsi="Times New Roman"/>
                <w:sz w:val="18"/>
                <w:szCs w:val="18"/>
                <w:u w:val="single"/>
              </w:rPr>
              <w:t>Kierunek interwencji:</w:t>
            </w:r>
          </w:p>
          <w:p w:rsidR="00BC1077" w:rsidRPr="000B20A0" w:rsidRDefault="00BC1077" w:rsidP="003E0E8E">
            <w:pPr>
              <w:pStyle w:val="Bezodstpw"/>
              <w:numPr>
                <w:ilvl w:val="0"/>
                <w:numId w:val="192"/>
              </w:numPr>
              <w:ind w:left="142" w:hanging="142"/>
              <w:rPr>
                <w:rFonts w:ascii="Times New Roman" w:hAnsi="Times New Roman"/>
                <w:b/>
                <w:sz w:val="18"/>
                <w:szCs w:val="18"/>
              </w:rPr>
            </w:pPr>
            <w:r w:rsidRPr="000B20A0">
              <w:rPr>
                <w:rFonts w:ascii="Times New Roman" w:hAnsi="Times New Roman"/>
                <w:sz w:val="18"/>
              </w:rPr>
              <w:t>Kształtowanie zdrowego stylu życia poprzez promocję zdrowia, edukację zdrowotną oraz prośrodowiskową oraz działania wspierające dostęp do zdrowej i bezpiecznej żywności.</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99"/>
              </w:numPr>
              <w:ind w:left="175"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III. Ochrona ludności i środowiska przed ponadnormatywnym promieniowaniem</w:t>
            </w:r>
            <w:r w:rsidRPr="000B20A0">
              <w:rPr>
                <w:rFonts w:ascii="Times New Roman" w:hAnsi="Times New Roman"/>
                <w:sz w:val="18"/>
                <w:szCs w:val="18"/>
              </w:rPr>
              <w:t xml:space="preserve"> </w:t>
            </w:r>
            <w:r w:rsidRPr="000B20A0">
              <w:rPr>
                <w:rFonts w:ascii="Times New Roman" w:hAnsi="Times New Roman"/>
                <w:b/>
                <w:sz w:val="18"/>
                <w:szCs w:val="18"/>
              </w:rPr>
              <w:t>elektromagnetycznym.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0"/>
              </w:numPr>
              <w:ind w:left="175" w:hanging="142"/>
              <w:rPr>
                <w:rFonts w:ascii="Times New Roman" w:hAnsi="Times New Roman"/>
                <w:sz w:val="18"/>
                <w:szCs w:val="18"/>
              </w:rPr>
            </w:pPr>
            <w:r w:rsidRPr="000B20A0">
              <w:rPr>
                <w:rFonts w:ascii="Times New Roman" w:hAnsi="Times New Roman"/>
                <w:sz w:val="18"/>
                <w:szCs w:val="18"/>
              </w:rPr>
              <w:t>Utrzymanie poziomów pól elektromagnetycznych nieprzekraczających wartości dopuszczalnych.</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1"/>
              </w:numPr>
              <w:ind w:left="175" w:hanging="175"/>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ind w:left="175"/>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2"/>
              </w:numPr>
              <w:ind w:left="175" w:hanging="142"/>
              <w:rPr>
                <w:rFonts w:ascii="Times New Roman" w:hAnsi="Times New Roman"/>
                <w:sz w:val="18"/>
                <w:szCs w:val="18"/>
              </w:rPr>
            </w:pPr>
            <w:r w:rsidRPr="000B20A0">
              <w:rPr>
                <w:rFonts w:ascii="Times New Roman" w:hAnsi="Times New Roman"/>
                <w:sz w:val="18"/>
                <w:szCs w:val="18"/>
              </w:rPr>
              <w:t>Remediacja zanieczyszczonej powierzchni ziemi, rekultywacja gruntów zdegradowanych i zdewastowanych, oraz rewitalizacja obszarów zdegradowanych.</w:t>
            </w:r>
          </w:p>
        </w:tc>
      </w:tr>
      <w:tr w:rsidR="00BC1077" w:rsidRPr="000B20A0" w:rsidTr="00FF21FC">
        <w:trPr>
          <w:trHeight w:val="95"/>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Strategia Rozwoju Kapitału Społecznego 2020</w:t>
            </w:r>
            <w:r w:rsidRPr="000B20A0">
              <w:rPr>
                <w:rStyle w:val="Odwoanieprzypisudolnego"/>
                <w:rFonts w:ascii="Times New Roman" w:hAnsi="Times New Roman"/>
                <w:b/>
                <w:sz w:val="18"/>
                <w:szCs w:val="18"/>
              </w:rPr>
              <w:footnoteReference w:id="46"/>
            </w:r>
          </w:p>
        </w:tc>
      </w:tr>
      <w:tr w:rsidR="00BC1077" w:rsidRPr="000B20A0" w:rsidTr="00FF21FC">
        <w:trPr>
          <w:trHeight w:val="301"/>
        </w:trPr>
        <w:tc>
          <w:tcPr>
            <w:tcW w:w="4647" w:type="dxa"/>
          </w:tcPr>
          <w:p w:rsidR="00BC1077" w:rsidRPr="000B20A0" w:rsidRDefault="00BC1077" w:rsidP="003E0E8E">
            <w:pPr>
              <w:ind w:right="-108"/>
              <w:rPr>
                <w:b/>
                <w:sz w:val="18"/>
                <w:szCs w:val="18"/>
              </w:rPr>
            </w:pPr>
            <w:r w:rsidRPr="000B20A0">
              <w:rPr>
                <w:b/>
                <w:sz w:val="18"/>
                <w:szCs w:val="18"/>
              </w:rPr>
              <w:t>Cel szczegółowy 4. Rozwój i efektywne wykorzystanie potencjału kulturowego i kreatywnego.</w:t>
            </w:r>
          </w:p>
          <w:p w:rsidR="00BC1077" w:rsidRPr="000B20A0" w:rsidRDefault="00BC1077" w:rsidP="003E0E8E">
            <w:pPr>
              <w:ind w:right="-105"/>
              <w:rPr>
                <w:sz w:val="6"/>
                <w:szCs w:val="18"/>
              </w:rPr>
            </w:pPr>
          </w:p>
          <w:p w:rsidR="00BC1077" w:rsidRPr="000B20A0" w:rsidRDefault="00BC1077" w:rsidP="003E0E8E">
            <w:pPr>
              <w:ind w:right="-105"/>
              <w:rPr>
                <w:sz w:val="18"/>
                <w:szCs w:val="18"/>
              </w:rPr>
            </w:pPr>
            <w:r w:rsidRPr="000B20A0">
              <w:rPr>
                <w:sz w:val="18"/>
                <w:szCs w:val="18"/>
                <w:u w:val="single"/>
              </w:rPr>
              <w:t>Priorytet Strategii:</w:t>
            </w:r>
            <w:r w:rsidRPr="000B20A0">
              <w:rPr>
                <w:sz w:val="18"/>
                <w:szCs w:val="18"/>
              </w:rPr>
              <w:t xml:space="preserve"> Wzmocnienie roli kultury w budowaniu spójności społecznej.</w:t>
            </w:r>
          </w:p>
          <w:p w:rsidR="00BC1077" w:rsidRPr="000B20A0" w:rsidRDefault="00BC1077" w:rsidP="003E0E8E">
            <w:pPr>
              <w:ind w:right="-105"/>
              <w:rPr>
                <w:sz w:val="6"/>
                <w:szCs w:val="18"/>
              </w:rPr>
            </w:pPr>
          </w:p>
          <w:p w:rsidR="00BC1077" w:rsidRPr="000B20A0" w:rsidRDefault="00BC1077" w:rsidP="003E0E8E">
            <w:pPr>
              <w:ind w:right="-105"/>
              <w:rPr>
                <w:sz w:val="18"/>
                <w:szCs w:val="18"/>
                <w:u w:val="single"/>
              </w:rPr>
            </w:pPr>
            <w:r w:rsidRPr="000B20A0">
              <w:rPr>
                <w:sz w:val="18"/>
                <w:szCs w:val="18"/>
                <w:u w:val="single"/>
              </w:rPr>
              <w:t>Kierunek działań:</w:t>
            </w:r>
          </w:p>
          <w:p w:rsidR="00BC1077" w:rsidRPr="000B20A0" w:rsidRDefault="00BC1077" w:rsidP="003E0E8E">
            <w:pPr>
              <w:pStyle w:val="Bezodstpw"/>
              <w:rPr>
                <w:rFonts w:ascii="Times New Roman" w:hAnsi="Times New Roman"/>
                <w:b/>
                <w:sz w:val="18"/>
                <w:szCs w:val="18"/>
              </w:rPr>
            </w:pPr>
            <w:r w:rsidRPr="000B20A0">
              <w:rPr>
                <w:rFonts w:ascii="Times New Roman" w:hAnsi="Times New Roman"/>
                <w:sz w:val="18"/>
              </w:rPr>
              <w:t>Ochrona dziedzictwa kulturowego i przyrodniczego oraz krajobrazu.</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3"/>
              </w:numPr>
              <w:ind w:left="175" w:hanging="175"/>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tc>
      </w:tr>
      <w:tr w:rsidR="00BC1077" w:rsidRPr="000B20A0" w:rsidTr="00FF21FC">
        <w:trPr>
          <w:trHeight w:val="208"/>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Strategia rozwoju społeczno-gospodarczego Polski Wschodniej do roku 2020. Aktualizacja</w:t>
            </w:r>
            <w:r w:rsidRPr="000B20A0">
              <w:rPr>
                <w:rStyle w:val="Odwoanieprzypisudolnego"/>
                <w:rFonts w:ascii="Times New Roman" w:hAnsi="Times New Roman"/>
                <w:b/>
                <w:sz w:val="18"/>
                <w:szCs w:val="18"/>
              </w:rPr>
              <w:footnoteReference w:id="47"/>
            </w:r>
          </w:p>
        </w:tc>
      </w:tr>
      <w:tr w:rsidR="00BC1077" w:rsidRPr="000B20A0" w:rsidTr="00FF21FC">
        <w:trPr>
          <w:trHeight w:val="301"/>
        </w:trPr>
        <w:tc>
          <w:tcPr>
            <w:tcW w:w="4647" w:type="dxa"/>
          </w:tcPr>
          <w:p w:rsidR="00BC1077" w:rsidRPr="000B20A0" w:rsidRDefault="00BC1077" w:rsidP="003E0E8E">
            <w:pPr>
              <w:ind w:right="-108"/>
              <w:rPr>
                <w:b/>
                <w:sz w:val="18"/>
                <w:szCs w:val="18"/>
              </w:rPr>
            </w:pPr>
            <w:r w:rsidRPr="000B20A0">
              <w:rPr>
                <w:b/>
                <w:sz w:val="18"/>
                <w:szCs w:val="18"/>
              </w:rPr>
              <w:t>Cel główny: Wzrost wydajności pracy we wszystkich sektorach gospodarki Polski Wschodniej</w:t>
            </w:r>
          </w:p>
          <w:p w:rsidR="00BC1077" w:rsidRPr="000B20A0" w:rsidRDefault="00BC1077" w:rsidP="003E0E8E">
            <w:pPr>
              <w:ind w:right="-108"/>
              <w:rPr>
                <w:sz w:val="6"/>
                <w:szCs w:val="8"/>
                <w:u w:val="single"/>
              </w:rPr>
            </w:pPr>
          </w:p>
          <w:p w:rsidR="00BC1077" w:rsidRPr="000B20A0" w:rsidRDefault="00BC1077" w:rsidP="003E0E8E">
            <w:pPr>
              <w:ind w:right="-108"/>
              <w:rPr>
                <w:sz w:val="18"/>
                <w:szCs w:val="18"/>
                <w:u w:val="single"/>
              </w:rPr>
            </w:pPr>
            <w:r w:rsidRPr="000B20A0">
              <w:rPr>
                <w:sz w:val="18"/>
                <w:szCs w:val="18"/>
                <w:u w:val="single"/>
              </w:rPr>
              <w:t>Strategiczne obszary:</w:t>
            </w:r>
          </w:p>
          <w:p w:rsidR="00BC1077" w:rsidRPr="000B20A0" w:rsidRDefault="00BC1077" w:rsidP="003E0E8E">
            <w:pPr>
              <w:pStyle w:val="Akapitzlist"/>
              <w:numPr>
                <w:ilvl w:val="0"/>
                <w:numId w:val="223"/>
              </w:numPr>
              <w:ind w:left="142" w:right="-108" w:hanging="142"/>
              <w:rPr>
                <w:b/>
                <w:sz w:val="18"/>
                <w:szCs w:val="18"/>
                <w:u w:val="single"/>
              </w:rPr>
            </w:pPr>
            <w:r w:rsidRPr="000B20A0">
              <w:rPr>
                <w:sz w:val="18"/>
                <w:szCs w:val="18"/>
              </w:rPr>
              <w:t>Infrastruktura transportowa i elektroenergetyczna.</w:t>
            </w:r>
          </w:p>
        </w:tc>
        <w:tc>
          <w:tcPr>
            <w:tcW w:w="4641" w:type="dxa"/>
          </w:tcPr>
          <w:p w:rsidR="00BC1077" w:rsidRPr="000B20A0" w:rsidRDefault="00BC1077" w:rsidP="003E0E8E">
            <w:pPr>
              <w:ind w:right="-142"/>
              <w:rPr>
                <w:b/>
                <w:sz w:val="18"/>
                <w:szCs w:val="18"/>
              </w:rPr>
            </w:pPr>
            <w:r w:rsidRPr="000B20A0">
              <w:rPr>
                <w:b/>
                <w:sz w:val="18"/>
                <w:szCs w:val="18"/>
              </w:rPr>
              <w:t>Cel II. Poprawa klimatu akustycznego w województwie podkarpackim.</w:t>
            </w:r>
          </w:p>
          <w:p w:rsidR="00BC1077" w:rsidRPr="000B20A0" w:rsidRDefault="00BC1077" w:rsidP="003E0E8E">
            <w:pPr>
              <w:ind w:right="-142"/>
              <w:rPr>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Akapitzlist"/>
              <w:numPr>
                <w:ilvl w:val="0"/>
                <w:numId w:val="223"/>
              </w:numPr>
              <w:ind w:left="175" w:right="-142" w:hanging="175"/>
              <w:rPr>
                <w:sz w:val="18"/>
                <w:szCs w:val="18"/>
              </w:rPr>
            </w:pPr>
            <w:r w:rsidRPr="000B20A0">
              <w:rPr>
                <w:sz w:val="18"/>
                <w:szCs w:val="18"/>
              </w:rPr>
              <w:t xml:space="preserve">Wyprowadzenie ruchu tranzytowego poza tereny zabudowy i zmniejszenie hałasu drogowego. </w:t>
            </w:r>
          </w:p>
        </w:tc>
      </w:tr>
    </w:tbl>
    <w:p w:rsidR="00E5289D" w:rsidRDefault="00E5289D">
      <w:r>
        <w:br w:type="page"/>
      </w:r>
    </w:p>
    <w:tbl>
      <w:tblPr>
        <w:tblStyle w:val="Tabela-Siatka1"/>
        <w:tblW w:w="0" w:type="auto"/>
        <w:tblCellMar>
          <w:top w:w="11" w:type="dxa"/>
          <w:bottom w:w="11" w:type="dxa"/>
        </w:tblCellMar>
        <w:tblLook w:val="04A0"/>
      </w:tblPr>
      <w:tblGrid>
        <w:gridCol w:w="4647"/>
        <w:gridCol w:w="4641"/>
      </w:tblGrid>
      <w:tr w:rsidR="00BC1077" w:rsidRPr="000B20A0" w:rsidTr="00FF21FC">
        <w:trPr>
          <w:trHeight w:val="144"/>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KRAJOWE PROGRAMY OPERACYJNE</w:t>
            </w:r>
          </w:p>
        </w:tc>
      </w:tr>
      <w:tr w:rsidR="00BC1077" w:rsidRPr="000B20A0" w:rsidTr="00FF21FC">
        <w:trPr>
          <w:trHeight w:val="119"/>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bCs/>
                <w:sz w:val="18"/>
                <w:szCs w:val="18"/>
              </w:rPr>
              <w:t>Program Operacyjny Infrastruktura i Środowisko 2014-2020</w:t>
            </w:r>
          </w:p>
        </w:tc>
      </w:tr>
      <w:tr w:rsidR="00BC1077" w:rsidRPr="000B20A0" w:rsidTr="00FF21FC">
        <w:trPr>
          <w:trHeight w:val="301"/>
        </w:trPr>
        <w:tc>
          <w:tcPr>
            <w:tcW w:w="4647" w:type="dxa"/>
          </w:tcPr>
          <w:p w:rsidR="00BC1077" w:rsidRPr="000B20A0" w:rsidRDefault="00BC1077" w:rsidP="003E0E8E">
            <w:pPr>
              <w:pStyle w:val="Akapitzlist"/>
              <w:tabs>
                <w:tab w:val="left" w:pos="142"/>
              </w:tabs>
              <w:autoSpaceDE w:val="0"/>
              <w:autoSpaceDN w:val="0"/>
              <w:adjustRightInd w:val="0"/>
              <w:ind w:left="284" w:right="-108" w:hanging="284"/>
              <w:rPr>
                <w:b/>
                <w:bCs/>
                <w:iCs/>
                <w:sz w:val="18"/>
                <w:szCs w:val="18"/>
              </w:rPr>
            </w:pPr>
            <w:r w:rsidRPr="000B20A0">
              <w:rPr>
                <w:b/>
                <w:bCs/>
                <w:iCs/>
                <w:sz w:val="18"/>
                <w:szCs w:val="18"/>
              </w:rPr>
              <w:t>I. Oś priorytetowa: Zmniejszenie emisyjności gospodarki.</w:t>
            </w:r>
          </w:p>
          <w:p w:rsidR="00BC1077" w:rsidRPr="000B20A0" w:rsidRDefault="00BC1077" w:rsidP="003E0E8E">
            <w:pPr>
              <w:tabs>
                <w:tab w:val="left" w:pos="175"/>
              </w:tabs>
              <w:autoSpaceDE w:val="0"/>
              <w:autoSpaceDN w:val="0"/>
              <w:adjustRightInd w:val="0"/>
              <w:ind w:right="-105"/>
              <w:rPr>
                <w:bCs/>
                <w:iCs/>
                <w:sz w:val="6"/>
                <w:szCs w:val="8"/>
              </w:rPr>
            </w:pPr>
          </w:p>
          <w:p w:rsidR="00BC1077" w:rsidRPr="000B20A0" w:rsidRDefault="00BC1077" w:rsidP="003E0E8E">
            <w:pPr>
              <w:tabs>
                <w:tab w:val="left" w:pos="175"/>
              </w:tabs>
              <w:autoSpaceDE w:val="0"/>
              <w:autoSpaceDN w:val="0"/>
              <w:adjustRightInd w:val="0"/>
              <w:ind w:right="-105"/>
              <w:rPr>
                <w:bCs/>
                <w:iCs/>
                <w:sz w:val="18"/>
                <w:szCs w:val="18"/>
                <w:u w:val="single"/>
              </w:rPr>
            </w:pPr>
            <w:r w:rsidRPr="000B20A0">
              <w:rPr>
                <w:bCs/>
                <w:iCs/>
                <w:sz w:val="18"/>
                <w:szCs w:val="18"/>
                <w:u w:val="single"/>
              </w:rPr>
              <w:t>Priorytety inwestycyjne: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wytwarzania i dystrybucji pochodzącej ze źródeł odnawialnych.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Promowanie efektywności energetycznej i korzystania z odnawialnych źródeł energii w przedsiębiorstwach.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efektywności energetycznej, inteligentnego zarządzania energią i wykorzystania odnawialnych źródeł energii w infrastrukturze publicznej, w tym w budynkach publicznych i w sektorze mieszkaniowym.</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Rozwijanie i wdrażanie inteligentnych systemów dystrybucji działających na niskich i średnich poziomach napięcia.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Promowanie wykorzystywania wysokosprawnej kogeneracji ciepła i energii elektrycznej w oparciu o zapotrzebowanie na ciepło użytkowe.</w:t>
            </w:r>
          </w:p>
          <w:p w:rsidR="00BC1077" w:rsidRPr="000B20A0" w:rsidRDefault="00BC1077" w:rsidP="003E0E8E">
            <w:pPr>
              <w:pStyle w:val="Akapitzlist"/>
              <w:autoSpaceDE w:val="0"/>
              <w:autoSpaceDN w:val="0"/>
              <w:adjustRightInd w:val="0"/>
              <w:ind w:left="0" w:right="-105"/>
              <w:rPr>
                <w:bCs/>
                <w:iCs/>
                <w:sz w:val="6"/>
                <w:szCs w:val="8"/>
              </w:rPr>
            </w:pPr>
          </w:p>
          <w:p w:rsidR="00BC1077" w:rsidRPr="000B20A0" w:rsidRDefault="00BC1077" w:rsidP="003E0E8E">
            <w:pPr>
              <w:tabs>
                <w:tab w:val="left" w:pos="0"/>
                <w:tab w:val="left" w:pos="307"/>
              </w:tabs>
              <w:autoSpaceDE w:val="0"/>
              <w:autoSpaceDN w:val="0"/>
              <w:adjustRightInd w:val="0"/>
              <w:ind w:right="-105"/>
              <w:rPr>
                <w:b/>
                <w:bCs/>
                <w:iCs/>
                <w:sz w:val="18"/>
                <w:szCs w:val="18"/>
              </w:rPr>
            </w:pPr>
            <w:r w:rsidRPr="000B20A0">
              <w:rPr>
                <w:b/>
                <w:bCs/>
                <w:iCs/>
                <w:sz w:val="18"/>
                <w:szCs w:val="18"/>
              </w:rPr>
              <w:t>II. Oś priorytetowa: Ochrona Środowiska, w tym adaptacja do zmian klimatu.</w:t>
            </w:r>
          </w:p>
          <w:p w:rsidR="00BC1077" w:rsidRPr="000B20A0" w:rsidRDefault="00BC1077" w:rsidP="003E0E8E">
            <w:pPr>
              <w:tabs>
                <w:tab w:val="left" w:pos="175"/>
              </w:tabs>
              <w:autoSpaceDE w:val="0"/>
              <w:autoSpaceDN w:val="0"/>
              <w:adjustRightInd w:val="0"/>
              <w:ind w:right="-105"/>
              <w:rPr>
                <w:bCs/>
                <w:iCs/>
                <w:sz w:val="6"/>
                <w:szCs w:val="8"/>
              </w:rPr>
            </w:pPr>
          </w:p>
          <w:p w:rsidR="00BC1077" w:rsidRPr="000B20A0" w:rsidRDefault="00BC1077" w:rsidP="003E0E8E">
            <w:pPr>
              <w:tabs>
                <w:tab w:val="left" w:pos="175"/>
              </w:tabs>
              <w:autoSpaceDE w:val="0"/>
              <w:autoSpaceDN w:val="0"/>
              <w:adjustRightInd w:val="0"/>
              <w:ind w:right="-105"/>
              <w:rPr>
                <w:bCs/>
                <w:iCs/>
                <w:sz w:val="18"/>
                <w:szCs w:val="18"/>
                <w:u w:val="single"/>
              </w:rPr>
            </w:pPr>
            <w:r w:rsidRPr="000B20A0">
              <w:rPr>
                <w:bCs/>
                <w:iCs/>
                <w:sz w:val="18"/>
                <w:szCs w:val="18"/>
                <w:u w:val="single"/>
              </w:rPr>
              <w:t>Priorytety inwestycyjne:</w:t>
            </w:r>
          </w:p>
          <w:p w:rsidR="00BC1077" w:rsidRPr="000B20A0" w:rsidRDefault="00BC1077" w:rsidP="003E0E8E">
            <w:pPr>
              <w:pStyle w:val="kropkitab2"/>
              <w:ind w:left="142" w:hanging="142"/>
              <w:rPr>
                <w:rFonts w:ascii="Times New Roman" w:hAnsi="Times New Roman"/>
                <w:iCs/>
              </w:rPr>
            </w:pPr>
            <w:r w:rsidRPr="000B20A0">
              <w:rPr>
                <w:rFonts w:ascii="Times New Roman" w:hAnsi="Times New Roman"/>
              </w:rPr>
              <w:t>Wspieranie inwestycji ukierunkowanych na konkretne rodzaje zagrożeń przy jednoczesnym zwiększeniu odporności na klęski i katastrofy i rozwijaniu systemów zarządzania klęskami i katastrofami.</w:t>
            </w:r>
          </w:p>
          <w:p w:rsidR="00BC1077" w:rsidRPr="000B20A0" w:rsidRDefault="00BC1077" w:rsidP="003E0E8E">
            <w:pPr>
              <w:pStyle w:val="kropkitab2"/>
              <w:ind w:left="142" w:hanging="142"/>
              <w:rPr>
                <w:rFonts w:ascii="Times New Roman" w:hAnsi="Times New Roman"/>
                <w:iCs/>
              </w:rPr>
            </w:pPr>
            <w:r w:rsidRPr="000B20A0">
              <w:rPr>
                <w:rFonts w:ascii="Times New Roman" w:hAnsi="Times New Roman"/>
              </w:rPr>
              <w:t>Inwestowanie w sektor gospodarki odpadami celem wypełnienia zobowiązań określonych w dorobku prawnym Unii w zakresie środowiska oraz zaspokojenia wykraczających poza te zobowiązania potrz</w:t>
            </w:r>
            <w:r w:rsidR="007F71CF" w:rsidRPr="000B20A0">
              <w:rPr>
                <w:rFonts w:ascii="Times New Roman" w:hAnsi="Times New Roman"/>
              </w:rPr>
              <w:t xml:space="preserve">eb inwestycyjnych określonych </w:t>
            </w:r>
            <w:r w:rsidRPr="000B20A0">
              <w:rPr>
                <w:rFonts w:ascii="Times New Roman" w:hAnsi="Times New Roman"/>
              </w:rPr>
              <w:t>przez państwa członkowskie.</w:t>
            </w:r>
          </w:p>
          <w:p w:rsidR="00BC1077" w:rsidRPr="000B20A0" w:rsidRDefault="00BC1077" w:rsidP="003E0E8E">
            <w:pPr>
              <w:pStyle w:val="kropkitab2"/>
              <w:ind w:left="142" w:hanging="142"/>
              <w:rPr>
                <w:rFonts w:ascii="Times New Roman" w:hAnsi="Times New Roman"/>
                <w:iCs/>
              </w:rPr>
            </w:pPr>
            <w:r w:rsidRPr="000B20A0">
              <w:rPr>
                <w:rFonts w:ascii="Times New Roman" w:hAnsi="Times New Roman"/>
              </w:rPr>
              <w:t>Inwestowanie w sektor gospodarki wodnej celem wypełnienia zobowiązań określonych w dorobku prawnym Unii w zakresie środowiska oraz zaspokojenia wykraczających poza te zobowiązania potr</w:t>
            </w:r>
            <w:r w:rsidR="007F71CF" w:rsidRPr="000B20A0">
              <w:rPr>
                <w:rFonts w:ascii="Times New Roman" w:hAnsi="Times New Roman"/>
              </w:rPr>
              <w:t>zeb inwestycyjnych określonych</w:t>
            </w:r>
            <w:r w:rsidRPr="000B20A0">
              <w:rPr>
                <w:rFonts w:ascii="Times New Roman" w:hAnsi="Times New Roman"/>
              </w:rPr>
              <w:t xml:space="preserve"> przez państwa członkowskie.</w:t>
            </w:r>
          </w:p>
          <w:p w:rsidR="00BC1077" w:rsidRPr="000B20A0" w:rsidRDefault="00BC1077" w:rsidP="003E0E8E">
            <w:pPr>
              <w:pStyle w:val="kropkitab2"/>
              <w:ind w:left="142" w:hanging="142"/>
              <w:rPr>
                <w:rFonts w:ascii="Times New Roman" w:hAnsi="Times New Roman"/>
                <w:iCs/>
              </w:rPr>
            </w:pPr>
            <w:r w:rsidRPr="000B20A0">
              <w:rPr>
                <w:rFonts w:ascii="Times New Roman" w:hAnsi="Times New Roman"/>
              </w:rPr>
              <w:t>Ochrona i przywrócenie różnorodności biologicznej, ochr</w:t>
            </w:r>
            <w:r w:rsidR="007F71CF" w:rsidRPr="000B20A0">
              <w:rPr>
                <w:rFonts w:ascii="Times New Roman" w:hAnsi="Times New Roman"/>
              </w:rPr>
              <w:t>ona i rekultywacja gleby oraz w</w:t>
            </w:r>
            <w:r w:rsidRPr="000B20A0">
              <w:rPr>
                <w:rFonts w:ascii="Times New Roman" w:hAnsi="Times New Roman"/>
              </w:rPr>
              <w:t>spieranie usług ekosystemowych, także poprzez program „Natura 2000” i zieloną Infrastrukturę.</w:t>
            </w:r>
          </w:p>
          <w:p w:rsidR="00BC1077" w:rsidRPr="000B20A0" w:rsidRDefault="00BC1077" w:rsidP="003E0E8E">
            <w:pPr>
              <w:pStyle w:val="kropkitab2"/>
              <w:ind w:left="142" w:hanging="142"/>
              <w:rPr>
                <w:rFonts w:ascii="Times New Roman" w:hAnsi="Times New Roman"/>
                <w:iCs/>
              </w:rPr>
            </w:pPr>
            <w:r w:rsidRPr="000B20A0">
              <w:rPr>
                <w:rFonts w:ascii="Times New Roman" w:hAnsi="Times New Roman"/>
              </w:rPr>
              <w:t>Podejmowanie przedsięwzięć mających na celu poprawę stanu jakości środowiska miejskiego, rewitalizacje miast, rekultywację i dekontaminację terenów poprzemysłowych (w tym powojskowych), zmniejszenie zanieczyszczenia powietrza i propagowanie działań służących zmniejszeniu hałasu.</w:t>
            </w:r>
          </w:p>
          <w:p w:rsidR="00BC1077" w:rsidRPr="000B20A0" w:rsidRDefault="00BC1077" w:rsidP="003E0E8E">
            <w:pPr>
              <w:pStyle w:val="kropkitab3"/>
              <w:numPr>
                <w:ilvl w:val="0"/>
                <w:numId w:val="0"/>
              </w:numPr>
              <w:ind w:left="426" w:right="-105"/>
              <w:rPr>
                <w:iCs/>
                <w:sz w:val="6"/>
                <w:szCs w:val="8"/>
              </w:rPr>
            </w:pPr>
          </w:p>
          <w:p w:rsidR="00BC1077" w:rsidRPr="000B20A0" w:rsidRDefault="00BC1077" w:rsidP="003E0E8E">
            <w:pPr>
              <w:ind w:right="-105"/>
              <w:rPr>
                <w:b/>
                <w:sz w:val="18"/>
                <w:szCs w:val="18"/>
              </w:rPr>
            </w:pPr>
            <w:r w:rsidRPr="000B20A0">
              <w:rPr>
                <w:b/>
                <w:sz w:val="18"/>
                <w:szCs w:val="18"/>
              </w:rPr>
              <w:t>III. Oś priorytetowa: Rozwój sieci TEN-T i transportu multimodalnego.</w:t>
            </w:r>
          </w:p>
          <w:p w:rsidR="00BC1077" w:rsidRPr="000B20A0" w:rsidRDefault="00BC1077" w:rsidP="003E0E8E">
            <w:pPr>
              <w:ind w:right="-105"/>
              <w:rPr>
                <w:sz w:val="8"/>
                <w:szCs w:val="8"/>
              </w:rPr>
            </w:pPr>
          </w:p>
          <w:p w:rsidR="00BC1077" w:rsidRPr="000B20A0" w:rsidRDefault="00BC1077" w:rsidP="003E0E8E">
            <w:pPr>
              <w:ind w:right="-105"/>
              <w:rPr>
                <w:sz w:val="18"/>
                <w:szCs w:val="18"/>
                <w:u w:val="single"/>
              </w:rPr>
            </w:pPr>
            <w:r w:rsidRPr="000B20A0">
              <w:rPr>
                <w:sz w:val="18"/>
                <w:szCs w:val="18"/>
                <w:u w:val="single"/>
              </w:rPr>
              <w:t>Priorytety inwestycyjne: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multimodalnego jednolitego europejskiego obszaru transportu poprzez inwestycje w TEN-T.</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Rozwój i usprawnienie przyjaznych środowisku </w:t>
            </w:r>
          </w:p>
          <w:p w:rsidR="00BC1077" w:rsidRPr="000B20A0" w:rsidRDefault="00BC1077" w:rsidP="003E0E8E">
            <w:pPr>
              <w:pStyle w:val="kropkitab2"/>
              <w:numPr>
                <w:ilvl w:val="0"/>
                <w:numId w:val="0"/>
              </w:numPr>
              <w:ind w:left="142"/>
              <w:rPr>
                <w:rFonts w:ascii="Times New Roman" w:hAnsi="Times New Roman"/>
              </w:rPr>
            </w:pPr>
            <w:r w:rsidRPr="000B20A0">
              <w:rPr>
                <w:rFonts w:ascii="Times New Roman" w:hAnsi="Times New Roman"/>
              </w:rPr>
              <w:t>i niskoemisyjnych systemów transportu, w tym śródlądowych dróg wodnych i transportu morskiego, połączeń multimodalnych oraz infrastruktury portów lotniczych, w celu promowania zrównoważonej mobilności regionalnej i lokalnej.</w:t>
            </w:r>
          </w:p>
          <w:p w:rsidR="00BC1077" w:rsidRPr="000B20A0" w:rsidRDefault="00BC1077" w:rsidP="003E0E8E">
            <w:pPr>
              <w:pStyle w:val="kropkitab3"/>
              <w:numPr>
                <w:ilvl w:val="0"/>
                <w:numId w:val="0"/>
              </w:numPr>
              <w:ind w:left="426" w:right="-105"/>
              <w:rPr>
                <w:sz w:val="6"/>
                <w:szCs w:val="8"/>
              </w:rPr>
            </w:pPr>
          </w:p>
          <w:p w:rsidR="00BC1077" w:rsidRPr="000B20A0" w:rsidRDefault="00BC1077" w:rsidP="003E0E8E">
            <w:pPr>
              <w:ind w:right="-105"/>
              <w:rPr>
                <w:b/>
                <w:sz w:val="18"/>
                <w:szCs w:val="18"/>
              </w:rPr>
            </w:pPr>
            <w:r w:rsidRPr="000B20A0">
              <w:rPr>
                <w:b/>
                <w:sz w:val="18"/>
                <w:szCs w:val="18"/>
              </w:rPr>
              <w:t>IV. Oś priorytetowa: Infrastruktura drogowa dla miast.</w:t>
            </w:r>
          </w:p>
          <w:p w:rsidR="00BC1077" w:rsidRPr="000B20A0" w:rsidRDefault="00BC1077" w:rsidP="003E0E8E">
            <w:pPr>
              <w:ind w:right="-105"/>
              <w:rPr>
                <w:sz w:val="6"/>
                <w:szCs w:val="8"/>
              </w:rPr>
            </w:pPr>
          </w:p>
          <w:p w:rsidR="00BC1077" w:rsidRPr="000B20A0" w:rsidRDefault="00BC1077" w:rsidP="003E0E8E">
            <w:pPr>
              <w:ind w:right="-105"/>
              <w:rPr>
                <w:sz w:val="18"/>
                <w:szCs w:val="18"/>
                <w:u w:val="single"/>
              </w:rPr>
            </w:pPr>
            <w:r w:rsidRPr="000B20A0">
              <w:rPr>
                <w:sz w:val="18"/>
                <w:szCs w:val="18"/>
                <w:u w:val="single"/>
              </w:rPr>
              <w:t>Priorytety inwestycyjne: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Wspieranie multimodalnego, jednolitego europejskiego </w:t>
            </w:r>
            <w:r w:rsidRPr="000B20A0">
              <w:rPr>
                <w:rFonts w:ascii="Times New Roman" w:hAnsi="Times New Roman"/>
              </w:rPr>
              <w:lastRenderedPageBreak/>
              <w:t>obszaru transportu poprzez inwestycję w TEN-T.</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Zwiększanie mobilności regionalnej poprzez łączenie węzłów drugorzędnych i trzeciorzędnych z infrastrukturą TEN-T, w tym z węzłami multimodalnymi.</w:t>
            </w:r>
          </w:p>
          <w:p w:rsidR="00BC1077" w:rsidRPr="000B20A0" w:rsidRDefault="00BC1077" w:rsidP="003E0E8E">
            <w:pPr>
              <w:pStyle w:val="kropkitab3"/>
              <w:numPr>
                <w:ilvl w:val="0"/>
                <w:numId w:val="0"/>
              </w:numPr>
              <w:ind w:left="142" w:right="-105" w:hanging="142"/>
              <w:rPr>
                <w:iCs/>
                <w:sz w:val="6"/>
                <w:szCs w:val="8"/>
              </w:rPr>
            </w:pPr>
          </w:p>
          <w:p w:rsidR="00BC1077" w:rsidRPr="000B20A0" w:rsidRDefault="00BC1077" w:rsidP="003E0E8E">
            <w:pPr>
              <w:ind w:right="-105"/>
              <w:rPr>
                <w:b/>
                <w:sz w:val="18"/>
                <w:szCs w:val="18"/>
              </w:rPr>
            </w:pPr>
            <w:r w:rsidRPr="000B20A0">
              <w:rPr>
                <w:b/>
                <w:sz w:val="18"/>
                <w:szCs w:val="18"/>
              </w:rPr>
              <w:t>V. Oś priorytetowa: Rozwój transportu kolejowego w Polsce.</w:t>
            </w:r>
          </w:p>
          <w:p w:rsidR="00BC1077" w:rsidRPr="000B20A0" w:rsidRDefault="00BC1077" w:rsidP="003E0E8E">
            <w:pPr>
              <w:ind w:right="-105"/>
              <w:rPr>
                <w:sz w:val="6"/>
                <w:szCs w:val="8"/>
              </w:rPr>
            </w:pPr>
          </w:p>
          <w:p w:rsidR="00BC1077" w:rsidRPr="000B20A0" w:rsidRDefault="00BC1077" w:rsidP="003E0E8E">
            <w:pPr>
              <w:ind w:right="-105"/>
              <w:rPr>
                <w:sz w:val="18"/>
                <w:szCs w:val="18"/>
                <w:u w:val="single"/>
              </w:rPr>
            </w:pPr>
            <w:r w:rsidRPr="000B20A0">
              <w:rPr>
                <w:sz w:val="18"/>
                <w:szCs w:val="18"/>
                <w:u w:val="single"/>
              </w:rPr>
              <w:t>Priorytety inwestycyjne: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multimodalnego jednolitego europejskiego obszaru transportu poprzez inwestycje w TEN-T.</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i rehabilitacja kompleksowych, wysokiej jakości i interoperacyjnych systemów transportu kolejowego oraz propagowanie działań służących zmniejszaniu hałasu.</w:t>
            </w:r>
          </w:p>
          <w:p w:rsidR="00BC1077" w:rsidRPr="000B20A0" w:rsidRDefault="00BC1077" w:rsidP="003E0E8E">
            <w:pPr>
              <w:ind w:right="-105"/>
              <w:rPr>
                <w:sz w:val="6"/>
                <w:szCs w:val="8"/>
              </w:rPr>
            </w:pPr>
          </w:p>
          <w:p w:rsidR="00BC1077" w:rsidRPr="000B20A0" w:rsidRDefault="00BC1077" w:rsidP="003E0E8E">
            <w:pPr>
              <w:ind w:right="-105"/>
              <w:rPr>
                <w:b/>
                <w:sz w:val="18"/>
                <w:szCs w:val="18"/>
              </w:rPr>
            </w:pPr>
            <w:r w:rsidRPr="000B20A0">
              <w:rPr>
                <w:b/>
                <w:sz w:val="18"/>
                <w:szCs w:val="18"/>
              </w:rPr>
              <w:t>VI. Oś priorytetowa: Rozwój niskoemisyjnego transportu zbiorowego w miastach.</w:t>
            </w:r>
          </w:p>
          <w:p w:rsidR="00BC1077" w:rsidRPr="000B20A0" w:rsidRDefault="00BC1077" w:rsidP="003E0E8E">
            <w:pPr>
              <w:ind w:right="-105"/>
              <w:rPr>
                <w:sz w:val="6"/>
                <w:szCs w:val="8"/>
              </w:rPr>
            </w:pPr>
          </w:p>
          <w:p w:rsidR="00BC1077" w:rsidRPr="000B20A0" w:rsidRDefault="00BC1077" w:rsidP="003E0E8E">
            <w:pPr>
              <w:ind w:right="-105"/>
              <w:rPr>
                <w:sz w:val="18"/>
                <w:szCs w:val="18"/>
                <w:u w:val="single"/>
              </w:rPr>
            </w:pPr>
            <w:r w:rsidRPr="000B20A0">
              <w:rPr>
                <w:sz w:val="18"/>
                <w:szCs w:val="18"/>
                <w:u w:val="single"/>
              </w:rPr>
              <w:t>Priorytety inwestycyjne: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BC1077" w:rsidRPr="000B20A0" w:rsidRDefault="00BC1077" w:rsidP="003E0E8E">
            <w:pPr>
              <w:pStyle w:val="kropkitab3"/>
              <w:numPr>
                <w:ilvl w:val="0"/>
                <w:numId w:val="0"/>
              </w:numPr>
              <w:ind w:left="426" w:right="-105"/>
              <w:rPr>
                <w:sz w:val="6"/>
                <w:szCs w:val="8"/>
              </w:rPr>
            </w:pPr>
          </w:p>
          <w:p w:rsidR="00BC1077" w:rsidRPr="000B20A0" w:rsidRDefault="00BC1077" w:rsidP="003E0E8E">
            <w:pPr>
              <w:ind w:right="-105"/>
              <w:rPr>
                <w:b/>
                <w:sz w:val="18"/>
                <w:szCs w:val="18"/>
              </w:rPr>
            </w:pPr>
            <w:r w:rsidRPr="000B20A0">
              <w:rPr>
                <w:b/>
                <w:sz w:val="18"/>
                <w:szCs w:val="18"/>
              </w:rPr>
              <w:t>VII. Oś priorytetowa: Poprawa bezpieczeństwa energetycznego.</w:t>
            </w:r>
          </w:p>
          <w:p w:rsidR="00BC1077" w:rsidRPr="000B20A0" w:rsidRDefault="00BC1077" w:rsidP="003E0E8E">
            <w:pPr>
              <w:ind w:right="-105"/>
              <w:rPr>
                <w:sz w:val="6"/>
                <w:szCs w:val="8"/>
              </w:rPr>
            </w:pPr>
          </w:p>
          <w:p w:rsidR="00BC1077" w:rsidRPr="000B20A0" w:rsidRDefault="00BC1077" w:rsidP="003E0E8E">
            <w:pPr>
              <w:ind w:right="-105"/>
              <w:rPr>
                <w:sz w:val="18"/>
                <w:szCs w:val="18"/>
                <w:u w:val="single"/>
              </w:rPr>
            </w:pPr>
            <w:r w:rsidRPr="000B20A0">
              <w:rPr>
                <w:sz w:val="18"/>
                <w:szCs w:val="18"/>
                <w:u w:val="single"/>
              </w:rPr>
              <w:t>Priorytety inwestycyjne: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efektywności energetycznej i bezpieczeństwa dostaw poprzez rozwój inteligentnych systemów dystrybucji, magazynowania i przesyłu energii oraz poprzez integrację rozproszonego wytwarzania energii ze źródeł odnawialnych.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69"/>
              </w:numPr>
              <w:ind w:left="173" w:hanging="142"/>
              <w:rPr>
                <w:rFonts w:ascii="Times New Roman" w:hAnsi="Times New Roman"/>
                <w:sz w:val="18"/>
                <w:szCs w:val="18"/>
              </w:rPr>
            </w:pPr>
            <w:r w:rsidRPr="000B20A0">
              <w:rPr>
                <w:rFonts w:ascii="Times New Roman" w:hAnsi="Times New Roman"/>
                <w:sz w:val="18"/>
                <w:szCs w:val="18"/>
              </w:rPr>
              <w:t>Monitoring i zarządzanie jakością powietrza.</w:t>
            </w:r>
          </w:p>
          <w:p w:rsidR="00BC1077" w:rsidRPr="000B20A0" w:rsidRDefault="00BC1077" w:rsidP="003E0E8E">
            <w:pPr>
              <w:pStyle w:val="Bezodstpw"/>
              <w:numPr>
                <w:ilvl w:val="0"/>
                <w:numId w:val="169"/>
              </w:numPr>
              <w:ind w:left="173"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169"/>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169"/>
              </w:numPr>
              <w:ind w:left="173"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169"/>
              </w:numPr>
              <w:ind w:left="173"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169"/>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Bezodstpw"/>
              <w:ind w:left="85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0"/>
              </w:numPr>
              <w:ind w:left="173" w:hanging="142"/>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170"/>
              </w:numPr>
              <w:ind w:left="173" w:hanging="142"/>
              <w:rPr>
                <w:rFonts w:ascii="Times New Roman" w:hAnsi="Times New Roman"/>
                <w:sz w:val="18"/>
                <w:szCs w:val="18"/>
              </w:rPr>
            </w:pPr>
            <w:r w:rsidRPr="000B20A0">
              <w:rPr>
                <w:rFonts w:ascii="Times New Roman" w:hAnsi="Times New Roman"/>
                <w:sz w:val="18"/>
                <w:szCs w:val="18"/>
              </w:rPr>
              <w:t>Poprawa standardów klimatu akustycznego w terenach zabudowanych.</w:t>
            </w:r>
          </w:p>
          <w:p w:rsidR="00BC1077" w:rsidRPr="000B20A0" w:rsidRDefault="00BC1077" w:rsidP="003E0E8E">
            <w:pPr>
              <w:pStyle w:val="Bezodstpw"/>
              <w:numPr>
                <w:ilvl w:val="0"/>
                <w:numId w:val="170"/>
              </w:numPr>
              <w:ind w:left="173" w:hanging="142"/>
              <w:rPr>
                <w:rFonts w:ascii="Times New Roman" w:hAnsi="Times New Roman"/>
                <w:sz w:val="18"/>
                <w:szCs w:val="18"/>
              </w:rPr>
            </w:pPr>
            <w:r w:rsidRPr="000B20A0">
              <w:rPr>
                <w:rFonts w:ascii="Times New Roman" w:hAnsi="Times New Roman"/>
                <w:sz w:val="18"/>
                <w:szCs w:val="18"/>
              </w:rPr>
              <w:t>Wzrost świadomości ekologicznej społeczeństwa.</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3"/>
              </w:numPr>
              <w:ind w:left="173" w:hanging="173"/>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173"/>
              </w:numPr>
              <w:ind w:left="173" w:hanging="173"/>
              <w:rPr>
                <w:rFonts w:ascii="Times New Roman" w:hAnsi="Times New Roman"/>
                <w:sz w:val="18"/>
                <w:szCs w:val="18"/>
              </w:rPr>
            </w:pPr>
            <w:r w:rsidRPr="000B20A0">
              <w:rPr>
                <w:rFonts w:ascii="Times New Roman" w:hAnsi="Times New Roman"/>
                <w:sz w:val="18"/>
                <w:szCs w:val="18"/>
              </w:rPr>
              <w:t>Monitoring wód i ochrona zasobów wodnych.</w:t>
            </w:r>
          </w:p>
          <w:p w:rsidR="00BC1077" w:rsidRPr="000B20A0" w:rsidRDefault="00BC1077" w:rsidP="003E0E8E">
            <w:pPr>
              <w:pStyle w:val="Bezodstpw"/>
              <w:ind w:left="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1"/>
              </w:numPr>
              <w:ind w:left="173" w:hanging="142"/>
              <w:rPr>
                <w:rFonts w:ascii="Times New Roman" w:hAnsi="Times New Roman"/>
                <w:sz w:val="18"/>
                <w:szCs w:val="18"/>
              </w:rPr>
            </w:pPr>
            <w:r w:rsidRPr="000B20A0">
              <w:rPr>
                <w:rFonts w:ascii="Times New Roman" w:hAnsi="Times New Roman"/>
                <w:sz w:val="18"/>
                <w:szCs w:val="18"/>
              </w:rPr>
              <w:t>Redukcja negatywnego wpływu oraz likwidacja szkód powstałych w środowisku w wyniku prowadzenia gospodarki odpadami.</w:t>
            </w:r>
          </w:p>
          <w:p w:rsidR="00BC1077" w:rsidRPr="000B20A0" w:rsidRDefault="00BC1077" w:rsidP="003E0E8E">
            <w:pPr>
              <w:pStyle w:val="Bezodstpw"/>
              <w:ind w:left="173" w:hanging="142"/>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2"/>
              </w:numPr>
              <w:ind w:left="173" w:hanging="173"/>
              <w:rPr>
                <w:rFonts w:ascii="Times New Roman" w:hAnsi="Times New Roman"/>
                <w:sz w:val="18"/>
                <w:szCs w:val="18"/>
              </w:rPr>
            </w:pPr>
            <w:r w:rsidRPr="000B20A0">
              <w:rPr>
                <w:rFonts w:ascii="Times New Roman" w:hAnsi="Times New Roman"/>
                <w:sz w:val="18"/>
                <w:szCs w:val="18"/>
              </w:rPr>
              <w:t>Zachowanie i przywracanie właściwego stanu siedlisk i gatunków, w szczególności gatunków zagrożonych.</w:t>
            </w:r>
          </w:p>
          <w:p w:rsidR="00BC1077" w:rsidRPr="000B20A0" w:rsidRDefault="00BC1077" w:rsidP="003E0E8E">
            <w:pPr>
              <w:pStyle w:val="Bezodstpw"/>
              <w:numPr>
                <w:ilvl w:val="0"/>
                <w:numId w:val="172"/>
              </w:numPr>
              <w:ind w:left="173" w:hanging="173"/>
              <w:rPr>
                <w:rFonts w:ascii="Times New Roman" w:hAnsi="Times New Roman"/>
                <w:sz w:val="18"/>
                <w:szCs w:val="18"/>
              </w:rPr>
            </w:pPr>
            <w:r w:rsidRPr="000B20A0">
              <w:rPr>
                <w:rFonts w:ascii="Times New Roman" w:hAnsi="Times New Roman"/>
                <w:sz w:val="18"/>
                <w:szCs w:val="18"/>
              </w:rPr>
              <w:t>Utrzymanie i poprawa stanu siedlisk przyrodniczych użytkowanych rolniczo.</w:t>
            </w:r>
          </w:p>
          <w:p w:rsidR="00BC1077" w:rsidRPr="000B20A0" w:rsidRDefault="00BC1077" w:rsidP="003E0E8E">
            <w:pPr>
              <w:pStyle w:val="Bezodstpw"/>
              <w:numPr>
                <w:ilvl w:val="0"/>
                <w:numId w:val="172"/>
              </w:numPr>
              <w:ind w:left="173" w:hanging="173"/>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numPr>
                <w:ilvl w:val="0"/>
                <w:numId w:val="172"/>
              </w:numPr>
              <w:ind w:left="173" w:hanging="173"/>
              <w:rPr>
                <w:rFonts w:ascii="Times New Roman" w:hAnsi="Times New Roman"/>
                <w:sz w:val="18"/>
                <w:szCs w:val="18"/>
              </w:rPr>
            </w:pPr>
            <w:r w:rsidRPr="000B20A0">
              <w:rPr>
                <w:rFonts w:ascii="Times New Roman" w:hAnsi="Times New Roman"/>
                <w:sz w:val="18"/>
                <w:szCs w:val="18"/>
              </w:rPr>
              <w:t>Realizacja inwestycji w zakresie zielonej i niebieskiej infrastruktury w miastach.</w:t>
            </w:r>
          </w:p>
          <w:p w:rsidR="00BC1077" w:rsidRPr="000B20A0" w:rsidRDefault="00BC1077" w:rsidP="003E0E8E">
            <w:pPr>
              <w:pStyle w:val="Bezodstpw"/>
              <w:numPr>
                <w:ilvl w:val="0"/>
                <w:numId w:val="172"/>
              </w:numPr>
              <w:ind w:left="173" w:hanging="173"/>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p w:rsidR="00BC1077" w:rsidRPr="000B20A0" w:rsidRDefault="00BC1077" w:rsidP="003E0E8E">
            <w:pPr>
              <w:pStyle w:val="Bezodstpw"/>
              <w:numPr>
                <w:ilvl w:val="0"/>
                <w:numId w:val="172"/>
              </w:numPr>
              <w:ind w:left="173" w:hanging="173"/>
              <w:rPr>
                <w:rFonts w:ascii="Times New Roman" w:hAnsi="Times New Roman"/>
                <w:sz w:val="18"/>
                <w:szCs w:val="18"/>
              </w:rPr>
            </w:pPr>
            <w:r w:rsidRPr="000B20A0">
              <w:rPr>
                <w:rFonts w:ascii="Times New Roman" w:hAnsi="Times New Roman"/>
                <w:sz w:val="18"/>
                <w:szCs w:val="18"/>
              </w:rPr>
              <w:t>Ochrona lasów przed pożarami i szkodnikami.</w:t>
            </w:r>
          </w:p>
          <w:p w:rsidR="00BC1077" w:rsidRPr="000B20A0" w:rsidRDefault="00BC1077" w:rsidP="003E0E8E">
            <w:pPr>
              <w:ind w:right="-142"/>
              <w:rPr>
                <w:sz w:val="18"/>
              </w:rPr>
            </w:pPr>
          </w:p>
        </w:tc>
      </w:tr>
      <w:tr w:rsidR="00BC1077" w:rsidRPr="000B20A0" w:rsidTr="00FF21FC">
        <w:trPr>
          <w:trHeight w:val="15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Program Operacyjny Polska Wschodnia 2014-2020</w:t>
            </w:r>
          </w:p>
        </w:tc>
      </w:tr>
      <w:tr w:rsidR="00BC1077" w:rsidRPr="000B20A0" w:rsidTr="00FF21FC">
        <w:trPr>
          <w:trHeight w:val="301"/>
        </w:trPr>
        <w:tc>
          <w:tcPr>
            <w:tcW w:w="4647" w:type="dxa"/>
          </w:tcPr>
          <w:p w:rsidR="00BC1077" w:rsidRPr="000B20A0" w:rsidRDefault="00BC1077" w:rsidP="003E0E8E">
            <w:pPr>
              <w:ind w:right="-105"/>
              <w:rPr>
                <w:b/>
                <w:sz w:val="18"/>
                <w:szCs w:val="18"/>
              </w:rPr>
            </w:pPr>
            <w:r w:rsidRPr="000B20A0">
              <w:rPr>
                <w:b/>
                <w:sz w:val="18"/>
                <w:szCs w:val="18"/>
              </w:rPr>
              <w:t>Oś priorytetowa II: Nowoczesna infrastruktura transportowa.</w:t>
            </w:r>
          </w:p>
          <w:p w:rsidR="00BC1077" w:rsidRPr="000B20A0" w:rsidRDefault="00BC1077" w:rsidP="003E0E8E">
            <w:pPr>
              <w:ind w:right="-105"/>
              <w:rPr>
                <w:sz w:val="6"/>
                <w:szCs w:val="18"/>
              </w:rPr>
            </w:pPr>
          </w:p>
          <w:p w:rsidR="00BC1077" w:rsidRPr="000B20A0" w:rsidRDefault="00BC1077" w:rsidP="003E0E8E">
            <w:pPr>
              <w:pStyle w:val="kropkitab3"/>
              <w:numPr>
                <w:ilvl w:val="0"/>
                <w:numId w:val="0"/>
              </w:numPr>
              <w:ind w:right="-105"/>
              <w:jc w:val="left"/>
            </w:pPr>
            <w:r w:rsidRPr="000B20A0">
              <w:rPr>
                <w:u w:val="single"/>
              </w:rPr>
              <w:t>Priorytet inwestycyjny 4e.:</w:t>
            </w:r>
            <w:r w:rsidRPr="000B20A0">
              <w:t xml:space="preserve"> promowanie strategii niskoemisyjnych dla wszystkich rodzajów terytoriów, w szczególności dla obszarów miejskich, w tym wspieranie zrównoważonej multimodalnej mobilności miejskiej i działań adaptacyjnych mających oddziaływanie łagodzące na zmiany klimatu.</w:t>
            </w:r>
          </w:p>
          <w:p w:rsidR="00BC1077" w:rsidRPr="000B20A0" w:rsidRDefault="00BC1077" w:rsidP="003E0E8E">
            <w:pPr>
              <w:pStyle w:val="kropkitab3"/>
              <w:numPr>
                <w:ilvl w:val="0"/>
                <w:numId w:val="166"/>
              </w:numPr>
              <w:ind w:left="142" w:right="-105" w:hanging="142"/>
              <w:jc w:val="left"/>
            </w:pPr>
            <w:r w:rsidRPr="000B20A0">
              <w:t>Cel szczegółowy: Zwiększone wykorzystanie transportu miejskiego w miastach wojewódzkich i ich obszarach funkcjonalnych.</w:t>
            </w:r>
          </w:p>
          <w:p w:rsidR="00BC1077" w:rsidRPr="000B20A0" w:rsidRDefault="00BC1077" w:rsidP="003E0E8E">
            <w:pPr>
              <w:pStyle w:val="kropkitab3"/>
              <w:numPr>
                <w:ilvl w:val="0"/>
                <w:numId w:val="0"/>
              </w:numPr>
              <w:ind w:right="-105"/>
              <w:rPr>
                <w:sz w:val="6"/>
              </w:rPr>
            </w:pPr>
          </w:p>
          <w:p w:rsidR="00BC1077" w:rsidRPr="000B20A0" w:rsidRDefault="00BC1077" w:rsidP="003E0E8E">
            <w:pPr>
              <w:pStyle w:val="kropkitab3"/>
              <w:numPr>
                <w:ilvl w:val="0"/>
                <w:numId w:val="0"/>
              </w:numPr>
              <w:ind w:right="-105"/>
              <w:jc w:val="left"/>
            </w:pPr>
            <w:r w:rsidRPr="000B20A0">
              <w:rPr>
                <w:u w:val="single"/>
              </w:rPr>
              <w:t>Priorytet inwestycyjny 7b.:</w:t>
            </w:r>
            <w:r w:rsidRPr="000B20A0">
              <w:t xml:space="preserve"> zwiększanie mobilności regionalnej poprzez  łączenie węzłów drugorzędnych i trzeciorzędnych z infrastrukturą </w:t>
            </w:r>
            <w:r w:rsidR="00EA50DF" w:rsidRPr="000B20A0">
              <w:t>TEN-</w:t>
            </w:r>
            <w:r w:rsidRPr="000B20A0">
              <w:t>T, w tym z węzłami multimodalnymi.</w:t>
            </w:r>
          </w:p>
          <w:p w:rsidR="00BC1077" w:rsidRPr="000B20A0" w:rsidRDefault="00BC1077" w:rsidP="003E0E8E">
            <w:pPr>
              <w:pStyle w:val="kropkitab3"/>
              <w:numPr>
                <w:ilvl w:val="0"/>
                <w:numId w:val="167"/>
              </w:numPr>
              <w:ind w:left="142" w:right="-105" w:hanging="142"/>
              <w:jc w:val="left"/>
            </w:pPr>
            <w:r w:rsidRPr="000B20A0">
              <w:t>Cel szczegółowy: Zwiększona dostępność miast wojewódzkich i ich obszarów funkcjonalnych w zakresie infrastruktury drogowej.</w:t>
            </w:r>
          </w:p>
          <w:p w:rsidR="00BC1077" w:rsidRPr="000B20A0" w:rsidRDefault="00BC1077" w:rsidP="003E0E8E">
            <w:pPr>
              <w:pStyle w:val="kropkitab3"/>
              <w:numPr>
                <w:ilvl w:val="0"/>
                <w:numId w:val="0"/>
              </w:numPr>
              <w:ind w:right="-105"/>
              <w:rPr>
                <w:sz w:val="6"/>
              </w:rPr>
            </w:pPr>
          </w:p>
          <w:p w:rsidR="00BC1077" w:rsidRPr="000B20A0" w:rsidRDefault="00BC1077" w:rsidP="003E0E8E">
            <w:pPr>
              <w:pStyle w:val="kropkitab3"/>
              <w:numPr>
                <w:ilvl w:val="0"/>
                <w:numId w:val="0"/>
              </w:numPr>
              <w:ind w:right="-105"/>
              <w:jc w:val="left"/>
              <w:rPr>
                <w:b/>
              </w:rPr>
            </w:pPr>
            <w:r w:rsidRPr="000B20A0">
              <w:rPr>
                <w:b/>
              </w:rPr>
              <w:t>Oś priorytetowa III: Ponadregionalna infrastruktura kolejowa.</w:t>
            </w:r>
          </w:p>
          <w:p w:rsidR="00BC1077" w:rsidRPr="000B20A0" w:rsidRDefault="00BC1077" w:rsidP="003E0E8E">
            <w:pPr>
              <w:pStyle w:val="kropkitab3"/>
              <w:numPr>
                <w:ilvl w:val="0"/>
                <w:numId w:val="0"/>
              </w:numPr>
              <w:ind w:right="-105"/>
              <w:rPr>
                <w:sz w:val="6"/>
              </w:rPr>
            </w:pPr>
          </w:p>
          <w:p w:rsidR="00BC1077" w:rsidRPr="000B20A0" w:rsidRDefault="00BC1077" w:rsidP="003E0E8E">
            <w:pPr>
              <w:pStyle w:val="kropkitab3"/>
              <w:numPr>
                <w:ilvl w:val="0"/>
                <w:numId w:val="0"/>
              </w:numPr>
              <w:ind w:right="-105"/>
              <w:jc w:val="left"/>
            </w:pPr>
            <w:r w:rsidRPr="000B20A0">
              <w:rPr>
                <w:u w:val="single"/>
              </w:rPr>
              <w:t>Priorytet inwestycyjny 7d.:</w:t>
            </w:r>
            <w:r w:rsidRPr="000B20A0">
              <w:t xml:space="preserve"> rozwój i rehabilitacja kompleksowych, wysokiej jakości i interoperacyjnych systemów transportu kolejowego oraz propagowanie działań służących zmniejszeniu hałasu.</w:t>
            </w:r>
          </w:p>
          <w:p w:rsidR="00BC1077" w:rsidRPr="000B20A0" w:rsidRDefault="00BC1077" w:rsidP="003E0E8E">
            <w:pPr>
              <w:pStyle w:val="kropkitab3"/>
              <w:numPr>
                <w:ilvl w:val="0"/>
                <w:numId w:val="168"/>
              </w:numPr>
              <w:ind w:left="142" w:right="-108" w:hanging="142"/>
              <w:jc w:val="left"/>
            </w:pPr>
            <w:r w:rsidRPr="000B20A0">
              <w:t>Cel szczegółowy: Zwiększona dostępność Polski Wschodniej w zakresie infrastruktury kolejowej.</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4"/>
              </w:numPr>
              <w:ind w:left="173" w:hanging="142"/>
              <w:rPr>
                <w:rFonts w:ascii="Times New Roman" w:hAnsi="Times New Roman"/>
                <w:sz w:val="18"/>
                <w:szCs w:val="18"/>
              </w:rPr>
            </w:pPr>
            <w:r w:rsidRPr="000B20A0">
              <w:rPr>
                <w:rFonts w:ascii="Times New Roman" w:hAnsi="Times New Roman"/>
                <w:sz w:val="18"/>
                <w:szCs w:val="18"/>
              </w:rPr>
              <w:t>Poprawa efektywności energetycznej i</w:t>
            </w:r>
            <w:r w:rsidR="007F71CF" w:rsidRPr="000B20A0">
              <w:rPr>
                <w:rFonts w:ascii="Times New Roman" w:hAnsi="Times New Roman"/>
                <w:sz w:val="18"/>
                <w:szCs w:val="18"/>
              </w:rPr>
              <w:t> ograniczanie emisji niskiej z </w:t>
            </w:r>
            <w:r w:rsidRPr="000B20A0">
              <w:rPr>
                <w:rFonts w:ascii="Times New Roman" w:hAnsi="Times New Roman"/>
                <w:sz w:val="18"/>
                <w:szCs w:val="18"/>
              </w:rPr>
              <w:t>sektora komunalno-bytowego.</w:t>
            </w:r>
          </w:p>
          <w:p w:rsidR="00BC1077" w:rsidRPr="000B20A0" w:rsidRDefault="00BC1077" w:rsidP="003E0E8E">
            <w:pPr>
              <w:pStyle w:val="Bezodstpw"/>
              <w:numPr>
                <w:ilvl w:val="0"/>
                <w:numId w:val="174"/>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174"/>
              </w:numPr>
              <w:ind w:left="173"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174"/>
              </w:numPr>
              <w:ind w:left="173" w:hanging="142"/>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174"/>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Bezodstpw"/>
              <w:ind w:left="851"/>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175"/>
              </w:numPr>
              <w:ind w:left="173" w:hanging="173"/>
              <w:rPr>
                <w:rFonts w:ascii="Times New Roman" w:hAnsi="Times New Roman"/>
                <w:sz w:val="18"/>
                <w:szCs w:val="18"/>
              </w:rPr>
            </w:pPr>
            <w:r w:rsidRPr="000B20A0">
              <w:rPr>
                <w:rFonts w:ascii="Times New Roman" w:hAnsi="Times New Roman"/>
                <w:sz w:val="18"/>
                <w:szCs w:val="18"/>
              </w:rPr>
              <w:t>Zarządzane jakością klimatu akustycznego w województwie podkarpackim.</w:t>
            </w:r>
          </w:p>
          <w:p w:rsidR="00BC1077" w:rsidRPr="000B20A0" w:rsidRDefault="00BC1077" w:rsidP="003E0E8E">
            <w:pPr>
              <w:pStyle w:val="Bezodstpw"/>
              <w:numPr>
                <w:ilvl w:val="0"/>
                <w:numId w:val="175"/>
              </w:numPr>
              <w:ind w:left="173" w:hanging="173"/>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175"/>
              </w:numPr>
              <w:ind w:left="173" w:hanging="173"/>
              <w:rPr>
                <w:rFonts w:ascii="Times New Roman" w:hAnsi="Times New Roman"/>
                <w:sz w:val="18"/>
                <w:szCs w:val="18"/>
              </w:rPr>
            </w:pPr>
            <w:r w:rsidRPr="000B20A0">
              <w:rPr>
                <w:rFonts w:ascii="Times New Roman" w:hAnsi="Times New Roman"/>
                <w:sz w:val="18"/>
                <w:szCs w:val="18"/>
              </w:rPr>
              <w:t>Poprawa standardów klimatu akustycznego w terenach zabudowanych.</w:t>
            </w:r>
          </w:p>
        </w:tc>
      </w:tr>
      <w:tr w:rsidR="00BC1077" w:rsidRPr="000B20A0" w:rsidTr="00FF21FC">
        <w:trPr>
          <w:trHeight w:val="128"/>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PROGRAMY EUROPEJSKIEJ WSPÓŁPRACY TERYTORIALNEJ</w:t>
            </w:r>
          </w:p>
        </w:tc>
      </w:tr>
      <w:tr w:rsidR="00BC1077" w:rsidRPr="000B20A0" w:rsidTr="00FF21FC">
        <w:trPr>
          <w:trHeight w:val="89"/>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bCs/>
                <w:sz w:val="18"/>
                <w:szCs w:val="18"/>
              </w:rPr>
              <w:t>Program Współpracy Transgranicznej Polska – Białoruś – Ukraina 2014-2020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tematyczny 1. Promocja kultury lokalnej i zachowanie dziedzictwa historycznego (CT3).</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Priorytety: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Promocja kultury lokalnej i historii.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Promocja i zachowanie dziedzictwa naturalnego.</w:t>
            </w:r>
          </w:p>
          <w:p w:rsidR="00BC1077" w:rsidRPr="000B20A0" w:rsidRDefault="00BC1077" w:rsidP="003E0E8E">
            <w:pPr>
              <w:pStyle w:val="kropkitab3"/>
              <w:numPr>
                <w:ilvl w:val="0"/>
                <w:numId w:val="0"/>
              </w:numPr>
              <w:ind w:left="227"/>
              <w:rPr>
                <w:sz w:val="6"/>
              </w:rPr>
            </w:pPr>
          </w:p>
          <w:p w:rsidR="00BC1077" w:rsidRPr="000B20A0" w:rsidRDefault="00BC1077" w:rsidP="003E0E8E">
            <w:pPr>
              <w:pStyle w:val="kropkitab3"/>
              <w:numPr>
                <w:ilvl w:val="0"/>
                <w:numId w:val="0"/>
              </w:numPr>
              <w:contextualSpacing w:val="0"/>
              <w:jc w:val="left"/>
              <w:rPr>
                <w:b/>
              </w:rPr>
            </w:pPr>
            <w:r w:rsidRPr="000B20A0">
              <w:rPr>
                <w:b/>
              </w:rPr>
              <w:lastRenderedPageBreak/>
              <w:t>Cel tematyczny 2. Poprawa dostępności regionów, rozwoju trwałego i odpornego na klimat transportu oraz sieci i systemów komunikacyjnych (CT7).</w:t>
            </w:r>
          </w:p>
          <w:p w:rsidR="00BC1077" w:rsidRPr="000B20A0" w:rsidRDefault="00BC1077" w:rsidP="003E0E8E">
            <w:pPr>
              <w:pStyle w:val="kropkitab3"/>
              <w:numPr>
                <w:ilvl w:val="0"/>
                <w:numId w:val="0"/>
              </w:numPr>
              <w:ind w:left="426" w:hanging="199"/>
              <w:rPr>
                <w:sz w:val="6"/>
              </w:rPr>
            </w:pPr>
          </w:p>
          <w:p w:rsidR="00BC1077" w:rsidRPr="000B20A0" w:rsidRDefault="00BC1077" w:rsidP="003E0E8E">
            <w:pPr>
              <w:pStyle w:val="kropkitab3"/>
              <w:numPr>
                <w:ilvl w:val="0"/>
                <w:numId w:val="0"/>
              </w:numPr>
              <w:tabs>
                <w:tab w:val="clear" w:pos="426"/>
                <w:tab w:val="left" w:pos="0"/>
              </w:tabs>
              <w:ind w:left="426" w:hanging="426"/>
              <w:rPr>
                <w:u w:val="single"/>
              </w:rPr>
            </w:pPr>
            <w:r w:rsidRPr="000B20A0">
              <w:rPr>
                <w:u w:val="single"/>
              </w:rPr>
              <w:t>Priorytety: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i rozwój usług transportowych i infrastruktury.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infrastruktury technologii informacyjno-komunikacyjnych.</w:t>
            </w:r>
          </w:p>
          <w:p w:rsidR="00BC1077" w:rsidRPr="000B20A0" w:rsidRDefault="00BC1077" w:rsidP="003E0E8E">
            <w:pPr>
              <w:pStyle w:val="kropkitab3"/>
              <w:numPr>
                <w:ilvl w:val="0"/>
                <w:numId w:val="0"/>
              </w:numPr>
              <w:ind w:left="227"/>
              <w:rPr>
                <w:sz w:val="6"/>
              </w:rPr>
            </w:pPr>
          </w:p>
          <w:p w:rsidR="00BC1077" w:rsidRPr="000B20A0" w:rsidRDefault="00BC1077" w:rsidP="003E0E8E">
            <w:pPr>
              <w:pStyle w:val="kropkitab3"/>
              <w:numPr>
                <w:ilvl w:val="0"/>
                <w:numId w:val="0"/>
              </w:numPr>
              <w:jc w:val="left"/>
              <w:rPr>
                <w:b/>
              </w:rPr>
            </w:pPr>
            <w:r w:rsidRPr="000B20A0">
              <w:rPr>
                <w:b/>
              </w:rPr>
              <w:t>Cel tematyczny 3. Wspólne wyzwania w obszarze bezpieczeństwa i ochrony (CT8).</w:t>
            </w:r>
          </w:p>
          <w:p w:rsidR="00BC1077" w:rsidRPr="000B20A0" w:rsidRDefault="00BC1077" w:rsidP="003E0E8E">
            <w:pPr>
              <w:pStyle w:val="kropkitab3"/>
              <w:numPr>
                <w:ilvl w:val="0"/>
                <w:numId w:val="0"/>
              </w:numPr>
              <w:tabs>
                <w:tab w:val="clear" w:pos="426"/>
                <w:tab w:val="left" w:pos="0"/>
              </w:tabs>
              <w:ind w:left="426" w:hanging="426"/>
              <w:rPr>
                <w:sz w:val="6"/>
              </w:rPr>
            </w:pPr>
          </w:p>
          <w:p w:rsidR="00BC1077" w:rsidRPr="000B20A0" w:rsidRDefault="00BC1077" w:rsidP="003E0E8E">
            <w:pPr>
              <w:pStyle w:val="kropkitab3"/>
              <w:numPr>
                <w:ilvl w:val="0"/>
                <w:numId w:val="0"/>
              </w:numPr>
              <w:tabs>
                <w:tab w:val="clear" w:pos="426"/>
                <w:tab w:val="left" w:pos="0"/>
              </w:tabs>
              <w:ind w:left="426" w:hanging="426"/>
              <w:rPr>
                <w:u w:val="single"/>
              </w:rPr>
            </w:pPr>
            <w:r w:rsidRPr="000B20A0">
              <w:rPr>
                <w:u w:val="single"/>
              </w:rPr>
              <w:t>Priorytety: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Wsparcie dla rozwoju ochrony zdrowia i usług socjalnych.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Podejmowanie wspólnych wyzwań związanych z bezpieczeństwem.</w:t>
            </w:r>
          </w:p>
          <w:p w:rsidR="00BC1077" w:rsidRPr="000B20A0" w:rsidRDefault="00BC1077" w:rsidP="003E0E8E">
            <w:pPr>
              <w:pStyle w:val="kropkitab3"/>
              <w:numPr>
                <w:ilvl w:val="0"/>
                <w:numId w:val="0"/>
              </w:numPr>
              <w:ind w:left="360"/>
              <w:rPr>
                <w:sz w:val="6"/>
              </w:rPr>
            </w:pPr>
          </w:p>
          <w:p w:rsidR="00BC1077" w:rsidRPr="000B20A0" w:rsidRDefault="00BC1077" w:rsidP="003E0E8E">
            <w:pPr>
              <w:pStyle w:val="kropkitab3"/>
              <w:numPr>
                <w:ilvl w:val="0"/>
                <w:numId w:val="0"/>
              </w:numPr>
              <w:tabs>
                <w:tab w:val="clear" w:pos="426"/>
                <w:tab w:val="left" w:pos="0"/>
              </w:tabs>
              <w:rPr>
                <w:b/>
              </w:rPr>
            </w:pPr>
            <w:r w:rsidRPr="000B20A0">
              <w:rPr>
                <w:b/>
              </w:rPr>
              <w:t xml:space="preserve">Cel tematyczny 4. </w:t>
            </w:r>
            <w:r w:rsidRPr="000B20A0">
              <w:rPr>
                <w:b/>
                <w:sz w:val="16"/>
              </w:rPr>
              <w:t>Promocja</w:t>
            </w:r>
            <w:r w:rsidRPr="000B20A0">
              <w:rPr>
                <w:b/>
              </w:rPr>
              <w:t xml:space="preserve"> zarządzania granicami oraz bezpieczeństwem na granicach, zarządzanie mobilnością i migracjami (CT10).</w:t>
            </w:r>
          </w:p>
          <w:p w:rsidR="00BC1077" w:rsidRPr="000B20A0" w:rsidRDefault="00BC1077" w:rsidP="003E0E8E">
            <w:pPr>
              <w:pStyle w:val="kropkitab3"/>
              <w:numPr>
                <w:ilvl w:val="0"/>
                <w:numId w:val="0"/>
              </w:numPr>
              <w:ind w:left="360"/>
              <w:rPr>
                <w:sz w:val="6"/>
              </w:rPr>
            </w:pPr>
          </w:p>
          <w:p w:rsidR="00BC1077" w:rsidRPr="000B20A0" w:rsidRDefault="00BC1077" w:rsidP="003E0E8E">
            <w:pPr>
              <w:pStyle w:val="kropkitab3"/>
              <w:numPr>
                <w:ilvl w:val="0"/>
                <w:numId w:val="0"/>
              </w:numPr>
              <w:tabs>
                <w:tab w:val="clear" w:pos="426"/>
                <w:tab w:val="left" w:pos="0"/>
              </w:tabs>
              <w:ind w:left="426" w:hanging="426"/>
              <w:rPr>
                <w:u w:val="single"/>
              </w:rPr>
            </w:pPr>
            <w:r w:rsidRPr="000B20A0">
              <w:rPr>
                <w:u w:val="single"/>
              </w:rPr>
              <w:t>Priorytety: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Wsparcie dla efektywności i bezpieczeństwa granic.</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operacji zarządzania granicami, procedur celnych i wizowych.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4"/>
              </w:numPr>
              <w:ind w:left="175"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04"/>
              </w:numPr>
              <w:ind w:left="175" w:hanging="142"/>
              <w:rPr>
                <w:rFonts w:ascii="Times New Roman" w:hAnsi="Times New Roman"/>
                <w:sz w:val="18"/>
                <w:szCs w:val="18"/>
              </w:rPr>
            </w:pPr>
            <w:r w:rsidRPr="000B20A0">
              <w:rPr>
                <w:rFonts w:ascii="Times New Roman" w:hAnsi="Times New Roman"/>
                <w:sz w:val="18"/>
                <w:szCs w:val="18"/>
              </w:rPr>
              <w:lastRenderedPageBreak/>
              <w:t>Redukcja punktowej emisji zanieczyszczeń, w tym gazów cieplarnianych.</w:t>
            </w:r>
          </w:p>
          <w:p w:rsidR="00BC1077" w:rsidRPr="000B20A0" w:rsidRDefault="00BC1077" w:rsidP="003E0E8E">
            <w:pPr>
              <w:pStyle w:val="Bezodstpw"/>
              <w:ind w:left="175"/>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5"/>
              </w:numPr>
              <w:ind w:left="175" w:hanging="142"/>
              <w:rPr>
                <w:rFonts w:ascii="Times New Roman" w:hAnsi="Times New Roman"/>
                <w:sz w:val="18"/>
                <w:szCs w:val="18"/>
              </w:rPr>
            </w:pPr>
            <w:r w:rsidRPr="000B20A0">
              <w:rPr>
                <w:rFonts w:ascii="Times New Roman" w:hAnsi="Times New Roman"/>
                <w:sz w:val="18"/>
                <w:szCs w:val="18"/>
              </w:rPr>
              <w:t>Zachowanie i przywracanie właściwego stanu siedlisk i gatunków, w szczególności gatunków zagrożonych.</w:t>
            </w:r>
          </w:p>
          <w:p w:rsidR="00BC1077" w:rsidRPr="000B20A0" w:rsidRDefault="00BC1077" w:rsidP="003E0E8E">
            <w:pPr>
              <w:pStyle w:val="Bezodstpw"/>
              <w:numPr>
                <w:ilvl w:val="0"/>
                <w:numId w:val="205"/>
              </w:numPr>
              <w:ind w:left="175"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Akapitzlist"/>
              <w:numPr>
                <w:ilvl w:val="0"/>
                <w:numId w:val="206"/>
              </w:numPr>
              <w:tabs>
                <w:tab w:val="left" w:pos="317"/>
              </w:tabs>
              <w:ind w:left="175" w:right="-142" w:hanging="142"/>
              <w:rPr>
                <w:sz w:val="18"/>
                <w:szCs w:val="18"/>
              </w:rPr>
            </w:pPr>
            <w:r w:rsidRPr="000B20A0">
              <w:rPr>
                <w:sz w:val="18"/>
                <w:szCs w:val="18"/>
              </w:rPr>
              <w:t xml:space="preserve">Minimalizacja zagrożenia wystąpienia poważnej awarii przemysłowej. </w:t>
            </w:r>
          </w:p>
        </w:tc>
      </w:tr>
      <w:tr w:rsidR="00BC1077" w:rsidRPr="000B20A0" w:rsidTr="00FF21FC">
        <w:trPr>
          <w:trHeight w:val="102"/>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Program Interreg V-A Polska – Słowacja 2014-2020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Oś priorytetowa 1. Ochrona i rozwój dziedzictwa przyrodniczego i kulturowego obszaru pogranicza.</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Cel szczegółowy:</w:t>
            </w:r>
          </w:p>
          <w:p w:rsidR="00BC1077" w:rsidRPr="000B20A0" w:rsidRDefault="00BC1077" w:rsidP="003E0E8E">
            <w:pPr>
              <w:pStyle w:val="kropkitab2"/>
              <w:numPr>
                <w:ilvl w:val="0"/>
                <w:numId w:val="206"/>
              </w:numPr>
              <w:ind w:left="142" w:hanging="142"/>
              <w:rPr>
                <w:rFonts w:ascii="Times New Roman" w:hAnsi="Times New Roman"/>
              </w:rPr>
            </w:pPr>
            <w:r w:rsidRPr="000B20A0">
              <w:rPr>
                <w:rFonts w:ascii="Times New Roman" w:hAnsi="Times New Roman"/>
              </w:rPr>
              <w:t>Zwiększenie poziomu zrównoważonego wykorzystania dziedzictwa kulturowego i przyrodniczego przez odwiedzających i mieszkańców.</w:t>
            </w:r>
          </w:p>
          <w:p w:rsidR="00BC1077" w:rsidRPr="000B20A0" w:rsidRDefault="00BC1077" w:rsidP="003E0E8E">
            <w:pPr>
              <w:rPr>
                <w:sz w:val="6"/>
                <w:szCs w:val="18"/>
              </w:rPr>
            </w:pPr>
          </w:p>
          <w:p w:rsidR="00BC1077" w:rsidRPr="000B20A0" w:rsidRDefault="00BC1077" w:rsidP="003E0E8E">
            <w:pPr>
              <w:rPr>
                <w:b/>
                <w:sz w:val="18"/>
                <w:szCs w:val="18"/>
              </w:rPr>
            </w:pPr>
            <w:r w:rsidRPr="000B20A0">
              <w:rPr>
                <w:b/>
                <w:sz w:val="18"/>
                <w:szCs w:val="18"/>
              </w:rPr>
              <w:t>Oś priorytetowa 2. Zrównoważony transport transgraniczny.</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Zwiększanie mobilności transgranicznej poprzez usprawnienie połączeń transgranicznych.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dostępności transgranicznej obszaru pogranicza poprzez rozwój transportu multimodalnego.</w:t>
            </w:r>
          </w:p>
          <w:p w:rsidR="00BC1077" w:rsidRPr="000B20A0" w:rsidRDefault="00BC1077" w:rsidP="003E0E8E">
            <w:pPr>
              <w:rPr>
                <w:sz w:val="6"/>
                <w:szCs w:val="18"/>
              </w:rPr>
            </w:pPr>
          </w:p>
          <w:p w:rsidR="00BC1077" w:rsidRPr="000B20A0" w:rsidRDefault="00BC1077" w:rsidP="003E0E8E">
            <w:pPr>
              <w:ind w:right="-105"/>
              <w:rPr>
                <w:b/>
                <w:sz w:val="18"/>
                <w:szCs w:val="18"/>
              </w:rPr>
            </w:pPr>
            <w:r w:rsidRPr="000B20A0">
              <w:rPr>
                <w:b/>
                <w:sz w:val="18"/>
                <w:szCs w:val="18"/>
              </w:rPr>
              <w:t>Oś priorytetowa 3. Rozwój edukacji transgranicznej i uczenia się przez całe życie.</w:t>
            </w:r>
          </w:p>
          <w:p w:rsidR="00BC1077" w:rsidRPr="000B20A0" w:rsidRDefault="00BC1077" w:rsidP="003E0E8E">
            <w:pPr>
              <w:rPr>
                <w:sz w:val="6"/>
                <w:szCs w:val="18"/>
              </w:rPr>
            </w:pPr>
          </w:p>
          <w:p w:rsidR="00BC1077" w:rsidRPr="000B20A0" w:rsidRDefault="00BC1077" w:rsidP="003E0E8E">
            <w:pPr>
              <w:pStyle w:val="kropkitab3"/>
              <w:numPr>
                <w:ilvl w:val="0"/>
                <w:numId w:val="0"/>
              </w:numPr>
              <w:tabs>
                <w:tab w:val="clear" w:pos="426"/>
              </w:tabs>
              <w:rPr>
                <w:u w:val="single"/>
              </w:rPr>
            </w:pPr>
            <w:r w:rsidRPr="000B20A0">
              <w:rPr>
                <w:u w:val="single"/>
              </w:rPr>
              <w:t>Cel szczegółowy:</w:t>
            </w:r>
          </w:p>
          <w:p w:rsidR="00BC1077" w:rsidRPr="000B20A0" w:rsidRDefault="00BC1077" w:rsidP="003E0E8E">
            <w:pPr>
              <w:pStyle w:val="kropkitab3"/>
              <w:numPr>
                <w:ilvl w:val="0"/>
                <w:numId w:val="206"/>
              </w:numPr>
              <w:tabs>
                <w:tab w:val="clear" w:pos="426"/>
              </w:tabs>
              <w:ind w:left="142" w:hanging="142"/>
              <w:jc w:val="left"/>
            </w:pPr>
            <w:r w:rsidRPr="000B20A0">
              <w:t>Poprawa jakości transgranicznej edukacji specjalistycznej i zawodowej.</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4"/>
              </w:numPr>
              <w:ind w:left="175"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04"/>
              </w:numPr>
              <w:ind w:left="175"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ind w:left="175"/>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5"/>
              </w:numPr>
              <w:ind w:left="175" w:hanging="142"/>
              <w:rPr>
                <w:rFonts w:ascii="Times New Roman" w:hAnsi="Times New Roman"/>
                <w:sz w:val="18"/>
                <w:szCs w:val="18"/>
              </w:rPr>
            </w:pPr>
            <w:r w:rsidRPr="000B20A0">
              <w:rPr>
                <w:rFonts w:ascii="Times New Roman" w:hAnsi="Times New Roman"/>
                <w:sz w:val="18"/>
                <w:szCs w:val="18"/>
              </w:rPr>
              <w:t>Zachowanie i przywracanie właściwego stanu siedlisk i gatunków, w szczególności gatunków zagrożonych.</w:t>
            </w:r>
          </w:p>
          <w:p w:rsidR="00BC1077" w:rsidRPr="000B20A0" w:rsidRDefault="00BC1077" w:rsidP="003E0E8E">
            <w:pPr>
              <w:pStyle w:val="Bezodstpw"/>
              <w:numPr>
                <w:ilvl w:val="0"/>
                <w:numId w:val="205"/>
              </w:numPr>
              <w:ind w:left="175"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Akapitzlist"/>
              <w:numPr>
                <w:ilvl w:val="0"/>
                <w:numId w:val="206"/>
              </w:numPr>
              <w:tabs>
                <w:tab w:val="left" w:pos="175"/>
              </w:tabs>
              <w:ind w:left="173" w:hanging="142"/>
              <w:rPr>
                <w:sz w:val="18"/>
                <w:szCs w:val="18"/>
              </w:rPr>
            </w:pPr>
            <w:r w:rsidRPr="000B20A0">
              <w:rPr>
                <w:sz w:val="18"/>
                <w:szCs w:val="18"/>
              </w:rPr>
              <w:t xml:space="preserve">Minimalizacja zagrożenia wystąpienia poważnej awarii przemysłowej. </w:t>
            </w:r>
          </w:p>
        </w:tc>
      </w:tr>
      <w:tr w:rsidR="00BC1077" w:rsidRPr="000B20A0" w:rsidTr="00FF21FC">
        <w:trPr>
          <w:trHeight w:val="169"/>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Program Interreg Region Morza Bałtyckiego 2014-2020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Priorytet 2. Efektywne gospodarowanie zasobami naturalnymi.</w:t>
            </w:r>
          </w:p>
          <w:p w:rsidR="00BC1077" w:rsidRPr="000B20A0" w:rsidRDefault="00BC1077" w:rsidP="003E0E8E">
            <w:pPr>
              <w:ind w:left="709" w:hanging="709"/>
              <w:rPr>
                <w:sz w:val="6"/>
                <w:szCs w:val="18"/>
              </w:rPr>
            </w:pPr>
          </w:p>
          <w:p w:rsidR="00BC1077" w:rsidRPr="000B20A0" w:rsidRDefault="00BC1077" w:rsidP="003E0E8E">
            <w:pPr>
              <w:ind w:left="709" w:hanging="709"/>
              <w:rPr>
                <w:sz w:val="18"/>
                <w:szCs w:val="18"/>
                <w:u w:val="single"/>
              </w:rPr>
            </w:pPr>
            <w:r w:rsidRPr="000B20A0">
              <w:rPr>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Czyste wody.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Energia odnawialna.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Efektywność energetyczna.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Zasobooszczędny niebieski wzrost.</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7"/>
              </w:numPr>
              <w:ind w:left="173" w:hanging="173"/>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207"/>
              </w:numPr>
              <w:ind w:left="173" w:hanging="173"/>
              <w:rPr>
                <w:rFonts w:ascii="Times New Roman" w:hAnsi="Times New Roman"/>
                <w:sz w:val="18"/>
                <w:szCs w:val="18"/>
              </w:rPr>
            </w:pPr>
            <w:r w:rsidRPr="000B20A0">
              <w:rPr>
                <w:rFonts w:ascii="Times New Roman" w:hAnsi="Times New Roman"/>
                <w:sz w:val="18"/>
                <w:szCs w:val="18"/>
              </w:rPr>
              <w:t>Monitoring wód i ochrona zasobów wodnych.</w:t>
            </w:r>
          </w:p>
        </w:tc>
      </w:tr>
      <w:tr w:rsidR="00BC1077" w:rsidRPr="000B20A0" w:rsidTr="00FF21FC">
        <w:trPr>
          <w:trHeight w:val="14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Program Interreg Europa 2014-2020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Oś priorytetowa 1. Badania naukowe, postęp technologiczny i innowacje.</w:t>
            </w:r>
          </w:p>
          <w:p w:rsidR="00BC1077" w:rsidRPr="000B20A0" w:rsidRDefault="00BC1077" w:rsidP="003E0E8E">
            <w:pPr>
              <w:rPr>
                <w:sz w:val="6"/>
              </w:rPr>
            </w:pPr>
          </w:p>
          <w:p w:rsidR="00BC1077" w:rsidRPr="000B20A0" w:rsidRDefault="00BC1077" w:rsidP="003E0E8E">
            <w:pPr>
              <w:rPr>
                <w:sz w:val="18"/>
                <w:szCs w:val="18"/>
                <w:u w:val="single"/>
              </w:rPr>
            </w:pPr>
            <w:r w:rsidRPr="000B20A0">
              <w:rPr>
                <w:sz w:val="18"/>
                <w:u w:val="single"/>
              </w:rPr>
              <w:t>Cel szczegółowy: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wdrażania polityk i programów rozwoju regionalnego, w szczególności programów celu Inwestycje na rzecz wzrostu i zatrudnienia oraz, w stosownych przypadkach EWT, związanych z infrastrukturą badań i innowacji i podnoszeniem zdolności, szczególnie w ramach Strategii Inteligentnych Specjalizacji.</w:t>
            </w:r>
          </w:p>
          <w:p w:rsidR="00BC1077" w:rsidRPr="000B20A0" w:rsidRDefault="00BC1077" w:rsidP="003E0E8E">
            <w:pPr>
              <w:ind w:left="142" w:hanging="142"/>
              <w:rPr>
                <w:sz w:val="6"/>
                <w:szCs w:val="18"/>
              </w:rPr>
            </w:pPr>
          </w:p>
          <w:p w:rsidR="00BC1077" w:rsidRPr="000B20A0" w:rsidRDefault="00BC1077" w:rsidP="003E0E8E">
            <w:pPr>
              <w:rPr>
                <w:b/>
                <w:sz w:val="18"/>
                <w:szCs w:val="18"/>
              </w:rPr>
            </w:pPr>
            <w:r w:rsidRPr="000B20A0">
              <w:rPr>
                <w:b/>
                <w:sz w:val="18"/>
                <w:szCs w:val="18"/>
              </w:rPr>
              <w:t>Oś priorytetowa 2. Konkurencyjność małych i średnich przedsiębiorstw.</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u w:val="single"/>
              </w:rPr>
              <w:t>Cel szczegółowy: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wdrażania polityk i programów rozwoju regionalnego, w szczególności programów celu Inwestycje na rzecz wzrostu i zatrudnienia oraz, w stosownych przypadkach, EWT, wspierających MŚP w wypracowywaniu i osiąganiu wzrostu gospodarczego oraz wprowadzaniu innowacji na wszystkich etapach ich cyklu życia.</w:t>
            </w:r>
          </w:p>
          <w:p w:rsidR="00BC1077" w:rsidRPr="000B20A0" w:rsidRDefault="00BC1077" w:rsidP="003E0E8E">
            <w:pPr>
              <w:ind w:left="709" w:hanging="709"/>
              <w:rPr>
                <w:sz w:val="6"/>
                <w:szCs w:val="18"/>
              </w:rPr>
            </w:pPr>
          </w:p>
          <w:p w:rsidR="00BC1077" w:rsidRPr="000B20A0" w:rsidRDefault="00BC1077" w:rsidP="003E0E8E">
            <w:pPr>
              <w:ind w:left="709" w:hanging="709"/>
              <w:rPr>
                <w:b/>
                <w:sz w:val="18"/>
                <w:szCs w:val="18"/>
              </w:rPr>
            </w:pPr>
            <w:r w:rsidRPr="000B20A0">
              <w:rPr>
                <w:b/>
                <w:sz w:val="18"/>
                <w:szCs w:val="18"/>
              </w:rPr>
              <w:t xml:space="preserve">Oś priorytetowa 3. Gospodarka niskoemisyjna </w:t>
            </w:r>
          </w:p>
          <w:p w:rsidR="00BC1077" w:rsidRPr="000B20A0" w:rsidRDefault="00BC1077" w:rsidP="003E0E8E">
            <w:pPr>
              <w:rPr>
                <w:sz w:val="6"/>
                <w:szCs w:val="18"/>
              </w:rPr>
            </w:pPr>
          </w:p>
          <w:p w:rsidR="00BC1077" w:rsidRPr="000B20A0" w:rsidRDefault="00BC1077" w:rsidP="003E0E8E">
            <w:pPr>
              <w:rPr>
                <w:sz w:val="8"/>
                <w:szCs w:val="18"/>
                <w:u w:val="single"/>
              </w:rPr>
            </w:pPr>
            <w:r w:rsidRPr="000B20A0">
              <w:rPr>
                <w:sz w:val="18"/>
                <w:u w:val="single"/>
              </w:rPr>
              <w:t>Cel szczegółowy: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wdrażania polityk i programów rozwoju regionalnego, w szczególności celu Inwestycje na rzecz wzrostu i zatrudnienia oraz, w stosownych przypadkach EWT, związanych z przejściem na gospodarkę niskoemisyjną.</w:t>
            </w:r>
          </w:p>
          <w:p w:rsidR="00BC1077" w:rsidRPr="000B20A0" w:rsidRDefault="00BC1077" w:rsidP="003E0E8E">
            <w:pPr>
              <w:ind w:left="709"/>
              <w:rPr>
                <w:sz w:val="6"/>
                <w:szCs w:val="18"/>
              </w:rPr>
            </w:pPr>
          </w:p>
          <w:p w:rsidR="00BC1077" w:rsidRPr="000B20A0" w:rsidRDefault="00BC1077" w:rsidP="003E0E8E">
            <w:pPr>
              <w:rPr>
                <w:b/>
                <w:sz w:val="18"/>
                <w:szCs w:val="18"/>
              </w:rPr>
            </w:pPr>
            <w:r w:rsidRPr="000B20A0">
              <w:rPr>
                <w:b/>
                <w:sz w:val="18"/>
                <w:szCs w:val="18"/>
              </w:rPr>
              <w:t>Oś priorytetowa 4. Środowisko i efektywne gospodarowanie zasobami ochrona i rozwój dziedzictwa naturalnego i kulturowego.</w:t>
            </w:r>
          </w:p>
          <w:p w:rsidR="00BC1077" w:rsidRPr="000B20A0" w:rsidRDefault="00BC1077" w:rsidP="003E0E8E">
            <w:pPr>
              <w:rPr>
                <w:sz w:val="6"/>
                <w:szCs w:val="18"/>
              </w:rPr>
            </w:pPr>
          </w:p>
          <w:p w:rsidR="00BC1077" w:rsidRPr="000B20A0" w:rsidRDefault="00BC1077" w:rsidP="003E0E8E">
            <w:pPr>
              <w:pStyle w:val="kropkitab3"/>
              <w:numPr>
                <w:ilvl w:val="0"/>
                <w:numId w:val="0"/>
              </w:numPr>
              <w:tabs>
                <w:tab w:val="clear" w:pos="426"/>
                <w:tab w:val="left" w:pos="0"/>
              </w:tabs>
              <w:rPr>
                <w:u w:val="single"/>
              </w:rPr>
            </w:pPr>
            <w:r w:rsidRPr="000B20A0">
              <w:rPr>
                <w:u w:val="single"/>
              </w:rPr>
              <w:t>Cel szczegółowy: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4.1. Poprawa wdrażania polityk i programów rozwoju regionalnego, w szczególności programów celu Inwestycje na rzecz wzrostu i zatrudnienia oraz, w stosownych przypadkach EWT, w obszarze ochrony i rozwoju dziedzictwa naturalnego i kulturowego.</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4"/>
              </w:numPr>
              <w:ind w:left="175"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04"/>
              </w:numPr>
              <w:ind w:left="175"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ind w:left="175"/>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IX. Zarządzanie zasobami dziedzictwa </w:t>
            </w:r>
            <w:r w:rsidRPr="000B20A0">
              <w:rPr>
                <w:rFonts w:ascii="Times New Roman" w:hAnsi="Times New Roman"/>
                <w:b/>
                <w:sz w:val="18"/>
                <w:szCs w:val="18"/>
              </w:rPr>
              <w:lastRenderedPageBreak/>
              <w:t>przyrodniczego, w tym ochrona i poprawianie stanu różnorodności biologicznej i krajobrazu, zasobów leśnych oraz rozwój trwałej, zrównoważonej i wielofunkcyjnej gospodarki leśnej.</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5"/>
              </w:numPr>
              <w:ind w:left="175" w:hanging="142"/>
              <w:rPr>
                <w:rFonts w:ascii="Times New Roman" w:hAnsi="Times New Roman"/>
                <w:sz w:val="18"/>
                <w:szCs w:val="18"/>
              </w:rPr>
            </w:pPr>
            <w:r w:rsidRPr="000B20A0">
              <w:rPr>
                <w:rFonts w:ascii="Times New Roman" w:hAnsi="Times New Roman"/>
                <w:sz w:val="18"/>
                <w:szCs w:val="18"/>
              </w:rPr>
              <w:t>Zachowanie i przywracanie właściwego stanu siedlisk i gatunków, w szczególności gatunków zagrożonych.</w:t>
            </w:r>
          </w:p>
          <w:p w:rsidR="00BC1077" w:rsidRPr="000B20A0" w:rsidRDefault="00BC1077" w:rsidP="003E0E8E">
            <w:pPr>
              <w:pStyle w:val="Bezodstpw"/>
              <w:numPr>
                <w:ilvl w:val="0"/>
                <w:numId w:val="205"/>
              </w:numPr>
              <w:ind w:left="175"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ind w:left="1134"/>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Akapitzlist"/>
              <w:numPr>
                <w:ilvl w:val="0"/>
                <w:numId w:val="208"/>
              </w:numPr>
              <w:ind w:left="173" w:hanging="142"/>
              <w:rPr>
                <w:sz w:val="18"/>
                <w:szCs w:val="18"/>
              </w:rPr>
            </w:pPr>
            <w:r w:rsidRPr="000B20A0">
              <w:rPr>
                <w:sz w:val="18"/>
                <w:szCs w:val="18"/>
              </w:rPr>
              <w:t>Minimalizacja zagrożenia wystąpienia poważnej awarii przemysłowej.</w:t>
            </w:r>
          </w:p>
        </w:tc>
      </w:tr>
      <w:tr w:rsidR="00BC1077" w:rsidRPr="000B20A0" w:rsidTr="00FF21FC">
        <w:trPr>
          <w:trHeight w:val="67"/>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rPr>
            </w:pPr>
            <w:r w:rsidRPr="000B20A0">
              <w:rPr>
                <w:rFonts w:ascii="Times New Roman" w:hAnsi="Times New Roman"/>
                <w:b/>
                <w:sz w:val="18"/>
              </w:rPr>
              <w:lastRenderedPageBreak/>
              <w:t>POLITYKA MIEJSKA</w:t>
            </w:r>
          </w:p>
        </w:tc>
      </w:tr>
      <w:tr w:rsidR="00BC1077" w:rsidRPr="000B20A0" w:rsidTr="00FF21FC">
        <w:trPr>
          <w:trHeight w:val="128"/>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rPr>
            </w:pPr>
            <w:r w:rsidRPr="000B20A0">
              <w:rPr>
                <w:rFonts w:ascii="Times New Roman" w:hAnsi="Times New Roman"/>
                <w:b/>
                <w:sz w:val="18"/>
              </w:rPr>
              <w:t>Krajowa Polityka Miejska 2023</w:t>
            </w:r>
            <w:r w:rsidRPr="000B20A0">
              <w:rPr>
                <w:rStyle w:val="Odwoanieprzypisudolnego"/>
                <w:rFonts w:ascii="Times New Roman" w:hAnsi="Times New Roman"/>
                <w:b/>
                <w:sz w:val="18"/>
                <w:szCs w:val="18"/>
              </w:rPr>
              <w:footnoteReference w:id="48"/>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szczegółowy 2. Wspieranie zrównoważonego rozwoju ośrodków miejskich, w tym przeciwdziałanie negatywnym zjawiskom niekontrolowanej urbanizacji.</w:t>
            </w:r>
          </w:p>
          <w:p w:rsidR="00BC1077" w:rsidRPr="000B20A0" w:rsidRDefault="00BC1077" w:rsidP="003E0E8E">
            <w:pPr>
              <w:pStyle w:val="Akapitzlist"/>
              <w:ind w:left="0"/>
              <w:rPr>
                <w:sz w:val="6"/>
                <w:szCs w:val="18"/>
              </w:rPr>
            </w:pPr>
          </w:p>
          <w:p w:rsidR="00BC1077" w:rsidRPr="000B20A0" w:rsidRDefault="00BC1077" w:rsidP="003E0E8E">
            <w:pPr>
              <w:pStyle w:val="Akapitzlist"/>
              <w:ind w:left="0"/>
              <w:rPr>
                <w:sz w:val="18"/>
                <w:szCs w:val="18"/>
                <w:u w:val="single"/>
              </w:rPr>
            </w:pPr>
            <w:r w:rsidRPr="000B20A0">
              <w:rPr>
                <w:sz w:val="18"/>
                <w:szCs w:val="18"/>
                <w:u w:val="single"/>
              </w:rPr>
              <w:t>Wątki tematyczne: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Jakość życia.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Partycypacja publiczna.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Transport i mobilność miejska.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Niskoemisyjność i efektywność energetyczna.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Rewitalizacja.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Polityka inwestycyjna.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gospodarczy.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środowiska i adaptacja do zmian klimatu.</w:t>
            </w:r>
          </w:p>
          <w:p w:rsidR="00BC1077" w:rsidRPr="000B20A0" w:rsidRDefault="00BC1077" w:rsidP="003E0E8E">
            <w:pPr>
              <w:pStyle w:val="kropkitab2"/>
              <w:ind w:left="142" w:hanging="142"/>
            </w:pPr>
            <w:r w:rsidRPr="000B20A0">
              <w:rPr>
                <w:rFonts w:ascii="Times New Roman" w:hAnsi="Times New Roman"/>
              </w:rPr>
              <w:t>Demografia.</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III. Ochrona ludności i środowiska przed ponadnormatywnym promieniowaniem elektromagnetycznym.</w:t>
            </w:r>
          </w:p>
          <w:p w:rsidR="00BC1077" w:rsidRPr="000B20A0" w:rsidRDefault="00BC1077" w:rsidP="003E0E8E">
            <w:pPr>
              <w:ind w:right="-142"/>
              <w:rPr>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sz w:val="18"/>
                <w:szCs w:val="18"/>
              </w:rPr>
              <w:t>.</w:t>
            </w:r>
          </w:p>
        </w:tc>
      </w:tr>
      <w:tr w:rsidR="00BC1077" w:rsidRPr="000B20A0" w:rsidTr="00FF21FC">
        <w:trPr>
          <w:trHeight w:val="68"/>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rPr>
            </w:pPr>
            <w:r w:rsidRPr="000B20A0">
              <w:rPr>
                <w:rFonts w:ascii="Times New Roman" w:hAnsi="Times New Roman"/>
                <w:b/>
                <w:sz w:val="18"/>
              </w:rPr>
              <w:t>DOKUMENTY SEKTOROWE</w:t>
            </w:r>
          </w:p>
        </w:tc>
      </w:tr>
      <w:tr w:rsidR="00BC1077" w:rsidRPr="000B20A0" w:rsidTr="00FF21FC">
        <w:trPr>
          <w:trHeight w:val="127"/>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rPr>
            </w:pPr>
            <w:r w:rsidRPr="000B20A0">
              <w:rPr>
                <w:rFonts w:ascii="Times New Roman" w:hAnsi="Times New Roman"/>
                <w:b/>
                <w:sz w:val="18"/>
              </w:rPr>
              <w:t>Program Rozwoju Obszarów Wiejskich 2014-2020</w:t>
            </w:r>
          </w:p>
        </w:tc>
      </w:tr>
      <w:tr w:rsidR="00BC1077" w:rsidRPr="000B20A0" w:rsidTr="00FF21FC">
        <w:trPr>
          <w:trHeight w:val="301"/>
        </w:trPr>
        <w:tc>
          <w:tcPr>
            <w:tcW w:w="4647" w:type="dxa"/>
          </w:tcPr>
          <w:p w:rsidR="00BC1077" w:rsidRPr="000B20A0" w:rsidRDefault="00BC1077" w:rsidP="003E0E8E">
            <w:pPr>
              <w:pStyle w:val="Bezodstpw"/>
              <w:ind w:right="-108"/>
              <w:rPr>
                <w:rFonts w:ascii="Times New Roman" w:hAnsi="Times New Roman"/>
                <w:b/>
                <w:sz w:val="18"/>
                <w:szCs w:val="18"/>
              </w:rPr>
            </w:pPr>
            <w:r w:rsidRPr="000B20A0">
              <w:rPr>
                <w:rFonts w:ascii="Times New Roman" w:hAnsi="Times New Roman"/>
                <w:b/>
                <w:sz w:val="18"/>
                <w:szCs w:val="18"/>
              </w:rPr>
              <w:t>Priorytet 1. Ułatwianie transferu wiedzy i innowacji w rolnictwie, leśnictwie i na obszarach wiejskich.</w:t>
            </w:r>
          </w:p>
          <w:p w:rsidR="00BC1077" w:rsidRPr="000B20A0" w:rsidRDefault="00BC1077" w:rsidP="003E0E8E">
            <w:pPr>
              <w:pStyle w:val="Bezodstpw"/>
              <w:ind w:right="-105"/>
              <w:rPr>
                <w:rFonts w:ascii="Times New Roman" w:hAnsi="Times New Roman"/>
                <w:sz w:val="6"/>
                <w:szCs w:val="1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innowacji, współpracy i rozwoju bazy wiedzy na obszarach wiejskich.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Promowanie uczenia się przez całe życie oraz szkolenie zawodowe w sektorze rolnym i leśnym.</w:t>
            </w:r>
          </w:p>
          <w:p w:rsidR="00BC1077" w:rsidRPr="000B20A0" w:rsidRDefault="00BC1077" w:rsidP="003E0E8E">
            <w:pPr>
              <w:pStyle w:val="Bezodstpw"/>
              <w:ind w:right="-105"/>
              <w:rPr>
                <w:rFonts w:ascii="Times New Roman" w:hAnsi="Times New Roman"/>
                <w:sz w:val="6"/>
                <w:szCs w:val="18"/>
              </w:rPr>
            </w:pPr>
          </w:p>
          <w:p w:rsidR="00BC1077" w:rsidRPr="000B20A0" w:rsidRDefault="00BC1077" w:rsidP="003E0E8E">
            <w:pPr>
              <w:pStyle w:val="Bezodstpw"/>
              <w:ind w:right="-105"/>
              <w:rPr>
                <w:rFonts w:ascii="Times New Roman" w:hAnsi="Times New Roman"/>
                <w:b/>
                <w:sz w:val="18"/>
                <w:szCs w:val="18"/>
              </w:rPr>
            </w:pPr>
            <w:r w:rsidRPr="000B20A0">
              <w:rPr>
                <w:rFonts w:ascii="Times New Roman" w:hAnsi="Times New Roman"/>
                <w:b/>
                <w:sz w:val="18"/>
                <w:szCs w:val="18"/>
              </w:rPr>
              <w:t>Priorytet 4. Odtwarzanie, chronienie i wzmacnianie ekosystemów zależnych od rolnictwa i leśnictwa.</w:t>
            </w:r>
          </w:p>
          <w:p w:rsidR="00BC1077" w:rsidRPr="000B20A0" w:rsidRDefault="00BC1077" w:rsidP="003E0E8E">
            <w:pPr>
              <w:pStyle w:val="Bezodstpw"/>
              <w:ind w:right="-105"/>
              <w:rPr>
                <w:rFonts w:ascii="Times New Roman" w:hAnsi="Times New Roman"/>
                <w:sz w:val="6"/>
                <w:szCs w:val="18"/>
              </w:rPr>
            </w:pPr>
          </w:p>
          <w:p w:rsidR="00BC1077" w:rsidRPr="000B20A0" w:rsidRDefault="00BC1077" w:rsidP="003E0E8E">
            <w:pPr>
              <w:pStyle w:val="Bezodstpw"/>
              <w:ind w:right="-105"/>
              <w:rPr>
                <w:rFonts w:ascii="Times New Roman" w:hAnsi="Times New Roman"/>
                <w:sz w:val="18"/>
                <w:szCs w:val="18"/>
                <w:u w:val="single"/>
              </w:rPr>
            </w:pPr>
            <w:r w:rsidRPr="000B20A0">
              <w:rPr>
                <w:rFonts w:ascii="Times New Roman" w:hAnsi="Times New Roman"/>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lastRenderedPageBreak/>
              <w:t>Odtwarzanie i ochrona oraz wzbogacanie różnorodności biologicznej, w tym na obszarach Natura 2000, obszarach z ograniczeniami naturalnymi lub innymi szczególnymi ograniczeniami, oraz rolnictwa o wysokiej wartości przyrodniczej i stanu europejskich krajobrazów.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gospodarki wodnej, w tym nawożenia i stosowania pestycydów.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Zapobieganie erozji gleby i poprawa gospodarowania glebą.</w:t>
            </w:r>
          </w:p>
          <w:p w:rsidR="00BC1077" w:rsidRPr="000B20A0" w:rsidRDefault="00BC1077" w:rsidP="003E0E8E">
            <w:pPr>
              <w:pStyle w:val="Bezodstpw"/>
              <w:ind w:right="-105"/>
              <w:rPr>
                <w:rFonts w:ascii="Times New Roman" w:hAnsi="Times New Roman"/>
                <w:sz w:val="6"/>
                <w:szCs w:val="18"/>
              </w:rPr>
            </w:pPr>
          </w:p>
          <w:p w:rsidR="00BC1077" w:rsidRPr="000B20A0" w:rsidRDefault="00BC1077" w:rsidP="003E0E8E">
            <w:pPr>
              <w:pStyle w:val="Bezodstpw"/>
              <w:ind w:right="-105"/>
              <w:rPr>
                <w:rFonts w:ascii="Times New Roman" w:hAnsi="Times New Roman"/>
                <w:b/>
                <w:sz w:val="18"/>
                <w:szCs w:val="18"/>
              </w:rPr>
            </w:pPr>
            <w:r w:rsidRPr="000B20A0">
              <w:rPr>
                <w:rFonts w:ascii="Times New Roman" w:hAnsi="Times New Roman"/>
                <w:b/>
                <w:sz w:val="18"/>
                <w:szCs w:val="18"/>
              </w:rPr>
              <w:t>Priorytet 5. Wspieranie efektywnego gospodarowania zasobami i przechodzenia na gospodarkę niskoemisyjną i odporną na zmianę klimatu w sektorach: rolnym, spożywczym i leśnym.</w:t>
            </w:r>
          </w:p>
          <w:p w:rsidR="00BC1077" w:rsidRPr="000B20A0" w:rsidRDefault="00BC1077" w:rsidP="003E0E8E">
            <w:pPr>
              <w:pStyle w:val="Akapitzlist"/>
              <w:ind w:left="22" w:right="-105"/>
              <w:rPr>
                <w:sz w:val="6"/>
                <w:szCs w:val="18"/>
              </w:rPr>
            </w:pPr>
          </w:p>
          <w:p w:rsidR="00BC1077" w:rsidRPr="000B20A0" w:rsidRDefault="00BC1077" w:rsidP="003E0E8E">
            <w:pPr>
              <w:pStyle w:val="Akapitzlist"/>
              <w:ind w:left="22" w:right="-105"/>
              <w:rPr>
                <w:sz w:val="18"/>
                <w:szCs w:val="18"/>
                <w:u w:val="single"/>
              </w:rPr>
            </w:pPr>
            <w:r w:rsidRPr="000B20A0">
              <w:rPr>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Ułatwianie dostaw i wykorzystywania odnawialnych źródeł energii, produktów ubocznych, odpadów i pozostałości oraz innych surowców nieżywnościowych dla celów biogospodarki.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Redukcja emisji gazów cieplarnianych i amoniaku z rolnictwa.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Promowanie ochrony i pochłaniania dwutlenku węgla w rolnictwie i leśnictwie.</w:t>
            </w:r>
          </w:p>
          <w:p w:rsidR="00BC1077" w:rsidRPr="000B20A0" w:rsidRDefault="00BC1077" w:rsidP="003E0E8E">
            <w:pPr>
              <w:ind w:right="-105"/>
              <w:rPr>
                <w:sz w:val="6"/>
                <w:szCs w:val="18"/>
              </w:rPr>
            </w:pPr>
          </w:p>
          <w:p w:rsidR="00BC1077" w:rsidRPr="000B20A0" w:rsidRDefault="00BC1077" w:rsidP="003E0E8E">
            <w:pPr>
              <w:ind w:right="-105"/>
              <w:rPr>
                <w:b/>
                <w:sz w:val="18"/>
                <w:szCs w:val="18"/>
              </w:rPr>
            </w:pPr>
            <w:r w:rsidRPr="000B20A0">
              <w:rPr>
                <w:b/>
                <w:sz w:val="18"/>
                <w:szCs w:val="18"/>
              </w:rPr>
              <w:t>Priorytet 6. Zwiększanie włączenia społecznego, ograniczanie ubóstwa i promowanie rozwoju gospodarczego na obszarach wiejskich.</w:t>
            </w:r>
          </w:p>
          <w:p w:rsidR="00BC1077" w:rsidRPr="000B20A0" w:rsidRDefault="00BC1077" w:rsidP="003E0E8E">
            <w:pPr>
              <w:ind w:right="-105"/>
              <w:rPr>
                <w:sz w:val="6"/>
                <w:szCs w:val="18"/>
              </w:rPr>
            </w:pPr>
          </w:p>
          <w:p w:rsidR="00BC1077" w:rsidRPr="000B20A0" w:rsidRDefault="00BC1077" w:rsidP="003E0E8E">
            <w:pPr>
              <w:pStyle w:val="Akapitzlist"/>
              <w:ind w:left="22" w:right="-105"/>
              <w:rPr>
                <w:sz w:val="18"/>
                <w:szCs w:val="18"/>
                <w:u w:val="single"/>
              </w:rPr>
            </w:pPr>
            <w:r w:rsidRPr="000B20A0">
              <w:rPr>
                <w:sz w:val="18"/>
                <w:szCs w:val="18"/>
                <w:u w:val="single"/>
              </w:rPr>
              <w:t>Cel szczegółowy: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lokalnego rozwoju na obszarach wiejskich.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 xml:space="preserve">Cel I. Zapewnienie dobrego stanu środowiska w zakresie jakości powietrza oraz adaptacja do zmian klimatu. </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 Ochrona powierzchni ziemi, gleb oraz minimalizowanie i usuwanie skutków zmian klimatu, w tym osuwisk.</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pStyle w:val="Akapitzlist"/>
              <w:tabs>
                <w:tab w:val="left" w:pos="33"/>
              </w:tabs>
              <w:ind w:left="34"/>
              <w:rPr>
                <w:sz w:val="18"/>
                <w:szCs w:val="18"/>
              </w:rPr>
            </w:pPr>
            <w:r w:rsidRPr="000B20A0">
              <w:rPr>
                <w:b/>
                <w:sz w:val="18"/>
                <w:szCs w:val="18"/>
              </w:rPr>
              <w:t xml:space="preserve">Cel IX. Zarządzanie zasobami dziedzictwa </w:t>
            </w:r>
            <w:r w:rsidRPr="000B20A0">
              <w:rPr>
                <w:b/>
                <w:sz w:val="18"/>
                <w:szCs w:val="18"/>
              </w:rPr>
              <w:lastRenderedPageBreak/>
              <w:t>przyrodniczego, w tym ochrona i poprawianie stanu różnorodności biologicznej i krajobrazu, zasobów leśnych oraz rozwój trwałej, zrównoważonej i wielofunkcyjnej gospodarki leśnej</w:t>
            </w:r>
            <w:r w:rsidRPr="000B20A0">
              <w:rPr>
                <w:sz w:val="18"/>
                <w:szCs w:val="18"/>
              </w:rPr>
              <w:t>.</w:t>
            </w:r>
          </w:p>
        </w:tc>
      </w:tr>
      <w:tr w:rsidR="00BC1077" w:rsidRPr="000B20A0" w:rsidTr="00FF21FC">
        <w:trPr>
          <w:trHeight w:val="74"/>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Krajowy Program Oczyszczania Ścieków Komunalnych</w:t>
            </w:r>
            <w:r w:rsidRPr="000B20A0">
              <w:rPr>
                <w:rStyle w:val="Odwoanieprzypisudolnego"/>
                <w:rFonts w:ascii="Times New Roman" w:hAnsi="Times New Roman"/>
                <w:b/>
                <w:sz w:val="18"/>
                <w:szCs w:val="18"/>
              </w:rPr>
              <w:footnoteReference w:id="49"/>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główny: ograniczenie zrzutów niedostatecznie oczyszczonych ścieków, a co za tym idzie ochrona środowiska wodnego przed niekorzystnymi skutkami.</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9"/>
              </w:numPr>
              <w:ind w:left="173" w:hanging="173"/>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209"/>
              </w:numPr>
              <w:ind w:left="173" w:hanging="173"/>
              <w:rPr>
                <w:rFonts w:ascii="Times New Roman" w:hAnsi="Times New Roman"/>
                <w:sz w:val="18"/>
                <w:szCs w:val="18"/>
              </w:rPr>
            </w:pPr>
            <w:r w:rsidRPr="000B20A0">
              <w:rPr>
                <w:rFonts w:ascii="Times New Roman" w:hAnsi="Times New Roman"/>
                <w:sz w:val="18"/>
                <w:szCs w:val="18"/>
              </w:rPr>
              <w:t>Monitoring wód i ochrona zasobów wodnych.</w:t>
            </w:r>
          </w:p>
        </w:tc>
      </w:tr>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rPr>
            </w:pPr>
            <w:r w:rsidRPr="000B20A0">
              <w:rPr>
                <w:rFonts w:ascii="Times New Roman" w:hAnsi="Times New Roman"/>
                <w:b/>
                <w:sz w:val="18"/>
              </w:rPr>
              <w:t>Plan gospodarowania wodami na obszarze dorzecza Wisły</w:t>
            </w:r>
            <w:r w:rsidRPr="000B20A0">
              <w:rPr>
                <w:rStyle w:val="Odwoanieprzypisudolnego"/>
                <w:rFonts w:ascii="Times New Roman" w:hAnsi="Times New Roman"/>
                <w:b/>
                <w:sz w:val="18"/>
                <w:szCs w:val="18"/>
              </w:rPr>
              <w:footnoteReference w:id="50"/>
            </w:r>
          </w:p>
          <w:p w:rsidR="00BC1077" w:rsidRPr="000B20A0" w:rsidRDefault="00BC1077" w:rsidP="003E0E8E">
            <w:pPr>
              <w:pStyle w:val="Bezodstpw"/>
              <w:jc w:val="center"/>
              <w:rPr>
                <w:sz w:val="20"/>
                <w:szCs w:val="20"/>
              </w:rPr>
            </w:pPr>
            <w:r w:rsidRPr="000B20A0">
              <w:rPr>
                <w:rFonts w:ascii="Times New Roman" w:hAnsi="Times New Roman"/>
                <w:b/>
                <w:sz w:val="18"/>
              </w:rPr>
              <w:t>i Plan gospodarowania wodami na obszarze dorzecza Dniestru</w:t>
            </w:r>
            <w:r w:rsidRPr="000B20A0">
              <w:rPr>
                <w:rStyle w:val="Odwoanieprzypisudolnego"/>
                <w:rFonts w:ascii="Times New Roman" w:hAnsi="Times New Roman"/>
                <w:b/>
                <w:sz w:val="18"/>
                <w:szCs w:val="18"/>
              </w:rPr>
              <w:footnoteReference w:id="51"/>
            </w:r>
          </w:p>
        </w:tc>
      </w:tr>
      <w:tr w:rsidR="00BC1077" w:rsidRPr="000B20A0" w:rsidTr="00FF21FC">
        <w:trPr>
          <w:trHeight w:val="301"/>
        </w:trPr>
        <w:tc>
          <w:tcPr>
            <w:tcW w:w="4647" w:type="dxa"/>
          </w:tcPr>
          <w:p w:rsidR="00BC1077" w:rsidRPr="000B20A0" w:rsidRDefault="00BC1077" w:rsidP="003E0E8E">
            <w:pPr>
              <w:rPr>
                <w:sz w:val="18"/>
                <w:szCs w:val="18"/>
                <w:u w:val="single"/>
              </w:rPr>
            </w:pPr>
            <w:r w:rsidRPr="000B20A0">
              <w:rPr>
                <w:sz w:val="18"/>
                <w:szCs w:val="18"/>
                <w:u w:val="single"/>
              </w:rPr>
              <w:t>Cele środowiskowe: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Osiągnięcie i utrzymanie co najmniej dobrego stanu lub potencjału ekologicznego i stanu chemicznego jednolitych części wód powierzchniowych </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Osiągnięcie i utrzymanie dobrego stanu ilościowego i chemicznego jednolitych części wód podziemnych.</w:t>
            </w:r>
          </w:p>
          <w:p w:rsidR="00BC1077" w:rsidRPr="000B20A0" w:rsidRDefault="00BC1077" w:rsidP="003E0E8E">
            <w:pPr>
              <w:pStyle w:val="kropkitab3"/>
              <w:numPr>
                <w:ilvl w:val="0"/>
                <w:numId w:val="0"/>
              </w:numPr>
              <w:tabs>
                <w:tab w:val="clear" w:pos="426"/>
                <w:tab w:val="left" w:pos="142"/>
              </w:tabs>
              <w:ind w:left="142" w:right="-108"/>
              <w:rPr>
                <w:strike/>
              </w:rPr>
            </w:pP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9"/>
              </w:numPr>
              <w:ind w:left="173" w:hanging="173"/>
              <w:rPr>
                <w:rFonts w:ascii="Times New Roman" w:hAnsi="Times New Roman"/>
                <w:sz w:val="18"/>
                <w:szCs w:val="18"/>
              </w:rPr>
            </w:pPr>
            <w:r w:rsidRPr="000B20A0">
              <w:rPr>
                <w:rFonts w:ascii="Times New Roman" w:hAnsi="Times New Roman"/>
                <w:sz w:val="18"/>
                <w:szCs w:val="18"/>
              </w:rPr>
              <w:t>Przeciwdziałanie zanieczyszczeniom wody i ograniczanie ich emisji ze źródeł osadniczych oraz przemysłowych.</w:t>
            </w:r>
          </w:p>
          <w:p w:rsidR="00BC1077" w:rsidRPr="000B20A0" w:rsidRDefault="00BC1077" w:rsidP="003E0E8E">
            <w:pPr>
              <w:pStyle w:val="Bezodstpw"/>
              <w:numPr>
                <w:ilvl w:val="0"/>
                <w:numId w:val="209"/>
              </w:numPr>
              <w:ind w:left="173" w:hanging="173"/>
              <w:rPr>
                <w:rFonts w:ascii="Times New Roman" w:hAnsi="Times New Roman"/>
                <w:sz w:val="18"/>
                <w:szCs w:val="18"/>
              </w:rPr>
            </w:pPr>
            <w:r w:rsidRPr="000B20A0">
              <w:rPr>
                <w:rFonts w:ascii="Times New Roman" w:hAnsi="Times New Roman"/>
                <w:sz w:val="18"/>
                <w:szCs w:val="18"/>
              </w:rPr>
              <w:t>Monitoring wód i ochrona zasobów wodnych.</w:t>
            </w:r>
          </w:p>
        </w:tc>
      </w:tr>
      <w:tr w:rsidR="00BC1077" w:rsidRPr="000B20A0" w:rsidTr="00FF21FC">
        <w:trPr>
          <w:trHeight w:val="74"/>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Plan zarządzania ryzykiem powodziowym dla obszaru dorzecza Wisły</w:t>
            </w:r>
            <w:r w:rsidRPr="000B20A0">
              <w:rPr>
                <w:rStyle w:val="Odwoanieprzypisudolnego"/>
                <w:rFonts w:ascii="Times New Roman" w:hAnsi="Times New Roman"/>
                <w:b/>
                <w:sz w:val="18"/>
                <w:szCs w:val="18"/>
              </w:rPr>
              <w:footnoteReference w:id="52"/>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nadrzędny: Ograniczenie potencjalnych negatywnych skutków powodzi dla życia i zdrowia ludzi, środowiska, dziedzictwa kulturowego oraz działalności gospodarczej.</w:t>
            </w:r>
          </w:p>
          <w:p w:rsidR="00BC1077" w:rsidRPr="000B20A0" w:rsidRDefault="00BC1077" w:rsidP="003E0E8E">
            <w:pPr>
              <w:rPr>
                <w:b/>
                <w:sz w:val="6"/>
                <w:szCs w:val="18"/>
              </w:rPr>
            </w:pPr>
          </w:p>
          <w:p w:rsidR="00BC1077" w:rsidRPr="000B20A0" w:rsidRDefault="00BC1077" w:rsidP="003E0E8E">
            <w:pPr>
              <w:rPr>
                <w:sz w:val="18"/>
                <w:szCs w:val="18"/>
                <w:u w:val="single"/>
              </w:rPr>
            </w:pPr>
            <w:r w:rsidRPr="000B20A0">
              <w:rPr>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Zahamowanie wzrostu ryzyka powodziowego.</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Obniżenie istniejącego ryzyka powodziowego.</w:t>
            </w:r>
          </w:p>
          <w:p w:rsidR="00BC1077" w:rsidRPr="000B20A0" w:rsidRDefault="00BC1077" w:rsidP="003E0E8E">
            <w:pPr>
              <w:pStyle w:val="kropkitab2"/>
              <w:ind w:left="142" w:hanging="142"/>
              <w:rPr>
                <w:b/>
              </w:rPr>
            </w:pPr>
            <w:r w:rsidRPr="000B20A0">
              <w:rPr>
                <w:rFonts w:ascii="Times New Roman" w:hAnsi="Times New Roman"/>
              </w:rPr>
              <w:t>Poprawa systemu zarządzania ryzykiem powodziowym.</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b/>
                <w:sz w:val="18"/>
                <w:szCs w:val="18"/>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10"/>
              </w:numPr>
              <w:ind w:left="173" w:hanging="142"/>
              <w:rPr>
                <w:rFonts w:ascii="Times New Roman" w:hAnsi="Times New Roman"/>
                <w:sz w:val="18"/>
                <w:szCs w:val="18"/>
              </w:rPr>
            </w:pPr>
            <w:r w:rsidRPr="000B20A0">
              <w:rPr>
                <w:rFonts w:ascii="Times New Roman" w:hAnsi="Times New Roman"/>
                <w:sz w:val="18"/>
                <w:szCs w:val="18"/>
              </w:rPr>
              <w:t>Zapobieganie i przeciwdziałanie powodziom oraz ograniczenie ich zasięgu i skutków.</w:t>
            </w:r>
          </w:p>
        </w:tc>
      </w:tr>
    </w:tbl>
    <w:p w:rsidR="00E5289D" w:rsidRDefault="00E5289D">
      <w:r>
        <w:br w:type="page"/>
      </w:r>
    </w:p>
    <w:tbl>
      <w:tblPr>
        <w:tblStyle w:val="Tabela-Siatka1"/>
        <w:tblW w:w="0" w:type="auto"/>
        <w:tblCellMar>
          <w:top w:w="11" w:type="dxa"/>
          <w:bottom w:w="11" w:type="dxa"/>
        </w:tblCellMar>
        <w:tblLook w:val="04A0"/>
      </w:tblPr>
      <w:tblGrid>
        <w:gridCol w:w="4647"/>
        <w:gridCol w:w="4641"/>
      </w:tblGrid>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lastRenderedPageBreak/>
              <w:t>Strategiczny Plan Adaptacji dla sektorów i obszarów wrażliwych na zmiany klimatu do roku 2020 z perspektywą do roku 2030 (SPA 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1. Zapewnienie bezpieczeństwa energetycznego i dobrego stanu środowiska.</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Kierunki działań:</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Dostosowanie sektora energetycznego do zmian klimatu.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różnorodności biologicznej i gospodarka leśna w kontekście zmian klimatu.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Adaptacja do zmian klimatu w gospodarce przestrzennej i budownictwie.</w:t>
            </w:r>
          </w:p>
          <w:p w:rsidR="00BC1077" w:rsidRPr="000B20A0" w:rsidRDefault="00BC1077" w:rsidP="003E0E8E">
            <w:pPr>
              <w:pStyle w:val="Bezodstpw"/>
              <w:rPr>
                <w:rFonts w:ascii="Times New Roman" w:hAnsi="Times New Roman"/>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4. Zapewnienie zrównoważonego rozwoju regionalnego i lokalnego z uwzględnieniem zmian klimatu.</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Kierunki działań:</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Miejska polityka przestrzenna uwzględniająca zmiany klimatu.</w:t>
            </w:r>
          </w:p>
          <w:p w:rsidR="00BC1077" w:rsidRPr="000B20A0" w:rsidRDefault="00BC1077" w:rsidP="003E0E8E">
            <w:pPr>
              <w:ind w:left="142" w:hanging="142"/>
              <w:rPr>
                <w:sz w:val="6"/>
                <w:szCs w:val="18"/>
              </w:rPr>
            </w:pPr>
          </w:p>
          <w:p w:rsidR="00BC1077" w:rsidRPr="000B20A0" w:rsidRDefault="00BC1077" w:rsidP="003E0E8E">
            <w:pPr>
              <w:rPr>
                <w:b/>
                <w:sz w:val="18"/>
                <w:szCs w:val="18"/>
              </w:rPr>
            </w:pPr>
            <w:r w:rsidRPr="000B20A0">
              <w:rPr>
                <w:b/>
                <w:sz w:val="18"/>
                <w:szCs w:val="18"/>
              </w:rPr>
              <w:t>Cel 6. Kształtowanie postaw społecznych sprzyjających adaptacji do zmian klimatu.</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Kierunki działań:</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świadomości odnośnie ryzyk związanych ze zjawiskami ekstremalnymi i metodami ograniczania ich wpływu.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Ochrona grup szczególnie narażonych przed skutkami niekorzystnych zjawisk klimatycznych.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r w:rsidRPr="000B20A0">
              <w:rPr>
                <w:b/>
                <w:sz w:val="18"/>
                <w:szCs w:val="18"/>
              </w:rPr>
              <w:t xml:space="preserve"> </w:t>
            </w:r>
          </w:p>
          <w:p w:rsidR="00BC1077" w:rsidRPr="000B20A0" w:rsidRDefault="00BC1077" w:rsidP="003E0E8E">
            <w:pPr>
              <w:pStyle w:val="Bezodstpw"/>
              <w:numPr>
                <w:ilvl w:val="0"/>
                <w:numId w:val="204"/>
              </w:numPr>
              <w:ind w:left="173"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04"/>
              </w:numPr>
              <w:ind w:left="173"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204"/>
              </w:numPr>
              <w:ind w:left="173" w:hanging="142"/>
              <w:rPr>
                <w:rFonts w:ascii="Times New Roman" w:hAnsi="Times New Roman"/>
                <w:sz w:val="18"/>
                <w:szCs w:val="18"/>
              </w:rPr>
            </w:pPr>
            <w:r w:rsidRPr="000B20A0">
              <w:rPr>
                <w:rFonts w:ascii="Times New Roman" w:hAnsi="Times New Roman"/>
                <w:sz w:val="18"/>
                <w:szCs w:val="18"/>
              </w:rPr>
              <w:t>Mitygacja i adaptacja do zmian klimatu.</w:t>
            </w:r>
          </w:p>
          <w:p w:rsidR="00BC1077" w:rsidRPr="000B20A0" w:rsidRDefault="00BC1077" w:rsidP="003E0E8E">
            <w:pPr>
              <w:pStyle w:val="Bezodstpw"/>
              <w:ind w:left="3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11"/>
              </w:numPr>
              <w:tabs>
                <w:tab w:val="left" w:pos="317"/>
              </w:tabs>
              <w:ind w:left="173" w:right="-142" w:hanging="142"/>
              <w:rPr>
                <w:sz w:val="18"/>
                <w:szCs w:val="18"/>
              </w:rPr>
            </w:pPr>
            <w:r w:rsidRPr="000B20A0">
              <w:rPr>
                <w:sz w:val="18"/>
                <w:szCs w:val="18"/>
              </w:rPr>
              <w:t>Zapobieganie i przeciwdziałanie powodziom oraz ograniczenie ich zasięgu i skutków.</w:t>
            </w:r>
          </w:p>
          <w:p w:rsidR="00BC1077" w:rsidRPr="000B20A0" w:rsidRDefault="00BC1077" w:rsidP="003E0E8E">
            <w:pPr>
              <w:pStyle w:val="Akapitzlist"/>
              <w:ind w:left="173"/>
              <w:rPr>
                <w:sz w:val="6"/>
                <w:szCs w:val="8"/>
              </w:rPr>
            </w:pPr>
          </w:p>
          <w:p w:rsidR="00BC1077" w:rsidRPr="000B20A0" w:rsidRDefault="00BC1077" w:rsidP="003E0E8E">
            <w:pPr>
              <w:pStyle w:val="Bezodstpw"/>
              <w:rPr>
                <w:rFonts w:ascii="Times New Roman" w:hAnsi="Times New Roman"/>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sz w:val="18"/>
                <w:szCs w:val="18"/>
              </w:rPr>
              <w:t>.</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2"/>
              </w:numPr>
              <w:ind w:left="173" w:hanging="142"/>
              <w:rPr>
                <w:rFonts w:ascii="Times New Roman" w:hAnsi="Times New Roman"/>
                <w:sz w:val="18"/>
                <w:szCs w:val="18"/>
              </w:rPr>
            </w:pPr>
            <w:r w:rsidRPr="000B20A0">
              <w:rPr>
                <w:rFonts w:ascii="Times New Roman" w:hAnsi="Times New Roman"/>
                <w:sz w:val="18"/>
                <w:szCs w:val="18"/>
              </w:rPr>
              <w:t>Budowanie świadomości ekologicznej i aktywizacja społeczeństwa na rzecz ochrony różnorodności biologicznej.</w:t>
            </w:r>
          </w:p>
          <w:p w:rsidR="00BC1077" w:rsidRPr="000B20A0" w:rsidRDefault="00BC1077" w:rsidP="003E0E8E">
            <w:pPr>
              <w:pStyle w:val="Bezodstpw"/>
              <w:numPr>
                <w:ilvl w:val="0"/>
                <w:numId w:val="212"/>
              </w:numPr>
              <w:ind w:left="173" w:hanging="142"/>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tc>
      </w:tr>
      <w:tr w:rsidR="00BC1077" w:rsidRPr="000B20A0" w:rsidTr="00FF21FC">
        <w:trPr>
          <w:trHeight w:val="77"/>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Krajowy Program Ochrony Powietrza do roku 2020 (z perspektywą do 2030)</w:t>
            </w:r>
          </w:p>
        </w:tc>
      </w:tr>
      <w:tr w:rsidR="00BC1077" w:rsidRPr="000B20A0" w:rsidTr="00FF21FC">
        <w:trPr>
          <w:trHeight w:val="127"/>
        </w:trPr>
        <w:tc>
          <w:tcPr>
            <w:tcW w:w="4647" w:type="dxa"/>
            <w:vAlign w:val="center"/>
          </w:tcPr>
          <w:p w:rsidR="00BC1077" w:rsidRPr="000B20A0" w:rsidRDefault="00BC1077" w:rsidP="003E0E8E">
            <w:pPr>
              <w:rPr>
                <w:b/>
                <w:sz w:val="18"/>
                <w:szCs w:val="18"/>
              </w:rPr>
            </w:pPr>
            <w:r w:rsidRPr="000B20A0">
              <w:rPr>
                <w:b/>
                <w:sz w:val="18"/>
                <w:szCs w:val="18"/>
              </w:rPr>
              <w:t>Cel główny: Poprawa jakości życia mieszkańców Rzeczypospolitej Polskiej, szczególnie ochrona ich zdrowia i warunków życia, z uwzględnieniem ochrony środowiska, z jednoczesnym zachowaniem zasad zrównoważonego rozwoju.</w:t>
            </w:r>
          </w:p>
          <w:p w:rsidR="00BC1077" w:rsidRPr="000B20A0" w:rsidRDefault="00BC1077" w:rsidP="003E0E8E">
            <w:pPr>
              <w:rPr>
                <w:sz w:val="6"/>
                <w:szCs w:val="18"/>
              </w:rPr>
            </w:pPr>
          </w:p>
          <w:p w:rsidR="00BC1077" w:rsidRPr="000B20A0" w:rsidRDefault="00BC1077" w:rsidP="003E0E8E">
            <w:pPr>
              <w:rPr>
                <w:sz w:val="18"/>
                <w:szCs w:val="18"/>
                <w:u w:val="single"/>
              </w:rPr>
            </w:pPr>
            <w:r w:rsidRPr="000B20A0">
              <w:rPr>
                <w:sz w:val="18"/>
                <w:szCs w:val="18"/>
                <w:u w:val="single"/>
              </w:rPr>
              <w:t>Kierunki działań:</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Podniesienie zagadnienia poprawy jakości powietrza poprzez skonsolidowanie działań na szczeblu wojewódzkim i lokalnym.</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Stworzenie ram prawnych sprzyjających realizacji efektywnych działań mających na celu poprawę jakości powietrza.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Włączenie społeczeństwa w działania na rzecz poprawy jakości powietrza.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i upowszechnianie technologii sprzyjających poprawie jakości powietrza.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mechanizmów kontrolowania źródeł niskiej emisji sprzyjających poprawie jakości powietrza.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Upowszechnianie mechanizmów finansowych sprzyjających poprawie jakości powietrza.</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3"/>
              </w:numPr>
              <w:ind w:left="173" w:hanging="142"/>
              <w:jc w:val="both"/>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13"/>
              </w:numPr>
              <w:ind w:left="173" w:hanging="142"/>
              <w:jc w:val="both"/>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numPr>
                <w:ilvl w:val="0"/>
                <w:numId w:val="213"/>
              </w:numPr>
              <w:ind w:left="173" w:hanging="142"/>
              <w:jc w:val="both"/>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213"/>
              </w:numPr>
              <w:ind w:left="173" w:hanging="142"/>
              <w:jc w:val="both"/>
              <w:rPr>
                <w:rFonts w:ascii="Times New Roman" w:hAnsi="Times New Roman"/>
                <w:sz w:val="18"/>
                <w:szCs w:val="18"/>
              </w:rPr>
            </w:pPr>
            <w:r w:rsidRPr="000B20A0">
              <w:rPr>
                <w:rFonts w:ascii="Times New Roman" w:hAnsi="Times New Roman"/>
                <w:sz w:val="18"/>
                <w:szCs w:val="18"/>
              </w:rPr>
              <w:t>Wzrost wykorzystania odnawialnych źródeł energii.</w:t>
            </w:r>
          </w:p>
          <w:p w:rsidR="00BC1077" w:rsidRPr="000B20A0" w:rsidRDefault="00BC1077" w:rsidP="003E0E8E">
            <w:pPr>
              <w:pStyle w:val="Bezodstpw"/>
              <w:numPr>
                <w:ilvl w:val="0"/>
                <w:numId w:val="213"/>
              </w:numPr>
              <w:ind w:left="173" w:hanging="142"/>
              <w:jc w:val="both"/>
              <w:rPr>
                <w:rFonts w:ascii="Times New Roman" w:hAnsi="Times New Roman"/>
                <w:sz w:val="18"/>
                <w:szCs w:val="18"/>
              </w:rPr>
            </w:pPr>
            <w:r w:rsidRPr="000B20A0">
              <w:rPr>
                <w:rFonts w:ascii="Times New Roman" w:hAnsi="Times New Roman"/>
                <w:sz w:val="18"/>
                <w:szCs w:val="18"/>
              </w:rPr>
              <w:t>Mitygacja i adaptacja do zmian klimatu.</w:t>
            </w:r>
          </w:p>
        </w:tc>
      </w:tr>
      <w:tr w:rsidR="00BC1077" w:rsidRPr="000B20A0" w:rsidTr="00FF21FC">
        <w:trPr>
          <w:trHeight w:val="213"/>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Krajowy plan gospodarki odpadami 2022</w:t>
            </w:r>
            <w:r w:rsidRPr="000B20A0">
              <w:rPr>
                <w:rStyle w:val="Odwoanieprzypisudolnego"/>
                <w:rFonts w:ascii="Times New Roman" w:hAnsi="Times New Roman"/>
                <w:b/>
                <w:sz w:val="18"/>
                <w:szCs w:val="18"/>
              </w:rPr>
              <w:footnoteReference w:id="53"/>
            </w:r>
          </w:p>
        </w:tc>
      </w:tr>
      <w:tr w:rsidR="00BC1077" w:rsidRPr="000B20A0" w:rsidTr="00FF21FC">
        <w:trPr>
          <w:trHeight w:val="301"/>
        </w:trPr>
        <w:tc>
          <w:tcPr>
            <w:tcW w:w="4647" w:type="dxa"/>
            <w:vAlign w:val="center"/>
          </w:tcPr>
          <w:p w:rsidR="00BC1077" w:rsidRPr="000B20A0" w:rsidRDefault="00BC1077" w:rsidP="003E0E8E">
            <w:pPr>
              <w:rPr>
                <w:sz w:val="18"/>
                <w:szCs w:val="18"/>
                <w:u w:val="single"/>
              </w:rPr>
            </w:pPr>
            <w:r w:rsidRPr="000B20A0">
              <w:rPr>
                <w:sz w:val="18"/>
                <w:szCs w:val="18"/>
                <w:u w:val="single"/>
              </w:rPr>
              <w:t>Główne cele strategiczne: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Zapobieganie powstawaniu odpadów.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Zmniejszenie ilości odpadów kierowanych na składowiska w tym odpadów biodegradowalnych.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Osiągnięcie wymaganego poziomu recyklingu i przygotowania do ponownego użycia papieru metali, tworzyw sztucznych i szkła pochodzących ze strumienia odpadów komunalnych.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Zapewnienie osiągnięcia odpowiedniego poziomu zbierania zużytego sprzętu oraz zużytych baterii i akumulatorów.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Zwiększenie udziału odzysku, w tym w szczególności </w:t>
            </w:r>
            <w:r w:rsidRPr="000B20A0">
              <w:rPr>
                <w:rFonts w:ascii="Times New Roman" w:hAnsi="Times New Roman"/>
              </w:rPr>
              <w:lastRenderedPageBreak/>
              <w:t>odzysku energii z odpadów , zgodnego z wymaganiami ochrony środowiska.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Zmniejszenie liczby miejsc nielegalnego składowania odpadów.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Utworzenie systemu monitorowania gospodarki odpadami.</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4"/>
              </w:numPr>
              <w:ind w:left="173" w:hanging="142"/>
              <w:jc w:val="both"/>
              <w:rPr>
                <w:rFonts w:ascii="Times New Roman" w:hAnsi="Times New Roman"/>
                <w:sz w:val="18"/>
                <w:szCs w:val="18"/>
              </w:rPr>
            </w:pPr>
            <w:r w:rsidRPr="000B20A0">
              <w:rPr>
                <w:rFonts w:ascii="Times New Roman" w:hAnsi="Times New Roman"/>
                <w:sz w:val="18"/>
                <w:szCs w:val="18"/>
              </w:rPr>
              <w:t>Nadzór nad systemem gospodarki odpadami w województwie podkarpackim.</w:t>
            </w:r>
          </w:p>
          <w:p w:rsidR="00BC1077" w:rsidRPr="000B20A0" w:rsidRDefault="00BC1077" w:rsidP="003E0E8E">
            <w:pPr>
              <w:pStyle w:val="Bezodstpw"/>
              <w:numPr>
                <w:ilvl w:val="0"/>
                <w:numId w:val="214"/>
              </w:numPr>
              <w:ind w:left="173" w:hanging="142"/>
              <w:jc w:val="both"/>
              <w:rPr>
                <w:rFonts w:ascii="Times New Roman" w:hAnsi="Times New Roman"/>
                <w:sz w:val="18"/>
                <w:szCs w:val="18"/>
              </w:rPr>
            </w:pPr>
            <w:r w:rsidRPr="000B20A0">
              <w:rPr>
                <w:rFonts w:ascii="Times New Roman" w:hAnsi="Times New Roman"/>
                <w:sz w:val="18"/>
                <w:szCs w:val="18"/>
              </w:rPr>
              <w:t>Zapobieganie powstawaniu oraz doskonalenie systemu pozyskiwania odpadów.</w:t>
            </w:r>
          </w:p>
          <w:p w:rsidR="00BC1077" w:rsidRPr="000B20A0" w:rsidRDefault="00BC1077" w:rsidP="003E0E8E">
            <w:pPr>
              <w:pStyle w:val="Bezodstpw"/>
              <w:numPr>
                <w:ilvl w:val="0"/>
                <w:numId w:val="214"/>
              </w:numPr>
              <w:ind w:left="173" w:hanging="142"/>
              <w:jc w:val="both"/>
              <w:rPr>
                <w:rFonts w:ascii="Times New Roman" w:hAnsi="Times New Roman"/>
                <w:sz w:val="18"/>
                <w:szCs w:val="18"/>
              </w:rPr>
            </w:pPr>
            <w:r w:rsidRPr="000B20A0">
              <w:rPr>
                <w:rFonts w:ascii="Times New Roman" w:hAnsi="Times New Roman"/>
                <w:sz w:val="18"/>
                <w:szCs w:val="18"/>
              </w:rPr>
              <w:t>Rozwój i modernizacja infrastruktury zagospodarowania odpadów komunalnych.</w:t>
            </w:r>
          </w:p>
          <w:p w:rsidR="00BC1077" w:rsidRPr="000B20A0" w:rsidRDefault="00BC1077" w:rsidP="003E0E8E">
            <w:pPr>
              <w:pStyle w:val="Bezodstpw"/>
              <w:numPr>
                <w:ilvl w:val="0"/>
                <w:numId w:val="214"/>
              </w:numPr>
              <w:ind w:left="173" w:hanging="142"/>
              <w:jc w:val="both"/>
              <w:rPr>
                <w:rFonts w:ascii="Times New Roman" w:hAnsi="Times New Roman"/>
                <w:sz w:val="18"/>
                <w:szCs w:val="18"/>
              </w:rPr>
            </w:pPr>
            <w:r w:rsidRPr="000B20A0">
              <w:rPr>
                <w:rFonts w:ascii="Times New Roman" w:hAnsi="Times New Roman"/>
                <w:sz w:val="18"/>
                <w:szCs w:val="18"/>
              </w:rPr>
              <w:t xml:space="preserve">Redukcja negatywnego wpływu oraz likwidacja szkód </w:t>
            </w:r>
            <w:r w:rsidRPr="000B20A0">
              <w:rPr>
                <w:rFonts w:ascii="Times New Roman" w:hAnsi="Times New Roman"/>
                <w:sz w:val="18"/>
                <w:szCs w:val="18"/>
              </w:rPr>
              <w:lastRenderedPageBreak/>
              <w:t>powstałych w środowisku w wyniku prowadzenia gospodarki odpadami.</w:t>
            </w:r>
          </w:p>
        </w:tc>
      </w:tr>
      <w:tr w:rsidR="00BC1077" w:rsidRPr="000B20A0" w:rsidTr="00FF21FC">
        <w:trPr>
          <w:trHeight w:val="169"/>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lastRenderedPageBreak/>
              <w:t>Program Oczyszczania Kraju z Azbestu na lata 2009-2032</w:t>
            </w:r>
            <w:r w:rsidRPr="000B20A0">
              <w:rPr>
                <w:rStyle w:val="Odwoanieprzypisudolnego"/>
                <w:rFonts w:ascii="Times New Roman" w:hAnsi="Times New Roman"/>
                <w:b/>
                <w:sz w:val="18"/>
                <w:szCs w:val="18"/>
              </w:rPr>
              <w:footnoteReference w:id="54"/>
            </w:r>
          </w:p>
        </w:tc>
      </w:tr>
      <w:tr w:rsidR="00BC1077" w:rsidRPr="000B20A0" w:rsidTr="00FF21FC">
        <w:trPr>
          <w:trHeight w:val="301"/>
        </w:trPr>
        <w:tc>
          <w:tcPr>
            <w:tcW w:w="4647" w:type="dxa"/>
            <w:vAlign w:val="center"/>
          </w:tcPr>
          <w:p w:rsidR="00BC1077" w:rsidRPr="000B20A0" w:rsidRDefault="00BC1077" w:rsidP="003E0E8E">
            <w:pPr>
              <w:rPr>
                <w:sz w:val="18"/>
                <w:szCs w:val="18"/>
                <w:u w:val="single"/>
              </w:rPr>
            </w:pPr>
            <w:r w:rsidRPr="000B20A0">
              <w:rPr>
                <w:sz w:val="18"/>
                <w:szCs w:val="18"/>
                <w:u w:val="single"/>
              </w:rPr>
              <w:t>Cele: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Usunięcie i unieszkodliwienie wyrobów zawierających azbest.</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Minimalizacja negatywnych skutków zdrowotnych, spowodowanych obecnością azbestu na terytorium kraju.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Likwidacja szkodliwego oddziaływania azbestu na środowisko.</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4"/>
              </w:numPr>
              <w:ind w:left="173" w:hanging="173"/>
              <w:jc w:val="both"/>
              <w:rPr>
                <w:rFonts w:ascii="Times New Roman" w:hAnsi="Times New Roman"/>
                <w:sz w:val="18"/>
                <w:szCs w:val="18"/>
              </w:rPr>
            </w:pPr>
            <w:r w:rsidRPr="000B20A0">
              <w:rPr>
                <w:rFonts w:ascii="Times New Roman" w:hAnsi="Times New Roman"/>
                <w:sz w:val="18"/>
                <w:szCs w:val="18"/>
              </w:rPr>
              <w:t>Usuwanie azbestu i wyrobów zawierających azbest.</w:t>
            </w:r>
          </w:p>
        </w:tc>
      </w:tr>
      <w:tr w:rsidR="00BC1077" w:rsidRPr="000B20A0" w:rsidTr="00FF21FC">
        <w:trPr>
          <w:trHeight w:val="102"/>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Polityka Leśna Państwa</w:t>
            </w:r>
            <w:r w:rsidRPr="000B20A0">
              <w:rPr>
                <w:rStyle w:val="Odwoanieprzypisudolnego"/>
                <w:rFonts w:ascii="Times New Roman" w:hAnsi="Times New Roman"/>
                <w:b/>
                <w:sz w:val="18"/>
                <w:szCs w:val="18"/>
              </w:rPr>
              <w:footnoteReference w:id="55"/>
            </w:r>
          </w:p>
        </w:tc>
      </w:tr>
      <w:tr w:rsidR="00BC1077" w:rsidRPr="000B20A0" w:rsidTr="00FF21FC">
        <w:trPr>
          <w:trHeight w:val="301"/>
        </w:trPr>
        <w:tc>
          <w:tcPr>
            <w:tcW w:w="4647" w:type="dxa"/>
          </w:tcPr>
          <w:p w:rsidR="00BC1077" w:rsidRPr="000B20A0" w:rsidRDefault="00BC1077" w:rsidP="003E0E8E">
            <w:pPr>
              <w:rPr>
                <w:sz w:val="18"/>
                <w:szCs w:val="18"/>
                <w:u w:val="single"/>
              </w:rPr>
            </w:pPr>
            <w:r w:rsidRPr="000B20A0">
              <w:rPr>
                <w:sz w:val="18"/>
                <w:szCs w:val="18"/>
                <w:u w:val="single"/>
              </w:rPr>
              <w:t>Cele: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Zapewnienie trwałości lasów wraz z ich wielofunkcyjnością.</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Zwiększanie zasobów leśnych.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stanu i ochrona lasów.</w:t>
            </w:r>
          </w:p>
        </w:tc>
        <w:tc>
          <w:tcPr>
            <w:tcW w:w="4641" w:type="dxa"/>
          </w:tcPr>
          <w:p w:rsidR="00BC1077" w:rsidRPr="000B20A0" w:rsidRDefault="00BC1077" w:rsidP="003E0E8E">
            <w:pPr>
              <w:pStyle w:val="Bezodstpw"/>
              <w:rPr>
                <w:rFonts w:ascii="Times New Roman" w:hAnsi="Times New Roman"/>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sz w:val="18"/>
                <w:szCs w:val="18"/>
              </w:rPr>
              <w:t>.</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2"/>
              </w:numPr>
              <w:ind w:left="173" w:hanging="142"/>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p w:rsidR="00BC1077" w:rsidRPr="000B20A0" w:rsidRDefault="00BC1077" w:rsidP="003E0E8E">
            <w:pPr>
              <w:pStyle w:val="Bezodstpw"/>
              <w:numPr>
                <w:ilvl w:val="0"/>
                <w:numId w:val="212"/>
              </w:numPr>
              <w:ind w:left="173" w:hanging="142"/>
              <w:rPr>
                <w:rFonts w:ascii="Times New Roman" w:hAnsi="Times New Roman"/>
                <w:sz w:val="18"/>
                <w:szCs w:val="18"/>
              </w:rPr>
            </w:pPr>
            <w:r w:rsidRPr="000B20A0">
              <w:rPr>
                <w:rFonts w:ascii="Times New Roman" w:hAnsi="Times New Roman"/>
                <w:sz w:val="18"/>
                <w:szCs w:val="18"/>
              </w:rPr>
              <w:t>Ochrona lasów przed pożarami i szkodnikami.</w:t>
            </w:r>
          </w:p>
        </w:tc>
      </w:tr>
      <w:tr w:rsidR="00BC1077" w:rsidRPr="000B20A0" w:rsidTr="00FF21FC">
        <w:trPr>
          <w:trHeight w:val="105"/>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Krajowy Program Zwiększania Lesistości (Aktualizacja 2014 r.)</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główny: Krajowy program zwiększania lesistości jest instrumentem polityki leśnej w zakresie kształtowania przestrzeni przyrodniczej kraju i zawiera ogólne wytyczne sporządzania regionalnych planów przestrzennego zagospodarowania w dziedzinie zwiększania lesistości.</w:t>
            </w:r>
          </w:p>
        </w:tc>
        <w:tc>
          <w:tcPr>
            <w:tcW w:w="4641" w:type="dxa"/>
          </w:tcPr>
          <w:p w:rsidR="00BC1077" w:rsidRPr="000B20A0" w:rsidRDefault="00BC1077" w:rsidP="003E0E8E">
            <w:pPr>
              <w:pStyle w:val="Bezodstpw"/>
              <w:rPr>
                <w:rFonts w:ascii="Times New Roman" w:hAnsi="Times New Roman"/>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sz w:val="18"/>
                <w:szCs w:val="18"/>
              </w:rPr>
              <w:t>.</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2"/>
              </w:numPr>
              <w:ind w:left="173" w:hanging="142"/>
              <w:rPr>
                <w:rFonts w:ascii="Times New Roman" w:hAnsi="Times New Roman"/>
                <w:sz w:val="18"/>
                <w:szCs w:val="18"/>
              </w:rPr>
            </w:pPr>
            <w:r w:rsidRPr="000B20A0">
              <w:rPr>
                <w:rFonts w:ascii="Times New Roman" w:hAnsi="Times New Roman"/>
                <w:sz w:val="18"/>
                <w:szCs w:val="18"/>
              </w:rPr>
              <w:t>Prowadzenia trwale zrównoważonej i wielofunkcyjnej gospodarki leśnej.</w:t>
            </w:r>
          </w:p>
        </w:tc>
      </w:tr>
      <w:tr w:rsidR="00BC1077" w:rsidRPr="000B20A0" w:rsidTr="00FF21FC">
        <w:trPr>
          <w:trHeight w:val="192"/>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Strategia Państwowego Gospodarstwa Leśnego Lasy Państwowe na lata 2014–2030</w:t>
            </w:r>
          </w:p>
        </w:tc>
      </w:tr>
      <w:tr w:rsidR="00BC1077" w:rsidRPr="000B20A0" w:rsidTr="00FF21FC">
        <w:trPr>
          <w:trHeight w:val="301"/>
        </w:trPr>
        <w:tc>
          <w:tcPr>
            <w:tcW w:w="4647" w:type="dxa"/>
          </w:tcPr>
          <w:p w:rsidR="00BC1077" w:rsidRPr="000B20A0" w:rsidRDefault="00BC1077" w:rsidP="003E0E8E">
            <w:pPr>
              <w:rPr>
                <w:sz w:val="18"/>
                <w:szCs w:val="18"/>
                <w:u w:val="single"/>
              </w:rPr>
            </w:pPr>
            <w:r w:rsidRPr="000B20A0">
              <w:rPr>
                <w:sz w:val="18"/>
                <w:szCs w:val="18"/>
                <w:u w:val="single"/>
              </w:rPr>
              <w:t>Priorytety strategii:</w:t>
            </w:r>
          </w:p>
          <w:p w:rsidR="00BC1077" w:rsidRPr="000B20A0" w:rsidRDefault="00BC1077" w:rsidP="003E0E8E">
            <w:pPr>
              <w:pStyle w:val="Akapitzlist"/>
              <w:numPr>
                <w:ilvl w:val="0"/>
                <w:numId w:val="212"/>
              </w:numPr>
              <w:ind w:left="142" w:hanging="142"/>
              <w:rPr>
                <w:sz w:val="18"/>
                <w:szCs w:val="18"/>
              </w:rPr>
            </w:pPr>
            <w:r w:rsidRPr="000B20A0">
              <w:rPr>
                <w:sz w:val="18"/>
                <w:szCs w:val="18"/>
              </w:rPr>
              <w:t>Zapewnienie trwałości lasów (lasy jako najważniejszy element środowiska).</w:t>
            </w:r>
          </w:p>
          <w:p w:rsidR="00BC1077" w:rsidRPr="000B20A0" w:rsidRDefault="00BC1077" w:rsidP="003E0E8E">
            <w:pPr>
              <w:pStyle w:val="Akapitzlist"/>
              <w:numPr>
                <w:ilvl w:val="0"/>
                <w:numId w:val="212"/>
              </w:numPr>
              <w:ind w:left="142" w:hanging="142"/>
              <w:rPr>
                <w:sz w:val="18"/>
                <w:szCs w:val="18"/>
              </w:rPr>
            </w:pPr>
            <w:r w:rsidRPr="000B20A0">
              <w:rPr>
                <w:sz w:val="18"/>
                <w:szCs w:val="18"/>
              </w:rPr>
              <w:t>Zapewnienie dostępności lasów dla społeczeństwa (lasy jako dobro społeczne).</w:t>
            </w:r>
          </w:p>
          <w:p w:rsidR="00BC1077" w:rsidRPr="000B20A0" w:rsidRDefault="00BC1077" w:rsidP="003E0E8E">
            <w:pPr>
              <w:pStyle w:val="Akapitzlist"/>
              <w:numPr>
                <w:ilvl w:val="0"/>
                <w:numId w:val="212"/>
              </w:numPr>
              <w:ind w:left="142" w:hanging="142"/>
              <w:rPr>
                <w:sz w:val="18"/>
                <w:szCs w:val="18"/>
                <w:u w:val="single"/>
              </w:rPr>
            </w:pPr>
            <w:r w:rsidRPr="000B20A0">
              <w:rPr>
                <w:sz w:val="18"/>
                <w:szCs w:val="18"/>
              </w:rPr>
              <w:t>Zapewnienia istotnego wkładu lasów w rozwój gospodarki (lasy jako ważny sektor gospodarki i kreator rozwoju terenów wiejskich).</w:t>
            </w:r>
          </w:p>
        </w:tc>
        <w:tc>
          <w:tcPr>
            <w:tcW w:w="4641" w:type="dxa"/>
          </w:tcPr>
          <w:p w:rsidR="00BC1077" w:rsidRPr="000B20A0" w:rsidRDefault="00BC1077" w:rsidP="003E0E8E">
            <w:pPr>
              <w:pStyle w:val="Bezodstpw"/>
              <w:rPr>
                <w:rFonts w:ascii="Times New Roman" w:hAnsi="Times New Roman"/>
                <w:sz w:val="18"/>
                <w:szCs w:val="18"/>
              </w:rPr>
            </w:pPr>
            <w:r w:rsidRPr="000B20A0">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r w:rsidRPr="000B20A0">
              <w:rPr>
                <w:rFonts w:ascii="Times New Roman" w:hAnsi="Times New Roman"/>
                <w:sz w:val="18"/>
                <w:szCs w:val="18"/>
              </w:rPr>
              <w:t>.</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17"/>
              </w:numPr>
              <w:ind w:left="173" w:hanging="142"/>
              <w:rPr>
                <w:sz w:val="18"/>
                <w:szCs w:val="18"/>
              </w:rPr>
            </w:pPr>
            <w:r w:rsidRPr="000B20A0">
              <w:rPr>
                <w:sz w:val="18"/>
                <w:szCs w:val="18"/>
              </w:rPr>
              <w:t>Prowadzenia trwale zrównoważonej i wielofunkcyjnej gospodarki leśnej.</w:t>
            </w:r>
          </w:p>
        </w:tc>
      </w:tr>
      <w:tr w:rsidR="00BC1077" w:rsidRPr="000B20A0" w:rsidTr="00FF21FC">
        <w:trPr>
          <w:trHeight w:val="122"/>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Program Budowy Dróg Krajowych na lata 2014-2023 (z perspektywą do 2025 r.)</w:t>
            </w:r>
            <w:r w:rsidRPr="000B20A0">
              <w:rPr>
                <w:rStyle w:val="Odwoanieprzypisudolnego"/>
                <w:rFonts w:ascii="Times New Roman" w:hAnsi="Times New Roman"/>
                <w:b/>
                <w:sz w:val="18"/>
                <w:szCs w:val="18"/>
              </w:rPr>
              <w:footnoteReference w:id="56"/>
            </w:r>
          </w:p>
        </w:tc>
      </w:tr>
      <w:tr w:rsidR="00BC1077" w:rsidRPr="000B20A0" w:rsidTr="00E5289D">
        <w:trPr>
          <w:trHeight w:val="301"/>
        </w:trPr>
        <w:tc>
          <w:tcPr>
            <w:tcW w:w="4647" w:type="dxa"/>
            <w:tcBorders>
              <w:bottom w:val="single" w:sz="4" w:space="0" w:color="auto"/>
            </w:tcBorders>
          </w:tcPr>
          <w:p w:rsidR="00BC1077" w:rsidRPr="000B20A0" w:rsidRDefault="00BC1077" w:rsidP="003E0E8E">
            <w:pPr>
              <w:rPr>
                <w:b/>
                <w:sz w:val="18"/>
                <w:szCs w:val="18"/>
              </w:rPr>
            </w:pPr>
            <w:r w:rsidRPr="000B20A0">
              <w:rPr>
                <w:b/>
                <w:sz w:val="18"/>
                <w:szCs w:val="18"/>
              </w:rPr>
              <w:t>Cel główny: Budowa spójnego i nowoczesnego systemu dróg krajowych zapewniającego efektywne funkcjonowanie drogowego transportu osobowego i towarowego.</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rPr>
                <w:rFonts w:ascii="Times New Roman" w:hAnsi="Times New Roman"/>
                <w:sz w:val="18"/>
                <w:szCs w:val="18"/>
                <w:u w:val="single"/>
              </w:rPr>
            </w:pPr>
            <w:r w:rsidRPr="000B20A0">
              <w:rPr>
                <w:rFonts w:ascii="Times New Roman" w:hAnsi="Times New Roman"/>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spójności sieci dróg krajowych (kontynuacja istniejących odcinków, budowa węzłów).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Wzmocnienie efektywności transportu drogowego (skrócenie średniego czasu przejazdów).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Wzrost bezpieczeństwa ruchu drogowego (redukcja liczby wypadków i ich ofiar).</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dostępu do rynków i usług (połączenie miast wojewódzkich z Warszawą).</w:t>
            </w:r>
          </w:p>
        </w:tc>
        <w:tc>
          <w:tcPr>
            <w:tcW w:w="4641" w:type="dxa"/>
            <w:tcBorders>
              <w:bottom w:val="single" w:sz="4" w:space="0" w:color="auto"/>
            </w:tcBorders>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5"/>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jc w:val="both"/>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6"/>
              </w:numPr>
              <w:ind w:left="173" w:hanging="173"/>
              <w:jc w:val="both"/>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216"/>
              </w:numPr>
              <w:ind w:left="173" w:hanging="173"/>
              <w:jc w:val="both"/>
              <w:rPr>
                <w:rFonts w:ascii="Times New Roman" w:hAnsi="Times New Roman"/>
                <w:sz w:val="18"/>
                <w:szCs w:val="18"/>
              </w:rPr>
            </w:pPr>
            <w:r w:rsidRPr="000B20A0">
              <w:rPr>
                <w:rFonts w:ascii="Times New Roman" w:hAnsi="Times New Roman"/>
                <w:sz w:val="18"/>
                <w:szCs w:val="18"/>
              </w:rPr>
              <w:t>Poprawa standardów klimatu akustycznego w terenach zabudowanych.</w:t>
            </w:r>
          </w:p>
        </w:tc>
      </w:tr>
      <w:tr w:rsidR="00E5289D" w:rsidRPr="000B20A0" w:rsidTr="00E5289D">
        <w:trPr>
          <w:trHeight w:val="167"/>
        </w:trPr>
        <w:tc>
          <w:tcPr>
            <w:tcW w:w="9288" w:type="dxa"/>
            <w:gridSpan w:val="2"/>
            <w:tcBorders>
              <w:left w:val="nil"/>
              <w:bottom w:val="nil"/>
              <w:right w:val="nil"/>
            </w:tcBorders>
            <w:shd w:val="clear" w:color="auto" w:fill="auto"/>
          </w:tcPr>
          <w:p w:rsidR="00E5289D" w:rsidRPr="000B20A0" w:rsidRDefault="00E5289D" w:rsidP="003E0E8E">
            <w:pPr>
              <w:pStyle w:val="Bezodstpw"/>
              <w:jc w:val="center"/>
              <w:rPr>
                <w:rFonts w:ascii="Times New Roman" w:hAnsi="Times New Roman"/>
                <w:b/>
                <w:sz w:val="18"/>
                <w:szCs w:val="18"/>
              </w:rPr>
            </w:pPr>
          </w:p>
        </w:tc>
      </w:tr>
      <w:tr w:rsidR="00BC1077" w:rsidRPr="000B20A0" w:rsidTr="00E5289D">
        <w:trPr>
          <w:trHeight w:val="167"/>
        </w:trPr>
        <w:tc>
          <w:tcPr>
            <w:tcW w:w="9288" w:type="dxa"/>
            <w:gridSpan w:val="2"/>
            <w:tcBorders>
              <w:top w:val="nil"/>
            </w:tcBorders>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Program Budowy 100 obwodnic na lata 2020-2030 (projekt)</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 xml:space="preserve">Cel główny: budowa drogowych obejść miejscowości zapewniających efektywne funkcjonowanie drogowego transportu osobowego i towarowego a także poprawa bezpieczeństwa ruchu drogowego i jakości życia mieszkańców. </w:t>
            </w:r>
          </w:p>
          <w:p w:rsidR="00BC1077" w:rsidRPr="000B20A0" w:rsidRDefault="00BC1077" w:rsidP="003E0E8E">
            <w:pPr>
              <w:rPr>
                <w:b/>
                <w:sz w:val="6"/>
                <w:szCs w:val="8"/>
              </w:rPr>
            </w:pPr>
          </w:p>
          <w:p w:rsidR="00BC1077" w:rsidRPr="000B20A0" w:rsidRDefault="00BC1077" w:rsidP="003E0E8E">
            <w:pPr>
              <w:rPr>
                <w:sz w:val="18"/>
                <w:szCs w:val="18"/>
                <w:u w:val="single"/>
              </w:rPr>
            </w:pPr>
            <w:r w:rsidRPr="000B20A0">
              <w:rPr>
                <w:sz w:val="18"/>
                <w:szCs w:val="18"/>
                <w:u w:val="single"/>
              </w:rPr>
              <w:t xml:space="preserve">Cele szczegółowe: </w:t>
            </w:r>
          </w:p>
          <w:p w:rsidR="00BC1077" w:rsidRPr="000B20A0" w:rsidRDefault="00BC1077" w:rsidP="003E0E8E">
            <w:pPr>
              <w:pStyle w:val="Akapitzlist"/>
              <w:numPr>
                <w:ilvl w:val="0"/>
                <w:numId w:val="218"/>
              </w:numPr>
              <w:ind w:left="142" w:hanging="142"/>
              <w:rPr>
                <w:sz w:val="18"/>
                <w:szCs w:val="18"/>
              </w:rPr>
            </w:pPr>
            <w:r w:rsidRPr="000B20A0">
              <w:rPr>
                <w:sz w:val="18"/>
                <w:szCs w:val="18"/>
              </w:rPr>
              <w:t xml:space="preserve">Zwiększenie płynności przejazdu po drogach krajowych (likwidacja odcinków dróg krajowych przebiegających przez teren zabudowany). </w:t>
            </w:r>
          </w:p>
          <w:p w:rsidR="00BC1077" w:rsidRPr="000B20A0" w:rsidRDefault="00BC1077" w:rsidP="003E0E8E">
            <w:pPr>
              <w:pStyle w:val="Akapitzlist"/>
              <w:numPr>
                <w:ilvl w:val="0"/>
                <w:numId w:val="218"/>
              </w:numPr>
              <w:ind w:left="142" w:hanging="142"/>
              <w:rPr>
                <w:sz w:val="18"/>
                <w:szCs w:val="18"/>
              </w:rPr>
            </w:pPr>
            <w:r w:rsidRPr="000B20A0">
              <w:rPr>
                <w:sz w:val="18"/>
                <w:szCs w:val="18"/>
              </w:rPr>
              <w:t>Wzrost bezpieczeństwa ruchu drogowego (redukcja liczby wypadków).</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5"/>
              </w:numPr>
              <w:ind w:left="173" w:hanging="142"/>
              <w:rPr>
                <w:rFonts w:ascii="Times New Roman" w:hAnsi="Times New Roman"/>
                <w:sz w:val="18"/>
                <w:szCs w:val="18"/>
              </w:rPr>
            </w:pPr>
            <w:r w:rsidRPr="000B20A0">
              <w:rPr>
                <w:rFonts w:ascii="Times New Roman" w:hAnsi="Times New Roman"/>
                <w:sz w:val="18"/>
                <w:szCs w:val="18"/>
              </w:rPr>
              <w:t>Wspieranie inwestycji ograniczających emisję komunikacyjną, w tym dotyczących niskoemisyjnego taboru oraz infrastruktury transportu publicznego.</w:t>
            </w:r>
          </w:p>
          <w:p w:rsidR="00BC1077" w:rsidRPr="000B20A0" w:rsidRDefault="00BC1077" w:rsidP="003E0E8E">
            <w:pPr>
              <w:pStyle w:val="Bezodstpw"/>
              <w:jc w:val="both"/>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6"/>
              </w:numPr>
              <w:ind w:left="173" w:hanging="173"/>
              <w:jc w:val="both"/>
              <w:rPr>
                <w:rFonts w:ascii="Times New Roman" w:hAnsi="Times New Roman"/>
                <w:sz w:val="18"/>
                <w:szCs w:val="18"/>
              </w:rPr>
            </w:pPr>
            <w:r w:rsidRPr="000B20A0">
              <w:rPr>
                <w:rFonts w:ascii="Times New Roman" w:hAnsi="Times New Roman"/>
                <w:sz w:val="18"/>
                <w:szCs w:val="18"/>
              </w:rPr>
              <w:t>Wyprowadzenie ruchu tranzytowego poza tereny zabudowy i zmniejszenie hałasu drogowego.</w:t>
            </w:r>
          </w:p>
          <w:p w:rsidR="00BC1077" w:rsidRPr="000B20A0" w:rsidRDefault="00BC1077" w:rsidP="003E0E8E">
            <w:pPr>
              <w:pStyle w:val="Bezodstpw"/>
              <w:numPr>
                <w:ilvl w:val="0"/>
                <w:numId w:val="216"/>
              </w:numPr>
              <w:ind w:left="173" w:hanging="173"/>
              <w:jc w:val="both"/>
              <w:rPr>
                <w:rFonts w:ascii="Times New Roman" w:hAnsi="Times New Roman"/>
                <w:sz w:val="18"/>
                <w:szCs w:val="18"/>
              </w:rPr>
            </w:pPr>
            <w:r w:rsidRPr="000B20A0">
              <w:rPr>
                <w:rFonts w:ascii="Times New Roman" w:hAnsi="Times New Roman"/>
                <w:sz w:val="18"/>
                <w:szCs w:val="18"/>
              </w:rPr>
              <w:t>Poprawa standardów klimatu akustycznego w terenach zabudowanych.</w:t>
            </w:r>
          </w:p>
        </w:tc>
      </w:tr>
      <w:tr w:rsidR="00BC1077" w:rsidRPr="000B20A0" w:rsidTr="00FF21FC">
        <w:trPr>
          <w:trHeight w:val="83"/>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Program Państwowego Monitoringu Środowiska na lata 2016-2020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Cel główny: wytwarzanie danych i opracowywanie ocen niezbędnych do wywiązania się Polski z wymagań zawartych w przepisach UE, w szczególności o charakterze ramowym, dotyczących ochrony środowiska, a także wypełnienia podpisanych i ratyfikowanych przez Polskę umów międzynarodowych.</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16"/>
              </w:numPr>
              <w:ind w:left="173" w:hanging="173"/>
              <w:rPr>
                <w:sz w:val="18"/>
                <w:szCs w:val="18"/>
              </w:rPr>
            </w:pPr>
            <w:r w:rsidRPr="000B20A0">
              <w:rPr>
                <w:sz w:val="18"/>
                <w:szCs w:val="18"/>
              </w:rPr>
              <w:t xml:space="preserve">Monitoring i zarządzanie jakością powietrza. </w:t>
            </w:r>
          </w:p>
          <w:p w:rsidR="00BC1077" w:rsidRPr="000B20A0" w:rsidRDefault="00BC1077" w:rsidP="003E0E8E">
            <w:pPr>
              <w:pStyle w:val="Akapitzlist"/>
              <w:ind w:left="1571"/>
              <w:rPr>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p w:rsidR="00BC1077" w:rsidRPr="000B20A0" w:rsidRDefault="00BC1077" w:rsidP="003E0E8E">
            <w:pPr>
              <w:pStyle w:val="Bezodstpw"/>
              <w:rPr>
                <w:rFonts w:ascii="Times New Roman" w:hAnsi="Times New Roman"/>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6"/>
              </w:numPr>
              <w:ind w:left="173" w:hanging="142"/>
              <w:rPr>
                <w:rFonts w:ascii="Times New Roman" w:hAnsi="Times New Roman"/>
                <w:sz w:val="18"/>
                <w:szCs w:val="18"/>
              </w:rPr>
            </w:pPr>
            <w:r w:rsidRPr="000B20A0">
              <w:rPr>
                <w:rFonts w:ascii="Times New Roman" w:hAnsi="Times New Roman"/>
                <w:sz w:val="18"/>
                <w:szCs w:val="18"/>
              </w:rPr>
              <w:t>Zarządzane jakością klimatu akustycznego w województwie  podkarpackim.</w:t>
            </w:r>
          </w:p>
          <w:p w:rsidR="00BC1077" w:rsidRPr="000B20A0" w:rsidRDefault="00BC1077" w:rsidP="003E0E8E">
            <w:pPr>
              <w:pStyle w:val="Bezodstpw"/>
              <w:ind w:left="173"/>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III. Ochrona ludności i środowiska przed ponadnormatywnym promieniowaniem elektromagnetycznym.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6"/>
              </w:numPr>
              <w:ind w:left="173" w:hanging="142"/>
              <w:rPr>
                <w:rFonts w:ascii="Times New Roman" w:hAnsi="Times New Roman"/>
                <w:sz w:val="18"/>
                <w:szCs w:val="18"/>
              </w:rPr>
            </w:pPr>
            <w:r w:rsidRPr="000B20A0">
              <w:rPr>
                <w:rFonts w:ascii="Times New Roman" w:hAnsi="Times New Roman"/>
                <w:sz w:val="18"/>
                <w:szCs w:val="18"/>
              </w:rPr>
              <w:t>Utrzymanie poziomów pól elektromagnetycznych nieprzekraczających wartości dopuszczalnych.</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V. Zrównoważone gospodarowanie wodami dla zapewnienia zapotrzebowania na wodę dla społeczeństwa i gospodarki oraz osiągnięcia dobrego stanu wód.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6"/>
              </w:numPr>
              <w:ind w:left="173" w:hanging="173"/>
              <w:rPr>
                <w:rFonts w:ascii="Times New Roman" w:hAnsi="Times New Roman"/>
                <w:sz w:val="18"/>
                <w:szCs w:val="18"/>
              </w:rPr>
            </w:pPr>
            <w:r w:rsidRPr="000B20A0">
              <w:rPr>
                <w:rFonts w:ascii="Times New Roman" w:hAnsi="Times New Roman"/>
                <w:sz w:val="18"/>
                <w:szCs w:val="18"/>
              </w:rPr>
              <w:t>Monitoring wód i ochrona zasobów wodnych.</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VIII. Zagospodarowanie odpadów zgodne z hierarchią sposobów postępowania z odpadami, ukierunkowane na gospodarkę o obiegu zamkniętym.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6"/>
              </w:numPr>
              <w:ind w:left="173" w:hanging="142"/>
              <w:rPr>
                <w:rFonts w:ascii="Times New Roman" w:hAnsi="Times New Roman"/>
                <w:sz w:val="18"/>
                <w:szCs w:val="18"/>
              </w:rPr>
            </w:pPr>
            <w:r w:rsidRPr="000B20A0">
              <w:rPr>
                <w:rFonts w:ascii="Times New Roman" w:hAnsi="Times New Roman"/>
                <w:sz w:val="18"/>
                <w:szCs w:val="18"/>
              </w:rPr>
              <w:t xml:space="preserve">Nadzór nad systemem gospodarki odpadami w województwie podkarpackim. </w:t>
            </w:r>
          </w:p>
          <w:p w:rsidR="00BC1077" w:rsidRPr="000B20A0" w:rsidRDefault="00BC1077" w:rsidP="003E0E8E">
            <w:pPr>
              <w:pStyle w:val="Bezodstpw"/>
              <w:numPr>
                <w:ilvl w:val="0"/>
                <w:numId w:val="216"/>
              </w:numPr>
              <w:ind w:left="173" w:hanging="142"/>
              <w:rPr>
                <w:rFonts w:ascii="Times New Roman" w:hAnsi="Times New Roman"/>
                <w:sz w:val="18"/>
                <w:szCs w:val="18"/>
              </w:rPr>
            </w:pPr>
            <w:r w:rsidRPr="000B20A0">
              <w:rPr>
                <w:rFonts w:ascii="Times New Roman" w:hAnsi="Times New Roman"/>
                <w:sz w:val="18"/>
                <w:szCs w:val="18"/>
              </w:rPr>
              <w:t>Redukcja negatywnego wpływu oraz likwidacja szkód powstałych w środowisku w wyniku prowadzenia gospodarki odpadami.</w:t>
            </w:r>
          </w:p>
          <w:p w:rsidR="00BC1077" w:rsidRPr="000B20A0" w:rsidRDefault="00BC1077" w:rsidP="003E0E8E">
            <w:pPr>
              <w:pStyle w:val="Bezodstpw"/>
              <w:rPr>
                <w:rFonts w:ascii="Times New Roman" w:hAnsi="Times New Roman"/>
                <w:sz w:val="6"/>
                <w:szCs w:val="8"/>
              </w:rPr>
            </w:pPr>
          </w:p>
          <w:p w:rsidR="00BC1077" w:rsidRPr="000B20A0" w:rsidRDefault="00BC1077" w:rsidP="003E0E8E">
            <w:pPr>
              <w:pStyle w:val="Bezodstpw"/>
              <w:ind w:left="31"/>
              <w:rPr>
                <w:rFonts w:ascii="Times New Roman" w:hAnsi="Times New Roman"/>
                <w:b/>
                <w:sz w:val="18"/>
                <w:szCs w:val="18"/>
              </w:rPr>
            </w:pPr>
            <w:r w:rsidRPr="000B20A0">
              <w:rPr>
                <w:rFonts w:ascii="Times New Roman" w:hAnsi="Times New Roman"/>
                <w:b/>
                <w:sz w:val="18"/>
                <w:szCs w:val="18"/>
              </w:rPr>
              <w:t xml:space="preserve">Cel IX. Zarządzanie zasobami dziedzictwa przyrodniczego, w tym ochrona i poprawianie stanu różnorodności biologicznej i krajobrazu, zasobów leśnych oraz rozwój trwałej, zrównoważonej i wielofunkcyjnej gospodarki leśnej.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19"/>
              </w:numPr>
              <w:ind w:left="173" w:hanging="142"/>
              <w:rPr>
                <w:rFonts w:ascii="Times New Roman" w:hAnsi="Times New Roman"/>
                <w:sz w:val="18"/>
                <w:szCs w:val="18"/>
              </w:rPr>
            </w:pPr>
            <w:r w:rsidRPr="000B20A0">
              <w:rPr>
                <w:rFonts w:ascii="Times New Roman" w:hAnsi="Times New Roman"/>
                <w:sz w:val="18"/>
                <w:szCs w:val="18"/>
              </w:rPr>
              <w:t>Ochrona lasów przed pożarami i szkodnikami.</w:t>
            </w:r>
          </w:p>
        </w:tc>
      </w:tr>
      <w:tr w:rsidR="00BC1077" w:rsidRPr="000B20A0" w:rsidTr="00FF21FC">
        <w:trPr>
          <w:trHeight w:val="19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Program operacyjny Rybactwo i Morze 2014-2020 (PO RYBY 2014-2020)</w:t>
            </w:r>
          </w:p>
        </w:tc>
      </w:tr>
      <w:tr w:rsidR="00BC1077" w:rsidRPr="000B20A0" w:rsidTr="00FF21FC">
        <w:trPr>
          <w:trHeight w:val="301"/>
        </w:trPr>
        <w:tc>
          <w:tcPr>
            <w:tcW w:w="4647" w:type="dxa"/>
          </w:tcPr>
          <w:p w:rsidR="00BC1077" w:rsidRPr="000B20A0" w:rsidRDefault="00BC1077" w:rsidP="003E0E8E">
            <w:pPr>
              <w:pStyle w:val="Bezodstpw"/>
              <w:rPr>
                <w:rFonts w:ascii="Times New Roman" w:hAnsi="Times New Roman"/>
                <w:b/>
                <w:sz w:val="18"/>
              </w:rPr>
            </w:pPr>
            <w:r w:rsidRPr="000B20A0">
              <w:rPr>
                <w:rFonts w:ascii="Times New Roman" w:hAnsi="Times New Roman"/>
                <w:b/>
                <w:sz w:val="18"/>
              </w:rPr>
              <w:t>Priorytet I. Promowanie rybołówstwa zrównoważonego środowiskowo, innowacyjnego, konkurencyjnego i opartego na wiedzy.</w:t>
            </w:r>
          </w:p>
          <w:p w:rsidR="00BC1077" w:rsidRPr="000B20A0" w:rsidRDefault="00BC1077" w:rsidP="003E0E8E">
            <w:pPr>
              <w:rPr>
                <w:sz w:val="6"/>
                <w:szCs w:val="18"/>
                <w:u w:val="single"/>
              </w:rPr>
            </w:pPr>
          </w:p>
          <w:p w:rsidR="00BC1077" w:rsidRPr="000B20A0" w:rsidRDefault="00BC1077" w:rsidP="003E0E8E">
            <w:pPr>
              <w:rPr>
                <w:sz w:val="18"/>
                <w:szCs w:val="18"/>
                <w:u w:val="single"/>
              </w:rPr>
            </w:pPr>
            <w:r w:rsidRPr="000B20A0">
              <w:rPr>
                <w:sz w:val="18"/>
                <w:szCs w:val="18"/>
                <w:u w:val="single"/>
              </w:rPr>
              <w:t>Cele szczegółowe:</w:t>
            </w:r>
          </w:p>
          <w:p w:rsidR="00BC1077" w:rsidRPr="000B20A0" w:rsidRDefault="00BC1077" w:rsidP="003E0E8E">
            <w:pPr>
              <w:pStyle w:val="Akapitzlist"/>
              <w:numPr>
                <w:ilvl w:val="0"/>
                <w:numId w:val="219"/>
              </w:numPr>
              <w:ind w:left="142" w:hanging="142"/>
              <w:rPr>
                <w:sz w:val="18"/>
                <w:szCs w:val="18"/>
              </w:rPr>
            </w:pPr>
            <w:r w:rsidRPr="000B20A0">
              <w:rPr>
                <w:sz w:val="18"/>
                <w:szCs w:val="18"/>
              </w:rPr>
              <w:t>Ochrona i odbudowa ekosystemów wodnych i ich różnorodności biologicznej.</w:t>
            </w:r>
          </w:p>
        </w:tc>
        <w:tc>
          <w:tcPr>
            <w:tcW w:w="4641" w:type="dxa"/>
          </w:tcPr>
          <w:p w:rsidR="00BC1077" w:rsidRPr="000B20A0" w:rsidRDefault="00BC1077" w:rsidP="003E0E8E">
            <w:pPr>
              <w:rPr>
                <w:b/>
                <w:sz w:val="18"/>
                <w:szCs w:val="18"/>
              </w:rPr>
            </w:pPr>
            <w:r w:rsidRPr="000B20A0">
              <w:rPr>
                <w:b/>
                <w:sz w:val="18"/>
                <w:szCs w:val="18"/>
              </w:rPr>
              <w:t xml:space="preserve">Cel IX. Zarządzanie zasobami dziedzictwa przyrodniczego, w tym ochrona i poprawianie stanu różnorodności biologicznej i krajobrazu, zasobów leśnych oraz rozwój trwałej, zrównoważonej i wielofunkcyjnej gospodarki leśnej.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19"/>
              </w:numPr>
              <w:ind w:left="173" w:hanging="173"/>
              <w:rPr>
                <w:sz w:val="18"/>
                <w:szCs w:val="18"/>
              </w:rPr>
            </w:pPr>
            <w:r w:rsidRPr="000B20A0">
              <w:rPr>
                <w:sz w:val="18"/>
                <w:szCs w:val="18"/>
              </w:rPr>
              <w:t>Utrzymanie i poprawa stanu siedlisk przyrodniczych użytkowanych rolniczo.</w:t>
            </w:r>
          </w:p>
        </w:tc>
      </w:tr>
      <w:tr w:rsidR="00BC1077" w:rsidRPr="000B20A0" w:rsidTr="00CB05E8">
        <w:trPr>
          <w:trHeight w:val="20"/>
        </w:trPr>
        <w:tc>
          <w:tcPr>
            <w:tcW w:w="9288" w:type="dxa"/>
            <w:gridSpan w:val="2"/>
            <w:shd w:val="clear" w:color="auto" w:fill="EAF1DD" w:themeFill="accent3" w:themeFillTint="33"/>
          </w:tcPr>
          <w:p w:rsidR="00BC1077" w:rsidRPr="000B20A0" w:rsidRDefault="00BC1077" w:rsidP="003E0E8E">
            <w:pPr>
              <w:jc w:val="center"/>
              <w:rPr>
                <w:b/>
                <w:sz w:val="18"/>
                <w:szCs w:val="18"/>
              </w:rPr>
            </w:pPr>
            <w:r w:rsidRPr="000B20A0">
              <w:rPr>
                <w:b/>
                <w:sz w:val="18"/>
                <w:szCs w:val="18"/>
              </w:rPr>
              <w:lastRenderedPageBreak/>
              <w:t xml:space="preserve">Program działań mających na celu zmniejszenie zanieczyszczenia wód azotanami pochodzącymi </w:t>
            </w:r>
          </w:p>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ze źródeł rolniczych oraz zapobieganie dalszemu zanieczyszczeniu</w:t>
            </w:r>
            <w:r w:rsidRPr="000B20A0">
              <w:rPr>
                <w:rStyle w:val="Odwoanieprzypisudolnego"/>
                <w:rFonts w:ascii="Times New Roman" w:hAnsi="Times New Roman"/>
                <w:b/>
                <w:sz w:val="18"/>
                <w:szCs w:val="18"/>
              </w:rPr>
              <w:footnoteReference w:id="57"/>
            </w:r>
          </w:p>
        </w:tc>
      </w:tr>
      <w:tr w:rsidR="00BC1077" w:rsidRPr="000B20A0" w:rsidTr="00FF21FC">
        <w:trPr>
          <w:trHeight w:val="301"/>
        </w:trPr>
        <w:tc>
          <w:tcPr>
            <w:tcW w:w="4647" w:type="dxa"/>
          </w:tcPr>
          <w:p w:rsidR="00BC1077" w:rsidRPr="000B20A0" w:rsidRDefault="00BC1077" w:rsidP="003E0E8E">
            <w:pPr>
              <w:rPr>
                <w:b/>
                <w:sz w:val="18"/>
                <w:szCs w:val="18"/>
              </w:rPr>
            </w:pPr>
            <w:bookmarkStart w:id="213" w:name="_Toc43710860"/>
            <w:bookmarkStart w:id="214" w:name="_Toc43711051"/>
            <w:r w:rsidRPr="000B20A0">
              <w:rPr>
                <w:b/>
                <w:sz w:val="18"/>
                <w:szCs w:val="18"/>
              </w:rPr>
              <w:t>Cel główny: zmniejszenie zanieczyszczenia wód azotanami pochodzącymi ze źródeł rolniczych oraz zapobieganie dalszemu zanieczyszczeniu.</w:t>
            </w:r>
            <w:bookmarkEnd w:id="213"/>
            <w:bookmarkEnd w:id="214"/>
          </w:p>
        </w:tc>
        <w:tc>
          <w:tcPr>
            <w:tcW w:w="4641" w:type="dxa"/>
          </w:tcPr>
          <w:p w:rsidR="00BC1077" w:rsidRPr="000B20A0" w:rsidRDefault="00BC1077" w:rsidP="003E0E8E">
            <w:pPr>
              <w:rPr>
                <w:b/>
                <w:sz w:val="18"/>
                <w:szCs w:val="18"/>
              </w:rPr>
            </w:pPr>
            <w:r w:rsidRPr="000B20A0">
              <w:rPr>
                <w:b/>
                <w:sz w:val="18"/>
                <w:szCs w:val="18"/>
              </w:rPr>
              <w:t xml:space="preserve">Cel V. Zrównoważone gospodarowanie wodami dla zapewnienia zapotrzebowania na wodę dla społeczeństwa i gospodarki oraz osiągnięcia dobrego stanu wód. </w:t>
            </w:r>
          </w:p>
          <w:p w:rsidR="00BC1077" w:rsidRPr="000B20A0" w:rsidRDefault="00BC1077" w:rsidP="003E0E8E">
            <w:pPr>
              <w:rPr>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19"/>
              </w:numPr>
              <w:ind w:left="174" w:hanging="174"/>
              <w:rPr>
                <w:sz w:val="18"/>
                <w:szCs w:val="18"/>
              </w:rPr>
            </w:pPr>
            <w:r w:rsidRPr="000B20A0">
              <w:rPr>
                <w:sz w:val="18"/>
                <w:szCs w:val="18"/>
              </w:rPr>
              <w:t xml:space="preserve">Monitoring wód i ochrona zasobów wodnych. </w:t>
            </w:r>
          </w:p>
          <w:p w:rsidR="00BC1077" w:rsidRPr="000B20A0" w:rsidRDefault="00BC1077" w:rsidP="003E0E8E">
            <w:pPr>
              <w:rPr>
                <w:b/>
                <w:sz w:val="6"/>
                <w:szCs w:val="8"/>
              </w:rPr>
            </w:pPr>
          </w:p>
          <w:p w:rsidR="00BC1077" w:rsidRPr="000B20A0" w:rsidRDefault="00BC1077" w:rsidP="003E0E8E">
            <w:pPr>
              <w:rPr>
                <w:b/>
                <w:sz w:val="18"/>
                <w:szCs w:val="18"/>
              </w:rPr>
            </w:pPr>
            <w:r w:rsidRPr="000B20A0">
              <w:rPr>
                <w:b/>
                <w:sz w:val="18"/>
                <w:szCs w:val="18"/>
              </w:rPr>
              <w:t xml:space="preserve">Cel VII. Ochrona powierzchni ziemi, gleb oraz minimalizowanie i usuwanie skutków zmian klimatu, w tym osuwisk. </w:t>
            </w:r>
          </w:p>
          <w:p w:rsidR="00BC1077" w:rsidRPr="000B20A0" w:rsidRDefault="00BC1077" w:rsidP="003E0E8E">
            <w:pPr>
              <w:rPr>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19"/>
              </w:numPr>
              <w:ind w:left="174" w:hanging="142"/>
              <w:rPr>
                <w:sz w:val="18"/>
                <w:szCs w:val="18"/>
              </w:rPr>
            </w:pPr>
            <w:r w:rsidRPr="000B20A0">
              <w:rPr>
                <w:sz w:val="18"/>
                <w:szCs w:val="18"/>
              </w:rPr>
              <w:t xml:space="preserve">Zapewnienie właściwego sposobu użytkowania gleb. </w:t>
            </w:r>
          </w:p>
        </w:tc>
      </w:tr>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jc w:val="center"/>
              <w:rPr>
                <w:b/>
                <w:sz w:val="18"/>
                <w:szCs w:val="18"/>
              </w:rPr>
            </w:pPr>
            <w:r w:rsidRPr="000B20A0">
              <w:rPr>
                <w:b/>
                <w:sz w:val="18"/>
                <w:szCs w:val="18"/>
              </w:rPr>
              <w:t xml:space="preserve">Program ochrony i zrównoważonego użytkowania różnorodności biologicznej wraz z Planem działań </w:t>
            </w:r>
          </w:p>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na lata 2015–2020</w:t>
            </w:r>
            <w:r w:rsidRPr="000B20A0">
              <w:rPr>
                <w:rStyle w:val="Odwoanieprzypisudolnego"/>
                <w:rFonts w:ascii="Times New Roman" w:hAnsi="Times New Roman"/>
                <w:b/>
                <w:sz w:val="18"/>
                <w:szCs w:val="18"/>
              </w:rPr>
              <w:footnoteReference w:id="58"/>
            </w:r>
          </w:p>
        </w:tc>
      </w:tr>
      <w:tr w:rsidR="00BC1077" w:rsidRPr="000B20A0" w:rsidTr="00FF21FC">
        <w:trPr>
          <w:trHeight w:val="301"/>
        </w:trPr>
        <w:tc>
          <w:tcPr>
            <w:tcW w:w="4647" w:type="dxa"/>
            <w:vAlign w:val="center"/>
          </w:tcPr>
          <w:p w:rsidR="00BC1077" w:rsidRPr="000B20A0" w:rsidRDefault="00BC1077" w:rsidP="003E0E8E">
            <w:pPr>
              <w:rPr>
                <w:b/>
                <w:sz w:val="18"/>
                <w:szCs w:val="18"/>
              </w:rPr>
            </w:pPr>
            <w:r w:rsidRPr="000B20A0">
              <w:rPr>
                <w:b/>
                <w:sz w:val="18"/>
                <w:szCs w:val="18"/>
              </w:rPr>
              <w:t>Cel główny: Poprawa stanu różnorodności biologicznej i pełniejsze powiązanie jej ochrony z rozwojem społecznym i gospodarczym kraju.</w:t>
            </w:r>
          </w:p>
          <w:p w:rsidR="00BC1077" w:rsidRPr="000B20A0" w:rsidRDefault="00BC1077" w:rsidP="003E0E8E">
            <w:pPr>
              <w:rPr>
                <w:b/>
                <w:sz w:val="6"/>
                <w:szCs w:val="8"/>
              </w:rPr>
            </w:pPr>
          </w:p>
          <w:p w:rsidR="00BC1077" w:rsidRPr="000B20A0" w:rsidRDefault="00BC1077" w:rsidP="003E0E8E">
            <w:pPr>
              <w:rPr>
                <w:b/>
                <w:sz w:val="18"/>
                <w:szCs w:val="18"/>
              </w:rPr>
            </w:pPr>
            <w:r w:rsidRPr="000B20A0">
              <w:rPr>
                <w:b/>
                <w:sz w:val="18"/>
                <w:szCs w:val="18"/>
              </w:rPr>
              <w:t>Cel szczegółowy C: Zachowanie i przywracanie siedlisk przyrodniczych oraz populacji zagrożonych gatunków.</w:t>
            </w:r>
          </w:p>
          <w:p w:rsidR="00BC1077" w:rsidRPr="000B20A0" w:rsidRDefault="00BC1077" w:rsidP="003E0E8E">
            <w:pPr>
              <w:rPr>
                <w:b/>
                <w:sz w:val="6"/>
                <w:szCs w:val="8"/>
              </w:rPr>
            </w:pPr>
          </w:p>
          <w:p w:rsidR="00BC1077" w:rsidRPr="000B20A0" w:rsidRDefault="00BC1077" w:rsidP="003E0E8E">
            <w:pPr>
              <w:rPr>
                <w:sz w:val="18"/>
                <w:szCs w:val="18"/>
              </w:rPr>
            </w:pPr>
            <w:r w:rsidRPr="000B20A0">
              <w:rPr>
                <w:sz w:val="18"/>
                <w:szCs w:val="18"/>
                <w:u w:val="single"/>
              </w:rPr>
              <w:t>Kierunki interwencji</w:t>
            </w:r>
            <w:r w:rsidRPr="000B20A0">
              <w:rPr>
                <w:sz w:val="18"/>
                <w:szCs w:val="18"/>
              </w:rPr>
              <w:t>:</w:t>
            </w:r>
          </w:p>
          <w:p w:rsidR="00BC1077" w:rsidRPr="000B20A0" w:rsidRDefault="00BC1077" w:rsidP="003E0E8E">
            <w:pPr>
              <w:pStyle w:val="Akapitzlist"/>
              <w:numPr>
                <w:ilvl w:val="0"/>
                <w:numId w:val="219"/>
              </w:numPr>
              <w:ind w:left="142" w:hanging="142"/>
              <w:rPr>
                <w:sz w:val="18"/>
                <w:szCs w:val="18"/>
              </w:rPr>
            </w:pPr>
            <w:r w:rsidRPr="000B20A0">
              <w:rPr>
                <w:sz w:val="18"/>
                <w:szCs w:val="18"/>
              </w:rPr>
              <w:t xml:space="preserve">Zwiększenia efektywności systemu zarządzania gatunkami chronionymi. </w:t>
            </w:r>
          </w:p>
          <w:p w:rsidR="00BC1077" w:rsidRPr="000B20A0" w:rsidRDefault="00BC1077" w:rsidP="003E0E8E">
            <w:pPr>
              <w:pStyle w:val="Akapitzlist"/>
              <w:numPr>
                <w:ilvl w:val="0"/>
                <w:numId w:val="219"/>
              </w:numPr>
              <w:ind w:left="142" w:hanging="142"/>
              <w:rPr>
                <w:sz w:val="18"/>
                <w:szCs w:val="18"/>
              </w:rPr>
            </w:pPr>
            <w:r w:rsidRPr="000B20A0">
              <w:rPr>
                <w:sz w:val="18"/>
                <w:szCs w:val="18"/>
              </w:rPr>
              <w:t xml:space="preserve">Ograniczenie presji ze strony gatunków chronionych powodujących szkody gospodarcze. </w:t>
            </w:r>
          </w:p>
          <w:p w:rsidR="00BC1077" w:rsidRPr="000B20A0" w:rsidRDefault="00BC1077" w:rsidP="003E0E8E">
            <w:pPr>
              <w:pStyle w:val="Akapitzlist"/>
              <w:numPr>
                <w:ilvl w:val="0"/>
                <w:numId w:val="219"/>
              </w:numPr>
              <w:ind w:left="142" w:hanging="142"/>
              <w:rPr>
                <w:sz w:val="18"/>
                <w:szCs w:val="18"/>
              </w:rPr>
            </w:pPr>
            <w:r w:rsidRPr="000B20A0">
              <w:rPr>
                <w:sz w:val="18"/>
                <w:szCs w:val="18"/>
              </w:rPr>
              <w:t>Ochrona i odtwarzanie cennych siedlisk przyrodniczych.</w:t>
            </w:r>
          </w:p>
        </w:tc>
        <w:tc>
          <w:tcPr>
            <w:tcW w:w="4641" w:type="dxa"/>
          </w:tcPr>
          <w:p w:rsidR="00BC1077" w:rsidRPr="000B20A0" w:rsidRDefault="00BC1077" w:rsidP="003E0E8E">
            <w:pPr>
              <w:rPr>
                <w:b/>
                <w:sz w:val="18"/>
                <w:szCs w:val="18"/>
              </w:rPr>
            </w:pPr>
            <w:r w:rsidRPr="000B20A0">
              <w:rPr>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BC1077" w:rsidRPr="000B20A0" w:rsidRDefault="00BC1077" w:rsidP="003E0E8E">
            <w:pPr>
              <w:rPr>
                <w:b/>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Akapitzlist"/>
              <w:numPr>
                <w:ilvl w:val="0"/>
                <w:numId w:val="244"/>
              </w:numPr>
              <w:ind w:left="175" w:hanging="175"/>
              <w:rPr>
                <w:sz w:val="18"/>
                <w:szCs w:val="18"/>
              </w:rPr>
            </w:pPr>
            <w:r w:rsidRPr="000B20A0">
              <w:rPr>
                <w:sz w:val="18"/>
                <w:szCs w:val="18"/>
              </w:rPr>
              <w:t>Zachowanie i przywracanie właściwego stanu siedlisk i gatunków, w szczególności gatunków zagrożonych.</w:t>
            </w:r>
          </w:p>
        </w:tc>
      </w:tr>
      <w:tr w:rsidR="00BC1077" w:rsidRPr="000B20A0" w:rsidTr="00FF21FC">
        <w:trPr>
          <w:trHeight w:val="138"/>
        </w:trPr>
        <w:tc>
          <w:tcPr>
            <w:tcW w:w="9288" w:type="dxa"/>
            <w:gridSpan w:val="2"/>
            <w:shd w:val="clear" w:color="auto" w:fill="EAF1DD" w:themeFill="accent3" w:themeFillTint="33"/>
          </w:tcPr>
          <w:p w:rsidR="00BC1077" w:rsidRPr="000B20A0" w:rsidRDefault="00BC1077" w:rsidP="003E0E8E">
            <w:pPr>
              <w:jc w:val="center"/>
              <w:rPr>
                <w:b/>
                <w:sz w:val="18"/>
                <w:szCs w:val="18"/>
              </w:rPr>
            </w:pPr>
            <w:r w:rsidRPr="000B20A0">
              <w:rPr>
                <w:b/>
                <w:sz w:val="18"/>
                <w:szCs w:val="18"/>
              </w:rPr>
              <w:t>Program operacyjny Inteligentny Rozwój na lata 2014-2020</w:t>
            </w:r>
          </w:p>
        </w:tc>
      </w:tr>
      <w:tr w:rsidR="00BC1077" w:rsidRPr="000B20A0" w:rsidTr="00FF21FC">
        <w:trPr>
          <w:trHeight w:val="301"/>
        </w:trPr>
        <w:tc>
          <w:tcPr>
            <w:tcW w:w="4647" w:type="dxa"/>
          </w:tcPr>
          <w:p w:rsidR="00BC1077" w:rsidRPr="000B20A0" w:rsidRDefault="00BC1077" w:rsidP="003E0E8E">
            <w:pPr>
              <w:rPr>
                <w:b/>
                <w:sz w:val="18"/>
                <w:szCs w:val="18"/>
              </w:rPr>
            </w:pPr>
            <w:r w:rsidRPr="000B20A0">
              <w:rPr>
                <w:b/>
                <w:sz w:val="18"/>
                <w:szCs w:val="18"/>
              </w:rPr>
              <w:t>Oś priorytetowa III. Wsparcie innowacji w przedsiębiorstwach.</w:t>
            </w:r>
          </w:p>
        </w:tc>
        <w:tc>
          <w:tcPr>
            <w:tcW w:w="4641" w:type="dxa"/>
          </w:tcPr>
          <w:p w:rsidR="00BC1077" w:rsidRPr="000B20A0" w:rsidRDefault="00BC1077" w:rsidP="003E0E8E">
            <w:pPr>
              <w:rPr>
                <w:b/>
                <w:sz w:val="18"/>
                <w:szCs w:val="18"/>
              </w:rPr>
            </w:pPr>
            <w:r w:rsidRPr="000B20A0">
              <w:rPr>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8"/>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Akapitzlist"/>
              <w:numPr>
                <w:ilvl w:val="0"/>
                <w:numId w:val="244"/>
              </w:numPr>
              <w:ind w:left="175" w:hanging="142"/>
              <w:rPr>
                <w:b/>
                <w:sz w:val="18"/>
                <w:szCs w:val="18"/>
              </w:rPr>
            </w:pPr>
            <w:r w:rsidRPr="000B20A0">
              <w:rPr>
                <w:sz w:val="18"/>
                <w:szCs w:val="18"/>
              </w:rPr>
              <w:t>Poprawa efektywności energetycznej i ograniczanie emisji niskiej z sektora komunalno-bytowego.</w:t>
            </w:r>
          </w:p>
        </w:tc>
      </w:tr>
      <w:tr w:rsidR="00BC1077" w:rsidRPr="000B20A0" w:rsidTr="00FF21FC">
        <w:trPr>
          <w:trHeight w:val="121"/>
        </w:trPr>
        <w:tc>
          <w:tcPr>
            <w:tcW w:w="9288" w:type="dxa"/>
            <w:gridSpan w:val="2"/>
            <w:shd w:val="clear" w:color="auto" w:fill="EAF1DD" w:themeFill="accent3" w:themeFillTint="33"/>
          </w:tcPr>
          <w:p w:rsidR="00BC1077" w:rsidRPr="000B20A0" w:rsidRDefault="00BC1077" w:rsidP="003E0E8E">
            <w:pPr>
              <w:jc w:val="center"/>
              <w:rPr>
                <w:b/>
                <w:sz w:val="18"/>
                <w:szCs w:val="18"/>
              </w:rPr>
            </w:pPr>
            <w:r w:rsidRPr="000B20A0">
              <w:rPr>
                <w:b/>
                <w:sz w:val="18"/>
                <w:szCs w:val="18"/>
              </w:rPr>
              <w:t>Polityka Surowcowa Państwa (projekt)</w:t>
            </w:r>
          </w:p>
        </w:tc>
      </w:tr>
      <w:tr w:rsidR="00BC1077" w:rsidRPr="000B20A0" w:rsidTr="00FF21FC">
        <w:trPr>
          <w:trHeight w:val="301"/>
        </w:trPr>
        <w:tc>
          <w:tcPr>
            <w:tcW w:w="4647" w:type="dxa"/>
            <w:vAlign w:val="center"/>
          </w:tcPr>
          <w:p w:rsidR="00BC1077" w:rsidRPr="000B20A0" w:rsidRDefault="00BC1077" w:rsidP="003E0E8E">
            <w:pPr>
              <w:pStyle w:val="Bezodstpw"/>
              <w:rPr>
                <w:rFonts w:ascii="Times New Roman" w:hAnsi="Times New Roman"/>
                <w:b/>
                <w:sz w:val="18"/>
              </w:rPr>
            </w:pPr>
            <w:r w:rsidRPr="000B20A0">
              <w:rPr>
                <w:rFonts w:ascii="Times New Roman" w:hAnsi="Times New Roman"/>
                <w:b/>
                <w:sz w:val="18"/>
              </w:rPr>
              <w:t>Główne kierunki działań:</w:t>
            </w:r>
          </w:p>
          <w:p w:rsidR="00BC1077" w:rsidRPr="000B20A0" w:rsidRDefault="00BC1077" w:rsidP="003E0E8E">
            <w:pPr>
              <w:pStyle w:val="Akapitzlist"/>
              <w:numPr>
                <w:ilvl w:val="0"/>
                <w:numId w:val="220"/>
              </w:numPr>
              <w:ind w:left="142" w:hanging="142"/>
              <w:rPr>
                <w:sz w:val="18"/>
                <w:szCs w:val="18"/>
              </w:rPr>
            </w:pPr>
            <w:r w:rsidRPr="000B20A0">
              <w:rPr>
                <w:sz w:val="18"/>
                <w:szCs w:val="18"/>
              </w:rPr>
              <w:t>Zrównoważone i odpowiedzialne korzystanie z zasobów surowcowych, optymalizacja eksploatacji udokumentowanych zasobów surowcowych ze źródeł pierwotnych (złóż kopalin).</w:t>
            </w:r>
          </w:p>
          <w:p w:rsidR="00BC1077" w:rsidRPr="000B20A0" w:rsidRDefault="00BC1077" w:rsidP="003E0E8E">
            <w:pPr>
              <w:pStyle w:val="Akapitzlist"/>
              <w:numPr>
                <w:ilvl w:val="0"/>
                <w:numId w:val="220"/>
              </w:numPr>
              <w:ind w:left="142" w:hanging="142"/>
              <w:rPr>
                <w:sz w:val="18"/>
                <w:szCs w:val="18"/>
              </w:rPr>
            </w:pPr>
            <w:r w:rsidRPr="000B20A0">
              <w:rPr>
                <w:sz w:val="18"/>
                <w:szCs w:val="18"/>
              </w:rPr>
              <w:t>Minimalizacja szkód w środowisku naturalnym, eliminacja trwałej utraty gruntów rolnych, w szczególności tych o najlepszych klasach bonitacyjnych, eliminacja trwałej utraty gruntów leśnych, bezwzględna eliminacja trwałego szkodliwego oddziaływania na zasoby wód podziemnych i powierzchniowych.</w:t>
            </w:r>
          </w:p>
          <w:p w:rsidR="00BC1077" w:rsidRPr="000B20A0" w:rsidRDefault="00BC1077" w:rsidP="003E0E8E">
            <w:pPr>
              <w:pStyle w:val="Akapitzlist"/>
              <w:numPr>
                <w:ilvl w:val="0"/>
                <w:numId w:val="220"/>
              </w:numPr>
              <w:ind w:left="142" w:hanging="142"/>
              <w:rPr>
                <w:sz w:val="18"/>
                <w:szCs w:val="18"/>
              </w:rPr>
            </w:pPr>
            <w:r w:rsidRPr="000B20A0">
              <w:rPr>
                <w:sz w:val="18"/>
                <w:szCs w:val="18"/>
              </w:rPr>
              <w:t>Wzrost poziomu recyklingu surowcowego w zgodzie z zasadami ochrony środowiska oraz postulatami gospodarki o obiegu zamkniętym.</w:t>
            </w:r>
          </w:p>
          <w:p w:rsidR="00BC1077" w:rsidRPr="000B20A0" w:rsidRDefault="00BC1077" w:rsidP="003E0E8E">
            <w:pPr>
              <w:pStyle w:val="Akapitzlist"/>
              <w:numPr>
                <w:ilvl w:val="0"/>
                <w:numId w:val="220"/>
              </w:numPr>
              <w:ind w:left="142" w:hanging="142"/>
              <w:rPr>
                <w:sz w:val="18"/>
                <w:szCs w:val="18"/>
              </w:rPr>
            </w:pPr>
            <w:r w:rsidRPr="000B20A0">
              <w:rPr>
                <w:sz w:val="18"/>
                <w:szCs w:val="18"/>
              </w:rPr>
              <w:t>Planowanie przestrzenne uwzględniające gospodarowanie wnętrzem Ziemi i uwarunkowania środowiskowe, prowadzone we współpracy, dialogu i konsultacjach ze społeczeństwem, zwłaszcza na szczeblu lokalnym.</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 Ochrona i racjonalne wykorzystanie zasobów geologicznych oraz ograniczanie presji na środowisko związanej z eksploatacją i prowadzeniem prac poszukiwawczych.</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177"/>
              </w:numPr>
              <w:ind w:left="174" w:hanging="142"/>
              <w:rPr>
                <w:rFonts w:ascii="Times New Roman" w:hAnsi="Times New Roman"/>
                <w:sz w:val="18"/>
                <w:szCs w:val="18"/>
              </w:rPr>
            </w:pPr>
            <w:r w:rsidRPr="000B20A0">
              <w:rPr>
                <w:rFonts w:ascii="Times New Roman" w:hAnsi="Times New Roman"/>
                <w:sz w:val="18"/>
                <w:szCs w:val="18"/>
              </w:rPr>
              <w:t>Kompleksowa ochrona i monitoring zasobów kopalin.</w:t>
            </w:r>
          </w:p>
          <w:p w:rsidR="00BC1077" w:rsidRPr="000B20A0" w:rsidRDefault="00BC1077" w:rsidP="003E0E8E">
            <w:pPr>
              <w:pStyle w:val="Bezodstpw"/>
              <w:numPr>
                <w:ilvl w:val="0"/>
                <w:numId w:val="177"/>
              </w:numPr>
              <w:ind w:left="174" w:hanging="142"/>
              <w:rPr>
                <w:rFonts w:ascii="Times New Roman" w:hAnsi="Times New Roman"/>
                <w:sz w:val="18"/>
                <w:szCs w:val="18"/>
              </w:rPr>
            </w:pPr>
            <w:r w:rsidRPr="000B20A0">
              <w:rPr>
                <w:rFonts w:ascii="Times New Roman" w:hAnsi="Times New Roman"/>
                <w:sz w:val="18"/>
                <w:szCs w:val="18"/>
              </w:rPr>
              <w:t>Eliminacja nieracjonalnej i nielegalnej eksploatacji kopalin.</w:t>
            </w:r>
          </w:p>
          <w:p w:rsidR="00BC1077" w:rsidRPr="000B20A0" w:rsidRDefault="00BC1077" w:rsidP="003E0E8E">
            <w:pPr>
              <w:pStyle w:val="Bezodstpw"/>
              <w:numPr>
                <w:ilvl w:val="0"/>
                <w:numId w:val="177"/>
              </w:numPr>
              <w:ind w:left="174" w:hanging="142"/>
              <w:rPr>
                <w:rFonts w:ascii="Times New Roman" w:hAnsi="Times New Roman"/>
                <w:sz w:val="18"/>
                <w:szCs w:val="18"/>
              </w:rPr>
            </w:pPr>
            <w:r w:rsidRPr="000B20A0">
              <w:rPr>
                <w:rFonts w:ascii="Times New Roman" w:hAnsi="Times New Roman"/>
                <w:sz w:val="18"/>
                <w:szCs w:val="18"/>
              </w:rPr>
              <w:t>Minimalizacja presji na środowisko wywieranej działalnością górniczą.</w:t>
            </w:r>
          </w:p>
          <w:p w:rsidR="00BC1077" w:rsidRPr="000B20A0" w:rsidRDefault="00BC1077" w:rsidP="003E0E8E">
            <w:pPr>
              <w:pStyle w:val="Bezodstpw"/>
              <w:numPr>
                <w:ilvl w:val="0"/>
                <w:numId w:val="177"/>
              </w:numPr>
              <w:ind w:left="174" w:hanging="142"/>
              <w:rPr>
                <w:rFonts w:ascii="Times New Roman" w:hAnsi="Times New Roman"/>
                <w:sz w:val="18"/>
                <w:szCs w:val="18"/>
              </w:rPr>
            </w:pPr>
            <w:r w:rsidRPr="000B20A0">
              <w:rPr>
                <w:rFonts w:ascii="Times New Roman" w:hAnsi="Times New Roman"/>
                <w:sz w:val="18"/>
                <w:szCs w:val="18"/>
              </w:rPr>
              <w:t>Ochrona georóżnorodności.</w:t>
            </w:r>
          </w:p>
        </w:tc>
      </w:tr>
      <w:tr w:rsidR="00BC1077" w:rsidRPr="000B20A0" w:rsidTr="00FF21FC">
        <w:trPr>
          <w:trHeight w:val="193"/>
        </w:trPr>
        <w:tc>
          <w:tcPr>
            <w:tcW w:w="9288" w:type="dxa"/>
            <w:gridSpan w:val="2"/>
            <w:shd w:val="clear" w:color="auto" w:fill="EAF1DD" w:themeFill="accent3" w:themeFillTint="33"/>
          </w:tcPr>
          <w:p w:rsidR="00BC1077" w:rsidRPr="000B20A0" w:rsidRDefault="00BC1077" w:rsidP="003E0E8E">
            <w:pPr>
              <w:jc w:val="center"/>
              <w:rPr>
                <w:b/>
                <w:sz w:val="18"/>
                <w:szCs w:val="18"/>
              </w:rPr>
            </w:pPr>
            <w:r w:rsidRPr="000B20A0">
              <w:rPr>
                <w:b/>
                <w:sz w:val="18"/>
                <w:szCs w:val="18"/>
              </w:rPr>
              <w:t>Plan przeciwdziałania skutkom suszy w regionie wodnym Górnej Wisły (projekt)</w:t>
            </w:r>
          </w:p>
        </w:tc>
      </w:tr>
      <w:tr w:rsidR="00BC1077" w:rsidRPr="000B20A0" w:rsidTr="00FF21FC">
        <w:trPr>
          <w:trHeight w:val="301"/>
        </w:trPr>
        <w:tc>
          <w:tcPr>
            <w:tcW w:w="4647" w:type="dxa"/>
          </w:tcPr>
          <w:p w:rsidR="00BC1077" w:rsidRPr="000B20A0" w:rsidRDefault="00BC1077" w:rsidP="003E0E8E">
            <w:pPr>
              <w:tabs>
                <w:tab w:val="left" w:pos="216"/>
              </w:tabs>
              <w:autoSpaceDE w:val="0"/>
              <w:autoSpaceDN w:val="0"/>
              <w:adjustRightInd w:val="0"/>
              <w:rPr>
                <w:bCs/>
                <w:sz w:val="18"/>
                <w:szCs w:val="18"/>
                <w:u w:val="single"/>
              </w:rPr>
            </w:pPr>
            <w:r w:rsidRPr="000B20A0">
              <w:rPr>
                <w:bCs/>
                <w:sz w:val="18"/>
                <w:szCs w:val="18"/>
                <w:u w:val="single"/>
              </w:rPr>
              <w:t>Priorytety: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stanu środowiska wodnego i ekosystemów od wody zależnych.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Zwiększanie retencyjności obszarów rolniczych i leśnych, a także obszarów zurbanizowanych.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Oszczędzanie wody.</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lastRenderedPageBreak/>
              <w:t>Zwiększenie stopnia retencji sztucznej.</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21"/>
              </w:numPr>
              <w:ind w:left="174" w:hanging="142"/>
              <w:jc w:val="both"/>
              <w:rPr>
                <w:rFonts w:ascii="Times New Roman" w:hAnsi="Times New Roman"/>
                <w:sz w:val="18"/>
                <w:szCs w:val="18"/>
              </w:rPr>
            </w:pPr>
            <w:r w:rsidRPr="000B20A0">
              <w:rPr>
                <w:rFonts w:ascii="Times New Roman" w:hAnsi="Times New Roman"/>
                <w:sz w:val="18"/>
                <w:szCs w:val="18"/>
              </w:rPr>
              <w:t xml:space="preserve">Zapobieganie i przeciwdziałanie powodziom oraz </w:t>
            </w:r>
            <w:r w:rsidRPr="000B20A0">
              <w:rPr>
                <w:rFonts w:ascii="Times New Roman" w:hAnsi="Times New Roman"/>
                <w:sz w:val="18"/>
                <w:szCs w:val="18"/>
              </w:rPr>
              <w:lastRenderedPageBreak/>
              <w:t>ograniczenie ich zasięgu i skutków.</w:t>
            </w:r>
          </w:p>
          <w:p w:rsidR="00BC1077" w:rsidRPr="000B20A0" w:rsidRDefault="00BC1077" w:rsidP="003E0E8E">
            <w:pPr>
              <w:pStyle w:val="Bezodstpw"/>
              <w:numPr>
                <w:ilvl w:val="0"/>
                <w:numId w:val="221"/>
              </w:numPr>
              <w:ind w:left="174" w:hanging="142"/>
              <w:jc w:val="both"/>
              <w:rPr>
                <w:rFonts w:ascii="Times New Roman" w:hAnsi="Times New Roman"/>
                <w:sz w:val="18"/>
                <w:szCs w:val="18"/>
              </w:rPr>
            </w:pPr>
            <w:r w:rsidRPr="000B20A0">
              <w:rPr>
                <w:rFonts w:ascii="Times New Roman" w:hAnsi="Times New Roman"/>
                <w:sz w:val="18"/>
                <w:szCs w:val="18"/>
              </w:rPr>
              <w:t>Zwiększenie retencji wodnej oraz przeciwdziałanie i ograniczenie negatywnych skutków suszy.</w:t>
            </w:r>
          </w:p>
        </w:tc>
      </w:tr>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jc w:val="center"/>
              <w:rPr>
                <w:b/>
                <w:sz w:val="18"/>
                <w:szCs w:val="18"/>
              </w:rPr>
            </w:pPr>
            <w:r w:rsidRPr="000B20A0">
              <w:rPr>
                <w:b/>
                <w:sz w:val="18"/>
                <w:szCs w:val="18"/>
              </w:rPr>
              <w:lastRenderedPageBreak/>
              <w:t>Założenia do Programu przeciwdziałania niedoborowi wody na lata 2021 – 2027</w:t>
            </w:r>
          </w:p>
          <w:p w:rsidR="00BC1077" w:rsidRPr="000B20A0" w:rsidRDefault="00BC1077" w:rsidP="003E0E8E">
            <w:pPr>
              <w:jc w:val="center"/>
              <w:rPr>
                <w:b/>
                <w:sz w:val="18"/>
                <w:szCs w:val="18"/>
              </w:rPr>
            </w:pPr>
            <w:r w:rsidRPr="000B20A0">
              <w:rPr>
                <w:b/>
                <w:sz w:val="18"/>
                <w:szCs w:val="18"/>
              </w:rPr>
              <w:t>z perspektywą do roku 2030</w:t>
            </w:r>
            <w:r w:rsidRPr="000B20A0">
              <w:rPr>
                <w:rStyle w:val="Odwoanieprzypisudolnego"/>
                <w:b/>
                <w:sz w:val="18"/>
                <w:szCs w:val="18"/>
              </w:rPr>
              <w:footnoteReference w:id="59"/>
            </w:r>
          </w:p>
        </w:tc>
      </w:tr>
      <w:tr w:rsidR="00BC1077" w:rsidRPr="000B20A0" w:rsidTr="00FF21FC">
        <w:trPr>
          <w:trHeight w:val="301"/>
        </w:trPr>
        <w:tc>
          <w:tcPr>
            <w:tcW w:w="4647" w:type="dxa"/>
            <w:vAlign w:val="center"/>
          </w:tcPr>
          <w:p w:rsidR="00BC1077" w:rsidRPr="000B20A0" w:rsidRDefault="00BC1077" w:rsidP="003E0E8E">
            <w:pPr>
              <w:tabs>
                <w:tab w:val="left" w:pos="216"/>
              </w:tabs>
              <w:autoSpaceDE w:val="0"/>
              <w:autoSpaceDN w:val="0"/>
              <w:adjustRightInd w:val="0"/>
              <w:rPr>
                <w:b/>
                <w:bCs/>
                <w:sz w:val="18"/>
                <w:szCs w:val="18"/>
              </w:rPr>
            </w:pPr>
            <w:r w:rsidRPr="000B20A0">
              <w:rPr>
                <w:b/>
                <w:bCs/>
                <w:sz w:val="18"/>
                <w:szCs w:val="18"/>
              </w:rPr>
              <w:t>Cel główny: Zwiększenie retencji wodnej w Polsce.</w:t>
            </w:r>
          </w:p>
          <w:p w:rsidR="00BC1077" w:rsidRPr="000B20A0" w:rsidRDefault="00BC1077" w:rsidP="003E0E8E">
            <w:pPr>
              <w:tabs>
                <w:tab w:val="left" w:pos="216"/>
              </w:tabs>
              <w:autoSpaceDE w:val="0"/>
              <w:autoSpaceDN w:val="0"/>
              <w:adjustRightInd w:val="0"/>
              <w:rPr>
                <w:bCs/>
                <w:sz w:val="6"/>
                <w:szCs w:val="8"/>
                <w:u w:val="single"/>
              </w:rPr>
            </w:pPr>
          </w:p>
          <w:p w:rsidR="00BC1077" w:rsidRPr="000B20A0" w:rsidRDefault="00BC1077" w:rsidP="003E0E8E">
            <w:pPr>
              <w:tabs>
                <w:tab w:val="left" w:pos="216"/>
              </w:tabs>
              <w:autoSpaceDE w:val="0"/>
              <w:autoSpaceDN w:val="0"/>
              <w:adjustRightInd w:val="0"/>
              <w:rPr>
                <w:bCs/>
                <w:sz w:val="18"/>
                <w:szCs w:val="18"/>
                <w:u w:val="single"/>
              </w:rPr>
            </w:pPr>
            <w:r w:rsidRPr="000B20A0">
              <w:rPr>
                <w:bCs/>
                <w:sz w:val="18"/>
                <w:szCs w:val="18"/>
                <w:u w:val="single"/>
              </w:rPr>
              <w:t>Priorytety:</w:t>
            </w:r>
          </w:p>
          <w:p w:rsidR="00BC1077" w:rsidRPr="000B20A0" w:rsidRDefault="00BC1077" w:rsidP="003E0E8E">
            <w:pPr>
              <w:pStyle w:val="Akapitzlist"/>
              <w:numPr>
                <w:ilvl w:val="0"/>
                <w:numId w:val="222"/>
              </w:numPr>
              <w:tabs>
                <w:tab w:val="left" w:pos="216"/>
              </w:tabs>
              <w:autoSpaceDE w:val="0"/>
              <w:autoSpaceDN w:val="0"/>
              <w:adjustRightInd w:val="0"/>
              <w:ind w:left="142" w:hanging="142"/>
              <w:rPr>
                <w:b/>
                <w:bCs/>
                <w:sz w:val="18"/>
                <w:szCs w:val="18"/>
              </w:rPr>
            </w:pPr>
            <w:r w:rsidRPr="000B20A0">
              <w:rPr>
                <w:sz w:val="18"/>
                <w:szCs w:val="18"/>
              </w:rPr>
              <w:t>Wskazanie i realizacja działań z zakresu budowy zintegrowanego systemu naturalnej i sztucznej retencji wodnej.</w:t>
            </w:r>
          </w:p>
          <w:p w:rsidR="00BC1077" w:rsidRPr="000B20A0" w:rsidRDefault="00BC1077" w:rsidP="003E0E8E">
            <w:pPr>
              <w:pStyle w:val="Akapitzlist"/>
              <w:numPr>
                <w:ilvl w:val="0"/>
                <w:numId w:val="222"/>
              </w:numPr>
              <w:tabs>
                <w:tab w:val="left" w:pos="216"/>
              </w:tabs>
              <w:autoSpaceDE w:val="0"/>
              <w:autoSpaceDN w:val="0"/>
              <w:adjustRightInd w:val="0"/>
              <w:ind w:left="142" w:hanging="142"/>
              <w:rPr>
                <w:b/>
                <w:bCs/>
                <w:sz w:val="18"/>
                <w:szCs w:val="18"/>
              </w:rPr>
            </w:pPr>
            <w:r w:rsidRPr="000B20A0">
              <w:rPr>
                <w:sz w:val="18"/>
                <w:szCs w:val="18"/>
              </w:rPr>
              <w:t>Stworzenie warunków do zrównoważonego wykorzystania zasobów wodnych.</w:t>
            </w:r>
          </w:p>
          <w:p w:rsidR="00BC1077" w:rsidRPr="000B20A0" w:rsidRDefault="00BC1077" w:rsidP="003E0E8E">
            <w:pPr>
              <w:pStyle w:val="Akapitzlist"/>
              <w:numPr>
                <w:ilvl w:val="0"/>
                <w:numId w:val="222"/>
              </w:numPr>
              <w:tabs>
                <w:tab w:val="left" w:pos="216"/>
              </w:tabs>
              <w:autoSpaceDE w:val="0"/>
              <w:autoSpaceDN w:val="0"/>
              <w:adjustRightInd w:val="0"/>
              <w:ind w:left="142" w:hanging="142"/>
              <w:rPr>
                <w:b/>
                <w:bCs/>
                <w:sz w:val="18"/>
                <w:szCs w:val="18"/>
              </w:rPr>
            </w:pPr>
            <w:r w:rsidRPr="000B20A0">
              <w:rPr>
                <w:sz w:val="18"/>
                <w:szCs w:val="18"/>
              </w:rPr>
              <w:t>Wzmocnienie świadomości społecznej w zakresie potrzeby retencjonowania i oszczędzania wody.</w:t>
            </w:r>
          </w:p>
        </w:tc>
        <w:tc>
          <w:tcPr>
            <w:tcW w:w="4641"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21"/>
              </w:numPr>
              <w:ind w:left="174" w:hanging="142"/>
              <w:jc w:val="both"/>
              <w:rPr>
                <w:rFonts w:ascii="Times New Roman" w:hAnsi="Times New Roman"/>
                <w:sz w:val="18"/>
                <w:szCs w:val="18"/>
              </w:rPr>
            </w:pPr>
            <w:r w:rsidRPr="000B20A0">
              <w:rPr>
                <w:rFonts w:ascii="Times New Roman" w:hAnsi="Times New Roman"/>
                <w:sz w:val="18"/>
                <w:szCs w:val="18"/>
              </w:rPr>
              <w:t>Zwiększenie retencji wodnej oraz przeciwdziałanie i ograniczenie negatywnych skutków suszy.</w:t>
            </w:r>
          </w:p>
        </w:tc>
      </w:tr>
      <w:tr w:rsidR="00BC1077" w:rsidRPr="000B20A0" w:rsidTr="00FF21FC">
        <w:trPr>
          <w:trHeight w:val="176"/>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Krajowy plan na rzecz energii i klimatu na lata 2021-2030</w:t>
            </w:r>
          </w:p>
        </w:tc>
      </w:tr>
      <w:tr w:rsidR="00BC1077" w:rsidRPr="000B20A0" w:rsidTr="00FF21FC">
        <w:trPr>
          <w:trHeight w:val="301"/>
        </w:trPr>
        <w:tc>
          <w:tcPr>
            <w:tcW w:w="4647" w:type="dxa"/>
          </w:tcPr>
          <w:p w:rsidR="00BC1077" w:rsidRPr="000B20A0" w:rsidRDefault="00756A00" w:rsidP="003E0E8E">
            <w:pPr>
              <w:tabs>
                <w:tab w:val="left" w:pos="216"/>
              </w:tabs>
              <w:autoSpaceDE w:val="0"/>
              <w:autoSpaceDN w:val="0"/>
              <w:adjustRightInd w:val="0"/>
              <w:rPr>
                <w:bCs/>
                <w:sz w:val="18"/>
                <w:szCs w:val="18"/>
                <w:u w:val="single"/>
              </w:rPr>
            </w:pPr>
            <w:r>
              <w:rPr>
                <w:bCs/>
                <w:sz w:val="18"/>
                <w:szCs w:val="18"/>
                <w:u w:val="single"/>
              </w:rPr>
              <w:t>Wymiar „obniżenie emisyjności”</w:t>
            </w:r>
          </w:p>
          <w:p w:rsidR="00BC1077" w:rsidRPr="000B20A0" w:rsidRDefault="00BC1077" w:rsidP="003E0E8E">
            <w:pPr>
              <w:pStyle w:val="Akapitzlist"/>
              <w:numPr>
                <w:ilvl w:val="0"/>
                <w:numId w:val="224"/>
              </w:numPr>
              <w:tabs>
                <w:tab w:val="left" w:pos="216"/>
              </w:tabs>
              <w:autoSpaceDE w:val="0"/>
              <w:autoSpaceDN w:val="0"/>
              <w:adjustRightInd w:val="0"/>
              <w:ind w:left="142" w:hanging="142"/>
              <w:rPr>
                <w:bCs/>
                <w:sz w:val="18"/>
                <w:szCs w:val="18"/>
              </w:rPr>
            </w:pPr>
            <w:r w:rsidRPr="000B20A0">
              <w:rPr>
                <w:bCs/>
                <w:sz w:val="18"/>
                <w:szCs w:val="18"/>
              </w:rPr>
              <w:t>Emisje i pochłanianie gazów cieplarnianych.</w:t>
            </w:r>
          </w:p>
          <w:p w:rsidR="00BC1077" w:rsidRPr="000B20A0" w:rsidRDefault="00BC1077" w:rsidP="003E0E8E">
            <w:pPr>
              <w:pStyle w:val="Akapitzlist"/>
              <w:numPr>
                <w:ilvl w:val="0"/>
                <w:numId w:val="224"/>
              </w:numPr>
              <w:tabs>
                <w:tab w:val="left" w:pos="216"/>
              </w:tabs>
              <w:autoSpaceDE w:val="0"/>
              <w:autoSpaceDN w:val="0"/>
              <w:adjustRightInd w:val="0"/>
              <w:ind w:left="142" w:hanging="142"/>
              <w:rPr>
                <w:bCs/>
                <w:sz w:val="18"/>
                <w:szCs w:val="18"/>
              </w:rPr>
            </w:pPr>
            <w:r w:rsidRPr="000B20A0">
              <w:rPr>
                <w:bCs/>
                <w:sz w:val="18"/>
                <w:szCs w:val="18"/>
              </w:rPr>
              <w:t>Energia ze źródeł odnawialnych (cel ramowy na rok 2030).</w:t>
            </w:r>
          </w:p>
          <w:p w:rsidR="00BC1077" w:rsidRPr="000B20A0" w:rsidRDefault="00BC1077" w:rsidP="003E0E8E">
            <w:pPr>
              <w:tabs>
                <w:tab w:val="left" w:pos="216"/>
              </w:tabs>
              <w:autoSpaceDE w:val="0"/>
              <w:autoSpaceDN w:val="0"/>
              <w:adjustRightInd w:val="0"/>
              <w:rPr>
                <w:bCs/>
                <w:sz w:val="6"/>
                <w:szCs w:val="8"/>
              </w:rPr>
            </w:pPr>
          </w:p>
          <w:p w:rsidR="00BC1077" w:rsidRPr="000B20A0" w:rsidRDefault="00BC1077" w:rsidP="003E0E8E">
            <w:pPr>
              <w:tabs>
                <w:tab w:val="left" w:pos="216"/>
              </w:tabs>
              <w:autoSpaceDE w:val="0"/>
              <w:autoSpaceDN w:val="0"/>
              <w:adjustRightInd w:val="0"/>
              <w:rPr>
                <w:bCs/>
                <w:sz w:val="18"/>
                <w:szCs w:val="18"/>
                <w:u w:val="single"/>
              </w:rPr>
            </w:pPr>
            <w:r w:rsidRPr="000B20A0">
              <w:rPr>
                <w:bCs/>
                <w:sz w:val="18"/>
                <w:szCs w:val="18"/>
                <w:u w:val="single"/>
              </w:rPr>
              <w:t>Wymiar „efektywność energetyczna”</w:t>
            </w:r>
          </w:p>
          <w:p w:rsidR="00BC1077" w:rsidRPr="000B20A0" w:rsidRDefault="00BC1077" w:rsidP="003E0E8E">
            <w:pPr>
              <w:tabs>
                <w:tab w:val="left" w:pos="216"/>
              </w:tabs>
              <w:autoSpaceDE w:val="0"/>
              <w:autoSpaceDN w:val="0"/>
              <w:adjustRightInd w:val="0"/>
              <w:rPr>
                <w:bCs/>
                <w:sz w:val="6"/>
                <w:szCs w:val="8"/>
                <w:u w:val="single"/>
              </w:rPr>
            </w:pPr>
          </w:p>
          <w:p w:rsidR="00BC1077" w:rsidRPr="000B20A0" w:rsidRDefault="00BC1077" w:rsidP="003E0E8E">
            <w:pPr>
              <w:tabs>
                <w:tab w:val="left" w:pos="216"/>
              </w:tabs>
              <w:autoSpaceDE w:val="0"/>
              <w:autoSpaceDN w:val="0"/>
              <w:adjustRightInd w:val="0"/>
              <w:rPr>
                <w:bCs/>
                <w:sz w:val="18"/>
                <w:szCs w:val="18"/>
                <w:u w:val="single"/>
              </w:rPr>
            </w:pPr>
            <w:r w:rsidRPr="000B20A0">
              <w:rPr>
                <w:bCs/>
                <w:sz w:val="18"/>
                <w:szCs w:val="18"/>
                <w:u w:val="single"/>
              </w:rPr>
              <w:t>Wymiar „bezpieczeństwo energetyczne”</w:t>
            </w:r>
          </w:p>
        </w:tc>
        <w:tc>
          <w:tcPr>
            <w:tcW w:w="4641" w:type="dxa"/>
          </w:tcPr>
          <w:p w:rsidR="00BC1077" w:rsidRPr="000B20A0" w:rsidRDefault="00BC1077" w:rsidP="003E0E8E">
            <w:pPr>
              <w:rPr>
                <w:b/>
                <w:sz w:val="18"/>
                <w:szCs w:val="18"/>
              </w:rPr>
            </w:pPr>
            <w:r w:rsidRPr="000B20A0">
              <w:rPr>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25"/>
              </w:numPr>
              <w:ind w:left="174" w:hanging="174"/>
              <w:rPr>
                <w:sz w:val="18"/>
                <w:szCs w:val="18"/>
              </w:rPr>
            </w:pPr>
            <w:r w:rsidRPr="000B20A0">
              <w:rPr>
                <w:sz w:val="18"/>
                <w:szCs w:val="18"/>
              </w:rPr>
              <w:t xml:space="preserve">Poprawa efektywności energetycznej i ograniczanie emisji niskiej z sektora komunalno-bytowego. </w:t>
            </w:r>
          </w:p>
          <w:p w:rsidR="00BC1077" w:rsidRPr="000B20A0" w:rsidRDefault="00BC1077" w:rsidP="003E0E8E">
            <w:pPr>
              <w:pStyle w:val="Akapitzlist"/>
              <w:numPr>
                <w:ilvl w:val="0"/>
                <w:numId w:val="225"/>
              </w:numPr>
              <w:ind w:left="174" w:hanging="174"/>
              <w:rPr>
                <w:sz w:val="18"/>
                <w:szCs w:val="18"/>
              </w:rPr>
            </w:pPr>
            <w:r w:rsidRPr="000B20A0">
              <w:rPr>
                <w:sz w:val="18"/>
                <w:szCs w:val="18"/>
              </w:rPr>
              <w:t>Redukcja punktowej emisji zanieczyszczeń, w tym gazów cieplarnianych</w:t>
            </w:r>
          </w:p>
          <w:p w:rsidR="00BC1077" w:rsidRPr="000B20A0" w:rsidRDefault="00BC1077" w:rsidP="003E0E8E">
            <w:pPr>
              <w:pStyle w:val="Akapitzlist"/>
              <w:numPr>
                <w:ilvl w:val="0"/>
                <w:numId w:val="225"/>
              </w:numPr>
              <w:ind w:left="174" w:hanging="174"/>
              <w:rPr>
                <w:sz w:val="18"/>
                <w:szCs w:val="18"/>
              </w:rPr>
            </w:pPr>
            <w:r w:rsidRPr="000B20A0">
              <w:rPr>
                <w:sz w:val="18"/>
                <w:szCs w:val="18"/>
              </w:rPr>
              <w:t>Poprawa efektywności energetycznej i</w:t>
            </w:r>
            <w:r w:rsidR="00756A00">
              <w:rPr>
                <w:sz w:val="18"/>
                <w:szCs w:val="18"/>
              </w:rPr>
              <w:t xml:space="preserve"> ograniczanie emisji niskiej z </w:t>
            </w:r>
            <w:r w:rsidRPr="000B20A0">
              <w:rPr>
                <w:sz w:val="18"/>
                <w:szCs w:val="18"/>
              </w:rPr>
              <w:t xml:space="preserve">sektora komunalno-bytowego. </w:t>
            </w:r>
          </w:p>
        </w:tc>
      </w:tr>
      <w:tr w:rsidR="00BC1077" w:rsidRPr="000B20A0" w:rsidTr="00FF21FC">
        <w:trPr>
          <w:trHeight w:val="18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Plan Rozwoju Elektromobilności w Polsce „Energia do przyszłości”</w:t>
            </w:r>
          </w:p>
        </w:tc>
      </w:tr>
      <w:tr w:rsidR="00BC1077" w:rsidRPr="000B20A0" w:rsidTr="00FF21FC">
        <w:trPr>
          <w:trHeight w:val="301"/>
        </w:trPr>
        <w:tc>
          <w:tcPr>
            <w:tcW w:w="4647" w:type="dxa"/>
          </w:tcPr>
          <w:p w:rsidR="00BC1077" w:rsidRPr="000B20A0" w:rsidRDefault="00BC1077" w:rsidP="003E0E8E">
            <w:pPr>
              <w:tabs>
                <w:tab w:val="left" w:pos="216"/>
              </w:tabs>
              <w:autoSpaceDE w:val="0"/>
              <w:autoSpaceDN w:val="0"/>
              <w:adjustRightInd w:val="0"/>
              <w:rPr>
                <w:bCs/>
                <w:sz w:val="18"/>
                <w:szCs w:val="18"/>
                <w:u w:val="single"/>
              </w:rPr>
            </w:pPr>
            <w:r w:rsidRPr="000B20A0">
              <w:rPr>
                <w:bCs/>
                <w:sz w:val="18"/>
                <w:szCs w:val="18"/>
                <w:u w:val="single"/>
              </w:rPr>
              <w:t>Cele:</w:t>
            </w:r>
          </w:p>
          <w:p w:rsidR="00BC1077" w:rsidRPr="000B20A0" w:rsidRDefault="00BC1077" w:rsidP="003E0E8E">
            <w:pPr>
              <w:pStyle w:val="Akapitzlist"/>
              <w:numPr>
                <w:ilvl w:val="0"/>
                <w:numId w:val="226"/>
              </w:numPr>
              <w:tabs>
                <w:tab w:val="left" w:pos="216"/>
              </w:tabs>
              <w:autoSpaceDE w:val="0"/>
              <w:autoSpaceDN w:val="0"/>
              <w:adjustRightInd w:val="0"/>
              <w:ind w:left="142" w:hanging="142"/>
              <w:rPr>
                <w:bCs/>
                <w:sz w:val="18"/>
                <w:szCs w:val="18"/>
              </w:rPr>
            </w:pPr>
            <w:r w:rsidRPr="000B20A0">
              <w:rPr>
                <w:bCs/>
                <w:sz w:val="18"/>
                <w:szCs w:val="18"/>
              </w:rPr>
              <w:t>Stworzenie warunków dla rozwoju elektromobilności Polaków</w:t>
            </w:r>
            <w:r w:rsidR="00756A00">
              <w:rPr>
                <w:bCs/>
                <w:sz w:val="18"/>
                <w:szCs w:val="18"/>
              </w:rPr>
              <w:t>.</w:t>
            </w:r>
          </w:p>
          <w:p w:rsidR="00BC1077" w:rsidRPr="000B20A0" w:rsidRDefault="00BC1077" w:rsidP="003E0E8E">
            <w:pPr>
              <w:pStyle w:val="Akapitzlist"/>
              <w:numPr>
                <w:ilvl w:val="0"/>
                <w:numId w:val="226"/>
              </w:numPr>
              <w:tabs>
                <w:tab w:val="left" w:pos="216"/>
              </w:tabs>
              <w:autoSpaceDE w:val="0"/>
              <w:autoSpaceDN w:val="0"/>
              <w:adjustRightInd w:val="0"/>
              <w:ind w:left="142" w:hanging="142"/>
              <w:rPr>
                <w:bCs/>
                <w:sz w:val="18"/>
                <w:szCs w:val="18"/>
              </w:rPr>
            </w:pPr>
            <w:r w:rsidRPr="000B20A0">
              <w:rPr>
                <w:bCs/>
                <w:sz w:val="18"/>
                <w:szCs w:val="18"/>
              </w:rPr>
              <w:t>Rozwój przemysłu elektromobilności</w:t>
            </w:r>
            <w:r w:rsidR="00756A00">
              <w:rPr>
                <w:bCs/>
                <w:sz w:val="18"/>
                <w:szCs w:val="18"/>
              </w:rPr>
              <w:t>.</w:t>
            </w:r>
          </w:p>
          <w:p w:rsidR="00BC1077" w:rsidRPr="000B20A0" w:rsidRDefault="00BC1077" w:rsidP="003E0E8E">
            <w:pPr>
              <w:pStyle w:val="Akapitzlist"/>
              <w:numPr>
                <w:ilvl w:val="0"/>
                <w:numId w:val="226"/>
              </w:numPr>
              <w:tabs>
                <w:tab w:val="left" w:pos="216"/>
              </w:tabs>
              <w:autoSpaceDE w:val="0"/>
              <w:autoSpaceDN w:val="0"/>
              <w:adjustRightInd w:val="0"/>
              <w:ind w:left="142" w:hanging="142"/>
              <w:rPr>
                <w:bCs/>
                <w:sz w:val="18"/>
                <w:szCs w:val="18"/>
              </w:rPr>
            </w:pPr>
            <w:r w:rsidRPr="000B20A0">
              <w:rPr>
                <w:bCs/>
                <w:sz w:val="18"/>
                <w:szCs w:val="18"/>
              </w:rPr>
              <w:t>Stabilizacja sieci elektroenergetycznej</w:t>
            </w:r>
            <w:r w:rsidR="00756A00">
              <w:rPr>
                <w:bCs/>
                <w:sz w:val="18"/>
                <w:szCs w:val="18"/>
              </w:rPr>
              <w:t>.</w:t>
            </w:r>
          </w:p>
        </w:tc>
        <w:tc>
          <w:tcPr>
            <w:tcW w:w="4641" w:type="dxa"/>
          </w:tcPr>
          <w:p w:rsidR="00BC1077" w:rsidRPr="000B20A0" w:rsidRDefault="00BC1077" w:rsidP="003E0E8E">
            <w:pPr>
              <w:rPr>
                <w:b/>
                <w:sz w:val="18"/>
                <w:szCs w:val="18"/>
              </w:rPr>
            </w:pPr>
            <w:r w:rsidRPr="000B20A0">
              <w:rPr>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27"/>
              </w:numPr>
              <w:ind w:left="174" w:hanging="174"/>
              <w:rPr>
                <w:sz w:val="18"/>
                <w:szCs w:val="18"/>
              </w:rPr>
            </w:pPr>
            <w:r w:rsidRPr="000B20A0">
              <w:rPr>
                <w:sz w:val="18"/>
                <w:szCs w:val="18"/>
              </w:rPr>
              <w:t xml:space="preserve">Poprawa efektywności energetycznej i ograniczanie emisji niskiej z sektora komunalno-bytowego. </w:t>
            </w:r>
          </w:p>
          <w:p w:rsidR="00BC1077" w:rsidRPr="000B20A0" w:rsidRDefault="00BC1077" w:rsidP="003E0E8E">
            <w:pPr>
              <w:pStyle w:val="Akapitzlist"/>
              <w:numPr>
                <w:ilvl w:val="0"/>
                <w:numId w:val="227"/>
              </w:numPr>
              <w:ind w:left="174" w:hanging="174"/>
              <w:rPr>
                <w:sz w:val="18"/>
                <w:szCs w:val="18"/>
              </w:rPr>
            </w:pPr>
            <w:r w:rsidRPr="000B20A0">
              <w:rPr>
                <w:sz w:val="18"/>
                <w:szCs w:val="18"/>
              </w:rPr>
              <w:t>Wpieranie inwestycji ograniczających emisję komunikacyjną, w tym dotyczących niskoemisyjnego taboru oraz infrastruktury transportu publicznego.</w:t>
            </w:r>
          </w:p>
        </w:tc>
      </w:tr>
      <w:tr w:rsidR="00BC1077" w:rsidRPr="000B20A0" w:rsidTr="00FF21FC">
        <w:trPr>
          <w:trHeight w:val="123"/>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Program Operacyjny Inteligentny Rozwój na lata 2014-2020</w:t>
            </w:r>
          </w:p>
        </w:tc>
      </w:tr>
      <w:tr w:rsidR="00BC1077" w:rsidRPr="000B20A0" w:rsidTr="00FF21FC">
        <w:trPr>
          <w:trHeight w:val="301"/>
        </w:trPr>
        <w:tc>
          <w:tcPr>
            <w:tcW w:w="4647" w:type="dxa"/>
          </w:tcPr>
          <w:p w:rsidR="00BC1077" w:rsidRPr="000B20A0" w:rsidRDefault="00BC1077" w:rsidP="003E0E8E">
            <w:pPr>
              <w:tabs>
                <w:tab w:val="left" w:pos="216"/>
              </w:tabs>
              <w:autoSpaceDE w:val="0"/>
              <w:autoSpaceDN w:val="0"/>
              <w:adjustRightInd w:val="0"/>
              <w:rPr>
                <w:b/>
                <w:bCs/>
                <w:sz w:val="18"/>
                <w:szCs w:val="18"/>
              </w:rPr>
            </w:pPr>
            <w:r w:rsidRPr="000B20A0">
              <w:rPr>
                <w:b/>
                <w:bCs/>
                <w:sz w:val="18"/>
                <w:szCs w:val="18"/>
              </w:rPr>
              <w:t>Oś priorytetowa III WSPARCIE INNOWACJI W PRZEDSIĘBIORSTWACH</w:t>
            </w:r>
          </w:p>
          <w:p w:rsidR="00BC1077" w:rsidRPr="000B20A0" w:rsidRDefault="00BC1077" w:rsidP="003E0E8E">
            <w:pPr>
              <w:tabs>
                <w:tab w:val="left" w:pos="216"/>
              </w:tabs>
              <w:autoSpaceDE w:val="0"/>
              <w:autoSpaceDN w:val="0"/>
              <w:adjustRightInd w:val="0"/>
              <w:rPr>
                <w:sz w:val="6"/>
                <w:szCs w:val="8"/>
              </w:rPr>
            </w:pPr>
          </w:p>
          <w:p w:rsidR="00BC1077" w:rsidRPr="000B20A0" w:rsidRDefault="00BC1077" w:rsidP="003E0E8E">
            <w:pPr>
              <w:tabs>
                <w:tab w:val="left" w:pos="216"/>
              </w:tabs>
              <w:autoSpaceDE w:val="0"/>
              <w:autoSpaceDN w:val="0"/>
              <w:adjustRightInd w:val="0"/>
              <w:rPr>
                <w:b/>
                <w:bCs/>
                <w:sz w:val="18"/>
                <w:szCs w:val="18"/>
              </w:rPr>
            </w:pPr>
            <w:r w:rsidRPr="000B20A0">
              <w:rPr>
                <w:sz w:val="18"/>
                <w:szCs w:val="18"/>
                <w:u w:val="single"/>
              </w:rPr>
              <w:t>Priorytet inwestycyjny 3c</w:t>
            </w:r>
            <w:r w:rsidRPr="000B20A0">
              <w:rPr>
                <w:sz w:val="18"/>
                <w:szCs w:val="18"/>
              </w:rPr>
              <w:t xml:space="preserve"> - Wspieranie tworzenia i poszerzania zaawansowanych zdolności w zakresie rozwoju produktów i usług.</w:t>
            </w:r>
          </w:p>
        </w:tc>
        <w:tc>
          <w:tcPr>
            <w:tcW w:w="4641" w:type="dxa"/>
          </w:tcPr>
          <w:p w:rsidR="00BC1077" w:rsidRPr="000B20A0" w:rsidRDefault="00BC1077" w:rsidP="003E0E8E">
            <w:pPr>
              <w:rPr>
                <w:b/>
                <w:sz w:val="18"/>
                <w:szCs w:val="18"/>
              </w:rPr>
            </w:pPr>
            <w:r w:rsidRPr="000B20A0">
              <w:rPr>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27"/>
              </w:numPr>
              <w:ind w:left="174" w:hanging="174"/>
              <w:rPr>
                <w:sz w:val="18"/>
                <w:szCs w:val="18"/>
              </w:rPr>
            </w:pPr>
            <w:r w:rsidRPr="000B20A0">
              <w:rPr>
                <w:sz w:val="18"/>
                <w:szCs w:val="18"/>
              </w:rPr>
              <w:t xml:space="preserve">Poprawa efektywności energetycznej i ograniczanie emisji niskiej z sektora komunalno-bytowego. </w:t>
            </w:r>
          </w:p>
        </w:tc>
      </w:tr>
      <w:tr w:rsidR="00BC1077" w:rsidRPr="000B20A0" w:rsidTr="00FF21FC">
        <w:trPr>
          <w:trHeight w:val="116"/>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rPr>
            </w:pPr>
            <w:r w:rsidRPr="000B20A0">
              <w:rPr>
                <w:rFonts w:ascii="Times New Roman" w:hAnsi="Times New Roman"/>
                <w:b/>
                <w:sz w:val="18"/>
              </w:rPr>
              <w:t>STRATEGIE, PROGRAMY I PLANY WOJEWÓDZKIE</w:t>
            </w:r>
          </w:p>
        </w:tc>
      </w:tr>
      <w:tr w:rsidR="00BC1077" w:rsidRPr="000B20A0" w:rsidTr="00FF21FC">
        <w:trPr>
          <w:trHeight w:val="189"/>
        </w:trPr>
        <w:tc>
          <w:tcPr>
            <w:tcW w:w="9288" w:type="dxa"/>
            <w:gridSpan w:val="2"/>
            <w:shd w:val="clear" w:color="auto" w:fill="EAF1DD" w:themeFill="accent3" w:themeFillTint="33"/>
          </w:tcPr>
          <w:p w:rsidR="00BC1077" w:rsidRPr="009A406E" w:rsidRDefault="00CB05E8" w:rsidP="003E0E8E">
            <w:pPr>
              <w:pStyle w:val="Bezodstpw"/>
              <w:jc w:val="center"/>
              <w:rPr>
                <w:rFonts w:ascii="Times New Roman" w:hAnsi="Times New Roman"/>
                <w:b/>
                <w:sz w:val="18"/>
              </w:rPr>
            </w:pPr>
            <w:r w:rsidRPr="009A406E">
              <w:rPr>
                <w:rFonts w:ascii="Times New Roman" w:hAnsi="Times New Roman"/>
                <w:b/>
                <w:sz w:val="18"/>
                <w:szCs w:val="18"/>
              </w:rPr>
              <w:t>Strategia rozwoju województwa – Podkarpackie 2030</w:t>
            </w:r>
            <w:r w:rsidRPr="009A406E">
              <w:rPr>
                <w:rStyle w:val="Odwoanieprzypisudolnego"/>
                <w:rFonts w:ascii="Times New Roman" w:hAnsi="Times New Roman"/>
                <w:b/>
                <w:sz w:val="18"/>
                <w:szCs w:val="18"/>
              </w:rPr>
              <w:footnoteReference w:id="60"/>
            </w:r>
          </w:p>
        </w:tc>
      </w:tr>
      <w:tr w:rsidR="00CB05E8" w:rsidRPr="000B20A0" w:rsidTr="00FF21FC">
        <w:trPr>
          <w:trHeight w:val="301"/>
        </w:trPr>
        <w:tc>
          <w:tcPr>
            <w:tcW w:w="4647" w:type="dxa"/>
          </w:tcPr>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główny: Odpowiedzialne i efektywne wykorzystanie zasobów endo- i egzogenicznych regionu, zapewniające trwały, zrównoważony i terytorialnie równomierny rozwój gospodarczy oraz wysoką jakość życia mieszkańców województwa.</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 xml:space="preserve">OBSZAR TEMATYCZNY: </w:t>
            </w: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1. GOSPODARKA I NAUKA</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Wzmacnianie potencjału regionalnej gospodarki oraz zwiększanie udziału nauki i badań dla innowacyjnego i zrównoważonego rozwoju społeczno-gospodarczego województwa.</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Priorytet: 1.4. Gospodarka cyrkularna (Gospodarka obiegu zamkniętego).</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działania:</w:t>
            </w:r>
          </w:p>
          <w:p w:rsidR="00CB05E8" w:rsidRPr="009A406E" w:rsidRDefault="00CB05E8" w:rsidP="00CB05E8">
            <w:pPr>
              <w:pStyle w:val="Bezodstpw"/>
              <w:numPr>
                <w:ilvl w:val="0"/>
                <w:numId w:val="191"/>
              </w:numPr>
              <w:ind w:left="142" w:hanging="142"/>
              <w:rPr>
                <w:rFonts w:ascii="Times New Roman" w:hAnsi="Times New Roman"/>
                <w:sz w:val="18"/>
                <w:szCs w:val="18"/>
              </w:rPr>
            </w:pPr>
            <w:r w:rsidRPr="009A406E">
              <w:rPr>
                <w:rFonts w:ascii="Times New Roman" w:hAnsi="Times New Roman"/>
                <w:sz w:val="18"/>
                <w:szCs w:val="18"/>
              </w:rPr>
              <w:t>1.4.1. Gospodarka cyrkularna, jako kierunek dalszego, zrównoważonego rozwoju gospodarki regionu.</w:t>
            </w:r>
          </w:p>
          <w:p w:rsidR="00CB05E8" w:rsidRPr="009A406E" w:rsidRDefault="00CB05E8" w:rsidP="00CB05E8">
            <w:pPr>
              <w:pStyle w:val="Bezodstpw"/>
              <w:numPr>
                <w:ilvl w:val="0"/>
                <w:numId w:val="191"/>
              </w:numPr>
              <w:ind w:left="142" w:hanging="142"/>
              <w:rPr>
                <w:rFonts w:ascii="Times New Roman" w:hAnsi="Times New Roman"/>
                <w:sz w:val="18"/>
                <w:szCs w:val="18"/>
              </w:rPr>
            </w:pPr>
            <w:r w:rsidRPr="009A406E">
              <w:rPr>
                <w:rFonts w:ascii="Times New Roman" w:hAnsi="Times New Roman"/>
                <w:sz w:val="18"/>
                <w:szCs w:val="18"/>
              </w:rPr>
              <w:t xml:space="preserve">1.4.2. Promowanie gospodarki cyrkularnej jako formy </w:t>
            </w:r>
            <w:r w:rsidRPr="009A406E">
              <w:rPr>
                <w:rFonts w:ascii="Times New Roman" w:hAnsi="Times New Roman"/>
                <w:sz w:val="18"/>
                <w:szCs w:val="18"/>
              </w:rPr>
              <w:lastRenderedPageBreak/>
              <w:t>przeciwdziałania negatywnym aspektom antropogenizacji.</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 xml:space="preserve">OBSZAR TEMATYCZNY: </w:t>
            </w: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 xml:space="preserve">2. KAPITAŁ LUDZKI I SPOŁECZNY </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Wzmacnianie kapitału ludzkiego i społecznego jako podstawy umożliwiającej rozwój regionu oraz podnoszenie poziomu życia mieszkańców.</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Priorytet: 2.3. Kultura i dziedzictwo kulturowe.</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działania:</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2.3.2. Wzmacnianie współpracy i partnerstwa na rzecz wykorzystania regionalnych zasobów dziedzictwa i kultury współczesnej jako potencjału rozwojowego.</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 xml:space="preserve">OBSZAR TEMATYCZNY: </w:t>
            </w:r>
          </w:p>
          <w:p w:rsidR="00CB05E8" w:rsidRPr="009A406E" w:rsidRDefault="00CB05E8" w:rsidP="00CB05E8">
            <w:pPr>
              <w:pStyle w:val="Bezodstpw"/>
              <w:numPr>
                <w:ilvl w:val="0"/>
                <w:numId w:val="264"/>
              </w:numPr>
              <w:ind w:left="142" w:hanging="142"/>
              <w:rPr>
                <w:rFonts w:ascii="Times New Roman" w:hAnsi="Times New Roman"/>
                <w:b/>
                <w:sz w:val="18"/>
                <w:szCs w:val="18"/>
              </w:rPr>
            </w:pPr>
            <w:r w:rsidRPr="009A406E">
              <w:rPr>
                <w:rFonts w:ascii="Times New Roman" w:hAnsi="Times New Roman"/>
                <w:b/>
                <w:sz w:val="18"/>
                <w:szCs w:val="18"/>
              </w:rPr>
              <w:t xml:space="preserve"> INFRASTRUKTURA DLA ZRÓWNOWAŻONEGO ROZWOJU I ŚRODOWISKA </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Rozbudowa infrastruktury służącej rozwojowi oraz optymalizacja wykorzystania zasobów naturalnych i energii przy zachowaniu dbałości o stan środowiska przyrodniczego.</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Priorytet: 3.1. Bezpieczeństwo energetyczne i OZE.</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działania:</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3.1.2. Racjonalne wykorzystanie energii.</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3.1.3. Wsparcie energetyki opartej na OZE.</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Priorytet: 3.6. Przeciwdziałanie i minimalizowanie skutków zagrożeń wywołanych czynnikami naturalnymi.</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działania:</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3.6.1. Przeciwdziałanie, minimalizowanie i usuwanie skutków powodzi.</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3.6.2. Przeciwdziałanie, minimalizowanie i usuwanie skutków osuwisk.</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Priorytet: 3.7. Zapobieganie i minimalizowanie skutków zagrożeń antropogenicznych.</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działania:</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3.7.1. Zapewnienie dobrego stanu środowiska w zakresie czystości powietrza i hałasu.</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3.7.2. Zapewnienie właściwej gospodarki wodno-ściekowej.</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3.7.2. Zapewnienie właściwej gospodarki odpadami.</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Priorytet: 3.8. Zarządzanie zasobami dziedzictwa przyrodniczego, w tym ochrona i poprawianie stanu różnorodności biologicznej i krajobrazu.</w:t>
            </w:r>
          </w:p>
          <w:p w:rsidR="00CB05E8" w:rsidRPr="009A406E" w:rsidRDefault="00CB05E8" w:rsidP="00F979AA">
            <w:pPr>
              <w:ind w:right="-105"/>
              <w:rPr>
                <w:sz w:val="6"/>
                <w:szCs w:val="6"/>
                <w:u w:val="single"/>
              </w:rPr>
            </w:pPr>
          </w:p>
          <w:p w:rsidR="00CB05E8" w:rsidRPr="009A406E" w:rsidRDefault="00CB05E8" w:rsidP="00F979AA">
            <w:pPr>
              <w:ind w:right="-105"/>
              <w:rPr>
                <w:sz w:val="18"/>
                <w:szCs w:val="18"/>
                <w:u w:val="single"/>
              </w:rPr>
            </w:pPr>
            <w:r w:rsidRPr="009A406E">
              <w:rPr>
                <w:sz w:val="18"/>
                <w:szCs w:val="18"/>
                <w:u w:val="single"/>
              </w:rPr>
              <w:t>Kierunki działania:</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3.8.1. Zarządzanie zasobami dziedzictwa przyrodniczego województwa.</w:t>
            </w:r>
          </w:p>
          <w:p w:rsidR="00CB05E8" w:rsidRPr="009A406E" w:rsidRDefault="00CB05E8" w:rsidP="00CB05E8">
            <w:pPr>
              <w:pStyle w:val="Bezodstpw"/>
              <w:numPr>
                <w:ilvl w:val="0"/>
                <w:numId w:val="191"/>
              </w:numPr>
              <w:ind w:left="142" w:hanging="142"/>
              <w:rPr>
                <w:rFonts w:ascii="Times New Roman" w:hAnsi="Times New Roman"/>
                <w:b/>
                <w:sz w:val="18"/>
                <w:szCs w:val="18"/>
              </w:rPr>
            </w:pPr>
            <w:r w:rsidRPr="009A406E">
              <w:rPr>
                <w:rFonts w:ascii="Times New Roman" w:hAnsi="Times New Roman"/>
                <w:sz w:val="18"/>
                <w:szCs w:val="18"/>
              </w:rPr>
              <w:t>3.8.2. Poprawa świadomości ekologicznej społeczeństwa.</w:t>
            </w:r>
          </w:p>
        </w:tc>
        <w:tc>
          <w:tcPr>
            <w:tcW w:w="4641" w:type="dxa"/>
          </w:tcPr>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lastRenderedPageBreak/>
              <w:t xml:space="preserve">Cel I. Zapewnienie dobrego stanu środowiska w zakresie jakości powietrza oraz adaptacja do zmian klimatu. </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93"/>
              </w:numPr>
              <w:ind w:left="175" w:hanging="142"/>
              <w:rPr>
                <w:rFonts w:ascii="Times New Roman" w:hAnsi="Times New Roman"/>
                <w:sz w:val="18"/>
                <w:szCs w:val="18"/>
              </w:rPr>
            </w:pPr>
            <w:r w:rsidRPr="009A406E">
              <w:rPr>
                <w:rFonts w:ascii="Times New Roman" w:hAnsi="Times New Roman"/>
                <w:sz w:val="18"/>
                <w:szCs w:val="18"/>
              </w:rPr>
              <w:t>Poprawa efektywności energetycznej i ograniczanie emisji niskiej z  sektora komunalno-bytowego.</w:t>
            </w:r>
          </w:p>
          <w:p w:rsidR="00CB05E8" w:rsidRPr="009A406E" w:rsidRDefault="00CB05E8" w:rsidP="00CB05E8">
            <w:pPr>
              <w:pStyle w:val="Bezodstpw"/>
              <w:numPr>
                <w:ilvl w:val="0"/>
                <w:numId w:val="193"/>
              </w:numPr>
              <w:ind w:left="175" w:hanging="142"/>
              <w:rPr>
                <w:rFonts w:ascii="Times New Roman" w:hAnsi="Times New Roman"/>
                <w:sz w:val="18"/>
                <w:szCs w:val="18"/>
              </w:rPr>
            </w:pPr>
            <w:r w:rsidRPr="009A406E">
              <w:rPr>
                <w:rFonts w:ascii="Times New Roman" w:hAnsi="Times New Roman"/>
                <w:sz w:val="18"/>
                <w:szCs w:val="18"/>
              </w:rPr>
              <w:t>Wzrost wykorzystania odnawialnych źródeł energii.</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 xml:space="preserve">Cel II. Poprawa klimatu akustycznego w województwie podkarpackim. </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94"/>
              </w:numPr>
              <w:ind w:left="175" w:hanging="142"/>
              <w:rPr>
                <w:rFonts w:ascii="Times New Roman" w:hAnsi="Times New Roman"/>
                <w:sz w:val="18"/>
                <w:szCs w:val="18"/>
              </w:rPr>
            </w:pPr>
            <w:r w:rsidRPr="009A406E">
              <w:rPr>
                <w:rFonts w:ascii="Times New Roman" w:hAnsi="Times New Roman"/>
                <w:bCs/>
                <w:sz w:val="18"/>
                <w:szCs w:val="16"/>
              </w:rPr>
              <w:t xml:space="preserve">Zarządzane jakością klimatu </w:t>
            </w:r>
            <w:r w:rsidRPr="009A406E">
              <w:rPr>
                <w:rFonts w:ascii="Times New Roman" w:hAnsi="Times New Roman"/>
                <w:sz w:val="18"/>
                <w:szCs w:val="16"/>
              </w:rPr>
              <w:t>akustycznego</w:t>
            </w:r>
            <w:r w:rsidRPr="009A406E">
              <w:rPr>
                <w:rFonts w:ascii="Times New Roman" w:hAnsi="Times New Roman"/>
                <w:bCs/>
                <w:sz w:val="18"/>
                <w:szCs w:val="16"/>
              </w:rPr>
              <w:t xml:space="preserve"> w województwie podkarpackim.</w:t>
            </w:r>
          </w:p>
          <w:p w:rsidR="00CB05E8" w:rsidRPr="009A406E" w:rsidRDefault="00CB05E8" w:rsidP="00CB05E8">
            <w:pPr>
              <w:pStyle w:val="Bezodstpw"/>
              <w:numPr>
                <w:ilvl w:val="0"/>
                <w:numId w:val="194"/>
              </w:numPr>
              <w:ind w:left="175" w:hanging="142"/>
              <w:rPr>
                <w:rFonts w:ascii="Times New Roman" w:hAnsi="Times New Roman"/>
                <w:sz w:val="18"/>
                <w:szCs w:val="18"/>
              </w:rPr>
            </w:pPr>
            <w:r w:rsidRPr="009A406E">
              <w:rPr>
                <w:rFonts w:ascii="Times New Roman" w:hAnsi="Times New Roman"/>
                <w:sz w:val="18"/>
                <w:szCs w:val="18"/>
              </w:rPr>
              <w:t>Poprawa standardów klimatu akustycznego w terenach zabudowanych.</w:t>
            </w:r>
          </w:p>
          <w:p w:rsidR="00CB05E8" w:rsidRPr="009A406E" w:rsidRDefault="00CB05E8" w:rsidP="00F979AA">
            <w:pPr>
              <w:pStyle w:val="Bezodstpw"/>
              <w:ind w:left="175"/>
              <w:rPr>
                <w:rFonts w:ascii="Times New Roman" w:hAnsi="Times New Roman"/>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IV. Przeciwdziałanie, minimalizowanie i usuwanie skutków ekstremalnych zjawisk naturalnych oraz zwiększenie zasobów dyspozycyjnych wody dla społeczeństwa i gospodarki.</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lastRenderedPageBreak/>
              <w:t>Główne kierunki interwencji:</w:t>
            </w:r>
            <w:r w:rsidRPr="009A406E">
              <w:rPr>
                <w:b/>
                <w:sz w:val="18"/>
                <w:szCs w:val="18"/>
              </w:rPr>
              <w:t xml:space="preserve"> </w:t>
            </w:r>
          </w:p>
          <w:p w:rsidR="00CB05E8" w:rsidRPr="009A406E" w:rsidRDefault="00CB05E8" w:rsidP="00CB05E8">
            <w:pPr>
              <w:pStyle w:val="Bezodstpw"/>
              <w:numPr>
                <w:ilvl w:val="0"/>
                <w:numId w:val="187"/>
              </w:numPr>
              <w:ind w:left="173" w:hanging="142"/>
              <w:rPr>
                <w:rFonts w:ascii="Times New Roman" w:hAnsi="Times New Roman"/>
                <w:sz w:val="18"/>
                <w:szCs w:val="18"/>
              </w:rPr>
            </w:pPr>
            <w:r w:rsidRPr="009A406E">
              <w:rPr>
                <w:rFonts w:ascii="Times New Roman" w:hAnsi="Times New Roman"/>
                <w:sz w:val="18"/>
                <w:szCs w:val="18"/>
              </w:rPr>
              <w:t>Zapobieganie i przeciwdziałanie powodziom oraz ograniczenie ich zasięgu i skutków.</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 Zrównoważone gospodarowanie wodami dla zapewnienia zapotrzebowania na wodę dla społeczeństwa i gospodarki oraz osiągnięcia dobrego stanu wód.</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95"/>
              </w:numPr>
              <w:ind w:left="175" w:hanging="175"/>
              <w:rPr>
                <w:rFonts w:ascii="Times New Roman" w:hAnsi="Times New Roman"/>
                <w:sz w:val="18"/>
                <w:szCs w:val="18"/>
              </w:rPr>
            </w:pPr>
            <w:r w:rsidRPr="009A406E">
              <w:rPr>
                <w:rFonts w:ascii="Times New Roman" w:hAnsi="Times New Roman"/>
                <w:sz w:val="18"/>
                <w:szCs w:val="18"/>
              </w:rPr>
              <w:t>Przeciwdziałanie zanieczyszczeniom wody i ograniczanie ich emisji ze źródeł osadniczych oraz przemysłowych.</w:t>
            </w:r>
          </w:p>
          <w:p w:rsidR="00CB05E8" w:rsidRPr="009A406E" w:rsidRDefault="00CB05E8" w:rsidP="00CB05E8">
            <w:pPr>
              <w:pStyle w:val="Bezodstpw"/>
              <w:numPr>
                <w:ilvl w:val="0"/>
                <w:numId w:val="195"/>
              </w:numPr>
              <w:ind w:left="175" w:hanging="175"/>
              <w:rPr>
                <w:rFonts w:ascii="Times New Roman" w:hAnsi="Times New Roman"/>
                <w:sz w:val="18"/>
                <w:szCs w:val="18"/>
              </w:rPr>
            </w:pPr>
            <w:r w:rsidRPr="009A406E">
              <w:rPr>
                <w:rFonts w:ascii="Times New Roman" w:hAnsi="Times New Roman"/>
                <w:sz w:val="18"/>
                <w:szCs w:val="16"/>
              </w:rPr>
              <w:t>Rozwój systemów zaopatrzenia w wodę.</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VII. Ochrona powierzchni ziemi, gleb oraz minimalizowanie i usuwanie skutków zmian klimatu, w tym osuwisk.</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89"/>
              </w:numPr>
              <w:ind w:left="173" w:hanging="142"/>
              <w:rPr>
                <w:rFonts w:ascii="Times New Roman" w:hAnsi="Times New Roman"/>
                <w:sz w:val="18"/>
                <w:szCs w:val="18"/>
              </w:rPr>
            </w:pPr>
            <w:r w:rsidRPr="009A406E">
              <w:rPr>
                <w:rFonts w:ascii="Times New Roman" w:hAnsi="Times New Roman"/>
                <w:sz w:val="18"/>
                <w:szCs w:val="16"/>
              </w:rPr>
              <w:t>Minimalizacja skutków procesów osuwiskowych na terenach zainwestowanych.</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VIII. Zagospodarowanie odpadów zgodne z hierarchią sposobów postępowania z odpadami, ukierunkowane na gospodarkę o obiegu zamkniętym.</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164"/>
              </w:numPr>
              <w:ind w:left="173" w:hanging="142"/>
              <w:rPr>
                <w:rFonts w:ascii="Times New Roman" w:hAnsi="Times New Roman"/>
                <w:sz w:val="18"/>
                <w:szCs w:val="18"/>
              </w:rPr>
            </w:pPr>
            <w:r w:rsidRPr="009A406E">
              <w:rPr>
                <w:rFonts w:ascii="Times New Roman" w:hAnsi="Times New Roman"/>
                <w:sz w:val="18"/>
                <w:szCs w:val="18"/>
              </w:rPr>
              <w:t>Zapobieganie powstawaniu oraz doskonalenie systemu pozyskiwania odpadów.</w:t>
            </w:r>
          </w:p>
          <w:p w:rsidR="00CB05E8" w:rsidRPr="009A406E" w:rsidRDefault="00CB05E8" w:rsidP="00CB05E8">
            <w:pPr>
              <w:pStyle w:val="Bezodstpw"/>
              <w:numPr>
                <w:ilvl w:val="0"/>
                <w:numId w:val="164"/>
              </w:numPr>
              <w:ind w:left="173" w:hanging="142"/>
              <w:rPr>
                <w:rFonts w:ascii="Times New Roman" w:hAnsi="Times New Roman"/>
                <w:sz w:val="18"/>
                <w:szCs w:val="18"/>
              </w:rPr>
            </w:pPr>
            <w:r w:rsidRPr="009A406E">
              <w:rPr>
                <w:rFonts w:ascii="Times New Roman" w:hAnsi="Times New Roman"/>
                <w:sz w:val="18"/>
                <w:szCs w:val="18"/>
              </w:rPr>
              <w:t>Rozwój i modernizacja infrastruktury zagospodarowania odpadów komunalnych.</w:t>
            </w:r>
          </w:p>
          <w:p w:rsidR="00CB05E8" w:rsidRPr="009A406E" w:rsidRDefault="00CB05E8" w:rsidP="00F979AA">
            <w:pPr>
              <w:pStyle w:val="Bezodstpw"/>
              <w:rPr>
                <w:rFonts w:ascii="Times New Roman" w:hAnsi="Times New Roman"/>
                <w:b/>
                <w:sz w:val="6"/>
                <w:szCs w:val="6"/>
              </w:rPr>
            </w:pPr>
          </w:p>
          <w:p w:rsidR="00CB05E8" w:rsidRPr="009A406E" w:rsidRDefault="00CB05E8" w:rsidP="00F979AA">
            <w:pPr>
              <w:pStyle w:val="Bezodstpw"/>
              <w:rPr>
                <w:rFonts w:ascii="Times New Roman" w:hAnsi="Times New Roman"/>
                <w:b/>
                <w:sz w:val="18"/>
                <w:szCs w:val="18"/>
              </w:rPr>
            </w:pPr>
            <w:r w:rsidRPr="009A406E">
              <w:rPr>
                <w:rFonts w:ascii="Times New Roman" w:hAnsi="Times New Roman"/>
                <w:b/>
                <w:sz w:val="18"/>
                <w:szCs w:val="18"/>
              </w:rPr>
              <w:t>Cel IX. Zarządzanie zasobami dziedzictwa przyrodniczego, w tym ochrona i poprawianie stanu różnorodności biologicznej i krajobrazu, zasobów leśnych oraz rozwój trwałej, zrównoważonej i wielofunkcyjnej gospodarki leśnej.</w:t>
            </w:r>
          </w:p>
          <w:p w:rsidR="00CB05E8" w:rsidRPr="009A406E" w:rsidRDefault="00CB05E8" w:rsidP="00F979AA">
            <w:pPr>
              <w:tabs>
                <w:tab w:val="left" w:pos="317"/>
              </w:tabs>
              <w:ind w:right="-142"/>
              <w:rPr>
                <w:sz w:val="6"/>
                <w:szCs w:val="8"/>
                <w:u w:val="single"/>
              </w:rPr>
            </w:pPr>
          </w:p>
          <w:p w:rsidR="00CB05E8" w:rsidRPr="009A406E" w:rsidRDefault="00CB05E8" w:rsidP="00F979AA">
            <w:pPr>
              <w:tabs>
                <w:tab w:val="left" w:pos="317"/>
              </w:tabs>
              <w:ind w:right="-142"/>
              <w:rPr>
                <w:sz w:val="18"/>
                <w:szCs w:val="18"/>
                <w:u w:val="single"/>
              </w:rPr>
            </w:pPr>
            <w:r w:rsidRPr="009A406E">
              <w:rPr>
                <w:sz w:val="18"/>
                <w:szCs w:val="18"/>
                <w:u w:val="single"/>
              </w:rPr>
              <w:t>Główne kierunki interwencji:</w:t>
            </w:r>
            <w:r w:rsidRPr="009A406E">
              <w:rPr>
                <w:b/>
                <w:sz w:val="18"/>
                <w:szCs w:val="18"/>
              </w:rPr>
              <w:t xml:space="preserve"> </w:t>
            </w:r>
          </w:p>
          <w:p w:rsidR="00CB05E8" w:rsidRPr="009A406E" w:rsidRDefault="00CB05E8" w:rsidP="00CB05E8">
            <w:pPr>
              <w:pStyle w:val="Bezodstpw"/>
              <w:numPr>
                <w:ilvl w:val="0"/>
                <w:numId w:val="266"/>
              </w:numPr>
              <w:ind w:left="177" w:hanging="142"/>
              <w:rPr>
                <w:rFonts w:ascii="Times New Roman" w:hAnsi="Times New Roman"/>
                <w:sz w:val="18"/>
                <w:szCs w:val="18"/>
              </w:rPr>
            </w:pPr>
            <w:r w:rsidRPr="009A406E">
              <w:rPr>
                <w:rFonts w:ascii="Times New Roman" w:hAnsi="Times New Roman"/>
                <w:sz w:val="18"/>
                <w:szCs w:val="16"/>
              </w:rPr>
              <w:t>Zarządzanie ochroną przyrody i krajobrazu.</w:t>
            </w:r>
          </w:p>
          <w:p w:rsidR="00CB05E8" w:rsidRPr="009A406E" w:rsidRDefault="00CB05E8" w:rsidP="00CB05E8">
            <w:pPr>
              <w:pStyle w:val="Bezodstpw"/>
              <w:numPr>
                <w:ilvl w:val="0"/>
                <w:numId w:val="266"/>
              </w:numPr>
              <w:ind w:left="177" w:hanging="142"/>
              <w:rPr>
                <w:rFonts w:ascii="Times New Roman" w:hAnsi="Times New Roman"/>
                <w:sz w:val="18"/>
                <w:szCs w:val="18"/>
              </w:rPr>
            </w:pPr>
            <w:r w:rsidRPr="009A406E">
              <w:rPr>
                <w:rFonts w:ascii="Times New Roman" w:hAnsi="Times New Roman"/>
                <w:sz w:val="18"/>
                <w:szCs w:val="16"/>
              </w:rPr>
              <w:t>Budowanie świadomości ekologicznej i aktywizacja społeczeństwa na rzecz ochrony różnorodności biologicznej.</w:t>
            </w:r>
          </w:p>
        </w:tc>
      </w:tr>
      <w:tr w:rsidR="00CB05E8" w:rsidRPr="000B20A0" w:rsidTr="00FF21FC">
        <w:trPr>
          <w:trHeight w:val="228"/>
        </w:trPr>
        <w:tc>
          <w:tcPr>
            <w:tcW w:w="9288" w:type="dxa"/>
            <w:gridSpan w:val="2"/>
            <w:shd w:val="clear" w:color="auto" w:fill="EAF1DD" w:themeFill="accent3" w:themeFillTint="33"/>
          </w:tcPr>
          <w:p w:rsidR="00CB05E8" w:rsidRPr="000B20A0" w:rsidRDefault="00CB05E8"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Plan Zagospodarowania Przestrzennego Województwa Podkarpackiego – Perspektywa 2030</w:t>
            </w:r>
            <w:r w:rsidRPr="000B20A0">
              <w:rPr>
                <w:rStyle w:val="Odwoanieprzypisudolnego"/>
                <w:rFonts w:ascii="Times New Roman" w:hAnsi="Times New Roman"/>
                <w:b/>
                <w:sz w:val="18"/>
                <w:szCs w:val="18"/>
              </w:rPr>
              <w:footnoteReference w:id="61"/>
            </w:r>
          </w:p>
        </w:tc>
      </w:tr>
      <w:tr w:rsidR="00CB05E8" w:rsidRPr="000B20A0" w:rsidTr="00FF21FC">
        <w:trPr>
          <w:trHeight w:val="301"/>
        </w:trPr>
        <w:tc>
          <w:tcPr>
            <w:tcW w:w="4647" w:type="dxa"/>
          </w:tcPr>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Dziedzina: ŚRODOWISKO</w:t>
            </w:r>
          </w:p>
          <w:p w:rsidR="00CB05E8" w:rsidRPr="000B20A0" w:rsidRDefault="00CB05E8" w:rsidP="003E0E8E">
            <w:pPr>
              <w:pStyle w:val="Bezodstpw"/>
              <w:rPr>
                <w:rFonts w:ascii="Times New Roman" w:hAnsi="Times New Roman"/>
                <w:sz w:val="6"/>
                <w:szCs w:val="8"/>
                <w:u w:val="single"/>
              </w:rPr>
            </w:pPr>
          </w:p>
          <w:p w:rsidR="00CB05E8" w:rsidRPr="000B20A0" w:rsidRDefault="00CB05E8" w:rsidP="003E0E8E">
            <w:pPr>
              <w:pStyle w:val="Bezodstpw"/>
              <w:rPr>
                <w:rFonts w:ascii="Times New Roman" w:hAnsi="Times New Roman"/>
                <w:sz w:val="18"/>
                <w:szCs w:val="18"/>
                <w:u w:val="single"/>
              </w:rPr>
            </w:pPr>
            <w:r w:rsidRPr="000B20A0">
              <w:rPr>
                <w:rFonts w:ascii="Times New Roman" w:hAnsi="Times New Roman"/>
                <w:sz w:val="18"/>
                <w:szCs w:val="18"/>
                <w:u w:val="single"/>
              </w:rPr>
              <w:t>Kierunki zagospodarowania przestrzennego:</w:t>
            </w:r>
          </w:p>
          <w:p w:rsidR="00CB05E8" w:rsidRPr="000B20A0" w:rsidRDefault="00CB05E8" w:rsidP="00A053A0">
            <w:pPr>
              <w:pStyle w:val="Bezodstpw"/>
              <w:numPr>
                <w:ilvl w:val="0"/>
                <w:numId w:val="241"/>
              </w:numPr>
              <w:ind w:left="142" w:hanging="142"/>
              <w:rPr>
                <w:rFonts w:ascii="Times New Roman" w:hAnsi="Times New Roman"/>
                <w:sz w:val="18"/>
                <w:szCs w:val="18"/>
              </w:rPr>
            </w:pPr>
            <w:r w:rsidRPr="000B20A0">
              <w:rPr>
                <w:rFonts w:ascii="Times New Roman" w:hAnsi="Times New Roman"/>
                <w:sz w:val="18"/>
                <w:szCs w:val="18"/>
              </w:rPr>
              <w:t>Ochrona środowiska oraz racjonalne wykorzystanie jego zasobów.</w:t>
            </w:r>
          </w:p>
          <w:p w:rsidR="00CB05E8" w:rsidRPr="000B20A0" w:rsidRDefault="00CB05E8" w:rsidP="00A053A0">
            <w:pPr>
              <w:pStyle w:val="Bezodstpw"/>
              <w:numPr>
                <w:ilvl w:val="0"/>
                <w:numId w:val="241"/>
              </w:numPr>
              <w:ind w:left="142" w:hanging="142"/>
              <w:rPr>
                <w:rFonts w:ascii="Times New Roman" w:hAnsi="Times New Roman"/>
                <w:sz w:val="18"/>
                <w:szCs w:val="18"/>
              </w:rPr>
            </w:pPr>
            <w:r w:rsidRPr="000B20A0">
              <w:rPr>
                <w:rFonts w:ascii="Times New Roman" w:hAnsi="Times New Roman"/>
                <w:sz w:val="18"/>
                <w:szCs w:val="18"/>
              </w:rPr>
              <w:t>Zapobieganie zagrożeniom i zanieczyszczeniom środowiska oraz minimalizowanie ich negatywnych skutków.</w:t>
            </w:r>
          </w:p>
          <w:p w:rsidR="00CB05E8" w:rsidRPr="000B20A0" w:rsidRDefault="00CB05E8" w:rsidP="00A053A0">
            <w:pPr>
              <w:pStyle w:val="Bezodstpw"/>
              <w:numPr>
                <w:ilvl w:val="0"/>
                <w:numId w:val="241"/>
              </w:numPr>
              <w:ind w:left="142" w:hanging="142"/>
              <w:rPr>
                <w:rFonts w:ascii="Times New Roman" w:hAnsi="Times New Roman"/>
                <w:sz w:val="18"/>
                <w:szCs w:val="18"/>
              </w:rPr>
            </w:pPr>
            <w:r w:rsidRPr="000B20A0">
              <w:rPr>
                <w:rFonts w:ascii="Times New Roman" w:hAnsi="Times New Roman"/>
                <w:sz w:val="18"/>
                <w:szCs w:val="18"/>
              </w:rPr>
              <w:t>Ochrona dziedzictwa kulturowego.</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 xml:space="preserve">Dziedzina: KOMUNIKACJA </w:t>
            </w:r>
          </w:p>
          <w:p w:rsidR="00CB05E8" w:rsidRPr="000B20A0" w:rsidRDefault="00CB05E8" w:rsidP="003E0E8E">
            <w:pPr>
              <w:pStyle w:val="Bezodstpw"/>
              <w:rPr>
                <w:rFonts w:ascii="Times New Roman" w:hAnsi="Times New Roman"/>
                <w:sz w:val="6"/>
                <w:szCs w:val="8"/>
                <w:u w:val="single"/>
              </w:rPr>
            </w:pPr>
          </w:p>
          <w:p w:rsidR="00CB05E8" w:rsidRPr="000B20A0" w:rsidRDefault="00CB05E8" w:rsidP="003E0E8E">
            <w:pPr>
              <w:pStyle w:val="Bezodstpw"/>
              <w:rPr>
                <w:rFonts w:ascii="Times New Roman" w:hAnsi="Times New Roman"/>
                <w:sz w:val="18"/>
                <w:szCs w:val="18"/>
                <w:u w:val="single"/>
              </w:rPr>
            </w:pPr>
            <w:r w:rsidRPr="000B20A0">
              <w:rPr>
                <w:rFonts w:ascii="Times New Roman" w:hAnsi="Times New Roman"/>
                <w:sz w:val="18"/>
                <w:szCs w:val="18"/>
                <w:u w:val="single"/>
              </w:rPr>
              <w:t>Kierunki zagospodarowania przestrzennego:</w:t>
            </w:r>
          </w:p>
          <w:p w:rsidR="00CB05E8" w:rsidRPr="000B20A0" w:rsidRDefault="00CB05E8" w:rsidP="00A053A0">
            <w:pPr>
              <w:pStyle w:val="Bezodstpw"/>
              <w:numPr>
                <w:ilvl w:val="0"/>
                <w:numId w:val="242"/>
              </w:numPr>
              <w:ind w:left="142" w:hanging="142"/>
              <w:rPr>
                <w:rFonts w:ascii="Times New Roman" w:hAnsi="Times New Roman"/>
                <w:sz w:val="18"/>
                <w:szCs w:val="18"/>
              </w:rPr>
            </w:pPr>
            <w:r w:rsidRPr="000B20A0">
              <w:rPr>
                <w:rFonts w:ascii="Times New Roman" w:hAnsi="Times New Roman"/>
                <w:sz w:val="18"/>
                <w:szCs w:val="18"/>
              </w:rPr>
              <w:t>Poprawa dostępności komunikacyjnej województwa.</w:t>
            </w:r>
          </w:p>
          <w:p w:rsidR="00CB05E8" w:rsidRPr="000B20A0" w:rsidRDefault="00CB05E8" w:rsidP="003E0E8E">
            <w:pPr>
              <w:pStyle w:val="Bezodstpw"/>
              <w:rPr>
                <w:rFonts w:ascii="Times New Roman" w:hAnsi="Times New Roman"/>
                <w:b/>
                <w:sz w:val="6"/>
                <w:szCs w:val="8"/>
              </w:rPr>
            </w:pPr>
          </w:p>
          <w:p w:rsidR="00CB05E8" w:rsidRPr="000B20A0" w:rsidRDefault="00CB05E8" w:rsidP="003E0E8E">
            <w:pPr>
              <w:pStyle w:val="Bezodstpw"/>
              <w:rPr>
                <w:rFonts w:ascii="Times New Roman" w:hAnsi="Times New Roman"/>
                <w:b/>
                <w:sz w:val="18"/>
                <w:szCs w:val="18"/>
              </w:rPr>
            </w:pPr>
            <w:r w:rsidRPr="000B20A0">
              <w:rPr>
                <w:rFonts w:ascii="Times New Roman" w:hAnsi="Times New Roman"/>
                <w:b/>
                <w:sz w:val="18"/>
                <w:szCs w:val="18"/>
              </w:rPr>
              <w:t xml:space="preserve">Dziedzina: INFRASTRUKTURA TECHNICZNA </w:t>
            </w:r>
          </w:p>
          <w:p w:rsidR="00CB05E8" w:rsidRPr="000B20A0" w:rsidRDefault="00CB05E8" w:rsidP="003E0E8E">
            <w:pPr>
              <w:pStyle w:val="Bezodstpw"/>
              <w:rPr>
                <w:rFonts w:ascii="Times New Roman" w:hAnsi="Times New Roman"/>
                <w:sz w:val="6"/>
                <w:szCs w:val="8"/>
                <w:u w:val="single"/>
              </w:rPr>
            </w:pPr>
          </w:p>
          <w:p w:rsidR="00CB05E8" w:rsidRPr="000B20A0" w:rsidRDefault="00CB05E8" w:rsidP="003E0E8E">
            <w:pPr>
              <w:pStyle w:val="Bezodstpw"/>
              <w:rPr>
                <w:rFonts w:ascii="Times New Roman" w:hAnsi="Times New Roman"/>
                <w:sz w:val="18"/>
                <w:szCs w:val="18"/>
                <w:u w:val="single"/>
              </w:rPr>
            </w:pPr>
            <w:r w:rsidRPr="000B20A0">
              <w:rPr>
                <w:rFonts w:ascii="Times New Roman" w:hAnsi="Times New Roman"/>
                <w:sz w:val="18"/>
                <w:szCs w:val="18"/>
                <w:u w:val="single"/>
              </w:rPr>
              <w:lastRenderedPageBreak/>
              <w:t>Kierunki zagospodarowania przestrzennego:</w:t>
            </w:r>
          </w:p>
          <w:p w:rsidR="00CB05E8" w:rsidRPr="000B20A0" w:rsidRDefault="00CB05E8" w:rsidP="00A053A0">
            <w:pPr>
              <w:pStyle w:val="Bezodstpw"/>
              <w:numPr>
                <w:ilvl w:val="0"/>
                <w:numId w:val="242"/>
              </w:numPr>
              <w:ind w:left="142" w:hanging="142"/>
              <w:rPr>
                <w:rFonts w:ascii="Times New Roman" w:hAnsi="Times New Roman"/>
                <w:sz w:val="18"/>
                <w:szCs w:val="18"/>
              </w:rPr>
            </w:pPr>
            <w:r w:rsidRPr="000B20A0">
              <w:rPr>
                <w:rFonts w:ascii="Times New Roman" w:hAnsi="Times New Roman"/>
                <w:sz w:val="18"/>
                <w:szCs w:val="18"/>
              </w:rPr>
              <w:t>Zwiększenie bezpieczeństwa energetycznego województwa.</w:t>
            </w:r>
          </w:p>
          <w:p w:rsidR="00CB05E8" w:rsidRPr="000B20A0" w:rsidRDefault="00CB05E8" w:rsidP="00A053A0">
            <w:pPr>
              <w:pStyle w:val="Bezodstpw"/>
              <w:numPr>
                <w:ilvl w:val="0"/>
                <w:numId w:val="242"/>
              </w:numPr>
              <w:ind w:left="142" w:hanging="142"/>
              <w:rPr>
                <w:rFonts w:ascii="Times New Roman" w:hAnsi="Times New Roman"/>
                <w:sz w:val="18"/>
                <w:szCs w:val="18"/>
              </w:rPr>
            </w:pPr>
            <w:r w:rsidRPr="000B20A0">
              <w:rPr>
                <w:rFonts w:ascii="Times New Roman" w:hAnsi="Times New Roman"/>
                <w:sz w:val="18"/>
                <w:szCs w:val="18"/>
              </w:rPr>
              <w:t>Racjonalny rozwój gospodarki wodnej i ściekowej.</w:t>
            </w:r>
          </w:p>
          <w:p w:rsidR="00CB05E8" w:rsidRPr="000B20A0" w:rsidRDefault="00CB05E8" w:rsidP="00A053A0">
            <w:pPr>
              <w:pStyle w:val="Bezodstpw"/>
              <w:numPr>
                <w:ilvl w:val="0"/>
                <w:numId w:val="242"/>
              </w:numPr>
              <w:ind w:left="142" w:hanging="142"/>
              <w:rPr>
                <w:rFonts w:ascii="Times New Roman" w:hAnsi="Times New Roman"/>
                <w:sz w:val="18"/>
                <w:szCs w:val="18"/>
              </w:rPr>
            </w:pPr>
            <w:r w:rsidRPr="000B20A0">
              <w:rPr>
                <w:rFonts w:ascii="Times New Roman" w:hAnsi="Times New Roman"/>
                <w:sz w:val="18"/>
                <w:szCs w:val="18"/>
              </w:rPr>
              <w:t>Rozwój systemu gospodarki odpadami.</w:t>
            </w:r>
          </w:p>
          <w:p w:rsidR="00CB05E8" w:rsidRPr="000B20A0" w:rsidRDefault="00CB05E8" w:rsidP="00A053A0">
            <w:pPr>
              <w:pStyle w:val="Bezodstpw"/>
              <w:numPr>
                <w:ilvl w:val="0"/>
                <w:numId w:val="242"/>
              </w:numPr>
              <w:ind w:left="142" w:hanging="142"/>
              <w:rPr>
                <w:rFonts w:ascii="Times New Roman" w:hAnsi="Times New Roman"/>
                <w:sz w:val="18"/>
                <w:szCs w:val="18"/>
              </w:rPr>
            </w:pPr>
            <w:r w:rsidRPr="000B20A0">
              <w:rPr>
                <w:rFonts w:ascii="Times New Roman" w:hAnsi="Times New Roman"/>
                <w:sz w:val="18"/>
                <w:szCs w:val="18"/>
              </w:rPr>
              <w:t>Rozwój infrastruktury telekomunikacyjnej.</w:t>
            </w:r>
          </w:p>
          <w:p w:rsidR="00CB05E8" w:rsidRPr="000B20A0" w:rsidRDefault="00CB05E8" w:rsidP="003E0E8E">
            <w:pPr>
              <w:pStyle w:val="Bezodstpw"/>
              <w:jc w:val="center"/>
              <w:rPr>
                <w:rFonts w:ascii="Times New Roman" w:hAnsi="Times New Roman"/>
                <w:b/>
                <w:i/>
                <w:sz w:val="20"/>
                <w:szCs w:val="20"/>
              </w:rPr>
            </w:pPr>
          </w:p>
        </w:tc>
        <w:tc>
          <w:tcPr>
            <w:tcW w:w="4641" w:type="dxa"/>
          </w:tcPr>
          <w:p w:rsidR="00CB05E8" w:rsidRPr="000B20A0" w:rsidRDefault="00CB05E8" w:rsidP="003E0E8E">
            <w:pPr>
              <w:pStyle w:val="numerowaniewtabkierint"/>
              <w:numPr>
                <w:ilvl w:val="0"/>
                <w:numId w:val="0"/>
              </w:numPr>
              <w:tabs>
                <w:tab w:val="clear" w:pos="317"/>
                <w:tab w:val="left" w:pos="32"/>
              </w:tabs>
              <w:rPr>
                <w:rFonts w:ascii="Times New Roman" w:hAnsi="Times New Roman" w:cs="Times New Roman"/>
                <w:sz w:val="18"/>
                <w:szCs w:val="18"/>
              </w:rPr>
            </w:pPr>
            <w:r w:rsidRPr="000B20A0">
              <w:rPr>
                <w:rFonts w:ascii="Times New Roman" w:hAnsi="Times New Roman" w:cs="Times New Roman"/>
                <w:sz w:val="18"/>
                <w:szCs w:val="18"/>
              </w:rPr>
              <w:lastRenderedPageBreak/>
              <w:t xml:space="preserve">Cel I. Zapewnienie dobrego stanu środowiska w zakresie jakości powietrza oraz adaptacja do zmian klimatu. </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A053A0">
            <w:pPr>
              <w:pStyle w:val="numerowaniewtabkierint"/>
              <w:numPr>
                <w:ilvl w:val="0"/>
                <w:numId w:val="238"/>
              </w:numPr>
              <w:tabs>
                <w:tab w:val="clear" w:pos="317"/>
                <w:tab w:val="left" w:pos="50"/>
                <w:tab w:val="left" w:pos="174"/>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 xml:space="preserve">Monitoring i zarządzanie jakością powietrza. </w:t>
            </w:r>
          </w:p>
          <w:p w:rsidR="00CB05E8" w:rsidRPr="000B20A0" w:rsidRDefault="00CB05E8" w:rsidP="00A053A0">
            <w:pPr>
              <w:pStyle w:val="numerowaniewtabkierint"/>
              <w:numPr>
                <w:ilvl w:val="0"/>
                <w:numId w:val="238"/>
              </w:numPr>
              <w:tabs>
                <w:tab w:val="clear" w:pos="317"/>
                <w:tab w:val="left" w:pos="50"/>
                <w:tab w:val="left" w:pos="174"/>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 xml:space="preserve">Poprawa efektywności energetycznej i ograniczanie emisji niskiej z sektora komunalno-bytowego.  </w:t>
            </w:r>
          </w:p>
          <w:p w:rsidR="00CB05E8" w:rsidRPr="000B20A0" w:rsidRDefault="00CB05E8" w:rsidP="00A053A0">
            <w:pPr>
              <w:pStyle w:val="numerowaniewtabkierint"/>
              <w:numPr>
                <w:ilvl w:val="0"/>
                <w:numId w:val="238"/>
              </w:numPr>
              <w:tabs>
                <w:tab w:val="clear" w:pos="317"/>
                <w:tab w:val="left" w:pos="50"/>
                <w:tab w:val="left" w:pos="174"/>
              </w:tabs>
              <w:rPr>
                <w:rFonts w:ascii="Times New Roman" w:hAnsi="Times New Roman" w:cs="Times New Roman"/>
                <w:b w:val="0"/>
                <w:sz w:val="18"/>
                <w:szCs w:val="18"/>
              </w:rPr>
            </w:pPr>
            <w:r w:rsidRPr="000B20A0">
              <w:rPr>
                <w:rFonts w:ascii="Times New Roman" w:hAnsi="Times New Roman" w:cs="Times New Roman"/>
                <w:b w:val="0"/>
                <w:sz w:val="18"/>
                <w:szCs w:val="18"/>
              </w:rPr>
              <w:t>Wzrost wykorzystania odnawialnych źródeł energii.</w:t>
            </w:r>
          </w:p>
          <w:p w:rsidR="00CB05E8" w:rsidRPr="000B20A0" w:rsidRDefault="00CB05E8" w:rsidP="003E0E8E">
            <w:pPr>
              <w:pStyle w:val="numerowaniewtabkierint"/>
              <w:numPr>
                <w:ilvl w:val="0"/>
                <w:numId w:val="0"/>
              </w:numPr>
              <w:tabs>
                <w:tab w:val="clear" w:pos="317"/>
                <w:tab w:val="left" w:pos="50"/>
              </w:tabs>
              <w:ind w:left="28"/>
              <w:rPr>
                <w:rFonts w:ascii="Times New Roman" w:hAnsi="Times New Roman" w:cs="Times New Roman"/>
                <w:b w:val="0"/>
                <w:sz w:val="6"/>
                <w:szCs w:val="8"/>
              </w:rPr>
            </w:pPr>
          </w:p>
          <w:p w:rsidR="00CB05E8" w:rsidRPr="000B20A0" w:rsidRDefault="00CB05E8" w:rsidP="003E0E8E">
            <w:pPr>
              <w:pStyle w:val="numerowaniewtabkierint"/>
              <w:numPr>
                <w:ilvl w:val="0"/>
                <w:numId w:val="0"/>
              </w:numPr>
              <w:tabs>
                <w:tab w:val="left" w:pos="50"/>
              </w:tabs>
              <w:ind w:left="33"/>
              <w:rPr>
                <w:rFonts w:ascii="Times New Roman" w:hAnsi="Times New Roman" w:cs="Times New Roman"/>
                <w:sz w:val="18"/>
                <w:szCs w:val="18"/>
              </w:rPr>
            </w:pPr>
            <w:r w:rsidRPr="000B20A0">
              <w:rPr>
                <w:rFonts w:ascii="Times New Roman" w:hAnsi="Times New Roman" w:cs="Times New Roman"/>
                <w:sz w:val="18"/>
                <w:szCs w:val="18"/>
              </w:rPr>
              <w:t xml:space="preserve">Cel II. Poprawa klimatu akustycznego w województwie podkarpackim. </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A053A0">
            <w:pPr>
              <w:pStyle w:val="numerowaniewtabkierint"/>
              <w:numPr>
                <w:ilvl w:val="0"/>
                <w:numId w:val="243"/>
              </w:numPr>
              <w:tabs>
                <w:tab w:val="left" w:pos="50"/>
              </w:tabs>
              <w:ind w:left="174" w:hanging="142"/>
              <w:rPr>
                <w:rFonts w:ascii="Times New Roman" w:hAnsi="Times New Roman" w:cs="Times New Roman"/>
                <w:b w:val="0"/>
                <w:sz w:val="18"/>
                <w:szCs w:val="18"/>
              </w:rPr>
            </w:pPr>
            <w:r w:rsidRPr="000B20A0">
              <w:rPr>
                <w:rFonts w:ascii="Times New Roman" w:hAnsi="Times New Roman" w:cs="Times New Roman"/>
                <w:b w:val="0"/>
                <w:sz w:val="18"/>
                <w:szCs w:val="18"/>
              </w:rPr>
              <w:t>Zarządzane jakością klimatu akustycznego w województwie podkarpackim.</w:t>
            </w:r>
          </w:p>
          <w:p w:rsidR="00CB05E8" w:rsidRPr="000B20A0" w:rsidRDefault="00CB05E8" w:rsidP="00A053A0">
            <w:pPr>
              <w:pStyle w:val="numerowaniewtabkierint"/>
              <w:numPr>
                <w:ilvl w:val="0"/>
                <w:numId w:val="243"/>
              </w:numPr>
              <w:tabs>
                <w:tab w:val="left" w:pos="50"/>
              </w:tabs>
              <w:ind w:left="174" w:hanging="142"/>
              <w:rPr>
                <w:rFonts w:ascii="Times New Roman" w:hAnsi="Times New Roman" w:cs="Times New Roman"/>
                <w:b w:val="0"/>
                <w:sz w:val="18"/>
                <w:szCs w:val="18"/>
              </w:rPr>
            </w:pPr>
            <w:r w:rsidRPr="000B20A0">
              <w:rPr>
                <w:rFonts w:ascii="Times New Roman" w:hAnsi="Times New Roman" w:cs="Times New Roman"/>
                <w:b w:val="0"/>
                <w:sz w:val="18"/>
                <w:szCs w:val="18"/>
              </w:rPr>
              <w:lastRenderedPageBreak/>
              <w:t>Wyprowadzenie ruchu tranzytowego poza tereny zabudowy i zmniejszenie hałasu drogowego.</w:t>
            </w:r>
          </w:p>
          <w:p w:rsidR="00CB05E8" w:rsidRPr="000B20A0" w:rsidRDefault="00CB05E8" w:rsidP="003E0E8E">
            <w:pPr>
              <w:pStyle w:val="numerowaniewtabkierint"/>
              <w:numPr>
                <w:ilvl w:val="0"/>
                <w:numId w:val="0"/>
              </w:numPr>
              <w:tabs>
                <w:tab w:val="clear" w:pos="317"/>
                <w:tab w:val="left" w:pos="50"/>
              </w:tabs>
              <w:rPr>
                <w:rFonts w:ascii="Times New Roman" w:hAnsi="Times New Roman" w:cs="Times New Roman"/>
                <w:sz w:val="6"/>
                <w:szCs w:val="8"/>
              </w:rPr>
            </w:pPr>
          </w:p>
          <w:p w:rsidR="00CB05E8" w:rsidRPr="000B20A0" w:rsidRDefault="00CB05E8" w:rsidP="003E0E8E">
            <w:pPr>
              <w:pStyle w:val="numerowaniewtabkierint"/>
              <w:numPr>
                <w:ilvl w:val="0"/>
                <w:numId w:val="0"/>
              </w:numPr>
              <w:tabs>
                <w:tab w:val="clear" w:pos="317"/>
                <w:tab w:val="left" w:pos="50"/>
              </w:tabs>
              <w:rPr>
                <w:rFonts w:ascii="Times New Roman" w:hAnsi="Times New Roman" w:cs="Times New Roman"/>
                <w:sz w:val="18"/>
                <w:szCs w:val="18"/>
              </w:rPr>
            </w:pPr>
            <w:r w:rsidRPr="000B20A0">
              <w:rPr>
                <w:rFonts w:ascii="Times New Roman" w:hAnsi="Times New Roman" w:cs="Times New Roman"/>
                <w:sz w:val="18"/>
                <w:szCs w:val="18"/>
              </w:rPr>
              <w:t>Cel IV. Przeciwdziałanie, minimalizowanie i usuwanie skutków ekstremalnych zjawisk naturalnych oraz zwiększenie zasobów dyspozycyjnych wody dla społeczeństwa i gospodarki.</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A053A0">
            <w:pPr>
              <w:pStyle w:val="numerowaniewtabkierint"/>
              <w:numPr>
                <w:ilvl w:val="0"/>
                <w:numId w:val="238"/>
              </w:numPr>
              <w:tabs>
                <w:tab w:val="clear" w:pos="317"/>
                <w:tab w:val="left" w:pos="50"/>
                <w:tab w:val="left" w:pos="174"/>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 xml:space="preserve">Zapobieganie i przeciwdziałanie powodziom oraz ograniczenie ich zasięgu i skutków. </w:t>
            </w:r>
          </w:p>
          <w:p w:rsidR="00CB05E8" w:rsidRPr="000B20A0" w:rsidRDefault="00CB05E8" w:rsidP="00A053A0">
            <w:pPr>
              <w:pStyle w:val="numerowaniewtabkierint"/>
              <w:numPr>
                <w:ilvl w:val="0"/>
                <w:numId w:val="238"/>
              </w:numPr>
              <w:tabs>
                <w:tab w:val="clear" w:pos="317"/>
                <w:tab w:val="left" w:pos="50"/>
                <w:tab w:val="left" w:pos="174"/>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Zwiększenie retencji wodnej oraz przeciwdziałanie i ograniczenie negatywnych skutków suszy.</w:t>
            </w:r>
          </w:p>
          <w:p w:rsidR="00CB05E8" w:rsidRPr="000B20A0" w:rsidRDefault="00CB05E8" w:rsidP="003E0E8E">
            <w:pPr>
              <w:pStyle w:val="numerowaniewtabkierint"/>
              <w:numPr>
                <w:ilvl w:val="0"/>
                <w:numId w:val="0"/>
              </w:numPr>
              <w:tabs>
                <w:tab w:val="clear" w:pos="317"/>
                <w:tab w:val="left" w:pos="50"/>
              </w:tabs>
              <w:ind w:left="360" w:hanging="360"/>
              <w:rPr>
                <w:rFonts w:ascii="Times New Roman" w:hAnsi="Times New Roman" w:cs="Times New Roman"/>
                <w:b w:val="0"/>
                <w:sz w:val="6"/>
                <w:szCs w:val="8"/>
              </w:rPr>
            </w:pPr>
          </w:p>
          <w:p w:rsidR="00CB05E8" w:rsidRPr="000B20A0" w:rsidRDefault="00CB05E8" w:rsidP="003E0E8E">
            <w:pPr>
              <w:pStyle w:val="numerowaniewtabkierint"/>
              <w:numPr>
                <w:ilvl w:val="0"/>
                <w:numId w:val="0"/>
              </w:numPr>
              <w:tabs>
                <w:tab w:val="clear" w:pos="317"/>
                <w:tab w:val="left" w:pos="50"/>
              </w:tabs>
              <w:ind w:left="32" w:hanging="32"/>
              <w:rPr>
                <w:rFonts w:ascii="Times New Roman" w:hAnsi="Times New Roman" w:cs="Times New Roman"/>
                <w:sz w:val="18"/>
                <w:szCs w:val="18"/>
              </w:rPr>
            </w:pPr>
            <w:r w:rsidRPr="000B20A0">
              <w:rPr>
                <w:rFonts w:ascii="Times New Roman" w:hAnsi="Times New Roman" w:cs="Times New Roman"/>
                <w:sz w:val="18"/>
                <w:szCs w:val="18"/>
              </w:rPr>
              <w:t>Cel V. Zrównoważone gospodarowanie wodami dla zapewnienia zapotrzebowania na wodę dla społeczeństwa i gospodarki oraz osiągnięcia dobrego stanu wód.</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A053A0">
            <w:pPr>
              <w:pStyle w:val="Akapitzlist"/>
              <w:numPr>
                <w:ilvl w:val="0"/>
                <w:numId w:val="238"/>
              </w:numPr>
              <w:tabs>
                <w:tab w:val="left" w:pos="174"/>
              </w:tabs>
              <w:ind w:right="-142"/>
              <w:rPr>
                <w:sz w:val="18"/>
                <w:szCs w:val="18"/>
              </w:rPr>
            </w:pPr>
            <w:r w:rsidRPr="000B20A0">
              <w:rPr>
                <w:sz w:val="18"/>
                <w:szCs w:val="18"/>
              </w:rPr>
              <w:t xml:space="preserve">Rozwój systemów zaopatrzenia w wodę. </w:t>
            </w:r>
          </w:p>
          <w:p w:rsidR="00CB05E8" w:rsidRPr="000B20A0" w:rsidRDefault="00CB05E8" w:rsidP="003E0E8E">
            <w:pPr>
              <w:pStyle w:val="Akapitzlist"/>
              <w:tabs>
                <w:tab w:val="left" w:pos="174"/>
              </w:tabs>
              <w:ind w:left="174" w:right="-142"/>
              <w:rPr>
                <w:sz w:val="6"/>
                <w:szCs w:val="8"/>
              </w:rPr>
            </w:pPr>
          </w:p>
          <w:p w:rsidR="00CB05E8" w:rsidRPr="000B20A0" w:rsidRDefault="00CB05E8" w:rsidP="003E0E8E">
            <w:pPr>
              <w:pStyle w:val="numerowaniewtabkierint"/>
              <w:numPr>
                <w:ilvl w:val="0"/>
                <w:numId w:val="0"/>
              </w:numPr>
              <w:tabs>
                <w:tab w:val="left" w:pos="50"/>
              </w:tabs>
              <w:rPr>
                <w:rFonts w:ascii="Times New Roman" w:hAnsi="Times New Roman" w:cs="Times New Roman"/>
                <w:sz w:val="18"/>
                <w:szCs w:val="18"/>
              </w:rPr>
            </w:pPr>
            <w:r w:rsidRPr="000B20A0">
              <w:rPr>
                <w:rFonts w:ascii="Times New Roman" w:hAnsi="Times New Roman" w:cs="Times New Roman"/>
                <w:sz w:val="18"/>
                <w:szCs w:val="18"/>
              </w:rPr>
              <w:t xml:space="preserve">Cel VII. Ochrona powierzchni ziemi, gleb oraz minimalizowanie i usuwanie skutków zmian klimatu, w tym osuwisk. </w:t>
            </w:r>
          </w:p>
          <w:p w:rsidR="00CB05E8" w:rsidRPr="000B20A0" w:rsidRDefault="00CB05E8" w:rsidP="003E0E8E">
            <w:pPr>
              <w:pStyle w:val="numerowaniewtabkierint"/>
              <w:numPr>
                <w:ilvl w:val="0"/>
                <w:numId w:val="0"/>
              </w:numPr>
              <w:tabs>
                <w:tab w:val="left" w:pos="50"/>
              </w:tabs>
              <w:rPr>
                <w:rFonts w:ascii="Times New Roman" w:hAnsi="Times New Roman" w:cs="Times New Roman"/>
                <w:sz w:val="6"/>
                <w:szCs w:val="8"/>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3E0E8E">
            <w:pPr>
              <w:pStyle w:val="numerowaniewtabkierint"/>
              <w:numPr>
                <w:ilvl w:val="0"/>
                <w:numId w:val="0"/>
              </w:numPr>
              <w:tabs>
                <w:tab w:val="clear" w:pos="317"/>
                <w:tab w:val="left" w:pos="50"/>
              </w:tabs>
              <w:ind w:left="360" w:hanging="360"/>
              <w:rPr>
                <w:rFonts w:ascii="Times New Roman" w:hAnsi="Times New Roman" w:cs="Times New Roman"/>
                <w:b w:val="0"/>
                <w:sz w:val="18"/>
                <w:szCs w:val="18"/>
              </w:rPr>
            </w:pPr>
            <w:r w:rsidRPr="000B20A0">
              <w:rPr>
                <w:rFonts w:ascii="Times New Roman" w:hAnsi="Times New Roman" w:cs="Times New Roman"/>
                <w:b w:val="0"/>
                <w:sz w:val="18"/>
                <w:szCs w:val="18"/>
              </w:rPr>
              <w:t xml:space="preserve">Zapewnienie właściwego sposobu użytkowania gleb. </w:t>
            </w:r>
          </w:p>
          <w:p w:rsidR="00CB05E8" w:rsidRPr="000B20A0" w:rsidRDefault="00CB05E8" w:rsidP="003E0E8E">
            <w:pPr>
              <w:pStyle w:val="numerowaniewtabkierint"/>
              <w:numPr>
                <w:ilvl w:val="0"/>
                <w:numId w:val="0"/>
              </w:numPr>
              <w:tabs>
                <w:tab w:val="clear" w:pos="317"/>
                <w:tab w:val="left" w:pos="50"/>
              </w:tabs>
              <w:rPr>
                <w:rFonts w:ascii="Times New Roman" w:hAnsi="Times New Roman" w:cs="Times New Roman"/>
                <w:b w:val="0"/>
                <w:sz w:val="6"/>
                <w:szCs w:val="8"/>
              </w:rPr>
            </w:pPr>
          </w:p>
          <w:p w:rsidR="00CB05E8" w:rsidRPr="000B20A0" w:rsidRDefault="00CB05E8" w:rsidP="003E0E8E">
            <w:pPr>
              <w:pStyle w:val="numerowaniewtabkierint"/>
              <w:numPr>
                <w:ilvl w:val="0"/>
                <w:numId w:val="0"/>
              </w:numPr>
              <w:tabs>
                <w:tab w:val="left" w:pos="50"/>
              </w:tabs>
              <w:rPr>
                <w:rFonts w:ascii="Times New Roman" w:hAnsi="Times New Roman" w:cs="Times New Roman"/>
                <w:sz w:val="18"/>
                <w:szCs w:val="18"/>
              </w:rPr>
            </w:pPr>
            <w:r w:rsidRPr="000B20A0">
              <w:rPr>
                <w:rFonts w:ascii="Times New Roman" w:hAnsi="Times New Roman" w:cs="Times New Roman"/>
                <w:sz w:val="18"/>
                <w:szCs w:val="18"/>
              </w:rPr>
              <w:t xml:space="preserve">Cel IX. Zarządzanie zasobami dziedzictwa przyrodniczego, w tym ochrona i poprawianie stanu różnorodności biologicznej i krajobrazu , zasobów leśnych oraz rozwój trwałej, zrównoważonej i wielofunkcyjnej gospodarki leśnej. </w:t>
            </w:r>
          </w:p>
          <w:p w:rsidR="00CB05E8" w:rsidRPr="000B20A0" w:rsidRDefault="00CB05E8" w:rsidP="003E0E8E">
            <w:pPr>
              <w:tabs>
                <w:tab w:val="left" w:pos="317"/>
              </w:tabs>
              <w:ind w:right="-142"/>
              <w:rPr>
                <w:sz w:val="6"/>
                <w:szCs w:val="8"/>
                <w:u w:val="single"/>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A053A0">
            <w:pPr>
              <w:pStyle w:val="Bezodstpw"/>
              <w:numPr>
                <w:ilvl w:val="0"/>
                <w:numId w:val="238"/>
              </w:numPr>
              <w:tabs>
                <w:tab w:val="left" w:pos="174"/>
              </w:tabs>
              <w:rPr>
                <w:rFonts w:ascii="Times New Roman" w:hAnsi="Times New Roman"/>
                <w:sz w:val="18"/>
                <w:szCs w:val="18"/>
              </w:rPr>
            </w:pPr>
            <w:r w:rsidRPr="000B20A0">
              <w:rPr>
                <w:rFonts w:ascii="Times New Roman" w:hAnsi="Times New Roman"/>
                <w:sz w:val="18"/>
                <w:szCs w:val="18"/>
              </w:rPr>
              <w:t xml:space="preserve">Zarządzanie ochroną przyrody i krajobrazu. </w:t>
            </w:r>
          </w:p>
          <w:p w:rsidR="00CB05E8" w:rsidRPr="000B20A0" w:rsidRDefault="00CB05E8" w:rsidP="003E0E8E">
            <w:pPr>
              <w:pStyle w:val="Bezodstpw"/>
              <w:tabs>
                <w:tab w:val="left" w:pos="174"/>
              </w:tabs>
              <w:rPr>
                <w:rFonts w:ascii="Times New Roman" w:hAnsi="Times New Roman"/>
                <w:sz w:val="6"/>
                <w:szCs w:val="8"/>
              </w:rPr>
            </w:pPr>
          </w:p>
          <w:p w:rsidR="00CB05E8" w:rsidRPr="000B20A0" w:rsidRDefault="00CB05E8" w:rsidP="003E0E8E">
            <w:pPr>
              <w:pStyle w:val="Bezodstpw"/>
              <w:tabs>
                <w:tab w:val="left" w:pos="174"/>
              </w:tabs>
              <w:rPr>
                <w:rFonts w:ascii="Times New Roman" w:hAnsi="Times New Roman"/>
                <w:b/>
                <w:sz w:val="18"/>
                <w:szCs w:val="18"/>
              </w:rPr>
            </w:pPr>
            <w:r w:rsidRPr="000B20A0">
              <w:rPr>
                <w:rFonts w:ascii="Times New Roman" w:hAnsi="Times New Roman"/>
                <w:b/>
                <w:sz w:val="18"/>
                <w:szCs w:val="18"/>
              </w:rPr>
              <w:t>Cel X. Zapewnienie bezpieczeństwa chemicznego i ekologicznego mieszkańcom województwa podkarpackiego.</w:t>
            </w:r>
          </w:p>
          <w:p w:rsidR="00CB05E8" w:rsidRPr="000B20A0" w:rsidRDefault="00CB05E8" w:rsidP="003E0E8E">
            <w:pPr>
              <w:pStyle w:val="Bezodstpw"/>
              <w:tabs>
                <w:tab w:val="left" w:pos="174"/>
              </w:tabs>
              <w:rPr>
                <w:rFonts w:ascii="Times New Roman" w:hAnsi="Times New Roman"/>
                <w:b/>
                <w:sz w:val="6"/>
                <w:szCs w:val="8"/>
              </w:rPr>
            </w:pPr>
          </w:p>
          <w:p w:rsidR="00CB05E8" w:rsidRPr="000B20A0" w:rsidRDefault="00CB05E8" w:rsidP="003E0E8E">
            <w:pPr>
              <w:tabs>
                <w:tab w:val="left" w:pos="317"/>
              </w:tabs>
              <w:ind w:right="-142"/>
              <w:rPr>
                <w:sz w:val="18"/>
                <w:szCs w:val="18"/>
                <w:u w:val="single"/>
              </w:rPr>
            </w:pPr>
            <w:r w:rsidRPr="000B20A0">
              <w:rPr>
                <w:sz w:val="18"/>
                <w:szCs w:val="18"/>
                <w:u w:val="single"/>
              </w:rPr>
              <w:t>Główne kierunki interwencji:</w:t>
            </w:r>
          </w:p>
          <w:p w:rsidR="00CB05E8" w:rsidRPr="000B20A0" w:rsidRDefault="00CB05E8" w:rsidP="00A053A0">
            <w:pPr>
              <w:pStyle w:val="Bezodstpw"/>
              <w:numPr>
                <w:ilvl w:val="0"/>
                <w:numId w:val="238"/>
              </w:numPr>
              <w:tabs>
                <w:tab w:val="left" w:pos="174"/>
              </w:tabs>
              <w:ind w:left="174" w:hanging="174"/>
              <w:rPr>
                <w:rFonts w:ascii="Times New Roman" w:hAnsi="Times New Roman"/>
                <w:b/>
                <w:i/>
                <w:sz w:val="20"/>
                <w:szCs w:val="20"/>
              </w:rPr>
            </w:pPr>
            <w:r w:rsidRPr="000B20A0">
              <w:rPr>
                <w:rFonts w:ascii="Times New Roman" w:hAnsi="Times New Roman"/>
                <w:sz w:val="18"/>
                <w:szCs w:val="18"/>
              </w:rPr>
              <w:t>Minimalizacja zagrożenia wystąpienia poważnej awarii przemysłowej.</w:t>
            </w:r>
          </w:p>
        </w:tc>
      </w:tr>
      <w:tr w:rsidR="00CB05E8" w:rsidRPr="000B20A0" w:rsidTr="00FF21FC">
        <w:trPr>
          <w:trHeight w:val="211"/>
        </w:trPr>
        <w:tc>
          <w:tcPr>
            <w:tcW w:w="9288" w:type="dxa"/>
            <w:gridSpan w:val="2"/>
            <w:shd w:val="clear" w:color="auto" w:fill="EAF1DD" w:themeFill="accent3" w:themeFillTint="33"/>
          </w:tcPr>
          <w:p w:rsidR="00CB05E8" w:rsidRPr="000B20A0" w:rsidRDefault="00CB05E8"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Regionalny Program Operacyjny Województwa Podkarpackiego na lata 2014-2020</w:t>
            </w:r>
          </w:p>
        </w:tc>
      </w:tr>
      <w:tr w:rsidR="00CB05E8" w:rsidRPr="000B20A0" w:rsidTr="00FF21FC">
        <w:trPr>
          <w:trHeight w:val="301"/>
        </w:trPr>
        <w:tc>
          <w:tcPr>
            <w:tcW w:w="4647" w:type="dxa"/>
          </w:tcPr>
          <w:p w:rsidR="00CB05E8" w:rsidRPr="000B20A0" w:rsidRDefault="00CB05E8" w:rsidP="003E0E8E">
            <w:pPr>
              <w:pStyle w:val="Akapitzlist"/>
              <w:ind w:left="0"/>
              <w:rPr>
                <w:b/>
                <w:sz w:val="18"/>
                <w:szCs w:val="18"/>
              </w:rPr>
            </w:pPr>
            <w:r w:rsidRPr="000B20A0">
              <w:rPr>
                <w:b/>
                <w:sz w:val="18"/>
                <w:szCs w:val="18"/>
              </w:rPr>
              <w:t>Cel główny: Wzmocnienie i efektywne wykorzystanie gospodarczych i społecznych potencjałów regionu dla zrównoważonego i inteligentnego rozwoju województwa.</w:t>
            </w:r>
          </w:p>
          <w:p w:rsidR="00CB05E8" w:rsidRPr="000B20A0" w:rsidRDefault="00CB05E8" w:rsidP="003E0E8E">
            <w:pPr>
              <w:pStyle w:val="Akapitzlist"/>
              <w:ind w:left="0"/>
              <w:rPr>
                <w:sz w:val="6"/>
                <w:szCs w:val="18"/>
              </w:rPr>
            </w:pPr>
          </w:p>
          <w:p w:rsidR="00CB05E8" w:rsidRPr="000B20A0" w:rsidRDefault="00CB05E8" w:rsidP="003E0E8E">
            <w:pPr>
              <w:pStyle w:val="Akapitzlist"/>
              <w:ind w:left="0"/>
              <w:rPr>
                <w:sz w:val="18"/>
                <w:szCs w:val="18"/>
                <w:u w:val="single"/>
              </w:rPr>
            </w:pPr>
            <w:r w:rsidRPr="000B20A0">
              <w:rPr>
                <w:sz w:val="18"/>
                <w:szCs w:val="18"/>
                <w:u w:val="single"/>
              </w:rPr>
              <w:t>Cele tematyczne:</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1. Wzmacnianie badań naukowych, rozwoju technologicznego i innowacji.</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 xml:space="preserve">2. Zwiększenie dostępności, stopnia wykorzystania i jakości technologii informacyjno-komunikacyjnych. </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3. Wzmacnianie konkurencyjności MŚP.</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4. Wspieranie przejścia na gospodarkę niskoemisyjną we wszystkich sektorach.</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5. Promowanie dostosowania do zmian klimatu, zapobiegania ryzyku i zarządzania ryzykiem.</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6. Zachowanie i ochrona środowiska oraz promowanie efektywnego gospodarowania zasobami.</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 xml:space="preserve">7. Promowanie zrównoważonego transportu i usuwanie niedoborów przepustowości w działaniu najważniejszej infrastruktury sieciowej. </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8. Promowanie trwałego i wysokiej jakości zatrudnienia oraz wsparcie mobilności pracowników.</w:t>
            </w:r>
          </w:p>
          <w:p w:rsidR="00CB05E8" w:rsidRPr="000B20A0" w:rsidRDefault="00CB05E8" w:rsidP="003E0E8E">
            <w:pPr>
              <w:pStyle w:val="kropkitab2"/>
              <w:ind w:left="142" w:hanging="142"/>
              <w:rPr>
                <w:rFonts w:ascii="Times New Roman" w:hAnsi="Times New Roman"/>
              </w:rPr>
            </w:pPr>
            <w:r w:rsidRPr="000B20A0">
              <w:rPr>
                <w:rFonts w:ascii="Times New Roman" w:hAnsi="Times New Roman"/>
              </w:rPr>
              <w:t>9. Promowanie włączenia społecznego, walka z ubóstwem i wszelką dyskryminacją.</w:t>
            </w:r>
          </w:p>
          <w:p w:rsidR="00CB05E8" w:rsidRPr="000B20A0" w:rsidRDefault="00CB05E8" w:rsidP="003E0E8E">
            <w:pPr>
              <w:pStyle w:val="kropkitab2"/>
              <w:ind w:left="142" w:hanging="142"/>
            </w:pPr>
            <w:r w:rsidRPr="000B20A0">
              <w:rPr>
                <w:rFonts w:ascii="Times New Roman" w:hAnsi="Times New Roman"/>
              </w:rPr>
              <w:t>10. Inwestowanie w kształcenie, szkolenie oraz szkolenie zawodowe na rzecz zdobywania umiejętności i uczenia się przez całe życie.</w:t>
            </w:r>
          </w:p>
        </w:tc>
        <w:tc>
          <w:tcPr>
            <w:tcW w:w="4641" w:type="dxa"/>
          </w:tcPr>
          <w:p w:rsidR="00CB05E8" w:rsidRPr="000B20A0" w:rsidRDefault="00CB05E8" w:rsidP="003E0E8E">
            <w:pPr>
              <w:pStyle w:val="Bezodstpw"/>
              <w:rPr>
                <w:rFonts w:ascii="Times New Roman" w:hAnsi="Times New Roman"/>
                <w:b/>
                <w:sz w:val="18"/>
              </w:rPr>
            </w:pPr>
            <w:r w:rsidRPr="000B20A0">
              <w:rPr>
                <w:rFonts w:ascii="Times New Roman" w:hAnsi="Times New Roman"/>
                <w:b/>
                <w:sz w:val="18"/>
              </w:rPr>
              <w:t xml:space="preserve">Cel I. Zapewnienie dobrego stanu środowiska w zakresie jakości powietrza oraz adaptacja do zmian klimatu. </w:t>
            </w:r>
          </w:p>
          <w:p w:rsidR="00CB05E8" w:rsidRPr="000B20A0" w:rsidRDefault="00CB05E8" w:rsidP="003E0E8E">
            <w:pPr>
              <w:pStyle w:val="Bezodstpw"/>
              <w:rPr>
                <w:rFonts w:ascii="Times New Roman" w:hAnsi="Times New Roman"/>
                <w:b/>
                <w:sz w:val="6"/>
              </w:rPr>
            </w:pPr>
          </w:p>
          <w:p w:rsidR="00CB05E8" w:rsidRPr="000B20A0" w:rsidRDefault="00CB05E8" w:rsidP="003E0E8E">
            <w:pPr>
              <w:pStyle w:val="Bezodstpw"/>
              <w:rPr>
                <w:rFonts w:ascii="Times New Roman" w:hAnsi="Times New Roman"/>
                <w:b/>
                <w:sz w:val="18"/>
              </w:rPr>
            </w:pPr>
            <w:r w:rsidRPr="000B20A0">
              <w:rPr>
                <w:rFonts w:ascii="Times New Roman" w:hAnsi="Times New Roman"/>
                <w:b/>
                <w:sz w:val="18"/>
              </w:rPr>
              <w:t>Cel II. Poprawa klimatu akustycznego w województwie podkarpackim.</w:t>
            </w:r>
          </w:p>
          <w:p w:rsidR="00CB05E8" w:rsidRPr="000B20A0" w:rsidRDefault="00CB05E8" w:rsidP="003E0E8E">
            <w:pPr>
              <w:pStyle w:val="Bezodstpw"/>
              <w:rPr>
                <w:rFonts w:ascii="Times New Roman" w:hAnsi="Times New Roman"/>
                <w:b/>
                <w:sz w:val="6"/>
              </w:rPr>
            </w:pPr>
          </w:p>
          <w:p w:rsidR="00CB05E8" w:rsidRPr="000B20A0" w:rsidRDefault="00CB05E8" w:rsidP="003E0E8E">
            <w:pPr>
              <w:pStyle w:val="Bezodstpw"/>
              <w:rPr>
                <w:rFonts w:ascii="Times New Roman" w:hAnsi="Times New Roman"/>
                <w:b/>
                <w:sz w:val="18"/>
              </w:rPr>
            </w:pPr>
            <w:r w:rsidRPr="000B20A0">
              <w:rPr>
                <w:rFonts w:ascii="Times New Roman" w:hAnsi="Times New Roman"/>
                <w:b/>
                <w:sz w:val="18"/>
              </w:rPr>
              <w:t xml:space="preserve">Cel VI. Ochrona i racjonalne wykorzystanie zasobów geologicznych oraz ograniczanie presji na środowisko związanej z eksploatacją i prowadzeniem prac poszukiwawczych.  </w:t>
            </w:r>
          </w:p>
          <w:p w:rsidR="00CB05E8" w:rsidRPr="000B20A0" w:rsidRDefault="00CB05E8" w:rsidP="003E0E8E">
            <w:pPr>
              <w:pStyle w:val="Bezodstpw"/>
              <w:rPr>
                <w:rFonts w:ascii="Times New Roman" w:hAnsi="Times New Roman"/>
                <w:b/>
                <w:sz w:val="6"/>
              </w:rPr>
            </w:pPr>
          </w:p>
          <w:p w:rsidR="00CB05E8" w:rsidRPr="000B20A0" w:rsidRDefault="00CB05E8" w:rsidP="003E0E8E">
            <w:pPr>
              <w:pStyle w:val="Bezodstpw"/>
              <w:rPr>
                <w:rFonts w:ascii="Times New Roman" w:hAnsi="Times New Roman"/>
                <w:b/>
                <w:sz w:val="18"/>
              </w:rPr>
            </w:pPr>
            <w:r w:rsidRPr="000B20A0">
              <w:rPr>
                <w:rFonts w:ascii="Times New Roman" w:hAnsi="Times New Roman"/>
                <w:b/>
                <w:sz w:val="18"/>
              </w:rPr>
              <w:t>Cel VII. Ochrona powierzchni ziemi, gleb oraz minimalizowanie i usuwanie skutków zmian klimatu, w tym osuwisk.</w:t>
            </w:r>
          </w:p>
          <w:p w:rsidR="00CB05E8" w:rsidRPr="000B20A0" w:rsidRDefault="00CB05E8" w:rsidP="003E0E8E">
            <w:pPr>
              <w:pStyle w:val="Bezodstpw"/>
              <w:rPr>
                <w:rFonts w:ascii="Times New Roman" w:hAnsi="Times New Roman"/>
                <w:b/>
                <w:sz w:val="6"/>
              </w:rPr>
            </w:pPr>
          </w:p>
          <w:p w:rsidR="00CB05E8" w:rsidRPr="000B20A0" w:rsidRDefault="00CB05E8" w:rsidP="003E0E8E">
            <w:pPr>
              <w:pStyle w:val="Bezodstpw"/>
              <w:rPr>
                <w:rFonts w:ascii="Times New Roman" w:hAnsi="Times New Roman"/>
                <w:b/>
                <w:sz w:val="18"/>
              </w:rPr>
            </w:pPr>
            <w:r w:rsidRPr="000B20A0">
              <w:rPr>
                <w:rFonts w:ascii="Times New Roman" w:hAnsi="Times New Roman"/>
                <w:b/>
                <w:sz w:val="18"/>
              </w:rPr>
              <w:t>Cel VIII. Zagospodarowanie odpadów zgodne z hierarchią sposobów postępowania z odpadami, ukierunkowane na gospodarkę o obiegu zamkniętym.</w:t>
            </w:r>
          </w:p>
          <w:p w:rsidR="00CB05E8" w:rsidRPr="000B20A0" w:rsidRDefault="00CB05E8" w:rsidP="003E0E8E">
            <w:pPr>
              <w:pStyle w:val="Bezodstpw"/>
              <w:rPr>
                <w:rFonts w:ascii="Times New Roman" w:hAnsi="Times New Roman"/>
                <w:b/>
                <w:sz w:val="6"/>
                <w:shd w:val="clear" w:color="auto" w:fill="FFFFFF" w:themeFill="background1"/>
              </w:rPr>
            </w:pPr>
          </w:p>
          <w:p w:rsidR="00CB05E8" w:rsidRPr="000B20A0" w:rsidRDefault="00CB05E8" w:rsidP="003E0E8E">
            <w:pPr>
              <w:pStyle w:val="Bezodstpw"/>
              <w:rPr>
                <w:rFonts w:ascii="Times New Roman" w:hAnsi="Times New Roman"/>
                <w:b/>
                <w:sz w:val="18"/>
              </w:rPr>
            </w:pPr>
            <w:r w:rsidRPr="000B20A0">
              <w:rPr>
                <w:rFonts w:ascii="Times New Roman" w:hAnsi="Times New Roman"/>
                <w:b/>
                <w:sz w:val="18"/>
                <w:shd w:val="clear" w:color="auto" w:fill="FFFFFF" w:themeFill="background1"/>
              </w:rPr>
              <w:t>Cel IX. Zarządzanie zasobami dziedzictwa przyrodniczego, w tym ochrona i poprawianie stanu różnorodności biologicznej i krajobrazu, zasobów leśnych oraz rozwój trwałej, zrównoważonej i wielofunkcyjnej gospodarki leśnej.</w:t>
            </w:r>
          </w:p>
          <w:p w:rsidR="00CB05E8" w:rsidRPr="000B20A0" w:rsidRDefault="00CB05E8" w:rsidP="003E0E8E">
            <w:pPr>
              <w:pStyle w:val="Bezodstpw"/>
              <w:rPr>
                <w:rFonts w:ascii="Times New Roman" w:hAnsi="Times New Roman"/>
                <w:b/>
                <w:sz w:val="6"/>
              </w:rPr>
            </w:pPr>
          </w:p>
          <w:p w:rsidR="00CB05E8" w:rsidRPr="000B20A0" w:rsidRDefault="00CB05E8" w:rsidP="003E0E8E">
            <w:pPr>
              <w:pStyle w:val="Bezodstpw"/>
              <w:rPr>
                <w:rFonts w:ascii="Times New Roman" w:hAnsi="Times New Roman"/>
                <w:b/>
                <w:sz w:val="18"/>
              </w:rPr>
            </w:pPr>
            <w:r w:rsidRPr="000B20A0">
              <w:rPr>
                <w:rFonts w:ascii="Times New Roman" w:hAnsi="Times New Roman"/>
                <w:b/>
                <w:sz w:val="18"/>
              </w:rPr>
              <w:t>Cel X. Zapewnienie bezpieczeństwa chemicznego i ekologicznego mieszkańcom województwa podkarpackiego.</w:t>
            </w:r>
          </w:p>
        </w:tc>
      </w:tr>
    </w:tbl>
    <w:p w:rsidR="007F71CF" w:rsidRPr="000B20A0" w:rsidRDefault="007F71CF" w:rsidP="003E0E8E">
      <w:r w:rsidRPr="000B20A0">
        <w:br w:type="page"/>
      </w:r>
    </w:p>
    <w:tbl>
      <w:tblPr>
        <w:tblStyle w:val="Tabela-Siatka1"/>
        <w:tblW w:w="0" w:type="auto"/>
        <w:tblCellMar>
          <w:top w:w="11" w:type="dxa"/>
          <w:bottom w:w="11" w:type="dxa"/>
        </w:tblCellMar>
        <w:tblLook w:val="04A0"/>
      </w:tblPr>
      <w:tblGrid>
        <w:gridCol w:w="4646"/>
        <w:gridCol w:w="4642"/>
      </w:tblGrid>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lastRenderedPageBreak/>
              <w:t>Regionalna Strategia Innowacji Województwa Podkarpackiego na lata 2014-2020 na rzecz inteligentnej specjalizacji</w:t>
            </w:r>
            <w:r w:rsidRPr="000B20A0">
              <w:rPr>
                <w:rFonts w:ascii="Times New Roman" w:eastAsiaTheme="minorHAnsi" w:hAnsi="Times New Roman"/>
                <w:b/>
                <w:sz w:val="18"/>
                <w:szCs w:val="18"/>
              </w:rPr>
              <w:t xml:space="preserve"> (</w:t>
            </w:r>
            <w:r w:rsidRPr="000B20A0">
              <w:rPr>
                <w:rFonts w:ascii="Times New Roman" w:hAnsi="Times New Roman"/>
                <w:b/>
                <w:sz w:val="18"/>
                <w:szCs w:val="18"/>
              </w:rPr>
              <w:t>RIS3). Aktualizacja, 2016</w:t>
            </w:r>
            <w:r w:rsidRPr="000B20A0">
              <w:rPr>
                <w:rStyle w:val="Odwoanieprzypisudolnego"/>
                <w:rFonts w:ascii="Times New Roman" w:hAnsi="Times New Roman"/>
                <w:b/>
                <w:sz w:val="18"/>
                <w:szCs w:val="18"/>
              </w:rPr>
              <w:footnoteReference w:id="62"/>
            </w:r>
          </w:p>
        </w:tc>
      </w:tr>
      <w:tr w:rsidR="00BC1077" w:rsidRPr="000B20A0" w:rsidTr="00862B2F">
        <w:trPr>
          <w:trHeight w:val="301"/>
        </w:trPr>
        <w:tc>
          <w:tcPr>
            <w:tcW w:w="4646" w:type="dxa"/>
          </w:tcPr>
          <w:p w:rsidR="00BC1077" w:rsidRPr="000B20A0" w:rsidRDefault="00BC1077" w:rsidP="003E0E8E">
            <w:pPr>
              <w:rPr>
                <w:rFonts w:eastAsia="Calibri"/>
                <w:b/>
                <w:sz w:val="18"/>
                <w:szCs w:val="18"/>
                <w:lang w:eastAsia="pl-PL"/>
              </w:rPr>
            </w:pPr>
            <w:r w:rsidRPr="000B20A0">
              <w:rPr>
                <w:rFonts w:eastAsia="Calibri"/>
                <w:b/>
                <w:sz w:val="18"/>
                <w:szCs w:val="18"/>
                <w:lang w:eastAsia="pl-PL"/>
              </w:rPr>
              <w:t>Priorytet: Rozwój inteligentny, zrównoważony i trwały, sprzyjający włączeniu społecznemu.</w:t>
            </w:r>
          </w:p>
          <w:p w:rsidR="00BC1077" w:rsidRPr="000B20A0" w:rsidRDefault="00BC1077" w:rsidP="003E0E8E">
            <w:pPr>
              <w:spacing w:line="276" w:lineRule="auto"/>
              <w:rPr>
                <w:rFonts w:eastAsia="Calibri"/>
                <w:b/>
                <w:sz w:val="6"/>
                <w:szCs w:val="8"/>
                <w:lang w:eastAsia="pl-PL"/>
              </w:rPr>
            </w:pPr>
          </w:p>
          <w:p w:rsidR="00BC1077" w:rsidRPr="000B20A0" w:rsidRDefault="00BC1077" w:rsidP="003E0E8E">
            <w:pPr>
              <w:spacing w:line="276" w:lineRule="auto"/>
              <w:rPr>
                <w:rFonts w:eastAsia="Calibri"/>
                <w:b/>
                <w:sz w:val="18"/>
                <w:szCs w:val="18"/>
                <w:lang w:eastAsia="pl-PL"/>
              </w:rPr>
            </w:pPr>
            <w:r w:rsidRPr="000B20A0">
              <w:rPr>
                <w:rFonts w:eastAsia="Calibri"/>
                <w:b/>
                <w:sz w:val="18"/>
                <w:szCs w:val="18"/>
                <w:lang w:eastAsia="pl-PL"/>
              </w:rPr>
              <w:t>II Cel strategiczny inteligentnych specjalizacji: JAKOŚĆ ŻYCIA.</w:t>
            </w:r>
          </w:p>
          <w:p w:rsidR="00BC1077" w:rsidRPr="000B20A0" w:rsidRDefault="00BC1077" w:rsidP="003E0E8E">
            <w:pPr>
              <w:spacing w:line="276" w:lineRule="auto"/>
              <w:rPr>
                <w:rFonts w:eastAsia="Calibri"/>
                <w:sz w:val="6"/>
                <w:szCs w:val="18"/>
                <w:lang w:eastAsia="pl-PL"/>
              </w:rPr>
            </w:pPr>
          </w:p>
          <w:p w:rsidR="00BC1077" w:rsidRPr="000B20A0" w:rsidRDefault="00BC1077" w:rsidP="003E0E8E">
            <w:pPr>
              <w:spacing w:line="276" w:lineRule="auto"/>
              <w:rPr>
                <w:rFonts w:eastAsia="Calibri"/>
                <w:sz w:val="18"/>
                <w:szCs w:val="18"/>
                <w:u w:val="single"/>
                <w:lang w:eastAsia="pl-PL"/>
              </w:rPr>
            </w:pPr>
            <w:r w:rsidRPr="000B20A0">
              <w:rPr>
                <w:rFonts w:eastAsia="Calibri"/>
                <w:sz w:val="18"/>
                <w:szCs w:val="18"/>
                <w:u w:val="single"/>
                <w:lang w:eastAsia="pl-PL"/>
              </w:rPr>
              <w:t>Cele taktyczne: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2. Poprawa jakości klimatu poprzez wykorzystanie ekoinnowacyjnych technologii pozyskiwania i oszczędzania energii.</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3. Wzrost atrakcyjności turystycznej województwa poprzez wykreowanie ekoinnowacyjnych i społecznie innowacyjnych produktów turystycznych. Ochrona zasobów środowiska i bioróżnorodności.</w:t>
            </w:r>
          </w:p>
          <w:p w:rsidR="00BC1077" w:rsidRPr="000B20A0" w:rsidRDefault="00BC1077" w:rsidP="003E0E8E">
            <w:pPr>
              <w:pStyle w:val="kropkitab2"/>
              <w:ind w:left="142" w:hanging="142"/>
            </w:pPr>
            <w:r w:rsidRPr="000B20A0">
              <w:rPr>
                <w:rFonts w:ascii="Times New Roman" w:hAnsi="Times New Roman"/>
              </w:rPr>
              <w:t>4. Poprawa zdrowia mieszkańców poprzez wspieranie ekologicznego i zrównoważonego rolnictwa i przetwórstwa, wspieranie produktów regionalnych i lokalnych oraz innowacji medycznych z zakresu profilaktyki medycznej.</w:t>
            </w: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pStyle w:val="Bezodstpw"/>
              <w:rPr>
                <w:rFonts w:ascii="Times New Roman" w:hAnsi="Times New Roman"/>
                <w:b/>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VII. Ochrona powierzchni ziemi, gleb oraz minimalizowanie i usuwanie skutków zmian klimatu, w tym osuwisk. </w:t>
            </w:r>
          </w:p>
          <w:p w:rsidR="00BC1077" w:rsidRPr="000B20A0" w:rsidRDefault="00BC1077" w:rsidP="003E0E8E">
            <w:pPr>
              <w:rPr>
                <w:b/>
                <w:sz w:val="6"/>
                <w:szCs w:val="18"/>
                <w:shd w:val="clear" w:color="auto" w:fill="FFFFFF" w:themeFill="background1"/>
              </w:rPr>
            </w:pPr>
          </w:p>
          <w:p w:rsidR="00BC1077" w:rsidRPr="000B20A0" w:rsidRDefault="00BC1077" w:rsidP="003E0E8E">
            <w:pPr>
              <w:rPr>
                <w:sz w:val="18"/>
                <w:szCs w:val="18"/>
              </w:rPr>
            </w:pPr>
            <w:r w:rsidRPr="000B20A0">
              <w:rPr>
                <w:b/>
                <w:sz w:val="18"/>
                <w:szCs w:val="18"/>
                <w:shd w:val="clear" w:color="auto" w:fill="FFFFFF" w:themeFill="background1"/>
              </w:rPr>
              <w:t>Cel IX. Zarządzanie zasobami dziedzictwa przyrodniczego, w tym ochrona i poprawianie stanu różnorodności biologicznej i krajobrazu, zasobów leśnych oraz rozwój trwałej, zrównoważonej i wielofunkcyjnej gospodarki leśnej.</w:t>
            </w:r>
          </w:p>
        </w:tc>
      </w:tr>
      <w:tr w:rsidR="00BC1077" w:rsidRPr="000B20A0" w:rsidTr="00FF21FC">
        <w:trPr>
          <w:trHeight w:val="190"/>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Program Strategiczny Rozwoju Transportu Województwa Podkarpackiego do roku 2023</w:t>
            </w:r>
            <w:r w:rsidRPr="000B20A0">
              <w:rPr>
                <w:rStyle w:val="Odwoanieprzypisudolnego"/>
                <w:rFonts w:ascii="Times New Roman" w:hAnsi="Times New Roman"/>
                <w:b/>
                <w:sz w:val="18"/>
                <w:szCs w:val="18"/>
              </w:rPr>
              <w:footnoteReference w:id="63"/>
            </w:r>
          </w:p>
        </w:tc>
      </w:tr>
      <w:tr w:rsidR="00BC1077" w:rsidRPr="000B20A0" w:rsidTr="00862B2F">
        <w:trPr>
          <w:trHeight w:val="301"/>
        </w:trPr>
        <w:tc>
          <w:tcPr>
            <w:tcW w:w="4646" w:type="dxa"/>
            <w:vAlign w:val="center"/>
          </w:tcPr>
          <w:p w:rsidR="00BC1077" w:rsidRPr="000B20A0" w:rsidRDefault="00BC1077" w:rsidP="003E0E8E">
            <w:pPr>
              <w:ind w:right="-108"/>
              <w:rPr>
                <w:bCs/>
                <w:sz w:val="18"/>
                <w:szCs w:val="18"/>
                <w:u w:val="single"/>
              </w:rPr>
            </w:pPr>
            <w:r w:rsidRPr="000B20A0">
              <w:rPr>
                <w:bCs/>
                <w:sz w:val="18"/>
                <w:szCs w:val="18"/>
                <w:u w:val="single"/>
              </w:rPr>
              <w:t>Cele szczegółowe: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 Zwiększenie dostępności zewnętrznej województwa w wymiarze krajowym i międzynarodowym oraz wzmacnianie powiązań regionalnego systemu transportowego z systemem krajowym i międzynarodowym.</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połączeń transportowych wzmacniających powiązania funkcjonalne pomiędzy regionalnymi biegunami wzrostu oraz poprawa dostępności obszarów peryferyjnych.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systemów transportowych wzmacniających integrację wewnętrzną obszarów funkcjonalnych regionalnych biegunów wzrostu.</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Integracja podsystemów transportowych oraz poprawa bezpieczeństwa w transporcie.</w:t>
            </w: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pStyle w:val="Bezodstpw"/>
              <w:rPr>
                <w:rFonts w:ascii="Times New Roman" w:hAnsi="Times New Roman"/>
                <w:b/>
                <w:sz w:val="6"/>
                <w:szCs w:val="18"/>
              </w:rPr>
            </w:pPr>
          </w:p>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 xml:space="preserve">Cel II. Poprawa klimatu akustycznego w województwie podkarpackim. </w:t>
            </w:r>
          </w:p>
        </w:tc>
      </w:tr>
      <w:tr w:rsidR="00BC1077" w:rsidRPr="000B20A0" w:rsidTr="00FF21FC">
        <w:trPr>
          <w:trHeight w:val="168"/>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sz w:val="18"/>
                <w:szCs w:val="18"/>
              </w:rPr>
            </w:pPr>
            <w:r w:rsidRPr="000B20A0">
              <w:rPr>
                <w:rFonts w:ascii="Times New Roman" w:hAnsi="Times New Roman"/>
                <w:b/>
                <w:sz w:val="18"/>
                <w:szCs w:val="18"/>
              </w:rPr>
              <w:t>Plan zrównoważonego rozwoju publicznego transportu zbiorowego dla Województwa Podkarpackiego</w:t>
            </w:r>
            <w:r w:rsidRPr="000B20A0">
              <w:rPr>
                <w:rStyle w:val="Odwoanieprzypisudolnego"/>
                <w:rFonts w:ascii="Times New Roman" w:hAnsi="Times New Roman"/>
                <w:b/>
                <w:sz w:val="18"/>
                <w:szCs w:val="18"/>
              </w:rPr>
              <w:footnoteReference w:id="64"/>
            </w:r>
          </w:p>
        </w:tc>
      </w:tr>
      <w:tr w:rsidR="00BC1077" w:rsidRPr="000B20A0" w:rsidTr="00862B2F">
        <w:trPr>
          <w:trHeight w:val="301"/>
        </w:trPr>
        <w:tc>
          <w:tcPr>
            <w:tcW w:w="4646" w:type="dxa"/>
          </w:tcPr>
          <w:p w:rsidR="00BC1077" w:rsidRPr="000B20A0" w:rsidRDefault="00BC1077" w:rsidP="003E0E8E">
            <w:pPr>
              <w:pStyle w:val="kropkitab3"/>
              <w:numPr>
                <w:ilvl w:val="0"/>
                <w:numId w:val="0"/>
              </w:numPr>
              <w:rPr>
                <w:u w:val="single"/>
              </w:rPr>
            </w:pPr>
            <w:r w:rsidRPr="000B20A0">
              <w:rPr>
                <w:u w:val="single"/>
              </w:rPr>
              <w:t>Kierunki ogólne: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Integracja transportu publicznego z indywidualnym.</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atrakcyjności transportu publicznego.</w:t>
            </w: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Akapitzlist"/>
              <w:numPr>
                <w:ilvl w:val="0"/>
                <w:numId w:val="227"/>
              </w:numPr>
              <w:ind w:left="174" w:hanging="174"/>
              <w:rPr>
                <w:sz w:val="18"/>
                <w:szCs w:val="18"/>
              </w:rPr>
            </w:pPr>
            <w:r w:rsidRPr="000B20A0">
              <w:rPr>
                <w:sz w:val="18"/>
                <w:szCs w:val="18"/>
              </w:rPr>
              <w:t>Wpieranie inwestycji ograniczających emisję komunikacyjną, w tym dotyczących niskoemisyjnego taboru oraz infrastruktury transportu publicznego.</w:t>
            </w:r>
          </w:p>
        </w:tc>
      </w:tr>
      <w:tr w:rsidR="00BC1077" w:rsidRPr="000B20A0" w:rsidTr="00FF21FC">
        <w:trPr>
          <w:trHeight w:val="92"/>
        </w:trPr>
        <w:tc>
          <w:tcPr>
            <w:tcW w:w="9288" w:type="dxa"/>
            <w:gridSpan w:val="2"/>
            <w:shd w:val="clear" w:color="auto" w:fill="EAF1DD" w:themeFill="accent3" w:themeFillTint="33"/>
          </w:tcPr>
          <w:p w:rsidR="00BC1077" w:rsidRPr="000B20A0" w:rsidRDefault="00BC1077" w:rsidP="003E0E8E">
            <w:pPr>
              <w:pStyle w:val="Akapitzlist"/>
              <w:ind w:left="174"/>
              <w:jc w:val="center"/>
              <w:rPr>
                <w:sz w:val="18"/>
                <w:szCs w:val="18"/>
              </w:rPr>
            </w:pPr>
            <w:r w:rsidRPr="000B20A0">
              <w:rPr>
                <w:b/>
                <w:sz w:val="18"/>
                <w:szCs w:val="18"/>
              </w:rPr>
              <w:t>Wojewódzki program rozwoju odnawialnych źródeł energii dla województwa podkarpackiego</w:t>
            </w:r>
            <w:r w:rsidRPr="000B20A0">
              <w:rPr>
                <w:rStyle w:val="Odwoanieprzypisudolnego"/>
                <w:b/>
                <w:sz w:val="18"/>
                <w:szCs w:val="18"/>
              </w:rPr>
              <w:footnoteReference w:id="65"/>
            </w:r>
          </w:p>
        </w:tc>
      </w:tr>
      <w:tr w:rsidR="00BC1077" w:rsidRPr="000B20A0" w:rsidTr="00862B2F">
        <w:trPr>
          <w:trHeight w:val="301"/>
        </w:trPr>
        <w:tc>
          <w:tcPr>
            <w:tcW w:w="4646" w:type="dxa"/>
          </w:tcPr>
          <w:p w:rsidR="00BC1077" w:rsidRPr="000B20A0" w:rsidRDefault="00BC1077" w:rsidP="003E0E8E">
            <w:pPr>
              <w:ind w:right="-108"/>
              <w:rPr>
                <w:b/>
                <w:bCs/>
                <w:iCs/>
                <w:sz w:val="18"/>
                <w:szCs w:val="18"/>
              </w:rPr>
            </w:pPr>
            <w:r w:rsidRPr="000B20A0">
              <w:rPr>
                <w:b/>
                <w:bCs/>
                <w:iCs/>
                <w:sz w:val="18"/>
                <w:szCs w:val="18"/>
              </w:rPr>
              <w:t>Cel strategiczny: Zwiększenie bezpieczeństwa energetycznego i efektywności energetycznej województwa podkarpackiego poprzez racjonalne wykorzystanie odnawialnych źródeł energii.</w:t>
            </w:r>
          </w:p>
          <w:p w:rsidR="00BC1077" w:rsidRPr="000B20A0" w:rsidRDefault="00BC1077" w:rsidP="003E0E8E">
            <w:pPr>
              <w:ind w:right="-105"/>
              <w:rPr>
                <w:bCs/>
                <w:iCs/>
                <w:sz w:val="6"/>
                <w:szCs w:val="18"/>
              </w:rPr>
            </w:pPr>
          </w:p>
          <w:p w:rsidR="00BC1077" w:rsidRPr="000B20A0" w:rsidRDefault="00BC1077" w:rsidP="003E0E8E">
            <w:pPr>
              <w:ind w:right="-105"/>
              <w:rPr>
                <w:sz w:val="18"/>
                <w:szCs w:val="18"/>
                <w:u w:val="single"/>
              </w:rPr>
            </w:pPr>
            <w:r w:rsidRPr="000B20A0">
              <w:rPr>
                <w:sz w:val="18"/>
                <w:szCs w:val="18"/>
                <w:u w:val="single"/>
              </w:rPr>
              <w:t>Rekomendowane działania:</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Podejmowanie działań mających na celi podnoszenie „świadomości energetycznej” społeczeństwa oraz włączanie ludności w proces konsultacji społecznych.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Tworzenie gminnych (założeń do) planów zaopatrzenia w ciepło (chłód), energię elektryczną i paliwa gazowe.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Rozwój mocy przyłączeniowych, zapewniający możliwość odbioru energii elektrycznej z OZE.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 xml:space="preserve">Modernizacja i rozbudowa infrastruktury </w:t>
            </w:r>
            <w:r w:rsidRPr="000B20A0">
              <w:rPr>
                <w:rFonts w:ascii="Times New Roman" w:hAnsi="Times New Roman"/>
              </w:rPr>
              <w:lastRenderedPageBreak/>
              <w:t>elektroenergetycznej, głównie w zakresie sieci przesyłowej, dystrybucyjnej i rozdzielczej.</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Modernizacja i rozwój sieci ciepłowniczej i węzłów cieplnych, zapewniająca odbiór energii cieplnej wytworzonej z OZE.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Wspieranie rozwoju inteligentnych sieci energetycznych (ISE) oraz energetyki prosumenckiej.</w:t>
            </w: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Akapitzlist"/>
              <w:numPr>
                <w:ilvl w:val="0"/>
                <w:numId w:val="245"/>
              </w:numPr>
              <w:ind w:left="173" w:hanging="142"/>
              <w:rPr>
                <w:sz w:val="18"/>
                <w:szCs w:val="18"/>
              </w:rPr>
            </w:pPr>
            <w:r w:rsidRPr="000B20A0">
              <w:rPr>
                <w:sz w:val="18"/>
                <w:szCs w:val="18"/>
              </w:rPr>
              <w:t>Wzrost wykorzystania odnawialnych źródeł energii.</w:t>
            </w:r>
          </w:p>
        </w:tc>
      </w:tr>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pStyle w:val="Akapitzlist"/>
              <w:ind w:left="174"/>
              <w:jc w:val="center"/>
              <w:rPr>
                <w:sz w:val="18"/>
                <w:szCs w:val="18"/>
              </w:rPr>
            </w:pPr>
            <w:r w:rsidRPr="000B20A0">
              <w:rPr>
                <w:b/>
                <w:sz w:val="18"/>
                <w:szCs w:val="18"/>
              </w:rPr>
              <w:lastRenderedPageBreak/>
              <w:t>Program ochrony powietrza dla strefy podkarpackiej z uwagi na stwierdzone przekroczenia poziomu dopuszczalnego pyłu zawieszonego PM10, poziomu dopuszczalnego pyłu zawieszonego PM 2,5 oraz poziomu docelowego benzo(a)pirenu wraz z Planem Działań Krótkoterminowych</w:t>
            </w:r>
            <w:r w:rsidRPr="000B20A0">
              <w:rPr>
                <w:rStyle w:val="Odwoanieprzypisudolnego"/>
                <w:b/>
                <w:sz w:val="18"/>
                <w:szCs w:val="18"/>
              </w:rPr>
              <w:footnoteReference w:id="66"/>
            </w:r>
          </w:p>
        </w:tc>
      </w:tr>
      <w:tr w:rsidR="00BC1077" w:rsidRPr="000B20A0" w:rsidTr="00862B2F">
        <w:trPr>
          <w:trHeight w:val="301"/>
        </w:trPr>
        <w:tc>
          <w:tcPr>
            <w:tcW w:w="4646" w:type="dxa"/>
            <w:vAlign w:val="center"/>
          </w:tcPr>
          <w:p w:rsidR="00BC1077" w:rsidRPr="000B20A0" w:rsidRDefault="00BC1077" w:rsidP="003E0E8E">
            <w:pPr>
              <w:rPr>
                <w:b/>
                <w:sz w:val="18"/>
                <w:szCs w:val="20"/>
              </w:rPr>
            </w:pPr>
            <w:r w:rsidRPr="000B20A0">
              <w:rPr>
                <w:b/>
                <w:sz w:val="18"/>
                <w:szCs w:val="20"/>
              </w:rPr>
              <w:t xml:space="preserve">Cel Programu: Wskazanie przyczyn powstawania przekroczeń substancji w powietrzu w strefie oraz określenie kierunków działań naprawczych, których realizacja ma doprowadzić do poprawy jakości powietrza. </w:t>
            </w:r>
          </w:p>
          <w:p w:rsidR="00BC1077" w:rsidRPr="000B20A0" w:rsidRDefault="00BC1077" w:rsidP="003E0E8E">
            <w:pPr>
              <w:rPr>
                <w:sz w:val="6"/>
                <w:szCs w:val="20"/>
              </w:rPr>
            </w:pPr>
          </w:p>
          <w:p w:rsidR="00BC1077" w:rsidRPr="000B20A0" w:rsidRDefault="00BC1077" w:rsidP="003E0E8E">
            <w:pPr>
              <w:rPr>
                <w:sz w:val="18"/>
                <w:szCs w:val="20"/>
                <w:u w:val="single"/>
              </w:rPr>
            </w:pPr>
            <w:r w:rsidRPr="000B20A0">
              <w:rPr>
                <w:sz w:val="18"/>
                <w:szCs w:val="20"/>
                <w:u w:val="single"/>
              </w:rPr>
              <w:t>Działania obligatoryjne: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Likwidacja pieców opalanych paliwem stałym do celów grzewczych w gospodarstwach domowych i zastępowanie tego rodzaju ogrzewania podłączeniem do sieci ciepłowniczych.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Wymiana niskosprawnych urządzeń na nowoczesne przy zastosowaniu paliwa gazowego.</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Użytkowanie nowoczesnych, automatycznych urządzeń opalanych paliwami stałymi spełniającymi wysokie normy emisji spalin.</w:t>
            </w:r>
          </w:p>
          <w:p w:rsidR="00BC1077" w:rsidRPr="000B20A0" w:rsidRDefault="00BC1077" w:rsidP="003E0E8E">
            <w:pPr>
              <w:rPr>
                <w:sz w:val="6"/>
                <w:szCs w:val="20"/>
              </w:rPr>
            </w:pPr>
          </w:p>
          <w:p w:rsidR="00BC1077" w:rsidRPr="000B20A0" w:rsidRDefault="00BC1077" w:rsidP="003E0E8E">
            <w:pPr>
              <w:pStyle w:val="kropkitab3"/>
              <w:numPr>
                <w:ilvl w:val="0"/>
                <w:numId w:val="0"/>
              </w:numPr>
              <w:rPr>
                <w:u w:val="single"/>
              </w:rPr>
            </w:pPr>
            <w:r w:rsidRPr="000B20A0">
              <w:rPr>
                <w:u w:val="single"/>
              </w:rPr>
              <w:t>Działania dodatkowe:</w:t>
            </w:r>
          </w:p>
          <w:p w:rsidR="00BC1077" w:rsidRPr="000B20A0" w:rsidRDefault="00BC1077" w:rsidP="003E0E8E">
            <w:pPr>
              <w:pStyle w:val="kropkitab3"/>
              <w:numPr>
                <w:ilvl w:val="0"/>
                <w:numId w:val="227"/>
              </w:numPr>
              <w:ind w:left="142" w:hanging="142"/>
              <w:jc w:val="left"/>
            </w:pPr>
            <w:r w:rsidRPr="000B20A0">
              <w:t>Poprawa efektywności energetycznej (termomodernizacja budynków).</w:t>
            </w:r>
          </w:p>
          <w:p w:rsidR="00BC1077" w:rsidRPr="000B20A0" w:rsidRDefault="00BC1077" w:rsidP="003E0E8E">
            <w:pPr>
              <w:pStyle w:val="kropkitab2"/>
              <w:numPr>
                <w:ilvl w:val="0"/>
                <w:numId w:val="227"/>
              </w:numPr>
              <w:ind w:left="142" w:hanging="142"/>
              <w:rPr>
                <w:rFonts w:ascii="Times New Roman" w:hAnsi="Times New Roman"/>
              </w:rPr>
            </w:pPr>
            <w:r w:rsidRPr="000B20A0">
              <w:rPr>
                <w:rFonts w:ascii="Times New Roman" w:hAnsi="Times New Roman"/>
              </w:rPr>
              <w:t>Produkcja energii prosumenckiej w sektorze publicznym i mieszkaniowym.</w:t>
            </w:r>
          </w:p>
          <w:p w:rsidR="00BC1077" w:rsidRPr="000B20A0" w:rsidRDefault="00BC1077" w:rsidP="003E0E8E">
            <w:pPr>
              <w:pStyle w:val="kropkitab2"/>
              <w:numPr>
                <w:ilvl w:val="0"/>
                <w:numId w:val="227"/>
              </w:numPr>
              <w:ind w:left="142" w:hanging="142"/>
              <w:rPr>
                <w:rFonts w:ascii="Times New Roman" w:hAnsi="Times New Roman"/>
              </w:rPr>
            </w:pPr>
            <w:r w:rsidRPr="000B20A0">
              <w:rPr>
                <w:rFonts w:ascii="Times New Roman" w:hAnsi="Times New Roman"/>
              </w:rPr>
              <w:t>Ograniczenie emisji z dróg (czyszczenie dróg na mokro w celu ograniczenia emisji wtórnej).</w:t>
            </w:r>
          </w:p>
          <w:p w:rsidR="00BC1077" w:rsidRPr="000B20A0" w:rsidRDefault="00BC1077" w:rsidP="003E0E8E">
            <w:pPr>
              <w:pStyle w:val="kropkitab2"/>
              <w:numPr>
                <w:ilvl w:val="0"/>
                <w:numId w:val="227"/>
              </w:numPr>
              <w:ind w:left="142" w:hanging="142"/>
              <w:rPr>
                <w:strike/>
              </w:rPr>
            </w:pPr>
            <w:r w:rsidRPr="000B20A0">
              <w:rPr>
                <w:rFonts w:ascii="Times New Roman" w:hAnsi="Times New Roman"/>
              </w:rPr>
              <w:t>Organizacyjne (prowadzenie kampanii edukacyjnych uświadamiających kwestie związane z ochroną powietrza oraz usprawnienie systemu informowania mieszkańców o jakości powietrza).</w:t>
            </w:r>
            <w:r w:rsidRPr="000B20A0">
              <w:t xml:space="preserve"> </w:t>
            </w: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27"/>
              </w:numPr>
              <w:ind w:left="174"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27"/>
              </w:numPr>
              <w:ind w:left="174"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Bezodstpw"/>
              <w:numPr>
                <w:ilvl w:val="0"/>
                <w:numId w:val="227"/>
              </w:numPr>
              <w:ind w:left="174" w:hanging="142"/>
              <w:rPr>
                <w:rFonts w:ascii="Times New Roman" w:hAnsi="Times New Roman"/>
                <w:sz w:val="18"/>
                <w:szCs w:val="18"/>
              </w:rPr>
            </w:pPr>
            <w:r w:rsidRPr="000B20A0">
              <w:rPr>
                <w:rFonts w:ascii="Times New Roman" w:hAnsi="Times New Roman"/>
                <w:sz w:val="18"/>
                <w:szCs w:val="18"/>
              </w:rPr>
              <w:t>Wzrost wykorzystania odnawialnych źródeł energii.</w:t>
            </w:r>
          </w:p>
        </w:tc>
      </w:tr>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pStyle w:val="Akapitzlist"/>
              <w:ind w:left="174"/>
              <w:jc w:val="center"/>
              <w:rPr>
                <w:sz w:val="18"/>
                <w:szCs w:val="18"/>
              </w:rPr>
            </w:pPr>
            <w:r w:rsidRPr="000B20A0">
              <w:rPr>
                <w:b/>
                <w:sz w:val="18"/>
                <w:szCs w:val="18"/>
              </w:rPr>
              <w:t>Program ochrony powietrza dla strefy miasto Rzeszów z uwagi na stwierdzone przekroczenia poziomu dopuszczalnego pyłu zawieszonego PM10 i poziomu dopuszczalnego pyłu zawieszonego PM 2,5 wraz z rozszerzeniem związanym z osiągnięciem krajowego celu redukcji narażenia i z uwzględnieniem poziomu docelowego benzo(a)pirenu oraz z Planem Działań Krótkoterminowych</w:t>
            </w:r>
            <w:r w:rsidRPr="000B20A0">
              <w:rPr>
                <w:rStyle w:val="Odwoanieprzypisudolnego"/>
                <w:b/>
                <w:sz w:val="18"/>
                <w:szCs w:val="18"/>
              </w:rPr>
              <w:footnoteReference w:id="67"/>
            </w:r>
          </w:p>
        </w:tc>
      </w:tr>
      <w:tr w:rsidR="00BC1077" w:rsidRPr="000B20A0" w:rsidTr="00862B2F">
        <w:trPr>
          <w:trHeight w:val="301"/>
        </w:trPr>
        <w:tc>
          <w:tcPr>
            <w:tcW w:w="4646" w:type="dxa"/>
          </w:tcPr>
          <w:p w:rsidR="00BC1077" w:rsidRPr="000B20A0" w:rsidRDefault="00BC1077" w:rsidP="003E0E8E">
            <w:pPr>
              <w:rPr>
                <w:b/>
                <w:sz w:val="18"/>
                <w:szCs w:val="20"/>
              </w:rPr>
            </w:pPr>
            <w:r w:rsidRPr="000B20A0">
              <w:rPr>
                <w:b/>
                <w:sz w:val="18"/>
                <w:szCs w:val="20"/>
              </w:rPr>
              <w:t xml:space="preserve">Cel Programu: Wskazanie przyczyn powstawania przekroczeń substancji w powietrzu w strefie oraz określenie kierunków działań naprawczych, których realizacja ma doprowadzić do poprawy jakości powietrza. </w:t>
            </w:r>
          </w:p>
          <w:p w:rsidR="00BC1077" w:rsidRPr="000B20A0" w:rsidRDefault="00BC1077" w:rsidP="003E0E8E">
            <w:pPr>
              <w:rPr>
                <w:sz w:val="6"/>
                <w:szCs w:val="20"/>
              </w:rPr>
            </w:pPr>
          </w:p>
          <w:p w:rsidR="00BC1077" w:rsidRPr="000B20A0" w:rsidRDefault="00BC1077" w:rsidP="003E0E8E">
            <w:pPr>
              <w:rPr>
                <w:sz w:val="18"/>
                <w:szCs w:val="20"/>
                <w:u w:val="single"/>
              </w:rPr>
            </w:pPr>
            <w:r w:rsidRPr="000B20A0">
              <w:rPr>
                <w:sz w:val="18"/>
                <w:szCs w:val="20"/>
                <w:u w:val="single"/>
              </w:rPr>
              <w:t>Działania obligatoryjne:</w:t>
            </w:r>
          </w:p>
          <w:p w:rsidR="00BC1077" w:rsidRPr="000B20A0" w:rsidRDefault="00BC1077" w:rsidP="003E0E8E">
            <w:pPr>
              <w:pStyle w:val="Akapitzlist"/>
              <w:numPr>
                <w:ilvl w:val="0"/>
                <w:numId w:val="228"/>
              </w:numPr>
              <w:ind w:left="142" w:hanging="142"/>
              <w:rPr>
                <w:sz w:val="18"/>
                <w:szCs w:val="18"/>
              </w:rPr>
            </w:pPr>
            <w:r w:rsidRPr="000B20A0">
              <w:rPr>
                <w:sz w:val="18"/>
                <w:szCs w:val="18"/>
              </w:rPr>
              <w:t>Likwidacja pieców opalanych paliwem stałym do celów grzewczych w gospodarstwach domowych i zastępowanie tego rodzaju ogrzewania podłączeniem do sieci ciepłowniczych.</w:t>
            </w:r>
          </w:p>
          <w:p w:rsidR="00BC1077" w:rsidRPr="000B20A0" w:rsidRDefault="00BC1077" w:rsidP="003E0E8E">
            <w:pPr>
              <w:pStyle w:val="kropkitab2"/>
              <w:numPr>
                <w:ilvl w:val="0"/>
                <w:numId w:val="228"/>
              </w:numPr>
              <w:ind w:left="142" w:hanging="142"/>
              <w:rPr>
                <w:rFonts w:ascii="Times New Roman" w:hAnsi="Times New Roman"/>
              </w:rPr>
            </w:pPr>
            <w:r w:rsidRPr="000B20A0">
              <w:rPr>
                <w:rFonts w:ascii="Times New Roman" w:hAnsi="Times New Roman"/>
              </w:rPr>
              <w:t>Wymiana niskosprawnych urządzeń na nowoczesne przy zastosowaniu paliwa gazowego.</w:t>
            </w:r>
          </w:p>
          <w:p w:rsidR="00BC1077" w:rsidRPr="000B20A0" w:rsidRDefault="00BC1077" w:rsidP="003E0E8E">
            <w:pPr>
              <w:pStyle w:val="kropkitab2"/>
              <w:numPr>
                <w:ilvl w:val="0"/>
                <w:numId w:val="228"/>
              </w:numPr>
              <w:ind w:left="142" w:hanging="142"/>
              <w:rPr>
                <w:rFonts w:ascii="Times New Roman" w:hAnsi="Times New Roman"/>
              </w:rPr>
            </w:pPr>
            <w:r w:rsidRPr="000B20A0">
              <w:rPr>
                <w:rFonts w:ascii="Times New Roman" w:hAnsi="Times New Roman"/>
              </w:rPr>
              <w:t>Użytkowanie nowoczesnych, automatycznych urządzeń opalanych paliwami stałymi spełniającymi wysokie normy emisji spalin.</w:t>
            </w:r>
          </w:p>
          <w:p w:rsidR="00BC1077" w:rsidRPr="000B20A0" w:rsidRDefault="00BC1077" w:rsidP="003E0E8E">
            <w:pPr>
              <w:rPr>
                <w:sz w:val="6"/>
                <w:szCs w:val="20"/>
              </w:rPr>
            </w:pPr>
          </w:p>
          <w:p w:rsidR="00BC1077" w:rsidRPr="000B20A0" w:rsidRDefault="00BC1077" w:rsidP="003E0E8E">
            <w:pPr>
              <w:pStyle w:val="kropkitab3"/>
              <w:numPr>
                <w:ilvl w:val="0"/>
                <w:numId w:val="0"/>
              </w:numPr>
              <w:rPr>
                <w:u w:val="single"/>
              </w:rPr>
            </w:pPr>
            <w:r w:rsidRPr="000B20A0">
              <w:rPr>
                <w:u w:val="single"/>
              </w:rPr>
              <w:t>Działania dodatkowe: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Poprawa efektywności energetycznej (termomodernizacja budynków).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Produkcja energii prosumenckiej w sektorze publicznym i mieszkaniowym.</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Ograniczenie emisji z dróg (czyszczenie dróg na mokro w celu ograniczenia emisji wtórnej).</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lastRenderedPageBreak/>
              <w:t>Organizacyjne (prowadzenie kampanii edukacyjnych uświadamiających kwestie związane z ochroną powietrza oraz usprawnienie systemu informowania mieszkańców o jakości powietrza).</w:t>
            </w: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lastRenderedPageBreak/>
              <w:t>Cel I. Zapewnienie dobrego stanu środowiska w zakresie jakości powietrza oraz adaptacja do zmian klimatu.</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27"/>
              </w:numPr>
              <w:ind w:left="174" w:hanging="142"/>
              <w:rPr>
                <w:rFonts w:ascii="Times New Roman" w:hAnsi="Times New Roman"/>
                <w:sz w:val="18"/>
                <w:szCs w:val="18"/>
              </w:rPr>
            </w:pPr>
            <w:r w:rsidRPr="000B20A0">
              <w:rPr>
                <w:rFonts w:ascii="Times New Roman" w:hAnsi="Times New Roman"/>
                <w:sz w:val="18"/>
                <w:szCs w:val="18"/>
              </w:rPr>
              <w:t>Poprawa efektywności energetycznej i ograniczanie emisji niskiej z  sektora komunalno-bytowego.</w:t>
            </w:r>
          </w:p>
          <w:p w:rsidR="00BC1077" w:rsidRPr="000B20A0" w:rsidRDefault="00BC1077" w:rsidP="003E0E8E">
            <w:pPr>
              <w:pStyle w:val="Bezodstpw"/>
              <w:numPr>
                <w:ilvl w:val="0"/>
                <w:numId w:val="227"/>
              </w:numPr>
              <w:ind w:left="174" w:hanging="142"/>
              <w:rPr>
                <w:rFonts w:ascii="Times New Roman" w:hAnsi="Times New Roman"/>
                <w:sz w:val="18"/>
                <w:szCs w:val="18"/>
              </w:rPr>
            </w:pPr>
            <w:r w:rsidRPr="000B20A0">
              <w:rPr>
                <w:rFonts w:ascii="Times New Roman" w:hAnsi="Times New Roman"/>
                <w:sz w:val="18"/>
                <w:szCs w:val="18"/>
              </w:rPr>
              <w:t>Redukcja punktowej emisji zanieczyszczeń, w tym gazów cieplarnianych.</w:t>
            </w:r>
          </w:p>
          <w:p w:rsidR="00BC1077" w:rsidRPr="000B20A0" w:rsidRDefault="00BC1077" w:rsidP="003E0E8E">
            <w:pPr>
              <w:pStyle w:val="Akapitzlist"/>
              <w:ind w:left="174"/>
              <w:rPr>
                <w:sz w:val="18"/>
                <w:szCs w:val="18"/>
              </w:rPr>
            </w:pPr>
            <w:r w:rsidRPr="000B20A0">
              <w:rPr>
                <w:sz w:val="18"/>
                <w:szCs w:val="18"/>
              </w:rPr>
              <w:t>Wzrost wykorzystania odnawialnych źródeł energii.</w:t>
            </w:r>
          </w:p>
        </w:tc>
      </w:tr>
      <w:tr w:rsidR="00BC1077" w:rsidRPr="000B20A0" w:rsidTr="00FF21FC">
        <w:trPr>
          <w:trHeight w:val="301"/>
        </w:trPr>
        <w:tc>
          <w:tcPr>
            <w:tcW w:w="9288" w:type="dxa"/>
            <w:gridSpan w:val="2"/>
            <w:shd w:val="clear" w:color="auto" w:fill="EAF1DD" w:themeFill="accent3" w:themeFillTint="33"/>
          </w:tcPr>
          <w:p w:rsidR="00BC1077" w:rsidRPr="000B20A0" w:rsidRDefault="00BC1077" w:rsidP="003E0E8E">
            <w:pPr>
              <w:pStyle w:val="Akapitzlist"/>
              <w:ind w:left="174"/>
              <w:jc w:val="center"/>
              <w:rPr>
                <w:sz w:val="18"/>
                <w:szCs w:val="18"/>
              </w:rPr>
            </w:pPr>
            <w:r w:rsidRPr="000B20A0">
              <w:rPr>
                <w:b/>
                <w:sz w:val="18"/>
                <w:szCs w:val="18"/>
              </w:rPr>
              <w:lastRenderedPageBreak/>
              <w:t>Program ochrony środowiska przed hałasem dla terenów położonych w pobliżu głównych dróg w województwie podkarpackim na lata 2019-2023</w:t>
            </w:r>
            <w:r w:rsidRPr="000B20A0">
              <w:rPr>
                <w:rStyle w:val="Odwoanieprzypisudolnego"/>
                <w:b/>
                <w:sz w:val="18"/>
                <w:szCs w:val="18"/>
              </w:rPr>
              <w:footnoteReference w:id="68"/>
            </w:r>
          </w:p>
        </w:tc>
      </w:tr>
      <w:tr w:rsidR="00BC1077" w:rsidRPr="000B20A0" w:rsidTr="00862B2F">
        <w:trPr>
          <w:trHeight w:val="301"/>
        </w:trPr>
        <w:tc>
          <w:tcPr>
            <w:tcW w:w="4646" w:type="dxa"/>
          </w:tcPr>
          <w:p w:rsidR="00BC1077" w:rsidRPr="000B20A0" w:rsidRDefault="00BC1077" w:rsidP="003E0E8E">
            <w:pPr>
              <w:pStyle w:val="kropkitab2"/>
              <w:numPr>
                <w:ilvl w:val="0"/>
                <w:numId w:val="0"/>
              </w:numPr>
              <w:rPr>
                <w:rFonts w:ascii="Times New Roman" w:hAnsi="Times New Roman"/>
                <w:u w:val="single"/>
              </w:rPr>
            </w:pPr>
            <w:r w:rsidRPr="000B20A0">
              <w:rPr>
                <w:rFonts w:ascii="Times New Roman" w:hAnsi="Times New Roman"/>
                <w:u w:val="single"/>
              </w:rPr>
              <w:t>Cele Programu:</w:t>
            </w:r>
          </w:p>
          <w:p w:rsidR="00BC1077" w:rsidRPr="000B20A0" w:rsidRDefault="00BC1077" w:rsidP="003E0E8E">
            <w:pPr>
              <w:pStyle w:val="kropkitab2"/>
              <w:numPr>
                <w:ilvl w:val="0"/>
                <w:numId w:val="230"/>
              </w:numPr>
              <w:ind w:left="142" w:hanging="142"/>
              <w:rPr>
                <w:rFonts w:ascii="Times New Roman" w:hAnsi="Times New Roman"/>
              </w:rPr>
            </w:pPr>
            <w:r w:rsidRPr="000B20A0">
              <w:rPr>
                <w:rFonts w:ascii="Times New Roman" w:hAnsi="Times New Roman"/>
              </w:rPr>
              <w:t>Identyfikacja miejsc o przekroczonych poziomach dopuszczalnych hałasu.</w:t>
            </w:r>
          </w:p>
          <w:p w:rsidR="00BC1077" w:rsidRPr="000B20A0" w:rsidRDefault="00BC1077" w:rsidP="003E0E8E">
            <w:pPr>
              <w:pStyle w:val="kropkitab2"/>
              <w:numPr>
                <w:ilvl w:val="0"/>
                <w:numId w:val="230"/>
              </w:numPr>
              <w:ind w:left="142" w:hanging="142"/>
              <w:rPr>
                <w:rFonts w:ascii="Times New Roman" w:hAnsi="Times New Roman"/>
                <w:u w:val="single"/>
              </w:rPr>
            </w:pPr>
            <w:r w:rsidRPr="000B20A0">
              <w:rPr>
                <w:rFonts w:ascii="Times New Roman" w:hAnsi="Times New Roman"/>
              </w:rPr>
              <w:t>Określenie działań niezbędnych w celu ograniczenia poziomu hałasu na terenach chronionych przynajmniej do wartości dopuszczalnych.</w:t>
            </w:r>
          </w:p>
          <w:p w:rsidR="00BC1077" w:rsidRPr="000B20A0" w:rsidRDefault="00BC1077" w:rsidP="003E0E8E">
            <w:pPr>
              <w:pStyle w:val="kropkitab2"/>
              <w:numPr>
                <w:ilvl w:val="0"/>
                <w:numId w:val="230"/>
              </w:numPr>
              <w:ind w:left="142" w:hanging="142"/>
              <w:rPr>
                <w:rFonts w:ascii="Times New Roman" w:hAnsi="Times New Roman"/>
                <w:u w:val="single"/>
              </w:rPr>
            </w:pPr>
            <w:r w:rsidRPr="000B20A0">
              <w:rPr>
                <w:rFonts w:ascii="Times New Roman" w:hAnsi="Times New Roman"/>
              </w:rPr>
              <w:t>Określenie priorytetów działań w celu ograniczenia poziomu hałasu na terenach chronionych przynajmniej do wartości dopuszczalnych.</w:t>
            </w:r>
          </w:p>
        </w:tc>
        <w:tc>
          <w:tcPr>
            <w:tcW w:w="4642" w:type="dxa"/>
          </w:tcPr>
          <w:p w:rsidR="00BC1077" w:rsidRPr="000B20A0" w:rsidRDefault="00BC1077" w:rsidP="003E0E8E">
            <w:pPr>
              <w:pStyle w:val="numerowaniewtabkierint"/>
              <w:numPr>
                <w:ilvl w:val="0"/>
                <w:numId w:val="0"/>
              </w:numPr>
              <w:tabs>
                <w:tab w:val="clear" w:pos="317"/>
                <w:tab w:val="left" w:pos="50"/>
              </w:tabs>
              <w:rPr>
                <w:rFonts w:ascii="Times New Roman" w:hAnsi="Times New Roman"/>
                <w:sz w:val="18"/>
                <w:szCs w:val="18"/>
              </w:rPr>
            </w:pPr>
            <w:r w:rsidRPr="000B20A0">
              <w:rPr>
                <w:rFonts w:ascii="Times New Roman" w:hAnsi="Times New Roman"/>
                <w:sz w:val="18"/>
                <w:szCs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29"/>
              </w:numPr>
              <w:tabs>
                <w:tab w:val="clear" w:pos="317"/>
                <w:tab w:val="left" w:pos="50"/>
              </w:tabs>
              <w:ind w:left="174" w:hanging="174"/>
              <w:rPr>
                <w:rFonts w:ascii="Times New Roman" w:hAnsi="Times New Roman"/>
                <w:b w:val="0"/>
                <w:sz w:val="18"/>
                <w:szCs w:val="18"/>
              </w:rPr>
            </w:pPr>
            <w:r w:rsidRPr="000B20A0">
              <w:rPr>
                <w:rFonts w:ascii="Times New Roman" w:hAnsi="Times New Roman"/>
                <w:b w:val="0"/>
                <w:sz w:val="18"/>
                <w:szCs w:val="18"/>
              </w:rPr>
              <w:t>Zarządzane jakością klimatu akustycznego w województwie  podkarpackim.</w:t>
            </w:r>
          </w:p>
          <w:p w:rsidR="00BC1077" w:rsidRPr="000B20A0" w:rsidRDefault="00BC1077" w:rsidP="003E0E8E">
            <w:pPr>
              <w:pStyle w:val="numerowaniewtabkierint"/>
              <w:numPr>
                <w:ilvl w:val="0"/>
                <w:numId w:val="229"/>
              </w:numPr>
              <w:tabs>
                <w:tab w:val="clear" w:pos="317"/>
                <w:tab w:val="left" w:pos="50"/>
              </w:tabs>
              <w:ind w:left="174" w:hanging="174"/>
              <w:rPr>
                <w:rFonts w:ascii="Times New Roman" w:hAnsi="Times New Roman"/>
                <w:b w:val="0"/>
                <w:sz w:val="18"/>
                <w:szCs w:val="18"/>
              </w:rPr>
            </w:pPr>
            <w:r w:rsidRPr="000B20A0">
              <w:rPr>
                <w:rFonts w:ascii="Times New Roman" w:hAnsi="Times New Roman"/>
                <w:b w:val="0"/>
                <w:sz w:val="18"/>
                <w:szCs w:val="18"/>
              </w:rPr>
              <w:t>Poprawa standardów klimatu akustycznego w  terenach zabudowanych.</w:t>
            </w:r>
          </w:p>
        </w:tc>
      </w:tr>
      <w:tr w:rsidR="00BC1077" w:rsidRPr="000B20A0" w:rsidTr="00FF21FC">
        <w:trPr>
          <w:trHeight w:val="200"/>
        </w:trPr>
        <w:tc>
          <w:tcPr>
            <w:tcW w:w="9288" w:type="dxa"/>
            <w:gridSpan w:val="2"/>
            <w:shd w:val="clear" w:color="auto" w:fill="EAF1DD" w:themeFill="accent3" w:themeFillTint="33"/>
          </w:tcPr>
          <w:p w:rsidR="00BC1077" w:rsidRPr="000B20A0" w:rsidRDefault="00BC1077" w:rsidP="003E0E8E">
            <w:pPr>
              <w:pStyle w:val="Akapitzlist"/>
              <w:ind w:left="174"/>
              <w:jc w:val="center"/>
              <w:rPr>
                <w:sz w:val="18"/>
                <w:szCs w:val="18"/>
              </w:rPr>
            </w:pPr>
            <w:r w:rsidRPr="000B20A0">
              <w:rPr>
                <w:rFonts w:eastAsia="TimesNewRomanPSMT"/>
                <w:b/>
                <w:sz w:val="18"/>
              </w:rPr>
              <w:t xml:space="preserve">Plan </w:t>
            </w:r>
            <w:r w:rsidRPr="000B20A0">
              <w:rPr>
                <w:b/>
                <w:sz w:val="18"/>
              </w:rPr>
              <w:t>Gospodarki</w:t>
            </w:r>
            <w:r w:rsidRPr="000B20A0">
              <w:rPr>
                <w:rFonts w:eastAsia="TimesNewRomanPSMT"/>
                <w:b/>
                <w:sz w:val="18"/>
              </w:rPr>
              <w:t xml:space="preserve"> Odpadami dla Województwa Podkarpackiego 2022</w:t>
            </w:r>
            <w:r w:rsidRPr="000B20A0">
              <w:rPr>
                <w:rStyle w:val="Odwoanieprzypisudolnego"/>
                <w:rFonts w:eastAsia="TimesNewRomanPSMT"/>
                <w:b/>
                <w:sz w:val="18"/>
              </w:rPr>
              <w:footnoteReference w:id="69"/>
            </w:r>
          </w:p>
        </w:tc>
      </w:tr>
      <w:tr w:rsidR="00BC1077" w:rsidRPr="000B20A0" w:rsidTr="00862B2F">
        <w:trPr>
          <w:trHeight w:val="301"/>
        </w:trPr>
        <w:tc>
          <w:tcPr>
            <w:tcW w:w="4646" w:type="dxa"/>
          </w:tcPr>
          <w:p w:rsidR="00BC1077" w:rsidRPr="000B20A0" w:rsidRDefault="00BC1077" w:rsidP="003E0E8E">
            <w:pPr>
              <w:rPr>
                <w:sz w:val="18"/>
                <w:szCs w:val="20"/>
                <w:u w:val="single"/>
              </w:rPr>
            </w:pPr>
            <w:r w:rsidRPr="000B20A0">
              <w:rPr>
                <w:sz w:val="18"/>
                <w:szCs w:val="20"/>
                <w:u w:val="single"/>
              </w:rPr>
              <w:t>Główne cele strategiczne:</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Zmniejszenie ilości wytwarzanych odpadów, w tym odpadów komunalnych.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Zwiększenie udziału odzysku, w szczególności recyklingu szkła, metali, tworzyw sztucznych oraz papieru i tektury, a także odzysk energii z odpadów.</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Zmniejszenie masy odpadów składowanych na składowiskach.</w:t>
            </w:r>
          </w:p>
          <w:p w:rsidR="00BC1077" w:rsidRPr="000B20A0" w:rsidRDefault="00BC1077" w:rsidP="003E0E8E">
            <w:pPr>
              <w:pStyle w:val="kropkitab2"/>
              <w:ind w:left="142" w:hanging="142"/>
              <w:rPr>
                <w:rFonts w:ascii="Times New Roman" w:hAnsi="Times New Roman"/>
              </w:rPr>
            </w:pPr>
            <w:r w:rsidRPr="000B20A0">
              <w:rPr>
                <w:rFonts w:ascii="Times New Roman" w:hAnsi="Times New Roman"/>
              </w:rPr>
              <w:t>Wyeliminowanie praktyki nielegalnego składowania odpadów.</w:t>
            </w:r>
          </w:p>
          <w:p w:rsidR="00BC1077" w:rsidRPr="000B20A0" w:rsidRDefault="00BC1077" w:rsidP="003E0E8E">
            <w:pPr>
              <w:pStyle w:val="kropkitab2"/>
              <w:ind w:left="142" w:hanging="142"/>
            </w:pPr>
            <w:r w:rsidRPr="000B20A0">
              <w:rPr>
                <w:rFonts w:ascii="Times New Roman" w:hAnsi="Times New Roman"/>
              </w:rPr>
              <w:t>Wyeliminowanie składowania odpadów nie spełniających wymaganych parametrów.</w:t>
            </w:r>
          </w:p>
          <w:p w:rsidR="00BC1077" w:rsidRPr="000B20A0" w:rsidRDefault="00BC1077" w:rsidP="003E0E8E">
            <w:pPr>
              <w:pStyle w:val="kropkitab2"/>
              <w:numPr>
                <w:ilvl w:val="0"/>
                <w:numId w:val="0"/>
              </w:numPr>
            </w:pPr>
          </w:p>
        </w:tc>
        <w:tc>
          <w:tcPr>
            <w:tcW w:w="4642" w:type="dxa"/>
          </w:tcPr>
          <w:p w:rsidR="00BC1077" w:rsidRPr="000B20A0" w:rsidRDefault="00BC1077" w:rsidP="003E0E8E">
            <w:pPr>
              <w:pStyle w:val="Bezodstpw"/>
              <w:rPr>
                <w:rFonts w:ascii="Times New Roman" w:hAnsi="Times New Roman"/>
                <w:b/>
                <w:sz w:val="18"/>
                <w:szCs w:val="18"/>
              </w:rPr>
            </w:pPr>
            <w:r w:rsidRPr="000B20A0">
              <w:rPr>
                <w:rFonts w:ascii="Times New Roman" w:hAnsi="Times New Roman"/>
                <w:b/>
                <w:sz w:val="18"/>
                <w:szCs w:val="18"/>
              </w:rPr>
              <w:t>Cel VIII. Zagospodarowanie odpadów zgodne z hierarchią sposobów postępowania z odpadami, ukierunkowane na gospodarkę o obiegu zamkniętym.</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Bezodstpw"/>
              <w:numPr>
                <w:ilvl w:val="0"/>
                <w:numId w:val="229"/>
              </w:numPr>
              <w:ind w:left="174" w:hanging="174"/>
              <w:rPr>
                <w:rFonts w:ascii="Times New Roman" w:hAnsi="Times New Roman"/>
                <w:sz w:val="18"/>
                <w:szCs w:val="18"/>
              </w:rPr>
            </w:pPr>
            <w:r w:rsidRPr="000B20A0">
              <w:rPr>
                <w:rFonts w:ascii="Times New Roman" w:hAnsi="Times New Roman"/>
                <w:sz w:val="18"/>
                <w:szCs w:val="18"/>
              </w:rPr>
              <w:t>Nadzór nad systemem gospodarki odpadami w województwie podkarpackim.</w:t>
            </w:r>
          </w:p>
          <w:p w:rsidR="00BC1077" w:rsidRPr="000B20A0" w:rsidRDefault="00BC1077" w:rsidP="003E0E8E">
            <w:pPr>
              <w:pStyle w:val="Bezodstpw"/>
              <w:numPr>
                <w:ilvl w:val="0"/>
                <w:numId w:val="229"/>
              </w:numPr>
              <w:ind w:left="174" w:hanging="174"/>
              <w:rPr>
                <w:rFonts w:ascii="Times New Roman" w:hAnsi="Times New Roman"/>
                <w:sz w:val="18"/>
                <w:szCs w:val="18"/>
              </w:rPr>
            </w:pPr>
            <w:r w:rsidRPr="000B20A0">
              <w:rPr>
                <w:rFonts w:ascii="Times New Roman" w:hAnsi="Times New Roman"/>
                <w:sz w:val="18"/>
                <w:szCs w:val="18"/>
              </w:rPr>
              <w:t>Zapobieganie powstawaniu oraz doskonalenie systemu pozyskiwania odpadów.</w:t>
            </w:r>
          </w:p>
          <w:p w:rsidR="00BC1077" w:rsidRPr="000B20A0" w:rsidRDefault="00BC1077" w:rsidP="003E0E8E">
            <w:pPr>
              <w:pStyle w:val="Bezodstpw"/>
              <w:numPr>
                <w:ilvl w:val="0"/>
                <w:numId w:val="229"/>
              </w:numPr>
              <w:ind w:left="174" w:hanging="174"/>
              <w:rPr>
                <w:rFonts w:ascii="Times New Roman" w:hAnsi="Times New Roman"/>
                <w:sz w:val="18"/>
                <w:szCs w:val="18"/>
              </w:rPr>
            </w:pPr>
            <w:r w:rsidRPr="000B20A0">
              <w:rPr>
                <w:rFonts w:ascii="Times New Roman" w:hAnsi="Times New Roman"/>
                <w:sz w:val="18"/>
                <w:szCs w:val="18"/>
              </w:rPr>
              <w:t>Rozwój i modernizacja infrastruktury zagospodarowania odpadów komunalnych.</w:t>
            </w:r>
          </w:p>
          <w:p w:rsidR="00BC1077" w:rsidRPr="000B20A0" w:rsidRDefault="00BC1077" w:rsidP="003E0E8E">
            <w:pPr>
              <w:pStyle w:val="Bezodstpw"/>
              <w:numPr>
                <w:ilvl w:val="0"/>
                <w:numId w:val="229"/>
              </w:numPr>
              <w:ind w:left="174" w:hanging="174"/>
              <w:rPr>
                <w:rFonts w:ascii="Times New Roman" w:hAnsi="Times New Roman"/>
                <w:sz w:val="18"/>
                <w:szCs w:val="18"/>
              </w:rPr>
            </w:pPr>
            <w:r w:rsidRPr="000B20A0">
              <w:rPr>
                <w:rFonts w:ascii="Times New Roman" w:hAnsi="Times New Roman"/>
                <w:sz w:val="18"/>
                <w:szCs w:val="18"/>
              </w:rPr>
              <w:t>Redukcja negatywnego wpływu oraz likwidacja szkód powstałych w środowisku w wyniku prowadzenia gospodarki odpadami.</w:t>
            </w:r>
          </w:p>
        </w:tc>
      </w:tr>
      <w:tr w:rsidR="00BC1077" w:rsidRPr="000B20A0" w:rsidTr="00FF21FC">
        <w:trPr>
          <w:trHeight w:val="87"/>
        </w:trPr>
        <w:tc>
          <w:tcPr>
            <w:tcW w:w="9288" w:type="dxa"/>
            <w:gridSpan w:val="2"/>
            <w:shd w:val="clear" w:color="auto" w:fill="EAF1DD" w:themeFill="accent3" w:themeFillTint="33"/>
          </w:tcPr>
          <w:p w:rsidR="00BC1077" w:rsidRPr="000B20A0" w:rsidRDefault="00BC1077" w:rsidP="003E0E8E">
            <w:pPr>
              <w:pStyle w:val="Akapitzlist"/>
              <w:ind w:left="174"/>
              <w:jc w:val="center"/>
              <w:rPr>
                <w:b/>
                <w:sz w:val="18"/>
                <w:szCs w:val="18"/>
              </w:rPr>
            </w:pPr>
            <w:r w:rsidRPr="000B20A0">
              <w:rPr>
                <w:b/>
                <w:sz w:val="18"/>
                <w:szCs w:val="18"/>
              </w:rPr>
              <w:t>Strategia Rozwoju Rolnictwa i Obszarów Wiejskich w Województwie Podkarpackim do roku 2030 (projekt)</w:t>
            </w:r>
          </w:p>
        </w:tc>
      </w:tr>
      <w:tr w:rsidR="00BC1077" w:rsidRPr="000B20A0" w:rsidTr="00862B2F">
        <w:trPr>
          <w:trHeight w:val="301"/>
        </w:trPr>
        <w:tc>
          <w:tcPr>
            <w:tcW w:w="4646" w:type="dxa"/>
          </w:tcPr>
          <w:p w:rsidR="00BC1077" w:rsidRPr="000B20A0" w:rsidRDefault="00BC1077" w:rsidP="003E0E8E">
            <w:pPr>
              <w:rPr>
                <w:b/>
                <w:sz w:val="18"/>
                <w:szCs w:val="20"/>
              </w:rPr>
            </w:pPr>
            <w:r w:rsidRPr="000B20A0">
              <w:rPr>
                <w:b/>
                <w:sz w:val="18"/>
                <w:szCs w:val="20"/>
              </w:rPr>
              <w:t>Obszar strategiczny I – OPŁACALNOŚĆ PRODUKCJI ROLNEJ</w:t>
            </w:r>
          </w:p>
          <w:p w:rsidR="00BC1077" w:rsidRPr="000B20A0" w:rsidRDefault="00BC1077" w:rsidP="003E0E8E">
            <w:pPr>
              <w:rPr>
                <w:b/>
                <w:sz w:val="6"/>
                <w:szCs w:val="8"/>
              </w:rPr>
            </w:pPr>
          </w:p>
          <w:p w:rsidR="00BC1077" w:rsidRPr="000B20A0" w:rsidRDefault="00BC1077" w:rsidP="003E0E8E">
            <w:pPr>
              <w:rPr>
                <w:sz w:val="18"/>
                <w:szCs w:val="18"/>
                <w:u w:val="single"/>
              </w:rPr>
            </w:pPr>
            <w:r w:rsidRPr="000B20A0">
              <w:rPr>
                <w:sz w:val="18"/>
                <w:szCs w:val="18"/>
                <w:u w:val="single"/>
              </w:rPr>
              <w:t>Priorytety:</w:t>
            </w:r>
          </w:p>
          <w:p w:rsidR="00BC1077" w:rsidRPr="000B20A0" w:rsidRDefault="00BC1077" w:rsidP="003E0E8E">
            <w:pPr>
              <w:pStyle w:val="Akapitzlist"/>
              <w:numPr>
                <w:ilvl w:val="0"/>
                <w:numId w:val="235"/>
              </w:numPr>
              <w:ind w:left="142" w:hanging="142"/>
              <w:rPr>
                <w:sz w:val="18"/>
                <w:szCs w:val="18"/>
                <w:u w:val="single"/>
              </w:rPr>
            </w:pPr>
            <w:r w:rsidRPr="000B20A0">
              <w:rPr>
                <w:sz w:val="18"/>
                <w:szCs w:val="18"/>
              </w:rPr>
              <w:t>1. Wzmocnienie pozycji rolnika – producenta w łańcuchu żywnościowym.</w:t>
            </w:r>
          </w:p>
          <w:p w:rsidR="00BC1077" w:rsidRPr="000B20A0" w:rsidRDefault="00BC1077" w:rsidP="003E0E8E">
            <w:pPr>
              <w:pStyle w:val="Akapitzlist"/>
              <w:numPr>
                <w:ilvl w:val="0"/>
                <w:numId w:val="235"/>
              </w:numPr>
              <w:ind w:left="142" w:hanging="142"/>
              <w:rPr>
                <w:sz w:val="18"/>
                <w:szCs w:val="18"/>
                <w:u w:val="single"/>
              </w:rPr>
            </w:pPr>
            <w:r w:rsidRPr="000B20A0">
              <w:rPr>
                <w:sz w:val="18"/>
                <w:szCs w:val="18"/>
              </w:rPr>
              <w:t>2. Poprawa konkurencyjności rolnictwa i gospodarki żywnościowej oraz bezpieczeństwa żywności.</w:t>
            </w:r>
          </w:p>
          <w:p w:rsidR="00BC1077" w:rsidRPr="000B20A0" w:rsidRDefault="00BC1077" w:rsidP="003E0E8E">
            <w:pPr>
              <w:pStyle w:val="Akapitzlist"/>
              <w:numPr>
                <w:ilvl w:val="0"/>
                <w:numId w:val="235"/>
              </w:numPr>
              <w:ind w:left="142" w:hanging="142"/>
              <w:rPr>
                <w:sz w:val="18"/>
                <w:szCs w:val="18"/>
                <w:u w:val="single"/>
              </w:rPr>
            </w:pPr>
            <w:r w:rsidRPr="000B20A0">
              <w:rPr>
                <w:sz w:val="18"/>
                <w:szCs w:val="18"/>
              </w:rPr>
              <w:t>3. Rozwój przetwórstwa rolno-spożywczego.</w:t>
            </w:r>
          </w:p>
          <w:p w:rsidR="00BC1077" w:rsidRPr="000B20A0" w:rsidRDefault="00BC1077" w:rsidP="003E0E8E">
            <w:pPr>
              <w:pStyle w:val="Akapitzlist"/>
              <w:numPr>
                <w:ilvl w:val="0"/>
                <w:numId w:val="235"/>
              </w:numPr>
              <w:ind w:left="142" w:hanging="142"/>
              <w:rPr>
                <w:sz w:val="18"/>
                <w:szCs w:val="18"/>
                <w:u w:val="single"/>
              </w:rPr>
            </w:pPr>
            <w:r w:rsidRPr="000B20A0">
              <w:rPr>
                <w:sz w:val="18"/>
                <w:szCs w:val="18"/>
              </w:rPr>
              <w:t>4. Rozwój rolnictwa ekologicznego.</w:t>
            </w:r>
          </w:p>
          <w:p w:rsidR="00BC1077" w:rsidRPr="000B20A0" w:rsidRDefault="00BC1077" w:rsidP="003E0E8E">
            <w:pPr>
              <w:rPr>
                <w:sz w:val="6"/>
                <w:szCs w:val="8"/>
                <w:u w:val="single"/>
              </w:rPr>
            </w:pPr>
          </w:p>
          <w:p w:rsidR="00BC1077" w:rsidRPr="000B20A0" w:rsidRDefault="00BC1077" w:rsidP="003E0E8E">
            <w:pPr>
              <w:rPr>
                <w:b/>
                <w:sz w:val="18"/>
                <w:szCs w:val="20"/>
              </w:rPr>
            </w:pPr>
            <w:r w:rsidRPr="000B20A0">
              <w:rPr>
                <w:b/>
                <w:sz w:val="18"/>
                <w:szCs w:val="20"/>
              </w:rPr>
              <w:t>Obszar strategiczny II – JAKOŚĆ ŻYCIA I ŚRODOWISKA NA OBSZARACH WIEJSKICH</w:t>
            </w:r>
          </w:p>
          <w:p w:rsidR="00BC1077" w:rsidRPr="000B20A0" w:rsidRDefault="00BC1077" w:rsidP="003E0E8E">
            <w:pPr>
              <w:rPr>
                <w:sz w:val="6"/>
                <w:szCs w:val="8"/>
                <w:u w:val="single"/>
              </w:rPr>
            </w:pPr>
          </w:p>
          <w:p w:rsidR="00BC1077" w:rsidRPr="000B20A0" w:rsidRDefault="00BC1077" w:rsidP="003E0E8E">
            <w:pPr>
              <w:rPr>
                <w:sz w:val="18"/>
                <w:szCs w:val="18"/>
                <w:u w:val="single"/>
              </w:rPr>
            </w:pPr>
            <w:r w:rsidRPr="000B20A0">
              <w:rPr>
                <w:sz w:val="18"/>
                <w:szCs w:val="18"/>
                <w:u w:val="single"/>
              </w:rPr>
              <w:t>Priorytety:</w:t>
            </w:r>
          </w:p>
          <w:p w:rsidR="00BC1077" w:rsidRPr="000B20A0" w:rsidRDefault="00BC1077" w:rsidP="003E0E8E">
            <w:pPr>
              <w:pStyle w:val="Akapitzlist"/>
              <w:numPr>
                <w:ilvl w:val="0"/>
                <w:numId w:val="236"/>
              </w:numPr>
              <w:ind w:left="142" w:hanging="142"/>
              <w:rPr>
                <w:sz w:val="18"/>
                <w:szCs w:val="18"/>
              </w:rPr>
            </w:pPr>
            <w:r w:rsidRPr="000B20A0">
              <w:rPr>
                <w:sz w:val="18"/>
                <w:szCs w:val="18"/>
              </w:rPr>
              <w:t>1. Rozwój infrastruktury technicznej obszarów wiejskich.</w:t>
            </w:r>
          </w:p>
          <w:p w:rsidR="00BC1077" w:rsidRPr="000B20A0" w:rsidRDefault="00BC1077" w:rsidP="003E0E8E">
            <w:pPr>
              <w:pStyle w:val="Akapitzlist"/>
              <w:numPr>
                <w:ilvl w:val="0"/>
                <w:numId w:val="236"/>
              </w:numPr>
              <w:ind w:left="142" w:hanging="142"/>
              <w:rPr>
                <w:sz w:val="18"/>
                <w:szCs w:val="18"/>
              </w:rPr>
            </w:pPr>
            <w:r w:rsidRPr="000B20A0">
              <w:rPr>
                <w:sz w:val="18"/>
                <w:szCs w:val="18"/>
              </w:rPr>
              <w:t>2. Poprawa stanu środowiska przyrodniczego.</w:t>
            </w:r>
          </w:p>
          <w:p w:rsidR="00BC1077" w:rsidRPr="000B20A0" w:rsidRDefault="00BC1077" w:rsidP="003E0E8E">
            <w:pPr>
              <w:pStyle w:val="Akapitzlist"/>
              <w:numPr>
                <w:ilvl w:val="0"/>
                <w:numId w:val="236"/>
              </w:numPr>
              <w:ind w:left="142" w:hanging="142"/>
              <w:rPr>
                <w:sz w:val="18"/>
                <w:szCs w:val="18"/>
              </w:rPr>
            </w:pPr>
            <w:r w:rsidRPr="000B20A0">
              <w:rPr>
                <w:sz w:val="18"/>
                <w:szCs w:val="18"/>
              </w:rPr>
              <w:t>3. Rozwój biogospodarki ( w tym OZE).</w:t>
            </w:r>
          </w:p>
          <w:p w:rsidR="00BC1077" w:rsidRPr="000B20A0" w:rsidRDefault="00BC1077" w:rsidP="003E0E8E">
            <w:pPr>
              <w:pStyle w:val="Akapitzlist"/>
              <w:numPr>
                <w:ilvl w:val="0"/>
                <w:numId w:val="236"/>
              </w:numPr>
              <w:ind w:left="142" w:hanging="142"/>
              <w:rPr>
                <w:sz w:val="18"/>
                <w:szCs w:val="18"/>
              </w:rPr>
            </w:pPr>
            <w:r w:rsidRPr="000B20A0">
              <w:rPr>
                <w:sz w:val="18"/>
                <w:szCs w:val="18"/>
              </w:rPr>
              <w:t>4. Dostępność wysokiej jakości usług publicznych.</w:t>
            </w:r>
          </w:p>
          <w:p w:rsidR="00BC1077" w:rsidRPr="000B20A0" w:rsidRDefault="00BC1077" w:rsidP="003E0E8E">
            <w:pPr>
              <w:rPr>
                <w:sz w:val="6"/>
                <w:szCs w:val="20"/>
                <w:u w:val="single"/>
              </w:rPr>
            </w:pPr>
          </w:p>
          <w:p w:rsidR="00BC1077" w:rsidRPr="000B20A0" w:rsidRDefault="00BC1077" w:rsidP="003E0E8E">
            <w:pPr>
              <w:rPr>
                <w:b/>
                <w:sz w:val="18"/>
                <w:szCs w:val="20"/>
              </w:rPr>
            </w:pPr>
            <w:r w:rsidRPr="000B20A0">
              <w:rPr>
                <w:b/>
                <w:sz w:val="18"/>
                <w:szCs w:val="20"/>
              </w:rPr>
              <w:t>Obszar strategiczny III – POZAROLNICZE MIEJSCA PRACY I AKTYWNE SPOŁECZEŃSTWO</w:t>
            </w:r>
          </w:p>
          <w:p w:rsidR="00BC1077" w:rsidRPr="000B20A0" w:rsidRDefault="00BC1077" w:rsidP="003E0E8E">
            <w:pPr>
              <w:rPr>
                <w:sz w:val="6"/>
                <w:szCs w:val="8"/>
                <w:u w:val="single"/>
              </w:rPr>
            </w:pPr>
          </w:p>
          <w:p w:rsidR="00BC1077" w:rsidRPr="000B20A0" w:rsidRDefault="00BC1077" w:rsidP="003E0E8E">
            <w:pPr>
              <w:rPr>
                <w:sz w:val="18"/>
                <w:szCs w:val="18"/>
                <w:u w:val="single"/>
              </w:rPr>
            </w:pPr>
            <w:r w:rsidRPr="000B20A0">
              <w:rPr>
                <w:sz w:val="18"/>
                <w:szCs w:val="18"/>
                <w:u w:val="single"/>
              </w:rPr>
              <w:t>Priorytety:</w:t>
            </w:r>
          </w:p>
          <w:p w:rsidR="00BC1077" w:rsidRPr="000B20A0" w:rsidRDefault="00BC1077" w:rsidP="003E0E8E">
            <w:pPr>
              <w:pStyle w:val="Akapitzlist"/>
              <w:numPr>
                <w:ilvl w:val="0"/>
                <w:numId w:val="236"/>
              </w:numPr>
              <w:ind w:left="142" w:hanging="142"/>
              <w:rPr>
                <w:sz w:val="18"/>
                <w:szCs w:val="18"/>
              </w:rPr>
            </w:pPr>
            <w:r w:rsidRPr="000B20A0">
              <w:rPr>
                <w:sz w:val="18"/>
                <w:szCs w:val="18"/>
              </w:rPr>
              <w:t>1. Rozwój przedsiębiorczości na obszarach wiejskich.</w:t>
            </w:r>
          </w:p>
          <w:p w:rsidR="00BC1077" w:rsidRPr="000B20A0" w:rsidRDefault="00BC1077" w:rsidP="003E0E8E">
            <w:pPr>
              <w:pStyle w:val="Akapitzlist"/>
              <w:numPr>
                <w:ilvl w:val="0"/>
                <w:numId w:val="236"/>
              </w:numPr>
              <w:ind w:left="142" w:hanging="142"/>
              <w:rPr>
                <w:sz w:val="18"/>
                <w:szCs w:val="18"/>
              </w:rPr>
            </w:pPr>
            <w:r w:rsidRPr="000B20A0">
              <w:rPr>
                <w:sz w:val="18"/>
                <w:szCs w:val="18"/>
              </w:rPr>
              <w:t>2. Aktywni obywatele, aktywne społeczeństwo, silne organizacje pozarządowe.</w:t>
            </w:r>
          </w:p>
        </w:tc>
        <w:tc>
          <w:tcPr>
            <w:tcW w:w="4642" w:type="dxa"/>
          </w:tcPr>
          <w:p w:rsidR="00BC1077" w:rsidRPr="000B20A0" w:rsidRDefault="00BC1077" w:rsidP="003E0E8E">
            <w:pPr>
              <w:pStyle w:val="numerowaniewtabkierint"/>
              <w:numPr>
                <w:ilvl w:val="0"/>
                <w:numId w:val="0"/>
              </w:numPr>
              <w:tabs>
                <w:tab w:val="left" w:pos="50"/>
              </w:tabs>
              <w:ind w:left="33"/>
              <w:rPr>
                <w:rFonts w:ascii="Times New Roman" w:hAnsi="Times New Roman" w:cs="Times New Roman"/>
                <w:sz w:val="18"/>
              </w:rPr>
            </w:pPr>
            <w:r w:rsidRPr="000B20A0">
              <w:rPr>
                <w:rFonts w:ascii="Times New Roman" w:hAnsi="Times New Roman" w:cs="Times New Roman"/>
                <w:sz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31"/>
              </w:numPr>
              <w:tabs>
                <w:tab w:val="left" w:pos="50"/>
              </w:tabs>
              <w:ind w:left="174" w:hanging="142"/>
              <w:rPr>
                <w:rFonts w:ascii="Times New Roman" w:hAnsi="Times New Roman" w:cs="Times New Roman"/>
                <w:b w:val="0"/>
                <w:sz w:val="18"/>
              </w:rPr>
            </w:pPr>
            <w:r w:rsidRPr="000B20A0">
              <w:rPr>
                <w:rFonts w:ascii="Times New Roman" w:hAnsi="Times New Roman" w:cs="Times New Roman"/>
                <w:b w:val="0"/>
                <w:sz w:val="18"/>
              </w:rPr>
              <w:t xml:space="preserve">Poprawa efektywności energetycznej i ograniczanie emisji niskiej z  sektora komunalno-bytowego. </w:t>
            </w:r>
          </w:p>
          <w:p w:rsidR="00BC1077" w:rsidRPr="000B20A0" w:rsidRDefault="00BC1077" w:rsidP="003E0E8E">
            <w:pPr>
              <w:pStyle w:val="numerowaniewtabkierint"/>
              <w:numPr>
                <w:ilvl w:val="0"/>
                <w:numId w:val="231"/>
              </w:numPr>
              <w:tabs>
                <w:tab w:val="left" w:pos="50"/>
              </w:tabs>
              <w:ind w:left="174" w:hanging="142"/>
              <w:rPr>
                <w:rFonts w:ascii="Times New Roman" w:hAnsi="Times New Roman" w:cs="Times New Roman"/>
                <w:b w:val="0"/>
                <w:sz w:val="18"/>
              </w:rPr>
            </w:pPr>
            <w:r w:rsidRPr="000B20A0">
              <w:rPr>
                <w:rFonts w:ascii="Times New Roman" w:hAnsi="Times New Roman" w:cs="Times New Roman"/>
                <w:b w:val="0"/>
                <w:sz w:val="18"/>
              </w:rPr>
              <w:t xml:space="preserve">Mitygacja i adaptacja do zmian klimatu. </w:t>
            </w:r>
          </w:p>
          <w:p w:rsidR="00BC1077" w:rsidRPr="000B20A0" w:rsidRDefault="00BC1077" w:rsidP="003E0E8E">
            <w:pPr>
              <w:pStyle w:val="numerowaniewtabkierint"/>
              <w:numPr>
                <w:ilvl w:val="0"/>
                <w:numId w:val="0"/>
              </w:numPr>
              <w:tabs>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32" w:hanging="32"/>
              <w:rPr>
                <w:rFonts w:ascii="Times New Roman" w:hAnsi="Times New Roman" w:cs="Times New Roman"/>
                <w:sz w:val="18"/>
              </w:rPr>
            </w:pPr>
            <w:r w:rsidRPr="000B20A0">
              <w:rPr>
                <w:rFonts w:ascii="Times New Roman" w:hAnsi="Times New Roman" w:cs="Times New Roman"/>
                <w:sz w:val="18"/>
              </w:rPr>
              <w:t xml:space="preserve">Cel II. Poprawa klimatu akustycznego w województwie podkarpackim.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32"/>
              </w:numPr>
              <w:tabs>
                <w:tab w:val="left" w:pos="50"/>
              </w:tabs>
              <w:ind w:left="174" w:hanging="174"/>
              <w:rPr>
                <w:rFonts w:ascii="Times New Roman" w:hAnsi="Times New Roman" w:cs="Times New Roman"/>
                <w:b w:val="0"/>
                <w:sz w:val="18"/>
              </w:rPr>
            </w:pPr>
            <w:r w:rsidRPr="000B20A0">
              <w:rPr>
                <w:rFonts w:ascii="Times New Roman" w:hAnsi="Times New Roman" w:cs="Times New Roman"/>
                <w:b w:val="0"/>
                <w:sz w:val="18"/>
              </w:rPr>
              <w:t xml:space="preserve">Wyprowadzenie ruchu tranzytowego poza tereny zabudowy i zmniejszenie hałasu drogowego. </w:t>
            </w:r>
          </w:p>
          <w:p w:rsidR="00BC1077" w:rsidRPr="000B20A0" w:rsidRDefault="00BC1077" w:rsidP="003E0E8E">
            <w:pPr>
              <w:pStyle w:val="numerowaniewtabkierint"/>
              <w:numPr>
                <w:ilvl w:val="0"/>
                <w:numId w:val="232"/>
              </w:numPr>
              <w:tabs>
                <w:tab w:val="left" w:pos="50"/>
              </w:tabs>
              <w:ind w:left="174" w:hanging="174"/>
              <w:rPr>
                <w:rFonts w:ascii="Times New Roman" w:hAnsi="Times New Roman" w:cs="Times New Roman"/>
                <w:b w:val="0"/>
                <w:sz w:val="18"/>
              </w:rPr>
            </w:pPr>
            <w:r w:rsidRPr="000B20A0">
              <w:rPr>
                <w:rFonts w:ascii="Times New Roman" w:hAnsi="Times New Roman" w:cs="Times New Roman"/>
                <w:b w:val="0"/>
                <w:sz w:val="18"/>
              </w:rPr>
              <w:t>Poprawa standardów klimatu akustycznego w terenach zabudowanych.</w:t>
            </w:r>
          </w:p>
          <w:p w:rsidR="00BC1077" w:rsidRPr="000B20A0" w:rsidRDefault="00BC1077" w:rsidP="003E0E8E">
            <w:pPr>
              <w:pStyle w:val="numerowaniewtabkierint"/>
              <w:numPr>
                <w:ilvl w:val="0"/>
                <w:numId w:val="0"/>
              </w:numPr>
              <w:tabs>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rPr>
                <w:rFonts w:ascii="Times New Roman" w:hAnsi="Times New Roman" w:cs="Times New Roman"/>
                <w:sz w:val="18"/>
              </w:rPr>
            </w:pPr>
            <w:r w:rsidRPr="000B20A0">
              <w:rPr>
                <w:rFonts w:ascii="Times New Roman" w:hAnsi="Times New Roman" w:cs="Times New Roman"/>
                <w:sz w:val="18"/>
              </w:rPr>
              <w:t xml:space="preserve">Cel IV: Przeciwdziałanie, minimalizowanie i usuwanie skutków ekstremalnych zjawisk naturalnych oraz zwiększenie zasobów dyspozycyjnych wody dla społeczeństwa i gospodarki.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33"/>
              </w:numPr>
              <w:tabs>
                <w:tab w:val="left" w:pos="50"/>
              </w:tabs>
              <w:ind w:left="174" w:hanging="174"/>
              <w:rPr>
                <w:rFonts w:ascii="Times New Roman" w:hAnsi="Times New Roman" w:cs="Times New Roman"/>
                <w:b w:val="0"/>
                <w:sz w:val="18"/>
              </w:rPr>
            </w:pPr>
            <w:r w:rsidRPr="000B20A0">
              <w:rPr>
                <w:rFonts w:ascii="Times New Roman" w:hAnsi="Times New Roman" w:cs="Times New Roman"/>
                <w:b w:val="0"/>
                <w:sz w:val="18"/>
              </w:rPr>
              <w:t>Zwiększenie retencji wodnej oraz przeciwdziałanie i ograniczenie negatywnych skutków suszy.</w:t>
            </w:r>
          </w:p>
          <w:p w:rsidR="00BC1077" w:rsidRPr="000B20A0" w:rsidRDefault="00BC1077" w:rsidP="003E0E8E">
            <w:pPr>
              <w:pStyle w:val="numerowaniewtabkierint"/>
              <w:numPr>
                <w:ilvl w:val="0"/>
                <w:numId w:val="0"/>
              </w:numPr>
              <w:tabs>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32"/>
              </w:tabs>
              <w:rPr>
                <w:rFonts w:ascii="Times New Roman" w:hAnsi="Times New Roman" w:cs="Times New Roman"/>
                <w:sz w:val="18"/>
              </w:rPr>
            </w:pPr>
            <w:r w:rsidRPr="000B20A0">
              <w:rPr>
                <w:rFonts w:ascii="Times New Roman" w:hAnsi="Times New Roman" w:cs="Times New Roman"/>
                <w:sz w:val="18"/>
              </w:rPr>
              <w:t xml:space="preserve">Cel VII. Ochrona powierzchni ziemi, gleb oraz minimalizowanie i usuwanie skutków zmian klimatu, w tym osuwisk.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34"/>
              </w:numPr>
              <w:tabs>
                <w:tab w:val="clear" w:pos="317"/>
                <w:tab w:val="left" w:pos="50"/>
                <w:tab w:val="left" w:pos="174"/>
              </w:tabs>
              <w:ind w:left="174" w:hanging="174"/>
              <w:rPr>
                <w:rFonts w:ascii="Times New Roman" w:hAnsi="Times New Roman" w:cs="Times New Roman"/>
                <w:b w:val="0"/>
                <w:sz w:val="18"/>
              </w:rPr>
            </w:pPr>
            <w:r w:rsidRPr="000B20A0">
              <w:rPr>
                <w:rFonts w:ascii="Times New Roman" w:hAnsi="Times New Roman" w:cs="Times New Roman"/>
                <w:b w:val="0"/>
                <w:sz w:val="18"/>
              </w:rPr>
              <w:t xml:space="preserve">Zapewnienie właściwego sposobu użytkowania gleb. </w:t>
            </w:r>
          </w:p>
          <w:p w:rsidR="00BC1077" w:rsidRPr="000B20A0" w:rsidRDefault="00BC1077" w:rsidP="003E0E8E">
            <w:pPr>
              <w:pStyle w:val="numerowaniewtabkierint"/>
              <w:numPr>
                <w:ilvl w:val="0"/>
                <w:numId w:val="0"/>
              </w:numPr>
              <w:tabs>
                <w:tab w:val="clear" w:pos="317"/>
                <w:tab w:val="left" w:pos="50"/>
                <w:tab w:val="left" w:pos="174"/>
              </w:tabs>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 w:val="left" w:pos="174"/>
              </w:tabs>
              <w:rPr>
                <w:rFonts w:ascii="Times New Roman" w:hAnsi="Times New Roman" w:cs="Times New Roman"/>
                <w:sz w:val="18"/>
              </w:rPr>
            </w:pPr>
            <w:r w:rsidRPr="000B20A0">
              <w:rPr>
                <w:rFonts w:ascii="Times New Roman" w:hAnsi="Times New Roman" w:cs="Times New Roman"/>
                <w:sz w:val="18"/>
              </w:rPr>
              <w:t xml:space="preserve">Cel IX. Zarządzanie zasobami dziedzictwa przyrodniczego, w tym ochrona i poprawianie stanu </w:t>
            </w:r>
            <w:r w:rsidRPr="000B20A0">
              <w:rPr>
                <w:rFonts w:ascii="Times New Roman" w:hAnsi="Times New Roman" w:cs="Times New Roman"/>
                <w:sz w:val="18"/>
              </w:rPr>
              <w:lastRenderedPageBreak/>
              <w:t xml:space="preserve">różnorodności biologicznej i krajobrazu, zasobów leśnych oraz rozwój trwałej, zrównoważonej i wielofunkcyjnej gospodarki leśnej.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34"/>
              </w:numPr>
              <w:tabs>
                <w:tab w:val="clear" w:pos="317"/>
                <w:tab w:val="left" w:pos="50"/>
                <w:tab w:val="left" w:pos="174"/>
              </w:tabs>
              <w:ind w:left="174" w:hanging="174"/>
              <w:rPr>
                <w:rFonts w:ascii="Times New Roman" w:hAnsi="Times New Roman" w:cs="Times New Roman"/>
                <w:b w:val="0"/>
                <w:sz w:val="18"/>
              </w:rPr>
            </w:pPr>
            <w:r w:rsidRPr="000B20A0">
              <w:rPr>
                <w:rFonts w:ascii="Times New Roman" w:hAnsi="Times New Roman" w:cs="Times New Roman"/>
                <w:b w:val="0"/>
                <w:sz w:val="18"/>
              </w:rPr>
              <w:t>Utrzymanie i poprawa stanu siedlisk przyrodniczych użytkowanych rolniczo.</w:t>
            </w:r>
          </w:p>
          <w:p w:rsidR="00BC1077" w:rsidRPr="000B20A0" w:rsidRDefault="00BC1077" w:rsidP="003E0E8E">
            <w:pPr>
              <w:pStyle w:val="numerowaniewtabkierint"/>
              <w:numPr>
                <w:ilvl w:val="0"/>
                <w:numId w:val="234"/>
              </w:numPr>
              <w:tabs>
                <w:tab w:val="clear" w:pos="317"/>
                <w:tab w:val="left" w:pos="50"/>
                <w:tab w:val="left" w:pos="174"/>
              </w:tabs>
              <w:ind w:left="174" w:hanging="174"/>
              <w:rPr>
                <w:rFonts w:ascii="Times New Roman" w:hAnsi="Times New Roman" w:cs="Times New Roman"/>
                <w:b w:val="0"/>
                <w:sz w:val="18"/>
              </w:rPr>
            </w:pPr>
            <w:r w:rsidRPr="000B20A0">
              <w:rPr>
                <w:rFonts w:ascii="Times New Roman" w:hAnsi="Times New Roman" w:cs="Times New Roman"/>
                <w:b w:val="0"/>
                <w:sz w:val="18"/>
              </w:rPr>
              <w:t>Prowadzenia trwale zrównoważonej i wielofunkcyjnej gospodarki leśnej.</w:t>
            </w:r>
          </w:p>
        </w:tc>
      </w:tr>
      <w:tr w:rsidR="00BC1077" w:rsidRPr="000B20A0" w:rsidTr="00FF21FC">
        <w:trPr>
          <w:trHeight w:val="179"/>
        </w:trPr>
        <w:tc>
          <w:tcPr>
            <w:tcW w:w="9288" w:type="dxa"/>
            <w:gridSpan w:val="2"/>
            <w:shd w:val="clear" w:color="auto" w:fill="EAF1DD" w:themeFill="accent3" w:themeFillTint="33"/>
          </w:tcPr>
          <w:p w:rsidR="00BC1077" w:rsidRPr="000B20A0" w:rsidRDefault="00BC1077" w:rsidP="003E0E8E">
            <w:pPr>
              <w:pStyle w:val="Akapitzlist"/>
              <w:ind w:left="174"/>
              <w:jc w:val="center"/>
              <w:rPr>
                <w:b/>
                <w:sz w:val="18"/>
                <w:szCs w:val="18"/>
              </w:rPr>
            </w:pPr>
            <w:r w:rsidRPr="000B20A0">
              <w:rPr>
                <w:b/>
                <w:sz w:val="18"/>
                <w:szCs w:val="18"/>
              </w:rPr>
              <w:lastRenderedPageBreak/>
              <w:t>Plan adaptacji do zmian klimatu miasta Rzeszowa do roku 2030</w:t>
            </w:r>
          </w:p>
        </w:tc>
      </w:tr>
      <w:tr w:rsidR="00BC1077" w:rsidRPr="000B20A0" w:rsidTr="00862B2F">
        <w:trPr>
          <w:trHeight w:val="301"/>
        </w:trPr>
        <w:tc>
          <w:tcPr>
            <w:tcW w:w="4646" w:type="dxa"/>
            <w:vAlign w:val="center"/>
          </w:tcPr>
          <w:p w:rsidR="00BC1077" w:rsidRPr="000B20A0" w:rsidRDefault="00BC1077" w:rsidP="003E0E8E">
            <w:pPr>
              <w:rPr>
                <w:b/>
                <w:sz w:val="18"/>
                <w:szCs w:val="18"/>
              </w:rPr>
            </w:pPr>
            <w:r w:rsidRPr="000B20A0">
              <w:rPr>
                <w:b/>
                <w:sz w:val="18"/>
                <w:szCs w:val="18"/>
              </w:rPr>
              <w:t>Cel nadrzędny: Rozwój i zwiększenie atrakcyjności Rzeszowa poprzez poprawę stanu środowiska i podniesienie potencjału adaptacyjnego z uwzględnieniem zasady zrównoważonego rozwoju w warunkach zmieniającego się klimatu.</w:t>
            </w:r>
          </w:p>
          <w:p w:rsidR="00BC1077" w:rsidRPr="000B20A0" w:rsidRDefault="00BC1077" w:rsidP="003E0E8E">
            <w:pPr>
              <w:rPr>
                <w:b/>
                <w:sz w:val="6"/>
                <w:szCs w:val="8"/>
              </w:rPr>
            </w:pPr>
          </w:p>
          <w:p w:rsidR="00BC1077" w:rsidRPr="000B20A0" w:rsidRDefault="00BC1077" w:rsidP="003E0E8E">
            <w:pPr>
              <w:rPr>
                <w:sz w:val="18"/>
                <w:szCs w:val="18"/>
                <w:u w:val="single"/>
              </w:rPr>
            </w:pPr>
            <w:r w:rsidRPr="000B20A0">
              <w:rPr>
                <w:sz w:val="18"/>
                <w:szCs w:val="18"/>
                <w:u w:val="single"/>
              </w:rPr>
              <w:t>Cele szczegółowe:</w:t>
            </w:r>
          </w:p>
          <w:p w:rsidR="00BC1077" w:rsidRPr="000B20A0" w:rsidRDefault="00BC1077" w:rsidP="003E0E8E">
            <w:pPr>
              <w:pStyle w:val="Akapitzlist"/>
              <w:numPr>
                <w:ilvl w:val="0"/>
                <w:numId w:val="237"/>
              </w:numPr>
              <w:ind w:left="142" w:hanging="142"/>
              <w:rPr>
                <w:b/>
                <w:sz w:val="18"/>
                <w:szCs w:val="18"/>
              </w:rPr>
            </w:pPr>
            <w:r w:rsidRPr="000B20A0">
              <w:rPr>
                <w:sz w:val="18"/>
                <w:szCs w:val="18"/>
              </w:rPr>
              <w:t>1. Zwiększenie odporności miasta na występowanie powodzi nagłych/miejskich.</w:t>
            </w:r>
          </w:p>
          <w:p w:rsidR="00BC1077" w:rsidRPr="000B20A0" w:rsidRDefault="00BC1077" w:rsidP="003E0E8E">
            <w:pPr>
              <w:pStyle w:val="Akapitzlist"/>
              <w:numPr>
                <w:ilvl w:val="0"/>
                <w:numId w:val="237"/>
              </w:numPr>
              <w:ind w:left="142" w:hanging="142"/>
              <w:rPr>
                <w:b/>
                <w:sz w:val="18"/>
                <w:szCs w:val="18"/>
              </w:rPr>
            </w:pPr>
            <w:r w:rsidRPr="000B20A0">
              <w:rPr>
                <w:sz w:val="18"/>
                <w:szCs w:val="18"/>
              </w:rPr>
              <w:t>2. Zwiększenie odporności miasta na występowanie okresów bezopadowych z wysoką temperaturą.</w:t>
            </w:r>
          </w:p>
          <w:p w:rsidR="00BC1077" w:rsidRPr="000B20A0" w:rsidRDefault="00BC1077" w:rsidP="003E0E8E">
            <w:pPr>
              <w:pStyle w:val="Akapitzlist"/>
              <w:numPr>
                <w:ilvl w:val="0"/>
                <w:numId w:val="237"/>
              </w:numPr>
              <w:ind w:left="142" w:hanging="142"/>
              <w:rPr>
                <w:b/>
                <w:sz w:val="18"/>
                <w:szCs w:val="18"/>
              </w:rPr>
            </w:pPr>
            <w:r w:rsidRPr="000B20A0">
              <w:rPr>
                <w:sz w:val="18"/>
                <w:szCs w:val="18"/>
              </w:rPr>
              <w:t>3. Zwiększenie odporności miasta na występowanie deszczy nawalnych.</w:t>
            </w:r>
          </w:p>
          <w:p w:rsidR="00BC1077" w:rsidRPr="000B20A0" w:rsidRDefault="00BC1077" w:rsidP="003E0E8E">
            <w:pPr>
              <w:pStyle w:val="Akapitzlist"/>
              <w:numPr>
                <w:ilvl w:val="0"/>
                <w:numId w:val="237"/>
              </w:numPr>
              <w:ind w:left="142" w:hanging="142"/>
              <w:rPr>
                <w:b/>
                <w:sz w:val="18"/>
                <w:szCs w:val="18"/>
              </w:rPr>
            </w:pPr>
            <w:r w:rsidRPr="000B20A0">
              <w:rPr>
                <w:sz w:val="18"/>
                <w:szCs w:val="18"/>
              </w:rPr>
              <w:t>4. Zwiększenie odporności miasta na występowanie wyższych temperatur maksymalnych.</w:t>
            </w:r>
          </w:p>
          <w:p w:rsidR="00BC1077" w:rsidRPr="000B20A0" w:rsidRDefault="00BC1077" w:rsidP="003E0E8E">
            <w:pPr>
              <w:pStyle w:val="Akapitzlist"/>
              <w:numPr>
                <w:ilvl w:val="0"/>
                <w:numId w:val="237"/>
              </w:numPr>
              <w:ind w:left="142" w:hanging="142"/>
              <w:rPr>
                <w:b/>
                <w:sz w:val="18"/>
                <w:szCs w:val="18"/>
              </w:rPr>
            </w:pPr>
            <w:r w:rsidRPr="000B20A0">
              <w:rPr>
                <w:sz w:val="18"/>
                <w:szCs w:val="18"/>
              </w:rPr>
              <w:t>5. Zwiększenie odporności miasta na występowanie fal upałów.</w:t>
            </w:r>
          </w:p>
          <w:p w:rsidR="00BC1077" w:rsidRPr="000B20A0" w:rsidRDefault="00BC1077" w:rsidP="003E0E8E">
            <w:pPr>
              <w:pStyle w:val="Akapitzlist"/>
              <w:numPr>
                <w:ilvl w:val="0"/>
                <w:numId w:val="237"/>
              </w:numPr>
              <w:ind w:left="142" w:hanging="142"/>
              <w:rPr>
                <w:b/>
                <w:sz w:val="18"/>
                <w:szCs w:val="18"/>
              </w:rPr>
            </w:pPr>
            <w:r w:rsidRPr="000B20A0">
              <w:rPr>
                <w:sz w:val="18"/>
                <w:szCs w:val="18"/>
              </w:rPr>
              <w:t>6. Zwiększenie odporności miasta na występowanie temperatur przejściowych (międzydobowej zmiany temperatury).</w:t>
            </w:r>
          </w:p>
          <w:p w:rsidR="00BC1077" w:rsidRPr="000B20A0" w:rsidRDefault="00BC1077" w:rsidP="003E0E8E">
            <w:pPr>
              <w:pStyle w:val="Akapitzlist"/>
              <w:numPr>
                <w:ilvl w:val="0"/>
                <w:numId w:val="237"/>
              </w:numPr>
              <w:ind w:left="142" w:hanging="142"/>
              <w:rPr>
                <w:b/>
                <w:sz w:val="18"/>
                <w:szCs w:val="18"/>
              </w:rPr>
            </w:pPr>
            <w:r w:rsidRPr="000B20A0">
              <w:rPr>
                <w:sz w:val="18"/>
                <w:szCs w:val="18"/>
              </w:rPr>
              <w:t>7. Zwiększenie odporności miasta na występowanie silnego i bardzo silnego wiatru.</w:t>
            </w:r>
          </w:p>
          <w:p w:rsidR="00BC1077" w:rsidRPr="000B20A0" w:rsidRDefault="00BC1077" w:rsidP="003E0E8E">
            <w:pPr>
              <w:pStyle w:val="Akapitzlist"/>
              <w:numPr>
                <w:ilvl w:val="0"/>
                <w:numId w:val="237"/>
              </w:numPr>
              <w:ind w:left="142" w:hanging="142"/>
              <w:rPr>
                <w:b/>
                <w:sz w:val="18"/>
                <w:szCs w:val="18"/>
              </w:rPr>
            </w:pPr>
            <w:r w:rsidRPr="000B20A0">
              <w:rPr>
                <w:sz w:val="18"/>
                <w:szCs w:val="18"/>
              </w:rPr>
              <w:t>8. Zwiększenie odporności miasta na występowanie burz (w tym burz z gradem).</w:t>
            </w:r>
          </w:p>
          <w:p w:rsidR="00BC1077" w:rsidRPr="000B20A0" w:rsidRDefault="00BC1077" w:rsidP="003E0E8E">
            <w:pPr>
              <w:pStyle w:val="Akapitzlist"/>
              <w:numPr>
                <w:ilvl w:val="0"/>
                <w:numId w:val="237"/>
              </w:numPr>
              <w:ind w:left="142" w:hanging="142"/>
              <w:rPr>
                <w:b/>
                <w:sz w:val="18"/>
                <w:szCs w:val="18"/>
              </w:rPr>
            </w:pPr>
            <w:r w:rsidRPr="000B20A0">
              <w:rPr>
                <w:sz w:val="18"/>
                <w:szCs w:val="18"/>
              </w:rPr>
              <w:t>9. Zwiększenie odporności miasta na występowanie smogu.</w:t>
            </w:r>
          </w:p>
        </w:tc>
        <w:tc>
          <w:tcPr>
            <w:tcW w:w="4642" w:type="dxa"/>
          </w:tcPr>
          <w:p w:rsidR="00BC1077" w:rsidRPr="000B20A0" w:rsidRDefault="00BC1077" w:rsidP="003E0E8E">
            <w:pPr>
              <w:pStyle w:val="numerowaniewtabkierint"/>
              <w:numPr>
                <w:ilvl w:val="0"/>
                <w:numId w:val="0"/>
              </w:numPr>
              <w:tabs>
                <w:tab w:val="left" w:pos="50"/>
              </w:tabs>
              <w:ind w:left="33"/>
              <w:rPr>
                <w:rFonts w:ascii="Times New Roman" w:hAnsi="Times New Roman" w:cs="Times New Roman"/>
                <w:sz w:val="18"/>
                <w:szCs w:val="18"/>
              </w:rPr>
            </w:pPr>
            <w:r w:rsidRPr="000B20A0">
              <w:rPr>
                <w:rFonts w:ascii="Times New Roman" w:hAnsi="Times New Roman" w:cs="Times New Roman"/>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231"/>
              </w:numPr>
              <w:tabs>
                <w:tab w:val="left" w:pos="50"/>
              </w:tabs>
              <w:ind w:left="174" w:hanging="142"/>
              <w:rPr>
                <w:rFonts w:ascii="Times New Roman" w:hAnsi="Times New Roman" w:cs="Times New Roman"/>
                <w:b w:val="0"/>
                <w:sz w:val="18"/>
                <w:szCs w:val="18"/>
              </w:rPr>
            </w:pPr>
            <w:r w:rsidRPr="000B20A0">
              <w:rPr>
                <w:rFonts w:ascii="Times New Roman" w:hAnsi="Times New Roman" w:cs="Times New Roman"/>
                <w:b w:val="0"/>
                <w:sz w:val="18"/>
                <w:szCs w:val="18"/>
              </w:rPr>
              <w:t xml:space="preserve">Poprawa efektywności energetycznej i ograniczanie emisji niskiej z sektora komunalno-bytowego. </w:t>
            </w:r>
          </w:p>
          <w:p w:rsidR="00BC1077" w:rsidRPr="000B20A0" w:rsidRDefault="00BC1077" w:rsidP="003E0E8E">
            <w:pPr>
              <w:pStyle w:val="numerowaniewtabkierint"/>
              <w:numPr>
                <w:ilvl w:val="0"/>
                <w:numId w:val="231"/>
              </w:numPr>
              <w:tabs>
                <w:tab w:val="left" w:pos="50"/>
              </w:tabs>
              <w:ind w:left="174" w:hanging="142"/>
              <w:rPr>
                <w:rFonts w:ascii="Times New Roman" w:hAnsi="Times New Roman" w:cs="Times New Roman"/>
                <w:b w:val="0"/>
                <w:sz w:val="18"/>
                <w:szCs w:val="18"/>
              </w:rPr>
            </w:pPr>
            <w:r w:rsidRPr="000B20A0">
              <w:rPr>
                <w:rFonts w:ascii="Times New Roman" w:hAnsi="Times New Roman" w:cs="Times New Roman"/>
                <w:b w:val="0"/>
                <w:sz w:val="18"/>
                <w:szCs w:val="18"/>
              </w:rPr>
              <w:t>Wpieranie inwestycji ograniczających emisję komunikacyjną, w tym dotyczących niskoemisyjnego taboru oraz infrastruktury transportu publicznego.</w:t>
            </w:r>
          </w:p>
          <w:p w:rsidR="00BC1077" w:rsidRPr="000B20A0" w:rsidRDefault="00BC1077" w:rsidP="003E0E8E">
            <w:pPr>
              <w:pStyle w:val="numerowaniewtabkierint"/>
              <w:numPr>
                <w:ilvl w:val="0"/>
                <w:numId w:val="231"/>
              </w:numPr>
              <w:tabs>
                <w:tab w:val="left" w:pos="50"/>
              </w:tabs>
              <w:ind w:left="174" w:hanging="142"/>
              <w:rPr>
                <w:rFonts w:ascii="Times New Roman" w:hAnsi="Times New Roman" w:cs="Times New Roman"/>
                <w:b w:val="0"/>
                <w:sz w:val="18"/>
                <w:szCs w:val="18"/>
              </w:rPr>
            </w:pPr>
            <w:r w:rsidRPr="000B20A0">
              <w:rPr>
                <w:rFonts w:ascii="Times New Roman" w:hAnsi="Times New Roman" w:cs="Times New Roman"/>
                <w:b w:val="0"/>
                <w:sz w:val="18"/>
                <w:szCs w:val="18"/>
              </w:rPr>
              <w:t>Mitygacja i adaptacja do zmian klimatu.</w:t>
            </w:r>
          </w:p>
        </w:tc>
      </w:tr>
      <w:tr w:rsidR="00BC1077" w:rsidRPr="000B20A0" w:rsidTr="00FF21FC">
        <w:trPr>
          <w:trHeight w:val="145"/>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t>Program Strategiczny „Błękitny San”</w:t>
            </w:r>
          </w:p>
        </w:tc>
      </w:tr>
      <w:tr w:rsidR="00BC1077" w:rsidRPr="000B20A0" w:rsidTr="00862B2F">
        <w:trPr>
          <w:trHeight w:val="301"/>
        </w:trPr>
        <w:tc>
          <w:tcPr>
            <w:tcW w:w="4646" w:type="dxa"/>
          </w:tcPr>
          <w:p w:rsidR="007F71CF" w:rsidRPr="000B20A0" w:rsidRDefault="007F71CF" w:rsidP="003E0E8E">
            <w:pPr>
              <w:pStyle w:val="Bezodstpw"/>
              <w:rPr>
                <w:rFonts w:ascii="Times New Roman" w:hAnsi="Times New Roman"/>
                <w:b/>
                <w:sz w:val="18"/>
              </w:rPr>
            </w:pPr>
            <w:r w:rsidRPr="000B20A0">
              <w:rPr>
                <w:rFonts w:ascii="Times New Roman" w:hAnsi="Times New Roman"/>
                <w:b/>
                <w:sz w:val="18"/>
              </w:rPr>
              <w:t>1. Priorytet: INNOWACYJNA PRZEDSIĘBIORCZOŚĆ</w:t>
            </w:r>
          </w:p>
          <w:p w:rsidR="007F71CF" w:rsidRPr="000B20A0" w:rsidRDefault="007F71CF" w:rsidP="003E0E8E">
            <w:pPr>
              <w:pStyle w:val="Bezodstpw"/>
              <w:rPr>
                <w:sz w:val="6"/>
              </w:rPr>
            </w:pPr>
          </w:p>
          <w:p w:rsidR="007F71CF" w:rsidRPr="000B20A0" w:rsidRDefault="007F71CF" w:rsidP="003E0E8E">
            <w:pPr>
              <w:pStyle w:val="Bezodstpw"/>
              <w:rPr>
                <w:rFonts w:ascii="Times New Roman" w:hAnsi="Times New Roman"/>
                <w:sz w:val="18"/>
                <w:szCs w:val="18"/>
                <w:u w:val="single"/>
              </w:rPr>
            </w:pPr>
            <w:r w:rsidRPr="000B20A0">
              <w:rPr>
                <w:rFonts w:ascii="Times New Roman" w:hAnsi="Times New Roman"/>
                <w:sz w:val="18"/>
                <w:szCs w:val="18"/>
                <w:u w:val="single"/>
              </w:rPr>
              <w:t>Działania:</w:t>
            </w:r>
          </w:p>
          <w:p w:rsidR="007F71CF" w:rsidRPr="0035309C" w:rsidRDefault="007F71CF" w:rsidP="00A053A0">
            <w:pPr>
              <w:pStyle w:val="Spistreci2"/>
              <w:numPr>
                <w:ilvl w:val="0"/>
                <w:numId w:val="261"/>
              </w:numPr>
              <w:tabs>
                <w:tab w:val="clear" w:pos="142"/>
                <w:tab w:val="clear" w:pos="851"/>
              </w:tabs>
              <w:ind w:left="142" w:hanging="142"/>
              <w:rPr>
                <w:sz w:val="18"/>
              </w:rPr>
            </w:pPr>
            <w:r w:rsidRPr="0035309C">
              <w:rPr>
                <w:sz w:val="18"/>
              </w:rPr>
              <w:t>Przygotowanie i promocja terenów inwestycyjnych.</w:t>
            </w:r>
          </w:p>
          <w:p w:rsidR="007F71CF" w:rsidRPr="0035309C" w:rsidRDefault="007F71CF" w:rsidP="00A053A0">
            <w:pPr>
              <w:pStyle w:val="Spistreci2"/>
              <w:numPr>
                <w:ilvl w:val="0"/>
                <w:numId w:val="261"/>
              </w:numPr>
              <w:tabs>
                <w:tab w:val="clear" w:pos="142"/>
                <w:tab w:val="clear" w:pos="851"/>
              </w:tabs>
              <w:ind w:left="142" w:hanging="142"/>
              <w:rPr>
                <w:sz w:val="18"/>
              </w:rPr>
            </w:pPr>
            <w:r w:rsidRPr="0035309C">
              <w:rPr>
                <w:sz w:val="18"/>
              </w:rPr>
              <w:t>Wzmocnienie bazy ekonomicznej oraz poziomu i warunków życia ludności ośrodków subregionalnych i lokalnych wraz z ich powiązaniami funkcjonalnymi z otoczeniem.</w:t>
            </w:r>
          </w:p>
          <w:p w:rsidR="007F71CF" w:rsidRPr="0035309C" w:rsidRDefault="007F71CF" w:rsidP="00A053A0">
            <w:pPr>
              <w:pStyle w:val="Spistreci2"/>
              <w:numPr>
                <w:ilvl w:val="0"/>
                <w:numId w:val="261"/>
              </w:numPr>
              <w:tabs>
                <w:tab w:val="clear" w:pos="142"/>
                <w:tab w:val="clear" w:pos="851"/>
              </w:tabs>
              <w:ind w:left="142" w:hanging="142"/>
              <w:rPr>
                <w:sz w:val="18"/>
              </w:rPr>
            </w:pPr>
            <w:r w:rsidRPr="0035309C">
              <w:rPr>
                <w:sz w:val="18"/>
              </w:rPr>
              <w:t>Wzmacnianie powiązań systemu edukacji i nauki z gospodarką poprzez wykorzystanie inicjatyw klastrowych.</w:t>
            </w:r>
          </w:p>
          <w:p w:rsidR="007F71CF" w:rsidRPr="0035309C" w:rsidRDefault="007F71CF" w:rsidP="00A053A0">
            <w:pPr>
              <w:pStyle w:val="Spistreci2"/>
              <w:numPr>
                <w:ilvl w:val="0"/>
                <w:numId w:val="261"/>
              </w:numPr>
              <w:tabs>
                <w:tab w:val="clear" w:pos="142"/>
                <w:tab w:val="clear" w:pos="851"/>
              </w:tabs>
              <w:ind w:left="142" w:hanging="142"/>
              <w:rPr>
                <w:sz w:val="18"/>
              </w:rPr>
            </w:pPr>
            <w:r w:rsidRPr="0035309C">
              <w:rPr>
                <w:sz w:val="18"/>
              </w:rPr>
              <w:t>Poprawa poziomu produktywności rolnictwa i rzemiosła.</w:t>
            </w:r>
          </w:p>
          <w:p w:rsidR="007F71CF" w:rsidRPr="000B20A0" w:rsidRDefault="007F71CF" w:rsidP="003E0E8E">
            <w:pPr>
              <w:pStyle w:val="Spistreci2"/>
              <w:rPr>
                <w:sz w:val="6"/>
              </w:rPr>
            </w:pPr>
          </w:p>
          <w:p w:rsidR="007F71CF" w:rsidRPr="000B20A0" w:rsidRDefault="007F71CF" w:rsidP="003E0E8E">
            <w:pPr>
              <w:pStyle w:val="Bezodstpw"/>
              <w:rPr>
                <w:rFonts w:ascii="Times New Roman" w:hAnsi="Times New Roman"/>
                <w:b/>
                <w:sz w:val="18"/>
                <w:szCs w:val="18"/>
              </w:rPr>
            </w:pPr>
            <w:r w:rsidRPr="000B20A0">
              <w:rPr>
                <w:rFonts w:ascii="Times New Roman" w:hAnsi="Times New Roman"/>
                <w:b/>
                <w:sz w:val="18"/>
                <w:szCs w:val="18"/>
              </w:rPr>
              <w:t>4. Priorytet: ŚRODOWISKO I ENERGETYKA</w:t>
            </w:r>
          </w:p>
          <w:p w:rsidR="007F71CF" w:rsidRPr="000B20A0" w:rsidRDefault="007F71CF" w:rsidP="003E0E8E">
            <w:pPr>
              <w:pStyle w:val="Spistreci2"/>
              <w:rPr>
                <w:sz w:val="6"/>
              </w:rPr>
            </w:pPr>
          </w:p>
          <w:p w:rsidR="007F71CF" w:rsidRPr="000B20A0" w:rsidRDefault="007F71CF" w:rsidP="003E0E8E">
            <w:pPr>
              <w:pStyle w:val="Bezodstpw"/>
              <w:rPr>
                <w:rFonts w:ascii="Times New Roman" w:hAnsi="Times New Roman"/>
                <w:sz w:val="18"/>
                <w:szCs w:val="18"/>
                <w:u w:val="single"/>
              </w:rPr>
            </w:pPr>
            <w:r w:rsidRPr="000B20A0">
              <w:rPr>
                <w:rFonts w:ascii="Times New Roman" w:hAnsi="Times New Roman"/>
                <w:sz w:val="18"/>
                <w:szCs w:val="18"/>
                <w:u w:val="single"/>
              </w:rPr>
              <w:t>Działania:</w:t>
            </w:r>
          </w:p>
          <w:p w:rsidR="007F71CF" w:rsidRPr="000B20A0" w:rsidRDefault="007F71CF" w:rsidP="00A053A0">
            <w:pPr>
              <w:pStyle w:val="Spistreci2"/>
              <w:numPr>
                <w:ilvl w:val="0"/>
                <w:numId w:val="262"/>
              </w:numPr>
              <w:tabs>
                <w:tab w:val="clear" w:pos="142"/>
                <w:tab w:val="clear" w:pos="851"/>
              </w:tabs>
              <w:ind w:left="142" w:hanging="142"/>
            </w:pPr>
            <w:r w:rsidRPr="0035309C">
              <w:rPr>
                <w:sz w:val="18"/>
              </w:rPr>
              <w:t xml:space="preserve">Utrzymanie </w:t>
            </w:r>
            <w:r w:rsidR="001E685E" w:rsidRPr="0035309C">
              <w:rPr>
                <w:sz w:val="18"/>
              </w:rPr>
              <w:t>walorów środowiskowych i </w:t>
            </w:r>
            <w:r w:rsidRPr="0035309C">
              <w:rPr>
                <w:sz w:val="18"/>
              </w:rPr>
              <w:t>krajobrazowych</w:t>
            </w:r>
            <w:r w:rsidRPr="000B20A0">
              <w:t>.</w:t>
            </w:r>
          </w:p>
          <w:p w:rsidR="007F71CF" w:rsidRPr="0035309C" w:rsidRDefault="007F71CF" w:rsidP="00A053A0">
            <w:pPr>
              <w:pStyle w:val="Spistreci2"/>
              <w:numPr>
                <w:ilvl w:val="0"/>
                <w:numId w:val="263"/>
              </w:numPr>
              <w:tabs>
                <w:tab w:val="clear" w:pos="142"/>
                <w:tab w:val="clear" w:pos="851"/>
              </w:tabs>
              <w:ind w:left="142" w:hanging="142"/>
              <w:rPr>
                <w:sz w:val="18"/>
              </w:rPr>
            </w:pPr>
            <w:r w:rsidRPr="0035309C">
              <w:rPr>
                <w:sz w:val="18"/>
              </w:rPr>
              <w:t>Zapobieganie, przeciwdziałanie i minimalizowanie skutków osuwisk.</w:t>
            </w:r>
          </w:p>
          <w:p w:rsidR="001E685E" w:rsidRPr="0035309C" w:rsidRDefault="007F71CF" w:rsidP="00A053A0">
            <w:pPr>
              <w:pStyle w:val="Spistreci2"/>
              <w:numPr>
                <w:ilvl w:val="0"/>
                <w:numId w:val="263"/>
              </w:numPr>
              <w:tabs>
                <w:tab w:val="clear" w:pos="142"/>
                <w:tab w:val="clear" w:pos="851"/>
              </w:tabs>
              <w:ind w:left="142" w:hanging="142"/>
              <w:rPr>
                <w:sz w:val="18"/>
              </w:rPr>
            </w:pPr>
            <w:r w:rsidRPr="0035309C">
              <w:rPr>
                <w:sz w:val="18"/>
              </w:rPr>
              <w:t>Zapobieganie, przeciwdziałanie i minimalizowanie skutków zagrożeń wywołanych przez człowieka.</w:t>
            </w:r>
          </w:p>
          <w:p w:rsidR="00BC1077" w:rsidRPr="000B20A0" w:rsidRDefault="007F71CF" w:rsidP="00A053A0">
            <w:pPr>
              <w:pStyle w:val="Spistreci2"/>
              <w:numPr>
                <w:ilvl w:val="0"/>
                <w:numId w:val="263"/>
              </w:numPr>
              <w:tabs>
                <w:tab w:val="clear" w:pos="142"/>
                <w:tab w:val="clear" w:pos="851"/>
              </w:tabs>
              <w:ind w:left="142" w:hanging="142"/>
              <w:rPr>
                <w:szCs w:val="18"/>
              </w:rPr>
            </w:pPr>
            <w:r w:rsidRPr="0035309C">
              <w:rPr>
                <w:sz w:val="18"/>
              </w:rPr>
              <w:t>Rozwój odnawialnych źródeł energii.</w:t>
            </w:r>
          </w:p>
        </w:tc>
        <w:tc>
          <w:tcPr>
            <w:tcW w:w="4642" w:type="dxa"/>
          </w:tcPr>
          <w:p w:rsidR="00BC1077" w:rsidRPr="000B20A0" w:rsidRDefault="00BC1077" w:rsidP="003E0E8E">
            <w:pPr>
              <w:pStyle w:val="numerowaniewtabkierint"/>
              <w:numPr>
                <w:ilvl w:val="0"/>
                <w:numId w:val="0"/>
              </w:numPr>
              <w:tabs>
                <w:tab w:val="clear" w:pos="317"/>
                <w:tab w:val="left" w:pos="33"/>
              </w:tabs>
              <w:rPr>
                <w:rFonts w:ascii="Times New Roman" w:hAnsi="Times New Roman" w:cs="Times New Roman"/>
                <w:sz w:val="18"/>
                <w:szCs w:val="18"/>
              </w:rPr>
            </w:pPr>
            <w:r w:rsidRPr="000B20A0">
              <w:rPr>
                <w:rFonts w:ascii="Times New Roman" w:hAnsi="Times New Roman" w:cs="Times New Roman"/>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0"/>
                <w:tab w:val="clear" w:pos="317"/>
              </w:tabs>
              <w:ind w:left="175" w:hanging="142"/>
              <w:rPr>
                <w:rFonts w:ascii="Times New Roman" w:hAnsi="Times New Roman" w:cs="Times New Roman"/>
                <w:b w:val="0"/>
                <w:sz w:val="18"/>
                <w:szCs w:val="18"/>
              </w:rPr>
            </w:pPr>
            <w:r w:rsidRPr="000B20A0">
              <w:rPr>
                <w:rFonts w:ascii="Times New Roman" w:hAnsi="Times New Roman" w:cs="Times New Roman"/>
                <w:b w:val="0"/>
                <w:sz w:val="18"/>
                <w:szCs w:val="18"/>
              </w:rPr>
              <w:t xml:space="preserve">Wzrost wykorzystania odnawialnych źródeł energii. </w:t>
            </w:r>
          </w:p>
          <w:p w:rsidR="00BC1077" w:rsidRPr="000B20A0" w:rsidRDefault="00BC1077" w:rsidP="003E0E8E">
            <w:pPr>
              <w:pStyle w:val="numerowaniewtabkierint"/>
              <w:numPr>
                <w:ilvl w:val="0"/>
                <w:numId w:val="0"/>
              </w:numPr>
              <w:tabs>
                <w:tab w:val="clear" w:pos="317"/>
                <w:tab w:val="left" w:pos="50"/>
              </w:tabs>
              <w:ind w:left="28"/>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28"/>
              <w:rPr>
                <w:rFonts w:ascii="Times New Roman" w:hAnsi="Times New Roman" w:cs="Times New Roman"/>
                <w:sz w:val="18"/>
                <w:szCs w:val="18"/>
              </w:rPr>
            </w:pPr>
            <w:r w:rsidRPr="000B20A0">
              <w:rPr>
                <w:rFonts w:ascii="Times New Roman" w:hAnsi="Times New Roman" w:cs="Times New Roman"/>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0"/>
                <w:tab w:val="clear" w:pos="317"/>
              </w:tabs>
              <w:ind w:left="175" w:hanging="175"/>
              <w:rPr>
                <w:rFonts w:ascii="Times New Roman" w:hAnsi="Times New Roman" w:cs="Times New Roman"/>
                <w:b w:val="0"/>
                <w:sz w:val="18"/>
                <w:szCs w:val="18"/>
              </w:rPr>
            </w:pPr>
            <w:r w:rsidRPr="000B20A0">
              <w:rPr>
                <w:rFonts w:ascii="Times New Roman" w:hAnsi="Times New Roman" w:cs="Times New Roman"/>
                <w:b w:val="0"/>
                <w:sz w:val="18"/>
                <w:szCs w:val="18"/>
              </w:rPr>
              <w:t xml:space="preserve">Zapobieganie i przeciwdziałanie powodziom oraz ograniczenie ich zasięgu i skutków. </w:t>
            </w:r>
          </w:p>
          <w:p w:rsidR="00BC1077" w:rsidRPr="000B20A0" w:rsidRDefault="00BC1077" w:rsidP="003E0E8E">
            <w:pPr>
              <w:pStyle w:val="numerowaniewtabkierint"/>
              <w:numPr>
                <w:ilvl w:val="0"/>
                <w:numId w:val="0"/>
              </w:numPr>
              <w:tabs>
                <w:tab w:val="clear" w:pos="317"/>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32" w:hanging="32"/>
              <w:rPr>
                <w:rFonts w:ascii="Times New Roman" w:hAnsi="Times New Roman" w:cs="Times New Roman"/>
                <w:sz w:val="18"/>
                <w:szCs w:val="18"/>
              </w:rPr>
            </w:pPr>
            <w:r w:rsidRPr="000B20A0">
              <w:rPr>
                <w:rFonts w:ascii="Times New Roman" w:hAnsi="Times New Roman" w:cs="Times New Roman"/>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Akapitzlist"/>
              <w:numPr>
                <w:ilvl w:val="0"/>
                <w:numId w:val="238"/>
              </w:numPr>
              <w:tabs>
                <w:tab w:val="left" w:pos="174"/>
              </w:tabs>
              <w:ind w:left="174" w:right="-142" w:hanging="174"/>
              <w:rPr>
                <w:sz w:val="18"/>
                <w:szCs w:val="18"/>
              </w:rPr>
            </w:pPr>
            <w:r w:rsidRPr="000B20A0">
              <w:rPr>
                <w:sz w:val="18"/>
                <w:szCs w:val="18"/>
              </w:rPr>
              <w:t>Przeciwdziałanie zanieczyszczeniom wody i ograniczanie ich emisji ze źródeł osadniczych oraz przemysłowych.</w:t>
            </w:r>
          </w:p>
          <w:p w:rsidR="00BC1077" w:rsidRPr="000B20A0" w:rsidRDefault="00BC1077" w:rsidP="003E0E8E">
            <w:pPr>
              <w:pStyle w:val="Akapitzlist"/>
              <w:tabs>
                <w:tab w:val="left" w:pos="174"/>
              </w:tabs>
              <w:ind w:left="174" w:right="-142"/>
              <w:rPr>
                <w:sz w:val="6"/>
                <w:szCs w:val="8"/>
              </w:rPr>
            </w:pPr>
          </w:p>
          <w:p w:rsidR="00BC1077" w:rsidRPr="000B20A0" w:rsidRDefault="00BC1077" w:rsidP="003E0E8E">
            <w:pPr>
              <w:pStyle w:val="numerowaniewtabkierint"/>
              <w:numPr>
                <w:ilvl w:val="0"/>
                <w:numId w:val="0"/>
              </w:numPr>
              <w:tabs>
                <w:tab w:val="left" w:pos="50"/>
              </w:tabs>
              <w:rPr>
                <w:rFonts w:ascii="Times New Roman" w:hAnsi="Times New Roman" w:cs="Times New Roman"/>
                <w:sz w:val="18"/>
                <w:szCs w:val="18"/>
              </w:rPr>
            </w:pPr>
            <w:r w:rsidRPr="000B20A0">
              <w:rPr>
                <w:rFonts w:ascii="Times New Roman" w:hAnsi="Times New Roman" w:cs="Times New Roman"/>
                <w:sz w:val="18"/>
                <w:szCs w:val="18"/>
              </w:rPr>
              <w:t xml:space="preserve">Cel VII. Ochrona powierzchni ziemi, gleb oraz minimalizowanie i usuwanie skutków zmian klimatu, w tym osuwisk. </w:t>
            </w:r>
          </w:p>
          <w:p w:rsidR="00BC1077" w:rsidRPr="000B20A0" w:rsidRDefault="00BC1077" w:rsidP="003E0E8E">
            <w:pPr>
              <w:pStyle w:val="numerowaniewtabkierint"/>
              <w:numPr>
                <w:ilvl w:val="0"/>
                <w:numId w:val="0"/>
              </w:numPr>
              <w:tabs>
                <w:tab w:val="left" w:pos="50"/>
              </w:tabs>
              <w:rPr>
                <w:rFonts w:ascii="Times New Roman" w:hAnsi="Times New Roman" w:cs="Times New Roman"/>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Minimalizacja skutków procesów osuwiskowych na terenach zainwestowanych.</w:t>
            </w:r>
          </w:p>
          <w:p w:rsidR="00BC1077" w:rsidRPr="000B20A0" w:rsidRDefault="00BC1077" w:rsidP="003E0E8E">
            <w:pPr>
              <w:pStyle w:val="numerowaniewtabkierint"/>
              <w:numPr>
                <w:ilvl w:val="0"/>
                <w:numId w:val="0"/>
              </w:numPr>
              <w:tabs>
                <w:tab w:val="clear" w:pos="317"/>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32" w:hanging="32"/>
              <w:rPr>
                <w:rFonts w:ascii="Times New Roman" w:hAnsi="Times New Roman" w:cs="Times New Roman"/>
                <w:sz w:val="18"/>
                <w:szCs w:val="18"/>
              </w:rPr>
            </w:pPr>
            <w:r w:rsidRPr="000B20A0">
              <w:rPr>
                <w:rFonts w:ascii="Times New Roman" w:hAnsi="Times New Roman" w:cs="Times New Roman"/>
                <w:sz w:val="18"/>
                <w:szCs w:val="18"/>
              </w:rPr>
              <w:t xml:space="preserve">Cel VIII. Zagospodarowanie odpadów zgodne z hierarchią sposobów postępowania z odpadami, ukierunkowane na gospodarkę o obiegu zamkniętym. </w:t>
            </w:r>
          </w:p>
          <w:p w:rsidR="00BC1077" w:rsidRDefault="00BC1077" w:rsidP="003E0E8E">
            <w:pPr>
              <w:tabs>
                <w:tab w:val="left" w:pos="317"/>
              </w:tabs>
              <w:ind w:right="-142"/>
              <w:rPr>
                <w:sz w:val="6"/>
                <w:szCs w:val="8"/>
                <w:u w:val="single"/>
              </w:rPr>
            </w:pPr>
          </w:p>
          <w:p w:rsidR="00756A00" w:rsidRDefault="00756A00" w:rsidP="003E0E8E">
            <w:pPr>
              <w:tabs>
                <w:tab w:val="left" w:pos="317"/>
              </w:tabs>
              <w:ind w:right="-142"/>
              <w:rPr>
                <w:sz w:val="6"/>
                <w:szCs w:val="8"/>
                <w:u w:val="single"/>
              </w:rPr>
            </w:pPr>
          </w:p>
          <w:p w:rsidR="00756A00" w:rsidRDefault="00756A00" w:rsidP="003E0E8E">
            <w:pPr>
              <w:tabs>
                <w:tab w:val="left" w:pos="317"/>
              </w:tabs>
              <w:ind w:right="-142"/>
              <w:rPr>
                <w:sz w:val="6"/>
                <w:szCs w:val="8"/>
                <w:u w:val="single"/>
              </w:rPr>
            </w:pPr>
          </w:p>
          <w:p w:rsidR="00756A00" w:rsidRPr="000B20A0" w:rsidRDefault="00756A00"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lastRenderedPageBreak/>
              <w:t>Główne kierunki interwencji:</w:t>
            </w:r>
          </w:p>
          <w:p w:rsidR="00BC1077" w:rsidRPr="000B20A0" w:rsidRDefault="00BC1077" w:rsidP="00A053A0">
            <w:pPr>
              <w:pStyle w:val="numerowaniewtabkierint"/>
              <w:numPr>
                <w:ilvl w:val="0"/>
                <w:numId w:val="238"/>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Nadzór nad systemem gospodarki odpadami w województwie podkarpackim.</w:t>
            </w:r>
          </w:p>
          <w:p w:rsidR="00BC1077" w:rsidRPr="000B20A0" w:rsidRDefault="00BC1077" w:rsidP="00A053A0">
            <w:pPr>
              <w:pStyle w:val="numerowaniewtabkierint"/>
              <w:numPr>
                <w:ilvl w:val="0"/>
                <w:numId w:val="238"/>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Usuwanie azbestu i wyrobów zawierających azbest.</w:t>
            </w:r>
          </w:p>
          <w:p w:rsidR="00BC1077" w:rsidRPr="000B20A0" w:rsidRDefault="00BC1077" w:rsidP="003E0E8E">
            <w:pPr>
              <w:pStyle w:val="numerowaniewtabkierint"/>
              <w:numPr>
                <w:ilvl w:val="0"/>
                <w:numId w:val="0"/>
              </w:numPr>
              <w:tabs>
                <w:tab w:val="clear" w:pos="317"/>
                <w:tab w:val="left" w:pos="50"/>
              </w:tabs>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left" w:pos="50"/>
              </w:tabs>
              <w:rPr>
                <w:rFonts w:ascii="Times New Roman" w:hAnsi="Times New Roman" w:cs="Times New Roman"/>
                <w:sz w:val="18"/>
                <w:szCs w:val="18"/>
              </w:rPr>
            </w:pPr>
            <w:r w:rsidRPr="000B20A0">
              <w:rPr>
                <w:rFonts w:ascii="Times New Roman" w:hAnsi="Times New Roman" w:cs="Times New Roman"/>
                <w:sz w:val="18"/>
                <w:szCs w:val="18"/>
              </w:rPr>
              <w:t xml:space="preserve">Cel IX. Zarządzanie zasobami dziedzictwa przyrodniczego, w tym ochrona i poprawianie stanu różnorodności biologicznej i krajobrazu, zasobów leśnych oraz rozwój trwałej, zrównoważonej i wielofunkcyjnej gospodarki leśnej.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9"/>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Zachowanie i przywracanie właściwego stanu siedlisk i gatunków, w szczególności gatunków zagrożonych.</w:t>
            </w:r>
          </w:p>
        </w:tc>
      </w:tr>
      <w:tr w:rsidR="00BC1077" w:rsidRPr="000B20A0" w:rsidTr="00FF21FC">
        <w:trPr>
          <w:trHeight w:val="115"/>
        </w:trPr>
        <w:tc>
          <w:tcPr>
            <w:tcW w:w="9288" w:type="dxa"/>
            <w:gridSpan w:val="2"/>
            <w:shd w:val="clear" w:color="auto" w:fill="EAF1DD" w:themeFill="accent3" w:themeFillTint="33"/>
          </w:tcPr>
          <w:p w:rsidR="00BC1077" w:rsidRPr="000B20A0" w:rsidRDefault="00BC1077" w:rsidP="003E0E8E">
            <w:pPr>
              <w:pStyle w:val="Bezodstpw"/>
              <w:jc w:val="center"/>
              <w:rPr>
                <w:rFonts w:ascii="Times New Roman" w:hAnsi="Times New Roman"/>
                <w:b/>
              </w:rPr>
            </w:pPr>
            <w:r w:rsidRPr="000B20A0">
              <w:rPr>
                <w:rFonts w:ascii="Times New Roman" w:hAnsi="Times New Roman"/>
                <w:b/>
                <w:sz w:val="18"/>
              </w:rPr>
              <w:lastRenderedPageBreak/>
              <w:t>Program Strategicznego Rozwoju Bieszczad</w:t>
            </w:r>
          </w:p>
        </w:tc>
      </w:tr>
      <w:tr w:rsidR="00BC1077" w:rsidRPr="000B20A0" w:rsidTr="00862B2F">
        <w:trPr>
          <w:trHeight w:val="301"/>
        </w:trPr>
        <w:tc>
          <w:tcPr>
            <w:tcW w:w="4646" w:type="dxa"/>
          </w:tcPr>
          <w:p w:rsidR="00BC1077" w:rsidRPr="000B20A0" w:rsidRDefault="00BC1077" w:rsidP="003E0E8E">
            <w:pPr>
              <w:ind w:hanging="426"/>
              <w:jc w:val="both"/>
              <w:rPr>
                <w:b/>
                <w:sz w:val="18"/>
                <w:szCs w:val="18"/>
              </w:rPr>
            </w:pPr>
            <w:r w:rsidRPr="000B20A0">
              <w:rPr>
                <w:sz w:val="18"/>
                <w:szCs w:val="18"/>
              </w:rPr>
              <w:t xml:space="preserve">2. </w:t>
            </w:r>
            <w:r w:rsidRPr="000B20A0">
              <w:rPr>
                <w:sz w:val="18"/>
                <w:szCs w:val="18"/>
              </w:rPr>
              <w:tab/>
            </w:r>
            <w:r w:rsidRPr="000B20A0">
              <w:rPr>
                <w:b/>
                <w:sz w:val="18"/>
                <w:szCs w:val="18"/>
              </w:rPr>
              <w:t>2. Priorytet: PRZEDSIĘBIORCZOŚĆ</w:t>
            </w:r>
          </w:p>
          <w:p w:rsidR="00BC1077" w:rsidRPr="000B20A0" w:rsidRDefault="00BC1077" w:rsidP="003E0E8E">
            <w:pPr>
              <w:jc w:val="both"/>
              <w:rPr>
                <w:b/>
                <w:sz w:val="6"/>
                <w:szCs w:val="8"/>
              </w:rPr>
            </w:pPr>
          </w:p>
          <w:p w:rsidR="00BC1077" w:rsidRPr="000B20A0" w:rsidRDefault="00BC1077" w:rsidP="003E0E8E">
            <w:pPr>
              <w:jc w:val="both"/>
              <w:rPr>
                <w:b/>
                <w:sz w:val="18"/>
                <w:szCs w:val="18"/>
                <w:u w:val="single"/>
              </w:rPr>
            </w:pPr>
            <w:r w:rsidRPr="000B20A0">
              <w:rPr>
                <w:sz w:val="18"/>
                <w:szCs w:val="18"/>
                <w:u w:val="single"/>
              </w:rPr>
              <w:t>Działania:</w:t>
            </w:r>
          </w:p>
          <w:p w:rsidR="00BC1077" w:rsidRPr="000B20A0" w:rsidRDefault="00BC1077" w:rsidP="00A053A0">
            <w:pPr>
              <w:pStyle w:val="Akapitzlist"/>
              <w:numPr>
                <w:ilvl w:val="0"/>
                <w:numId w:val="239"/>
              </w:numPr>
              <w:ind w:left="142" w:hanging="142"/>
              <w:rPr>
                <w:sz w:val="18"/>
                <w:szCs w:val="18"/>
              </w:rPr>
            </w:pPr>
            <w:r w:rsidRPr="000B20A0">
              <w:rPr>
                <w:sz w:val="18"/>
                <w:szCs w:val="18"/>
              </w:rPr>
              <w:t>Rozwój klastrów wzmacniających bazę ekonomiczną miast tworzących potencjalny obszar wzrostu.</w:t>
            </w:r>
            <w:r w:rsidRPr="000B20A0">
              <w:rPr>
                <w:webHidden/>
                <w:sz w:val="18"/>
                <w:szCs w:val="18"/>
              </w:rPr>
              <w:tab/>
            </w:r>
          </w:p>
          <w:p w:rsidR="00BC1077" w:rsidRPr="000B20A0" w:rsidRDefault="00BC1077" w:rsidP="00A053A0">
            <w:pPr>
              <w:pStyle w:val="Akapitzlist"/>
              <w:numPr>
                <w:ilvl w:val="0"/>
                <w:numId w:val="239"/>
              </w:numPr>
              <w:ind w:left="142" w:hanging="142"/>
              <w:rPr>
                <w:sz w:val="18"/>
                <w:szCs w:val="18"/>
              </w:rPr>
            </w:pPr>
            <w:r w:rsidRPr="000B20A0">
              <w:rPr>
                <w:sz w:val="18"/>
                <w:szCs w:val="18"/>
              </w:rPr>
              <w:t>Rozwój inicjatyw klastrowych służących poszerzeniu działalności gospodarczej na obszarach wiejskich.</w:t>
            </w:r>
          </w:p>
          <w:p w:rsidR="00BC1077" w:rsidRPr="000B20A0" w:rsidRDefault="00BC1077" w:rsidP="00A053A0">
            <w:pPr>
              <w:pStyle w:val="Akapitzlist"/>
              <w:numPr>
                <w:ilvl w:val="0"/>
                <w:numId w:val="239"/>
              </w:numPr>
              <w:ind w:left="142" w:hanging="142"/>
              <w:rPr>
                <w:sz w:val="18"/>
                <w:szCs w:val="18"/>
              </w:rPr>
            </w:pPr>
            <w:r w:rsidRPr="000B20A0">
              <w:rPr>
                <w:sz w:val="18"/>
                <w:szCs w:val="18"/>
              </w:rPr>
              <w:t>Rozwój spółdzielczości, rzemiosła i grup producenckich prowadzący w szczególności do wzrostu towarowości rolnictwa oraz przetwórstwa rolno-spożywczego opartych na certyfikowanych produktach lokalnych.</w:t>
            </w:r>
          </w:p>
          <w:p w:rsidR="00BC1077" w:rsidRPr="000B20A0" w:rsidRDefault="00BC1077" w:rsidP="00A053A0">
            <w:pPr>
              <w:pStyle w:val="Akapitzlist"/>
              <w:numPr>
                <w:ilvl w:val="0"/>
                <w:numId w:val="239"/>
              </w:numPr>
              <w:ind w:left="142" w:hanging="142"/>
              <w:rPr>
                <w:sz w:val="18"/>
                <w:szCs w:val="18"/>
              </w:rPr>
            </w:pPr>
            <w:r w:rsidRPr="000B20A0">
              <w:rPr>
                <w:sz w:val="18"/>
                <w:szCs w:val="18"/>
              </w:rPr>
              <w:t>Rozwój instytucji otoczenia biznesu.</w:t>
            </w:r>
          </w:p>
          <w:p w:rsidR="00BC1077" w:rsidRPr="000B20A0" w:rsidRDefault="00BC1077" w:rsidP="003E0E8E">
            <w:pPr>
              <w:pStyle w:val="Akapitzlist"/>
              <w:ind w:left="142"/>
              <w:rPr>
                <w:sz w:val="6"/>
                <w:szCs w:val="8"/>
              </w:rPr>
            </w:pPr>
          </w:p>
          <w:p w:rsidR="00BC1077" w:rsidRPr="000B20A0" w:rsidRDefault="00BC1077" w:rsidP="003E0E8E">
            <w:pPr>
              <w:ind w:hanging="426"/>
              <w:rPr>
                <w:sz w:val="18"/>
                <w:szCs w:val="18"/>
              </w:rPr>
            </w:pPr>
            <w:r w:rsidRPr="000B20A0">
              <w:rPr>
                <w:sz w:val="18"/>
                <w:szCs w:val="18"/>
              </w:rPr>
              <w:t xml:space="preserve">4. </w:t>
            </w:r>
            <w:r w:rsidRPr="000B20A0">
              <w:rPr>
                <w:sz w:val="18"/>
                <w:szCs w:val="18"/>
              </w:rPr>
              <w:tab/>
            </w:r>
            <w:r w:rsidRPr="000B20A0">
              <w:rPr>
                <w:b/>
                <w:sz w:val="18"/>
                <w:szCs w:val="18"/>
              </w:rPr>
              <w:t>4. Priorytet: INFRASTRUKTURA SŁUŻĄCA POPRAWIE DOSTĘPNOŚCI I OCHRONIE ŚRODOWISKA</w:t>
            </w:r>
          </w:p>
          <w:p w:rsidR="00BC1077" w:rsidRPr="000B20A0" w:rsidRDefault="00BC1077" w:rsidP="003E0E8E">
            <w:pPr>
              <w:ind w:hanging="426"/>
              <w:jc w:val="both"/>
              <w:rPr>
                <w:sz w:val="6"/>
                <w:szCs w:val="8"/>
              </w:rPr>
            </w:pPr>
            <w:r w:rsidRPr="000B20A0">
              <w:rPr>
                <w:webHidden/>
                <w:sz w:val="18"/>
                <w:szCs w:val="18"/>
              </w:rPr>
              <w:tab/>
            </w:r>
          </w:p>
          <w:p w:rsidR="00BC1077" w:rsidRPr="000B20A0" w:rsidRDefault="00BC1077" w:rsidP="003E0E8E">
            <w:pPr>
              <w:jc w:val="both"/>
              <w:rPr>
                <w:sz w:val="18"/>
                <w:szCs w:val="18"/>
                <w:u w:val="single"/>
              </w:rPr>
            </w:pPr>
            <w:r w:rsidRPr="000B20A0">
              <w:rPr>
                <w:sz w:val="18"/>
                <w:szCs w:val="18"/>
                <w:u w:val="single"/>
              </w:rPr>
              <w:t>Działania:</w:t>
            </w:r>
          </w:p>
          <w:p w:rsidR="00BC1077" w:rsidRPr="000B20A0" w:rsidRDefault="00BC1077" w:rsidP="00A053A0">
            <w:pPr>
              <w:pStyle w:val="Akapitzlist"/>
              <w:numPr>
                <w:ilvl w:val="0"/>
                <w:numId w:val="240"/>
              </w:numPr>
              <w:ind w:left="142" w:hanging="142"/>
              <w:rPr>
                <w:sz w:val="18"/>
                <w:szCs w:val="18"/>
              </w:rPr>
            </w:pPr>
            <w:r w:rsidRPr="000B20A0">
              <w:rPr>
                <w:sz w:val="18"/>
                <w:szCs w:val="18"/>
              </w:rPr>
              <w:t>Poprawa dostępności przestrzennej i cyfrowej.</w:t>
            </w:r>
            <w:r w:rsidRPr="000B20A0">
              <w:rPr>
                <w:webHidden/>
                <w:sz w:val="18"/>
                <w:szCs w:val="18"/>
              </w:rPr>
              <w:tab/>
            </w:r>
          </w:p>
          <w:p w:rsidR="00BC1077" w:rsidRPr="000B20A0" w:rsidRDefault="00BC1077" w:rsidP="00A053A0">
            <w:pPr>
              <w:pStyle w:val="Akapitzlist"/>
              <w:numPr>
                <w:ilvl w:val="0"/>
                <w:numId w:val="240"/>
              </w:numPr>
              <w:ind w:left="142" w:hanging="142"/>
              <w:rPr>
                <w:sz w:val="18"/>
                <w:szCs w:val="18"/>
              </w:rPr>
            </w:pPr>
            <w:r w:rsidRPr="000B20A0">
              <w:rPr>
                <w:sz w:val="18"/>
                <w:szCs w:val="18"/>
              </w:rPr>
              <w:t>Wykorzystanie transgranicznej infrastruktury komunikacyjnej w ruchu lokalnym i turystycznym.</w:t>
            </w:r>
          </w:p>
          <w:p w:rsidR="00BC1077" w:rsidRPr="000B20A0" w:rsidRDefault="00BC1077" w:rsidP="00A053A0">
            <w:pPr>
              <w:pStyle w:val="Akapitzlist"/>
              <w:numPr>
                <w:ilvl w:val="0"/>
                <w:numId w:val="240"/>
              </w:numPr>
              <w:ind w:left="142" w:hanging="142"/>
              <w:rPr>
                <w:sz w:val="18"/>
                <w:szCs w:val="18"/>
              </w:rPr>
            </w:pPr>
            <w:r w:rsidRPr="000B20A0">
              <w:rPr>
                <w:sz w:val="18"/>
                <w:szCs w:val="18"/>
              </w:rPr>
              <w:t>Utrzymanie walorów środowiskowych i krajobrazowych.</w:t>
            </w:r>
          </w:p>
          <w:p w:rsidR="00BC1077" w:rsidRPr="000B20A0" w:rsidRDefault="00BC1077" w:rsidP="00A053A0">
            <w:pPr>
              <w:pStyle w:val="Akapitzlist"/>
              <w:numPr>
                <w:ilvl w:val="0"/>
                <w:numId w:val="240"/>
              </w:numPr>
              <w:ind w:left="142" w:hanging="142"/>
              <w:rPr>
                <w:sz w:val="18"/>
                <w:szCs w:val="18"/>
              </w:rPr>
            </w:pPr>
            <w:r w:rsidRPr="000B20A0">
              <w:rPr>
                <w:sz w:val="18"/>
                <w:szCs w:val="18"/>
              </w:rPr>
              <w:t>Poprawa gospodarki wodno-ściekowej i gospodarki odpadami.</w:t>
            </w:r>
          </w:p>
        </w:tc>
        <w:tc>
          <w:tcPr>
            <w:tcW w:w="4642" w:type="dxa"/>
          </w:tcPr>
          <w:p w:rsidR="00BC1077" w:rsidRPr="000B20A0" w:rsidRDefault="00BC1077" w:rsidP="003E0E8E">
            <w:pPr>
              <w:pStyle w:val="numerowaniewtabkierint"/>
              <w:numPr>
                <w:ilvl w:val="0"/>
                <w:numId w:val="0"/>
              </w:numPr>
              <w:tabs>
                <w:tab w:val="clear" w:pos="317"/>
                <w:tab w:val="left" w:pos="50"/>
              </w:tabs>
              <w:ind w:left="33" w:hanging="33"/>
              <w:rPr>
                <w:rFonts w:ascii="Times New Roman" w:hAnsi="Times New Roman" w:cs="Times New Roman"/>
                <w:sz w:val="18"/>
                <w:szCs w:val="18"/>
              </w:rPr>
            </w:pPr>
            <w:r w:rsidRPr="000B20A0">
              <w:rPr>
                <w:rFonts w:ascii="Times New Roman" w:hAnsi="Times New Roman" w:cs="Times New Roman"/>
                <w:sz w:val="18"/>
                <w:szCs w:val="18"/>
              </w:rPr>
              <w:t xml:space="preserve">Cel I. Zapewnienie dobrego stanu środowiska w zakresie jakości powietrza oraz adaptacja do zmian klimatu.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0"/>
                <w:tab w:val="clear" w:pos="317"/>
              </w:tabs>
              <w:ind w:left="175" w:hanging="175"/>
              <w:rPr>
                <w:rFonts w:ascii="Times New Roman" w:hAnsi="Times New Roman" w:cs="Times New Roman"/>
                <w:b w:val="0"/>
                <w:sz w:val="18"/>
                <w:szCs w:val="18"/>
              </w:rPr>
            </w:pPr>
            <w:r w:rsidRPr="000B20A0">
              <w:rPr>
                <w:rFonts w:ascii="Times New Roman" w:hAnsi="Times New Roman" w:cs="Times New Roman"/>
                <w:b w:val="0"/>
                <w:sz w:val="18"/>
                <w:szCs w:val="18"/>
              </w:rPr>
              <w:t xml:space="preserve">Wzrost wykorzystania odnawialnych źródeł energii. </w:t>
            </w:r>
          </w:p>
          <w:p w:rsidR="00BC1077" w:rsidRPr="000B20A0" w:rsidRDefault="00BC1077" w:rsidP="003E0E8E">
            <w:pPr>
              <w:pStyle w:val="numerowaniewtabkierint"/>
              <w:numPr>
                <w:ilvl w:val="0"/>
                <w:numId w:val="0"/>
              </w:numPr>
              <w:tabs>
                <w:tab w:val="clear" w:pos="317"/>
                <w:tab w:val="left" w:pos="50"/>
              </w:tabs>
              <w:ind w:left="28"/>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28"/>
              <w:rPr>
                <w:rFonts w:ascii="Times New Roman" w:hAnsi="Times New Roman" w:cs="Times New Roman"/>
                <w:sz w:val="18"/>
                <w:szCs w:val="18"/>
              </w:rPr>
            </w:pPr>
            <w:r w:rsidRPr="000B20A0">
              <w:rPr>
                <w:rFonts w:ascii="Times New Roman" w:hAnsi="Times New Roman" w:cs="Times New Roman"/>
                <w:sz w:val="18"/>
                <w:szCs w:val="18"/>
              </w:rPr>
              <w:t>Cel IV. Przeciwdziałanie, minimalizowanie i usuwanie skutków ekstremalnych zjawisk naturalnych oraz zwiększenie zasobów dyspozycyjnych wody dla społeczeństwa i gospodarki.</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0"/>
                <w:tab w:val="clear" w:pos="317"/>
              </w:tabs>
              <w:ind w:left="175" w:hanging="142"/>
              <w:rPr>
                <w:rFonts w:ascii="Times New Roman" w:hAnsi="Times New Roman" w:cs="Times New Roman"/>
                <w:b w:val="0"/>
                <w:sz w:val="18"/>
                <w:szCs w:val="18"/>
              </w:rPr>
            </w:pPr>
            <w:r w:rsidRPr="000B20A0">
              <w:rPr>
                <w:rFonts w:ascii="Times New Roman" w:hAnsi="Times New Roman" w:cs="Times New Roman"/>
                <w:b w:val="0"/>
                <w:sz w:val="18"/>
                <w:szCs w:val="18"/>
              </w:rPr>
              <w:t xml:space="preserve">Zapobieganie i przeciwdziałanie powodziom oraz ograniczenie ich zasięgu i skutków. </w:t>
            </w:r>
          </w:p>
          <w:p w:rsidR="00BC1077" w:rsidRPr="000B20A0" w:rsidRDefault="00BC1077" w:rsidP="003E0E8E">
            <w:pPr>
              <w:pStyle w:val="numerowaniewtabkierint"/>
              <w:numPr>
                <w:ilvl w:val="0"/>
                <w:numId w:val="0"/>
              </w:numPr>
              <w:tabs>
                <w:tab w:val="clear" w:pos="317"/>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32" w:hanging="32"/>
              <w:rPr>
                <w:rFonts w:ascii="Times New Roman" w:hAnsi="Times New Roman" w:cs="Times New Roman"/>
                <w:sz w:val="18"/>
                <w:szCs w:val="18"/>
              </w:rPr>
            </w:pPr>
            <w:r w:rsidRPr="000B20A0">
              <w:rPr>
                <w:rFonts w:ascii="Times New Roman" w:hAnsi="Times New Roman" w:cs="Times New Roman"/>
                <w:sz w:val="18"/>
                <w:szCs w:val="18"/>
              </w:rPr>
              <w:t>Cel V. Zrównoważone gospodarowanie wodami dla zapewnienia zapotrzebowania na wodę dla społeczeństwa i gospodarki oraz osiągnięcia dobrego stanu wód.</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Akapitzlist"/>
              <w:numPr>
                <w:ilvl w:val="0"/>
                <w:numId w:val="238"/>
              </w:numPr>
              <w:tabs>
                <w:tab w:val="left" w:pos="174"/>
              </w:tabs>
              <w:ind w:left="174" w:right="-142" w:hanging="174"/>
              <w:rPr>
                <w:sz w:val="18"/>
                <w:szCs w:val="18"/>
              </w:rPr>
            </w:pPr>
            <w:r w:rsidRPr="000B20A0">
              <w:rPr>
                <w:sz w:val="18"/>
                <w:szCs w:val="18"/>
              </w:rPr>
              <w:t>Przeciwdziałanie zanieczyszczeniom wody i ograniczanie ich emisji ze źródeł osadniczych oraz przemysłowych.</w:t>
            </w:r>
          </w:p>
          <w:p w:rsidR="00BC1077" w:rsidRPr="000B20A0" w:rsidRDefault="00BC1077" w:rsidP="003E0E8E">
            <w:pPr>
              <w:pStyle w:val="Akapitzlist"/>
              <w:tabs>
                <w:tab w:val="left" w:pos="174"/>
              </w:tabs>
              <w:ind w:left="174" w:right="-142"/>
              <w:rPr>
                <w:sz w:val="6"/>
                <w:szCs w:val="8"/>
              </w:rPr>
            </w:pPr>
          </w:p>
          <w:p w:rsidR="00BC1077" w:rsidRPr="000B20A0" w:rsidRDefault="00BC1077" w:rsidP="003E0E8E">
            <w:pPr>
              <w:pStyle w:val="numerowaniewtabkierint"/>
              <w:numPr>
                <w:ilvl w:val="0"/>
                <w:numId w:val="0"/>
              </w:numPr>
              <w:tabs>
                <w:tab w:val="left" w:pos="50"/>
              </w:tabs>
              <w:rPr>
                <w:rFonts w:ascii="Times New Roman" w:hAnsi="Times New Roman" w:cs="Times New Roman"/>
                <w:sz w:val="18"/>
                <w:szCs w:val="18"/>
              </w:rPr>
            </w:pPr>
            <w:r w:rsidRPr="000B20A0">
              <w:rPr>
                <w:rFonts w:ascii="Times New Roman" w:hAnsi="Times New Roman" w:cs="Times New Roman"/>
                <w:sz w:val="18"/>
                <w:szCs w:val="18"/>
              </w:rPr>
              <w:t xml:space="preserve">Cel VII. Ochrona powierzchni ziemi, gleb oraz minimalizowanie i usuwanie skutków zmian klimatu, w tym osuwisk. </w:t>
            </w:r>
          </w:p>
          <w:p w:rsidR="00BC1077" w:rsidRPr="000B20A0" w:rsidRDefault="00BC1077" w:rsidP="003E0E8E">
            <w:pPr>
              <w:pStyle w:val="numerowaniewtabkierint"/>
              <w:numPr>
                <w:ilvl w:val="0"/>
                <w:numId w:val="0"/>
              </w:numPr>
              <w:tabs>
                <w:tab w:val="left" w:pos="50"/>
              </w:tabs>
              <w:rPr>
                <w:rFonts w:ascii="Times New Roman" w:hAnsi="Times New Roman" w:cs="Times New Roman"/>
                <w:sz w:val="6"/>
                <w:szCs w:val="8"/>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Minimalizacja skutków procesów osuwiskowych na terenach zainwestowanych.</w:t>
            </w:r>
          </w:p>
          <w:p w:rsidR="00BC1077" w:rsidRPr="000B20A0" w:rsidRDefault="00BC1077" w:rsidP="003E0E8E">
            <w:pPr>
              <w:pStyle w:val="numerowaniewtabkierint"/>
              <w:numPr>
                <w:ilvl w:val="0"/>
                <w:numId w:val="0"/>
              </w:numPr>
              <w:tabs>
                <w:tab w:val="clear" w:pos="317"/>
                <w:tab w:val="left" w:pos="50"/>
              </w:tabs>
              <w:ind w:left="360" w:hanging="360"/>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clear" w:pos="317"/>
                <w:tab w:val="left" w:pos="50"/>
              </w:tabs>
              <w:ind w:left="32" w:hanging="32"/>
              <w:rPr>
                <w:rFonts w:ascii="Times New Roman" w:hAnsi="Times New Roman" w:cs="Times New Roman"/>
                <w:sz w:val="18"/>
                <w:szCs w:val="18"/>
              </w:rPr>
            </w:pPr>
            <w:r w:rsidRPr="000B20A0">
              <w:rPr>
                <w:rFonts w:ascii="Times New Roman" w:hAnsi="Times New Roman" w:cs="Times New Roman"/>
                <w:sz w:val="18"/>
                <w:szCs w:val="18"/>
              </w:rPr>
              <w:t xml:space="preserve">Cel VIII. Zagospodarowanie odpadów zgodne z hierarchią sposobów postępowania z odpadami, ukierunkowane na gospodarkę o obiegu zamkniętym.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A053A0">
            <w:pPr>
              <w:pStyle w:val="numerowaniewtabkierint"/>
              <w:numPr>
                <w:ilvl w:val="0"/>
                <w:numId w:val="238"/>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Nadzór nad systemem gospodarki odpadami w województwie podkarpackim.</w:t>
            </w:r>
          </w:p>
          <w:p w:rsidR="00BC1077" w:rsidRPr="000B20A0" w:rsidRDefault="00BC1077" w:rsidP="00A053A0">
            <w:pPr>
              <w:pStyle w:val="numerowaniewtabkierint"/>
              <w:numPr>
                <w:ilvl w:val="0"/>
                <w:numId w:val="238"/>
              </w:numPr>
              <w:tabs>
                <w:tab w:val="clear" w:pos="317"/>
                <w:tab w:val="left" w:pos="50"/>
              </w:tabs>
              <w:ind w:left="174" w:hanging="174"/>
              <w:rPr>
                <w:rFonts w:ascii="Times New Roman" w:hAnsi="Times New Roman" w:cs="Times New Roman"/>
                <w:b w:val="0"/>
                <w:sz w:val="18"/>
                <w:szCs w:val="18"/>
              </w:rPr>
            </w:pPr>
            <w:r w:rsidRPr="000B20A0">
              <w:rPr>
                <w:rFonts w:ascii="Times New Roman" w:hAnsi="Times New Roman" w:cs="Times New Roman"/>
                <w:b w:val="0"/>
                <w:sz w:val="18"/>
                <w:szCs w:val="18"/>
              </w:rPr>
              <w:t>Usuwanie azbestu i wyrobów zawierających azbest.</w:t>
            </w:r>
          </w:p>
          <w:p w:rsidR="00BC1077" w:rsidRPr="000B20A0" w:rsidRDefault="00BC1077" w:rsidP="003E0E8E">
            <w:pPr>
              <w:pStyle w:val="numerowaniewtabkierint"/>
              <w:numPr>
                <w:ilvl w:val="0"/>
                <w:numId w:val="0"/>
              </w:numPr>
              <w:tabs>
                <w:tab w:val="clear" w:pos="317"/>
                <w:tab w:val="left" w:pos="50"/>
              </w:tabs>
              <w:rPr>
                <w:rFonts w:ascii="Times New Roman" w:hAnsi="Times New Roman" w:cs="Times New Roman"/>
                <w:b w:val="0"/>
                <w:sz w:val="6"/>
                <w:szCs w:val="8"/>
              </w:rPr>
            </w:pPr>
          </w:p>
          <w:p w:rsidR="00BC1077" w:rsidRPr="000B20A0" w:rsidRDefault="00BC1077" w:rsidP="003E0E8E">
            <w:pPr>
              <w:pStyle w:val="numerowaniewtabkierint"/>
              <w:numPr>
                <w:ilvl w:val="0"/>
                <w:numId w:val="0"/>
              </w:numPr>
              <w:tabs>
                <w:tab w:val="left" w:pos="50"/>
              </w:tabs>
              <w:rPr>
                <w:rFonts w:ascii="Times New Roman" w:hAnsi="Times New Roman" w:cs="Times New Roman"/>
                <w:sz w:val="18"/>
                <w:szCs w:val="18"/>
              </w:rPr>
            </w:pPr>
            <w:r w:rsidRPr="000B20A0">
              <w:rPr>
                <w:rFonts w:ascii="Times New Roman" w:hAnsi="Times New Roman" w:cs="Times New Roman"/>
                <w:sz w:val="18"/>
                <w:szCs w:val="18"/>
              </w:rPr>
              <w:t xml:space="preserve">Cel IX. Zarządzanie zasobami dziedzictwa przyrodniczego, w tym ochrona i poprawianie stanu różnorodności biologicznej i krajobrazu, zasobów leśnych oraz rozwój trwałej, zrównoważonej i wielofunkcyjnej gospodarki leśnej. </w:t>
            </w:r>
          </w:p>
          <w:p w:rsidR="00BC1077" w:rsidRPr="000B20A0" w:rsidRDefault="00BC1077" w:rsidP="003E0E8E">
            <w:pPr>
              <w:tabs>
                <w:tab w:val="left" w:pos="317"/>
              </w:tabs>
              <w:ind w:right="-142"/>
              <w:rPr>
                <w:sz w:val="6"/>
                <w:szCs w:val="8"/>
                <w:u w:val="single"/>
              </w:rPr>
            </w:pPr>
          </w:p>
          <w:p w:rsidR="00BC1077" w:rsidRPr="000B20A0" w:rsidRDefault="00BC1077" w:rsidP="003E0E8E">
            <w:pPr>
              <w:tabs>
                <w:tab w:val="left" w:pos="317"/>
              </w:tabs>
              <w:ind w:right="-142"/>
              <w:rPr>
                <w:sz w:val="18"/>
                <w:szCs w:val="18"/>
                <w:u w:val="single"/>
              </w:rPr>
            </w:pPr>
            <w:r w:rsidRPr="000B20A0">
              <w:rPr>
                <w:sz w:val="18"/>
                <w:szCs w:val="18"/>
                <w:u w:val="single"/>
              </w:rPr>
              <w:t>Główne kierunki interwencji:</w:t>
            </w:r>
          </w:p>
          <w:p w:rsidR="00BC1077" w:rsidRPr="000B20A0" w:rsidRDefault="00BC1077" w:rsidP="003E0E8E">
            <w:pPr>
              <w:pStyle w:val="numerowaniewtabkierint"/>
              <w:numPr>
                <w:ilvl w:val="0"/>
                <w:numId w:val="0"/>
              </w:numPr>
              <w:tabs>
                <w:tab w:val="clear" w:pos="317"/>
                <w:tab w:val="left" w:pos="50"/>
              </w:tabs>
              <w:ind w:left="28"/>
              <w:rPr>
                <w:rFonts w:ascii="Times New Roman" w:hAnsi="Times New Roman" w:cs="Times New Roman"/>
                <w:b w:val="0"/>
                <w:sz w:val="18"/>
                <w:szCs w:val="18"/>
              </w:rPr>
            </w:pPr>
            <w:r w:rsidRPr="000B20A0">
              <w:rPr>
                <w:rFonts w:ascii="Times New Roman" w:hAnsi="Times New Roman" w:cs="Times New Roman"/>
                <w:b w:val="0"/>
                <w:sz w:val="18"/>
                <w:szCs w:val="18"/>
              </w:rPr>
              <w:t>Zachowanie i przywracanie właściwego stanu siedlisk i gatunków, w szczególności gatunków zagrożonych.</w:t>
            </w:r>
          </w:p>
        </w:tc>
      </w:tr>
      <w:tr w:rsidR="00527D92" w:rsidRPr="000B20A0" w:rsidTr="00862B2F">
        <w:trPr>
          <w:trHeight w:val="301"/>
        </w:trPr>
        <w:tc>
          <w:tcPr>
            <w:tcW w:w="9288" w:type="dxa"/>
            <w:gridSpan w:val="2"/>
            <w:shd w:val="clear" w:color="auto" w:fill="EAF1DD" w:themeFill="accent3" w:themeFillTint="33"/>
          </w:tcPr>
          <w:p w:rsidR="00527D92" w:rsidRPr="000B20A0" w:rsidRDefault="00527D92" w:rsidP="003E0E8E">
            <w:pPr>
              <w:pStyle w:val="numerowaniewtabkierint"/>
              <w:numPr>
                <w:ilvl w:val="0"/>
                <w:numId w:val="0"/>
              </w:numPr>
              <w:tabs>
                <w:tab w:val="clear" w:pos="317"/>
                <w:tab w:val="left" w:pos="50"/>
              </w:tabs>
              <w:ind w:left="33" w:hanging="33"/>
              <w:rPr>
                <w:rFonts w:ascii="Times New Roman" w:hAnsi="Times New Roman" w:cs="Times New Roman"/>
                <w:sz w:val="18"/>
                <w:szCs w:val="18"/>
              </w:rPr>
            </w:pPr>
            <w:r w:rsidRPr="000B20A0">
              <w:rPr>
                <w:rFonts w:ascii="Times New Roman" w:hAnsi="Times New Roman" w:cs="Times New Roman"/>
                <w:bCs/>
                <w:sz w:val="18"/>
                <w:szCs w:val="18"/>
              </w:rPr>
              <w:t xml:space="preserve">Uchwała </w:t>
            </w:r>
            <w:r w:rsidRPr="000B20A0">
              <w:rPr>
                <w:rFonts w:ascii="Times New Roman" w:eastAsiaTheme="minorEastAsia" w:hAnsi="Times New Roman" w:cs="Times New Roman"/>
                <w:bCs/>
                <w:sz w:val="18"/>
                <w:szCs w:val="18"/>
              </w:rPr>
              <w:t>Nr LII/869/18 Sejmiku Województwa Podkarpackiego z dnia 23 kwietnia 2018</w:t>
            </w:r>
            <w:r w:rsidR="00EC7798" w:rsidRPr="000B20A0">
              <w:rPr>
                <w:rFonts w:ascii="Times New Roman" w:eastAsiaTheme="minorEastAsia" w:hAnsi="Times New Roman" w:cs="Times New Roman"/>
                <w:bCs/>
                <w:sz w:val="18"/>
                <w:szCs w:val="18"/>
              </w:rPr>
              <w:t> </w:t>
            </w:r>
            <w:r w:rsidRPr="000B20A0">
              <w:rPr>
                <w:rFonts w:ascii="Times New Roman" w:eastAsiaTheme="minorEastAsia" w:hAnsi="Times New Roman" w:cs="Times New Roman"/>
                <w:bCs/>
                <w:sz w:val="18"/>
                <w:szCs w:val="18"/>
              </w:rPr>
              <w:t xml:space="preserve">r. </w:t>
            </w:r>
            <w:r w:rsidRPr="000B20A0">
              <w:rPr>
                <w:rFonts w:ascii="Times New Roman" w:eastAsiaTheme="minorEastAsia" w:hAnsi="Times New Roman" w:cs="Times New Roman"/>
                <w:bCs/>
                <w:i/>
                <w:sz w:val="18"/>
                <w:szCs w:val="18"/>
              </w:rPr>
              <w:t>w sprawie wprowadzenia na terenie województwa podkarpackiego ograniczeń w zakresie eksploatacji instalacji, w których następuje spalanie paliw</w:t>
            </w:r>
          </w:p>
        </w:tc>
      </w:tr>
      <w:tr w:rsidR="00527D92" w:rsidRPr="000B20A0" w:rsidTr="00862B2F">
        <w:trPr>
          <w:trHeight w:val="301"/>
        </w:trPr>
        <w:tc>
          <w:tcPr>
            <w:tcW w:w="4646" w:type="dxa"/>
            <w:shd w:val="clear" w:color="auto" w:fill="auto"/>
          </w:tcPr>
          <w:p w:rsidR="00527D92" w:rsidRPr="000B20A0" w:rsidRDefault="00862B2F" w:rsidP="003E0E8E">
            <w:pPr>
              <w:pStyle w:val="Bezodstpw"/>
              <w:rPr>
                <w:rFonts w:ascii="Times New Roman" w:eastAsiaTheme="minorEastAsia" w:hAnsi="Times New Roman"/>
                <w:sz w:val="18"/>
                <w:lang w:eastAsia="pl-PL"/>
              </w:rPr>
            </w:pPr>
            <w:r w:rsidRPr="000B20A0">
              <w:rPr>
                <w:rFonts w:ascii="Times New Roman" w:hAnsi="Times New Roman"/>
                <w:sz w:val="18"/>
              </w:rPr>
              <w:t xml:space="preserve">Uchwała </w:t>
            </w:r>
            <w:r w:rsidR="00527D92" w:rsidRPr="000B20A0">
              <w:rPr>
                <w:rFonts w:ascii="Times New Roman" w:hAnsi="Times New Roman"/>
                <w:sz w:val="18"/>
              </w:rPr>
              <w:t>wprowadza na terenie całego województwa podkarpackiego zakazy i ograniczenia mające na celu zapobiegnięcia negatywnemu oddziaływaniu instalacji</w:t>
            </w:r>
            <w:r w:rsidRPr="000B20A0">
              <w:rPr>
                <w:rFonts w:ascii="Times New Roman" w:hAnsi="Times New Roman"/>
                <w:sz w:val="18"/>
              </w:rPr>
              <w:t>, w </w:t>
            </w:r>
            <w:r w:rsidR="00527D92" w:rsidRPr="000B20A0">
              <w:rPr>
                <w:rFonts w:ascii="Times New Roman" w:hAnsi="Times New Roman"/>
                <w:sz w:val="18"/>
              </w:rPr>
              <w:t xml:space="preserve">których następuje spalanie paliw, na zdrowie ludzi i środowisko. </w:t>
            </w:r>
            <w:r w:rsidRPr="000B20A0">
              <w:rPr>
                <w:rFonts w:ascii="Times New Roman" w:hAnsi="Times New Roman"/>
                <w:sz w:val="18"/>
              </w:rPr>
              <w:t>Uchwała</w:t>
            </w:r>
            <w:r w:rsidR="00527D92" w:rsidRPr="000B20A0">
              <w:rPr>
                <w:rFonts w:ascii="Times New Roman" w:hAnsi="Times New Roman"/>
                <w:sz w:val="18"/>
              </w:rPr>
              <w:t xml:space="preserve">, </w:t>
            </w:r>
            <w:r w:rsidR="00527D92" w:rsidRPr="000B20A0">
              <w:rPr>
                <w:rFonts w:ascii="Times New Roman" w:eastAsiaTheme="minorEastAsia" w:hAnsi="Times New Roman"/>
                <w:sz w:val="18"/>
                <w:lang w:eastAsia="pl-PL"/>
              </w:rPr>
              <w:t>zakazuje stosowania w </w:t>
            </w:r>
            <w:r w:rsidRPr="000B20A0">
              <w:rPr>
                <w:rFonts w:ascii="Times New Roman" w:eastAsiaTheme="minorEastAsia" w:hAnsi="Times New Roman"/>
                <w:sz w:val="18"/>
                <w:lang w:eastAsia="pl-PL"/>
              </w:rPr>
              <w:t>piecach i </w:t>
            </w:r>
            <w:r w:rsidR="00527D92" w:rsidRPr="000B20A0">
              <w:rPr>
                <w:rFonts w:ascii="Times New Roman" w:eastAsiaTheme="minorEastAsia" w:hAnsi="Times New Roman"/>
                <w:sz w:val="18"/>
                <w:lang w:eastAsia="pl-PL"/>
              </w:rPr>
              <w:t>kotłach (centralnego ogrzewania i wydzielających ciepło) paliw niskiej jakości, tj. węgla brunatnego, mułów, flotokoncentratów, pal</w:t>
            </w:r>
            <w:r w:rsidRPr="000B20A0">
              <w:rPr>
                <w:rFonts w:ascii="Times New Roman" w:eastAsiaTheme="minorEastAsia" w:hAnsi="Times New Roman"/>
                <w:sz w:val="18"/>
                <w:lang w:eastAsia="pl-PL"/>
              </w:rPr>
              <w:t>iw o uziarnieniu poniżej 5 mm i </w:t>
            </w:r>
            <w:r w:rsidR="00527D92" w:rsidRPr="000B20A0">
              <w:rPr>
                <w:rFonts w:ascii="Times New Roman" w:eastAsiaTheme="minorEastAsia" w:hAnsi="Times New Roman"/>
                <w:sz w:val="18"/>
                <w:lang w:eastAsia="pl-PL"/>
              </w:rPr>
              <w:t xml:space="preserve">zawartości popiołu powyżej 12% oraz mokrego drewna, </w:t>
            </w:r>
            <w:r w:rsidR="00527D92" w:rsidRPr="000B20A0">
              <w:rPr>
                <w:rFonts w:ascii="Times New Roman" w:eastAsiaTheme="minorEastAsia" w:hAnsi="Times New Roman"/>
                <w:sz w:val="18"/>
                <w:lang w:eastAsia="pl-PL"/>
              </w:rPr>
              <w:lastRenderedPageBreak/>
              <w:t>którego wilgotność w stanie roboczym przekracza 20%. Dodatkowo wprowadza okresy przejściowe na wymianę starych, wysokoemisyjnych kotłów centralnego ogrzewania i pieców wydzielających ciepło, tzw. „kopciuchów”</w:t>
            </w:r>
            <w:r w:rsidRPr="000B20A0">
              <w:rPr>
                <w:rFonts w:ascii="Times New Roman" w:eastAsiaTheme="minorEastAsia" w:hAnsi="Times New Roman"/>
                <w:sz w:val="18"/>
                <w:lang w:eastAsia="pl-PL"/>
              </w:rPr>
              <w:t xml:space="preserve">. </w:t>
            </w:r>
            <w:r w:rsidR="00527D92" w:rsidRPr="000B20A0">
              <w:rPr>
                <w:rFonts w:ascii="Times New Roman" w:eastAsiaTheme="minorEastAsia" w:hAnsi="Times New Roman"/>
                <w:sz w:val="18"/>
                <w:lang w:eastAsia="pl-PL"/>
              </w:rPr>
              <w:t>Uchwała antysmogowa w §8 ust 1 precyzuje okresy przejściowe na wymianę istniejących kotłów na paliwo stałe:</w:t>
            </w:r>
          </w:p>
          <w:p w:rsidR="00527D92" w:rsidRPr="000B20A0" w:rsidRDefault="00527D92" w:rsidP="00A053A0">
            <w:pPr>
              <w:pStyle w:val="Bezodstpw"/>
              <w:numPr>
                <w:ilvl w:val="0"/>
                <w:numId w:val="257"/>
              </w:numPr>
              <w:ind w:left="426" w:hanging="284"/>
              <w:rPr>
                <w:rFonts w:ascii="Times New Roman" w:hAnsi="Times New Roman"/>
                <w:sz w:val="18"/>
              </w:rPr>
            </w:pPr>
            <w:r w:rsidRPr="000B20A0">
              <w:rPr>
                <w:rFonts w:ascii="Times New Roman" w:hAnsi="Times New Roman"/>
                <w:sz w:val="18"/>
              </w:rPr>
              <w:t>do 31 grudnia 2021 roku w przypadku instalacji eksploatowanych w okresie powyżej 10 lat od daty ich produkcji lub nieposiadających tabliczki znamionowej,</w:t>
            </w:r>
          </w:p>
          <w:p w:rsidR="00527D92" w:rsidRPr="000B20A0" w:rsidRDefault="00527D92" w:rsidP="00A053A0">
            <w:pPr>
              <w:pStyle w:val="Bezodstpw"/>
              <w:numPr>
                <w:ilvl w:val="0"/>
                <w:numId w:val="257"/>
              </w:numPr>
              <w:ind w:left="426" w:hanging="284"/>
              <w:rPr>
                <w:rFonts w:ascii="Times New Roman" w:hAnsi="Times New Roman"/>
                <w:sz w:val="18"/>
              </w:rPr>
            </w:pPr>
            <w:r w:rsidRPr="000B20A0">
              <w:rPr>
                <w:rFonts w:ascii="Times New Roman" w:hAnsi="Times New Roman"/>
                <w:sz w:val="18"/>
              </w:rPr>
              <w:t>do 31 grudnia 2023 roku w przypadku instalacji eksploatowanych w okresie od 5 do 10 lat od daty ich produkcji,</w:t>
            </w:r>
          </w:p>
          <w:p w:rsidR="00527D92" w:rsidRPr="000B20A0" w:rsidRDefault="00527D92" w:rsidP="00A053A0">
            <w:pPr>
              <w:pStyle w:val="Bezodstpw"/>
              <w:numPr>
                <w:ilvl w:val="0"/>
                <w:numId w:val="257"/>
              </w:numPr>
              <w:ind w:left="426" w:hanging="284"/>
              <w:rPr>
                <w:rFonts w:ascii="Times New Roman" w:hAnsi="Times New Roman"/>
                <w:sz w:val="18"/>
              </w:rPr>
            </w:pPr>
            <w:r w:rsidRPr="000B20A0">
              <w:rPr>
                <w:rFonts w:ascii="Times New Roman" w:hAnsi="Times New Roman"/>
                <w:sz w:val="18"/>
              </w:rPr>
              <w:t>do 31 grudnia 2025 roku w przypadku instalacji eksploatowanych w okresie poniżej 5 lat od daty ich produkcji,</w:t>
            </w:r>
          </w:p>
          <w:p w:rsidR="00527D92" w:rsidRPr="000B20A0" w:rsidRDefault="00527D92" w:rsidP="00A053A0">
            <w:pPr>
              <w:pStyle w:val="Bezodstpw"/>
              <w:numPr>
                <w:ilvl w:val="0"/>
                <w:numId w:val="257"/>
              </w:numPr>
              <w:ind w:left="426" w:hanging="284"/>
              <w:rPr>
                <w:rFonts w:ascii="Times New Roman" w:hAnsi="Times New Roman"/>
                <w:sz w:val="18"/>
              </w:rPr>
            </w:pPr>
            <w:r w:rsidRPr="000B20A0">
              <w:rPr>
                <w:rFonts w:ascii="Times New Roman" w:hAnsi="Times New Roman"/>
                <w:sz w:val="18"/>
              </w:rPr>
              <w:t>do 31 grudnia 2027 roku w przypadku instalacji spełniających wymagania w zakresie emisji zanieczyszczeń określonych dla klasy 3 lub klasy 4 według normy PN-EN 303-5:2012</w:t>
            </w:r>
            <w:r w:rsidR="00862B2F" w:rsidRPr="000B20A0">
              <w:rPr>
                <w:rFonts w:ascii="Times New Roman" w:hAnsi="Times New Roman"/>
                <w:sz w:val="18"/>
              </w:rPr>
              <w:t>.</w:t>
            </w:r>
          </w:p>
          <w:p w:rsidR="00527D92" w:rsidRPr="000B20A0" w:rsidRDefault="00527D92" w:rsidP="003E0E8E">
            <w:pPr>
              <w:ind w:left="567"/>
              <w:contextualSpacing/>
              <w:rPr>
                <w:rFonts w:eastAsiaTheme="minorEastAsia"/>
                <w:sz w:val="2"/>
              </w:rPr>
            </w:pPr>
          </w:p>
          <w:p w:rsidR="00527D92" w:rsidRPr="000B20A0" w:rsidRDefault="00862B2F" w:rsidP="003E0E8E">
            <w:pPr>
              <w:pStyle w:val="Bezodstpw"/>
              <w:rPr>
                <w:rFonts w:ascii="Times New Roman" w:hAnsi="Times New Roman"/>
                <w:sz w:val="18"/>
                <w:lang w:eastAsia="pl-PL"/>
              </w:rPr>
            </w:pPr>
            <w:r w:rsidRPr="000B20A0">
              <w:rPr>
                <w:rFonts w:ascii="Times New Roman" w:hAnsi="Times New Roman"/>
                <w:sz w:val="18"/>
                <w:lang w:eastAsia="pl-PL"/>
              </w:rPr>
              <w:t>Sp</w:t>
            </w:r>
            <w:r w:rsidR="00527D92" w:rsidRPr="000B20A0">
              <w:rPr>
                <w:rFonts w:ascii="Times New Roman" w:hAnsi="Times New Roman"/>
                <w:sz w:val="18"/>
                <w:lang w:eastAsia="pl-PL"/>
              </w:rPr>
              <w:t xml:space="preserve">recyzowano </w:t>
            </w:r>
            <w:r w:rsidRPr="000B20A0">
              <w:rPr>
                <w:rFonts w:ascii="Times New Roman" w:hAnsi="Times New Roman"/>
                <w:sz w:val="18"/>
                <w:lang w:eastAsia="pl-PL"/>
              </w:rPr>
              <w:t xml:space="preserve">również </w:t>
            </w:r>
            <w:r w:rsidR="00527D92" w:rsidRPr="000B20A0">
              <w:rPr>
                <w:rFonts w:ascii="Times New Roman" w:hAnsi="Times New Roman"/>
                <w:sz w:val="18"/>
                <w:lang w:eastAsia="pl-PL"/>
              </w:rPr>
              <w:t xml:space="preserve">okresy przejściowe na wymianę istniejących </w:t>
            </w:r>
            <w:r w:rsidRPr="000B20A0">
              <w:rPr>
                <w:rFonts w:ascii="Times New Roman" w:hAnsi="Times New Roman"/>
                <w:sz w:val="18"/>
                <w:lang w:eastAsia="pl-PL"/>
              </w:rPr>
              <w:t xml:space="preserve">ogrzewaczy (piece, </w:t>
            </w:r>
            <w:r w:rsidR="00527D92" w:rsidRPr="000B20A0">
              <w:rPr>
                <w:rFonts w:ascii="Times New Roman" w:hAnsi="Times New Roman"/>
                <w:sz w:val="18"/>
                <w:lang w:eastAsia="pl-PL"/>
              </w:rPr>
              <w:t>kominki) na paliwo stałe</w:t>
            </w:r>
            <w:r w:rsidRPr="000B20A0">
              <w:rPr>
                <w:rFonts w:ascii="Times New Roman" w:hAnsi="Times New Roman"/>
                <w:sz w:val="18"/>
                <w:lang w:eastAsia="pl-PL"/>
              </w:rPr>
              <w:t xml:space="preserve"> t</w:t>
            </w:r>
            <w:r w:rsidR="00527D92" w:rsidRPr="000B20A0">
              <w:rPr>
                <w:rFonts w:ascii="Times New Roman" w:hAnsi="Times New Roman"/>
                <w:sz w:val="18"/>
                <w:lang w:eastAsia="pl-PL"/>
              </w:rPr>
              <w:t xml:space="preserve">j. </w:t>
            </w:r>
            <w:r w:rsidR="00527D92" w:rsidRPr="000B20A0">
              <w:rPr>
                <w:rFonts w:ascii="Times New Roman" w:hAnsi="Times New Roman"/>
                <w:sz w:val="18"/>
              </w:rPr>
              <w:t>do 31 grudnia 2022 roku,</w:t>
            </w:r>
            <w:r w:rsidR="00527D92" w:rsidRPr="000B20A0">
              <w:rPr>
                <w:rFonts w:ascii="Times New Roman" w:hAnsi="Times New Roman"/>
                <w:sz w:val="18"/>
                <w:lang w:eastAsia="pl-PL"/>
              </w:rPr>
              <w:t xml:space="preserve"> </w:t>
            </w:r>
            <w:r w:rsidR="00527D92" w:rsidRPr="000B20A0">
              <w:rPr>
                <w:rFonts w:ascii="Times New Roman" w:hAnsi="Times New Roman"/>
                <w:sz w:val="18"/>
              </w:rPr>
              <w:t>bądź wskazano modernizację, poprzez wyposażenie w urządzenia redukcji emisji pyłu do określonych norm.</w:t>
            </w:r>
          </w:p>
        </w:tc>
        <w:tc>
          <w:tcPr>
            <w:tcW w:w="4642" w:type="dxa"/>
            <w:shd w:val="clear" w:color="auto" w:fill="auto"/>
          </w:tcPr>
          <w:p w:rsidR="00862B2F" w:rsidRPr="000B20A0" w:rsidRDefault="00862B2F" w:rsidP="003E0E8E">
            <w:pPr>
              <w:pStyle w:val="numerowaniewtabkierint"/>
              <w:numPr>
                <w:ilvl w:val="0"/>
                <w:numId w:val="0"/>
              </w:numPr>
              <w:tabs>
                <w:tab w:val="clear" w:pos="317"/>
                <w:tab w:val="left" w:pos="50"/>
              </w:tabs>
              <w:ind w:left="33" w:hanging="33"/>
              <w:rPr>
                <w:rFonts w:ascii="Times New Roman" w:hAnsi="Times New Roman" w:cs="Times New Roman"/>
                <w:sz w:val="18"/>
                <w:szCs w:val="18"/>
              </w:rPr>
            </w:pPr>
            <w:r w:rsidRPr="000B20A0">
              <w:rPr>
                <w:rFonts w:ascii="Times New Roman" w:hAnsi="Times New Roman" w:cs="Times New Roman"/>
                <w:sz w:val="18"/>
                <w:szCs w:val="18"/>
              </w:rPr>
              <w:lastRenderedPageBreak/>
              <w:t>Szczególnie:</w:t>
            </w:r>
          </w:p>
          <w:p w:rsidR="00862B2F" w:rsidRPr="000B20A0" w:rsidRDefault="00862B2F" w:rsidP="003E0E8E">
            <w:pPr>
              <w:pStyle w:val="numerowaniewtabkierint"/>
              <w:numPr>
                <w:ilvl w:val="0"/>
                <w:numId w:val="0"/>
              </w:numPr>
              <w:tabs>
                <w:tab w:val="clear" w:pos="317"/>
                <w:tab w:val="left" w:pos="50"/>
              </w:tabs>
              <w:ind w:left="33" w:hanging="33"/>
              <w:rPr>
                <w:rFonts w:ascii="Times New Roman" w:hAnsi="Times New Roman" w:cs="Times New Roman"/>
                <w:sz w:val="6"/>
                <w:szCs w:val="18"/>
              </w:rPr>
            </w:pPr>
          </w:p>
          <w:p w:rsidR="00862B2F" w:rsidRPr="000B20A0" w:rsidRDefault="00862B2F" w:rsidP="003E0E8E">
            <w:pPr>
              <w:pStyle w:val="numerowaniewtabkierint"/>
              <w:numPr>
                <w:ilvl w:val="0"/>
                <w:numId w:val="0"/>
              </w:numPr>
              <w:tabs>
                <w:tab w:val="clear" w:pos="317"/>
                <w:tab w:val="left" w:pos="50"/>
              </w:tabs>
              <w:ind w:left="33" w:hanging="33"/>
              <w:rPr>
                <w:rFonts w:ascii="Times New Roman" w:hAnsi="Times New Roman" w:cs="Times New Roman"/>
                <w:sz w:val="18"/>
                <w:szCs w:val="18"/>
              </w:rPr>
            </w:pPr>
            <w:r w:rsidRPr="000B20A0">
              <w:rPr>
                <w:rFonts w:ascii="Times New Roman" w:hAnsi="Times New Roman" w:cs="Times New Roman"/>
                <w:sz w:val="18"/>
                <w:szCs w:val="18"/>
              </w:rPr>
              <w:t xml:space="preserve">Cel I. Zapewnienie dobrego stanu środowiska w zakresie jakości powietrza oraz adaptacja do zmian klimatu. </w:t>
            </w:r>
          </w:p>
          <w:p w:rsidR="00527D92" w:rsidRPr="000B20A0" w:rsidRDefault="00527D92" w:rsidP="003E0E8E">
            <w:pPr>
              <w:pStyle w:val="numerowaniewtabkierint"/>
              <w:numPr>
                <w:ilvl w:val="0"/>
                <w:numId w:val="0"/>
              </w:numPr>
              <w:tabs>
                <w:tab w:val="clear" w:pos="317"/>
                <w:tab w:val="left" w:pos="50"/>
              </w:tabs>
              <w:ind w:left="33" w:hanging="33"/>
              <w:rPr>
                <w:rFonts w:ascii="Times New Roman" w:hAnsi="Times New Roman" w:cs="Times New Roman"/>
                <w:bCs/>
                <w:sz w:val="6"/>
                <w:szCs w:val="18"/>
              </w:rPr>
            </w:pPr>
          </w:p>
          <w:p w:rsidR="00862B2F" w:rsidRPr="000B20A0" w:rsidRDefault="00862B2F" w:rsidP="003E0E8E">
            <w:pPr>
              <w:tabs>
                <w:tab w:val="left" w:pos="317"/>
              </w:tabs>
              <w:ind w:right="-142"/>
              <w:rPr>
                <w:sz w:val="18"/>
                <w:szCs w:val="18"/>
                <w:u w:val="single"/>
              </w:rPr>
            </w:pPr>
            <w:r w:rsidRPr="000B20A0">
              <w:rPr>
                <w:sz w:val="18"/>
                <w:szCs w:val="18"/>
                <w:u w:val="single"/>
              </w:rPr>
              <w:t>Główne kierunki interwencji:</w:t>
            </w:r>
          </w:p>
          <w:p w:rsidR="00862B2F" w:rsidRPr="000B20A0" w:rsidRDefault="00862B2F" w:rsidP="00A053A0">
            <w:pPr>
              <w:pStyle w:val="numerowaniewtabkierint"/>
              <w:numPr>
                <w:ilvl w:val="0"/>
                <w:numId w:val="258"/>
              </w:numPr>
              <w:tabs>
                <w:tab w:val="clear" w:pos="0"/>
                <w:tab w:val="clear" w:pos="317"/>
              </w:tabs>
              <w:ind w:left="174" w:hanging="174"/>
              <w:rPr>
                <w:rFonts w:ascii="Times New Roman" w:hAnsi="Times New Roman"/>
                <w:b w:val="0"/>
                <w:sz w:val="18"/>
                <w:szCs w:val="18"/>
              </w:rPr>
            </w:pPr>
            <w:r w:rsidRPr="000B20A0">
              <w:rPr>
                <w:rFonts w:ascii="Times New Roman" w:hAnsi="Times New Roman"/>
                <w:b w:val="0"/>
                <w:sz w:val="18"/>
                <w:szCs w:val="18"/>
              </w:rPr>
              <w:t>Monitoring i zarządzanie jakością powietrza.</w:t>
            </w:r>
          </w:p>
          <w:p w:rsidR="00862B2F" w:rsidRPr="000B20A0" w:rsidRDefault="00862B2F" w:rsidP="00A053A0">
            <w:pPr>
              <w:pStyle w:val="numerowaniewtabkierint"/>
              <w:numPr>
                <w:ilvl w:val="0"/>
                <w:numId w:val="258"/>
              </w:numPr>
              <w:tabs>
                <w:tab w:val="clear" w:pos="0"/>
                <w:tab w:val="clear" w:pos="317"/>
              </w:tabs>
              <w:ind w:left="174" w:hanging="174"/>
              <w:rPr>
                <w:rFonts w:ascii="Times New Roman" w:hAnsi="Times New Roman" w:cs="Times New Roman"/>
                <w:b w:val="0"/>
                <w:bCs/>
                <w:sz w:val="18"/>
                <w:szCs w:val="18"/>
              </w:rPr>
            </w:pPr>
            <w:r w:rsidRPr="000B20A0">
              <w:rPr>
                <w:rFonts w:ascii="Times New Roman" w:hAnsi="Times New Roman"/>
                <w:b w:val="0"/>
                <w:sz w:val="18"/>
                <w:szCs w:val="18"/>
              </w:rPr>
              <w:t>Poprawa efektywności energetycznej i ograniczanie emisji niskiej z  sektora komunalno-bytowego.</w:t>
            </w:r>
          </w:p>
          <w:p w:rsidR="00862B2F" w:rsidRPr="000B20A0" w:rsidRDefault="00862B2F" w:rsidP="00A053A0">
            <w:pPr>
              <w:pStyle w:val="numerowaniewtabkierint"/>
              <w:numPr>
                <w:ilvl w:val="0"/>
                <w:numId w:val="258"/>
              </w:numPr>
              <w:tabs>
                <w:tab w:val="clear" w:pos="0"/>
                <w:tab w:val="clear" w:pos="317"/>
              </w:tabs>
              <w:ind w:left="174" w:hanging="174"/>
              <w:rPr>
                <w:rFonts w:ascii="Times New Roman" w:hAnsi="Times New Roman" w:cs="Times New Roman"/>
                <w:b w:val="0"/>
                <w:bCs/>
                <w:sz w:val="18"/>
                <w:szCs w:val="18"/>
              </w:rPr>
            </w:pPr>
            <w:r w:rsidRPr="000B20A0">
              <w:rPr>
                <w:rFonts w:ascii="Times New Roman" w:hAnsi="Times New Roman"/>
                <w:b w:val="0"/>
                <w:sz w:val="18"/>
                <w:szCs w:val="18"/>
              </w:rPr>
              <w:t xml:space="preserve">Redukcja punktowej emisji zanieczyszczeń, w tym gazów </w:t>
            </w:r>
            <w:r w:rsidRPr="000B20A0">
              <w:rPr>
                <w:rFonts w:ascii="Times New Roman" w:hAnsi="Times New Roman"/>
                <w:b w:val="0"/>
                <w:sz w:val="18"/>
                <w:szCs w:val="18"/>
              </w:rPr>
              <w:lastRenderedPageBreak/>
              <w:t>cieplarnianych.</w:t>
            </w:r>
          </w:p>
          <w:p w:rsidR="00862B2F" w:rsidRPr="000B20A0" w:rsidRDefault="00862B2F" w:rsidP="00A053A0">
            <w:pPr>
              <w:pStyle w:val="numerowaniewtabkierint"/>
              <w:numPr>
                <w:ilvl w:val="0"/>
                <w:numId w:val="258"/>
              </w:numPr>
              <w:tabs>
                <w:tab w:val="clear" w:pos="0"/>
                <w:tab w:val="clear" w:pos="317"/>
              </w:tabs>
              <w:ind w:left="174" w:hanging="174"/>
              <w:rPr>
                <w:rFonts w:ascii="Times New Roman" w:hAnsi="Times New Roman" w:cs="Times New Roman"/>
                <w:b w:val="0"/>
                <w:bCs/>
                <w:sz w:val="18"/>
                <w:szCs w:val="18"/>
              </w:rPr>
            </w:pPr>
            <w:r w:rsidRPr="000B20A0">
              <w:rPr>
                <w:rFonts w:ascii="Times New Roman" w:hAnsi="Times New Roman"/>
                <w:b w:val="0"/>
                <w:sz w:val="18"/>
                <w:szCs w:val="18"/>
              </w:rPr>
              <w:t>Wzrost wykorzystania odnawialnych źródeł energii.</w:t>
            </w:r>
          </w:p>
          <w:p w:rsidR="00862B2F" w:rsidRPr="000B20A0" w:rsidRDefault="00862B2F" w:rsidP="00A053A0">
            <w:pPr>
              <w:pStyle w:val="numerowaniewtabkierint"/>
              <w:numPr>
                <w:ilvl w:val="0"/>
                <w:numId w:val="258"/>
              </w:numPr>
              <w:tabs>
                <w:tab w:val="clear" w:pos="0"/>
                <w:tab w:val="clear" w:pos="317"/>
              </w:tabs>
              <w:ind w:left="174" w:hanging="174"/>
              <w:rPr>
                <w:rFonts w:ascii="Times New Roman" w:hAnsi="Times New Roman" w:cs="Times New Roman"/>
                <w:b w:val="0"/>
                <w:bCs/>
                <w:sz w:val="18"/>
                <w:szCs w:val="18"/>
              </w:rPr>
            </w:pPr>
            <w:r w:rsidRPr="000B20A0">
              <w:rPr>
                <w:rFonts w:ascii="Times New Roman" w:hAnsi="Times New Roman"/>
                <w:b w:val="0"/>
                <w:sz w:val="18"/>
                <w:szCs w:val="18"/>
              </w:rPr>
              <w:t>Mitygacja i adaptacja do zmian klimatu.</w:t>
            </w:r>
          </w:p>
        </w:tc>
      </w:tr>
    </w:tbl>
    <w:p w:rsidR="009A696A" w:rsidRPr="000B20A0" w:rsidRDefault="009A696A" w:rsidP="003E0E8E">
      <w:pPr>
        <w:pStyle w:val="Bezodstpw"/>
      </w:pPr>
    </w:p>
    <w:p w:rsidR="000C598D" w:rsidRPr="000B20A0" w:rsidRDefault="000C598D" w:rsidP="003E0E8E">
      <w:pPr>
        <w:spacing w:after="200" w:line="276" w:lineRule="auto"/>
        <w:sectPr w:rsidR="000C598D" w:rsidRPr="000B20A0" w:rsidSect="002B0186">
          <w:headerReference w:type="default" r:id="rId39"/>
          <w:footerReference w:type="default" r:id="rId40"/>
          <w:headerReference w:type="first" r:id="rId41"/>
          <w:footerReference w:type="first" r:id="rId42"/>
          <w:pgSz w:w="11906" w:h="16838"/>
          <w:pgMar w:top="1276" w:right="1417" w:bottom="1276" w:left="1417" w:header="708" w:footer="708" w:gutter="0"/>
          <w:cols w:space="708"/>
          <w:titlePg/>
          <w:docGrid w:linePitch="360"/>
        </w:sectPr>
      </w:pPr>
    </w:p>
    <w:p w:rsidR="00127656" w:rsidRPr="000B20A0" w:rsidRDefault="00127656" w:rsidP="003E0E8E">
      <w:pPr>
        <w:outlineLvl w:val="0"/>
        <w:rPr>
          <w:b/>
        </w:rPr>
      </w:pPr>
      <w:bookmarkStart w:id="215" w:name="_Toc43710862"/>
      <w:bookmarkStart w:id="216" w:name="_Toc58172525"/>
      <w:r w:rsidRPr="000B20A0">
        <w:rPr>
          <w:b/>
        </w:rPr>
        <w:lastRenderedPageBreak/>
        <w:t>Wykaz tabel</w:t>
      </w:r>
      <w:bookmarkEnd w:id="215"/>
      <w:bookmarkEnd w:id="216"/>
    </w:p>
    <w:p w:rsidR="00CE2E14" w:rsidRPr="000B20A0" w:rsidRDefault="00CE2E14" w:rsidP="003E0E8E">
      <w:pPr>
        <w:outlineLvl w:val="0"/>
        <w:rPr>
          <w:b/>
        </w:rPr>
      </w:pPr>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r w:rsidRPr="00071562">
        <w:rPr>
          <w:rFonts w:ascii="Times New Roman" w:hAnsi="Times New Roman" w:cs="Times New Roman"/>
          <w:b/>
          <w:sz w:val="22"/>
          <w:szCs w:val="22"/>
        </w:rPr>
        <w:fldChar w:fldCharType="begin"/>
      </w:r>
      <w:r w:rsidR="00CE2E14" w:rsidRPr="000B20A0">
        <w:rPr>
          <w:rFonts w:ascii="Times New Roman" w:hAnsi="Times New Roman" w:cs="Times New Roman"/>
          <w:b/>
          <w:sz w:val="22"/>
          <w:szCs w:val="22"/>
        </w:rPr>
        <w:instrText xml:space="preserve"> TOC \h \z \t "tab" \c </w:instrText>
      </w:r>
      <w:r w:rsidRPr="00071562">
        <w:rPr>
          <w:rFonts w:ascii="Times New Roman" w:hAnsi="Times New Roman" w:cs="Times New Roman"/>
          <w:b/>
          <w:sz w:val="22"/>
          <w:szCs w:val="22"/>
        </w:rPr>
        <w:fldChar w:fldCharType="separate"/>
      </w:r>
      <w:hyperlink w:anchor="_Toc43711693" w:history="1">
        <w:r w:rsidR="00CE2E14" w:rsidRPr="000B20A0">
          <w:rPr>
            <w:rStyle w:val="Hipercze"/>
            <w:rFonts w:ascii="Times New Roman" w:eastAsia="Calibri" w:hAnsi="Times New Roman" w:cs="Times New Roman"/>
            <w:b/>
            <w:i w:val="0"/>
            <w:noProof/>
            <w:color w:val="auto"/>
            <w:sz w:val="22"/>
            <w:szCs w:val="22"/>
          </w:rPr>
          <w:t>Tabela 1.</w:t>
        </w:r>
        <w:r w:rsidR="00CE2E14" w:rsidRPr="000B20A0">
          <w:rPr>
            <w:rStyle w:val="Hipercze"/>
            <w:rFonts w:ascii="Times New Roman" w:eastAsia="Calibri" w:hAnsi="Times New Roman" w:cs="Times New Roman"/>
            <w:i w:val="0"/>
            <w:noProof/>
            <w:color w:val="auto"/>
            <w:sz w:val="22"/>
            <w:szCs w:val="22"/>
          </w:rPr>
          <w:t xml:space="preserve"> Cele i kierunki interwencji oraz przypisane im typy zadań/działań</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_Toc43711693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694" w:history="1">
        <w:r w:rsidR="00CE2E14" w:rsidRPr="000B20A0">
          <w:rPr>
            <w:rStyle w:val="Hipercze"/>
            <w:rFonts w:ascii="Times New Roman" w:eastAsia="Calibri" w:hAnsi="Times New Roman" w:cs="Times New Roman"/>
            <w:b/>
            <w:i w:val="0"/>
            <w:noProof/>
            <w:color w:val="auto"/>
            <w:sz w:val="22"/>
            <w:szCs w:val="22"/>
          </w:rPr>
          <w:t>Tabela 2.</w:t>
        </w:r>
        <w:r w:rsidR="00CE2E14" w:rsidRPr="000B20A0">
          <w:rPr>
            <w:rStyle w:val="Hipercze"/>
            <w:rFonts w:ascii="Times New Roman" w:eastAsia="Calibri" w:hAnsi="Times New Roman" w:cs="Times New Roman"/>
            <w:i w:val="0"/>
            <w:noProof/>
            <w:color w:val="auto"/>
            <w:sz w:val="22"/>
            <w:szCs w:val="22"/>
          </w:rPr>
          <w:t xml:space="preserve"> Wskaźniki realizacji projektu Programu</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_Toc43711694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27</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695" w:history="1">
        <w:r w:rsidR="00CE2E14" w:rsidRPr="000B20A0">
          <w:rPr>
            <w:rStyle w:val="Hipercze"/>
            <w:rFonts w:ascii="Times New Roman" w:eastAsia="Calibri" w:hAnsi="Times New Roman" w:cs="Times New Roman"/>
            <w:b/>
            <w:i w:val="0"/>
            <w:noProof/>
            <w:color w:val="auto"/>
            <w:sz w:val="22"/>
            <w:szCs w:val="22"/>
          </w:rPr>
          <w:t>Tabela 3.</w:t>
        </w:r>
        <w:r w:rsidR="00CE2E14" w:rsidRPr="000B20A0">
          <w:rPr>
            <w:rStyle w:val="Hipercze"/>
            <w:rFonts w:ascii="Times New Roman" w:eastAsia="Calibri" w:hAnsi="Times New Roman" w:cs="Times New Roman"/>
            <w:i w:val="0"/>
            <w:noProof/>
            <w:color w:val="auto"/>
            <w:sz w:val="22"/>
            <w:szCs w:val="22"/>
          </w:rPr>
          <w:t xml:space="preserve"> Leśne siedliska przyrodnicze występujące w województwie podkarpackim chronione na mocy Dyrektywy Siedliskowej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_Toc43711695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30</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696" w:history="1">
        <w:r w:rsidR="00CE2E14" w:rsidRPr="000B20A0">
          <w:rPr>
            <w:rStyle w:val="Hipercze"/>
            <w:rFonts w:ascii="Times New Roman" w:eastAsia="Calibri" w:hAnsi="Times New Roman" w:cs="Times New Roman"/>
            <w:b/>
            <w:i w:val="0"/>
            <w:noProof/>
            <w:color w:val="auto"/>
            <w:sz w:val="22"/>
            <w:szCs w:val="22"/>
            <w:lang w:eastAsia="pl-PL"/>
          </w:rPr>
          <w:t>Tabela 4.</w:t>
        </w:r>
        <w:r w:rsidR="00CE2E14" w:rsidRPr="000B20A0">
          <w:rPr>
            <w:rStyle w:val="Hipercze"/>
            <w:rFonts w:ascii="Times New Roman" w:eastAsia="Calibri" w:hAnsi="Times New Roman" w:cs="Times New Roman"/>
            <w:i w:val="0"/>
            <w:noProof/>
            <w:color w:val="auto"/>
            <w:sz w:val="22"/>
            <w:szCs w:val="22"/>
            <w:lang w:eastAsia="pl-PL"/>
          </w:rPr>
          <w:t xml:space="preserve"> Murawy, łąki, ziołorośla, wrzosowiska, zarośla występujące w województwie podkarpackim chronione na mocy Dyrektywy Siedliskowej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_Toc43711696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31</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697" w:history="1">
        <w:r w:rsidR="00CE2E14" w:rsidRPr="000B20A0">
          <w:rPr>
            <w:rStyle w:val="Hipercze"/>
            <w:rFonts w:ascii="Times New Roman" w:eastAsia="Calibri" w:hAnsi="Times New Roman" w:cs="Times New Roman"/>
            <w:b/>
            <w:i w:val="0"/>
            <w:noProof/>
            <w:color w:val="auto"/>
            <w:sz w:val="22"/>
            <w:szCs w:val="22"/>
            <w:lang w:eastAsia="pl-PL"/>
          </w:rPr>
          <w:t>Tabela 5.</w:t>
        </w:r>
        <w:r w:rsidR="00CE2E14" w:rsidRPr="000B20A0">
          <w:rPr>
            <w:rStyle w:val="Hipercze"/>
            <w:rFonts w:ascii="Times New Roman" w:eastAsia="Calibri" w:hAnsi="Times New Roman" w:cs="Times New Roman"/>
            <w:i w:val="0"/>
            <w:noProof/>
            <w:color w:val="auto"/>
            <w:sz w:val="22"/>
            <w:szCs w:val="22"/>
            <w:lang w:eastAsia="pl-PL"/>
          </w:rPr>
          <w:t xml:space="preserve"> Wody słodkie i torfowiska występujące w województwie podkarpackim chronione na mocy Dyrektywy Siedliskowej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_Toc43711697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32</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698" w:history="1">
        <w:r w:rsidR="00CE2E14" w:rsidRPr="000B20A0">
          <w:rPr>
            <w:rStyle w:val="Hipercze"/>
            <w:rFonts w:ascii="Times New Roman" w:eastAsia="Calibri" w:hAnsi="Times New Roman" w:cs="Times New Roman"/>
            <w:b/>
            <w:i w:val="0"/>
            <w:noProof/>
            <w:color w:val="auto"/>
            <w:sz w:val="22"/>
            <w:szCs w:val="22"/>
            <w:lang w:eastAsia="pl-PL"/>
          </w:rPr>
          <w:t>Tabela 6.</w:t>
        </w:r>
        <w:r w:rsidR="00CE2E14" w:rsidRPr="000B20A0">
          <w:rPr>
            <w:rStyle w:val="Hipercze"/>
            <w:rFonts w:ascii="Times New Roman" w:eastAsia="Calibri" w:hAnsi="Times New Roman" w:cs="Times New Roman"/>
            <w:i w:val="0"/>
            <w:noProof/>
            <w:color w:val="auto"/>
            <w:sz w:val="22"/>
            <w:szCs w:val="22"/>
            <w:lang w:eastAsia="pl-PL"/>
          </w:rPr>
          <w:t xml:space="preserve"> Gatunki roślin występujące na terenie województwa podkarpackiego chronione na mocy Dyrektywy Siedliskowej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_Toc43711698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35</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699" w:history="1">
        <w:r w:rsidR="00CE2E14" w:rsidRPr="000B20A0">
          <w:rPr>
            <w:rStyle w:val="Hipercze"/>
            <w:rFonts w:ascii="Times New Roman" w:eastAsia="Calibri" w:hAnsi="Times New Roman" w:cs="Times New Roman"/>
            <w:b/>
            <w:i w:val="0"/>
            <w:noProof/>
            <w:color w:val="auto"/>
            <w:sz w:val="22"/>
            <w:szCs w:val="22"/>
          </w:rPr>
          <w:t>Tabela 7.</w:t>
        </w:r>
        <w:r w:rsidR="00CE2E14" w:rsidRPr="000B20A0">
          <w:rPr>
            <w:rStyle w:val="Hipercze"/>
            <w:rFonts w:ascii="Times New Roman" w:eastAsia="Calibri" w:hAnsi="Times New Roman" w:cs="Times New Roman"/>
            <w:i w:val="0"/>
            <w:noProof/>
            <w:color w:val="auto"/>
            <w:sz w:val="22"/>
            <w:szCs w:val="22"/>
          </w:rPr>
          <w:t>Większe rzeki województwa podkarpackiego o powierzchni zlewni powyżej 200 km</w:t>
        </w:r>
        <w:r w:rsidR="00CE2E14" w:rsidRPr="000B20A0">
          <w:rPr>
            <w:rStyle w:val="Hipercze"/>
            <w:rFonts w:ascii="Times New Roman" w:eastAsia="Calibri" w:hAnsi="Times New Roman" w:cs="Times New Roman"/>
            <w:i w:val="0"/>
            <w:noProof/>
            <w:color w:val="auto"/>
            <w:sz w:val="22"/>
            <w:szCs w:val="22"/>
            <w:vertAlign w:val="superscript"/>
          </w:rPr>
          <w:t>2</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_Toc43711699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37</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0" w:history="1">
        <w:r w:rsidR="00CE2E14" w:rsidRPr="000B20A0">
          <w:rPr>
            <w:rStyle w:val="Hipercze"/>
            <w:rFonts w:ascii="Times New Roman" w:eastAsia="Calibri" w:hAnsi="Times New Roman" w:cs="Times New Roman"/>
            <w:b/>
            <w:i w:val="0"/>
            <w:noProof/>
            <w:color w:val="auto"/>
            <w:sz w:val="22"/>
            <w:szCs w:val="22"/>
          </w:rPr>
          <w:t>Tabela 8.</w:t>
        </w:r>
        <w:r w:rsidR="00CE2E14" w:rsidRPr="000B20A0">
          <w:rPr>
            <w:rStyle w:val="Hipercze"/>
            <w:rFonts w:ascii="Times New Roman" w:eastAsia="Calibri" w:hAnsi="Times New Roman" w:cs="Times New Roman"/>
            <w:i w:val="0"/>
            <w:noProof/>
            <w:color w:val="auto"/>
            <w:sz w:val="22"/>
            <w:szCs w:val="22"/>
          </w:rPr>
          <w:t xml:space="preserve"> Podstawowe dane dotyczące Zbiorników Wód Podziemnych</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_Toc43711700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60</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1" w:history="1">
        <w:r w:rsidR="00CE2E14" w:rsidRPr="000B20A0">
          <w:rPr>
            <w:rStyle w:val="Hipercze"/>
            <w:rFonts w:ascii="Times New Roman" w:eastAsia="Calibri" w:hAnsi="Times New Roman" w:cs="Times New Roman"/>
            <w:b/>
            <w:i w:val="0"/>
            <w:noProof/>
            <w:color w:val="auto"/>
            <w:sz w:val="22"/>
            <w:szCs w:val="22"/>
          </w:rPr>
          <w:t>Tabela 9.</w:t>
        </w:r>
        <w:r w:rsidR="00CE2E14" w:rsidRPr="000B20A0">
          <w:rPr>
            <w:rStyle w:val="Hipercze"/>
            <w:rFonts w:ascii="Times New Roman" w:eastAsia="Calibri" w:hAnsi="Times New Roman" w:cs="Times New Roman"/>
            <w:i w:val="0"/>
            <w:noProof/>
            <w:color w:val="auto"/>
            <w:sz w:val="22"/>
            <w:szCs w:val="22"/>
          </w:rPr>
          <w:t xml:space="preserve"> Ujęcia wód powierzchniowych ich strefy ochrony pośredniej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_Toc43711701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62</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2" w:history="1">
        <w:r w:rsidR="00CE2E14" w:rsidRPr="000B20A0">
          <w:rPr>
            <w:rStyle w:val="Hipercze"/>
            <w:rFonts w:ascii="Times New Roman" w:eastAsia="Calibri" w:hAnsi="Times New Roman" w:cs="Times New Roman"/>
            <w:b/>
            <w:i w:val="0"/>
            <w:noProof/>
            <w:color w:val="auto"/>
            <w:sz w:val="22"/>
            <w:szCs w:val="22"/>
          </w:rPr>
          <w:t>Tabela 10.</w:t>
        </w:r>
        <w:r w:rsidR="00CE2E14" w:rsidRPr="000B20A0">
          <w:rPr>
            <w:rStyle w:val="Hipercze"/>
            <w:rFonts w:ascii="Times New Roman" w:eastAsia="Calibri" w:hAnsi="Times New Roman" w:cs="Times New Roman"/>
            <w:i w:val="0"/>
            <w:noProof/>
            <w:color w:val="auto"/>
            <w:sz w:val="22"/>
            <w:szCs w:val="22"/>
          </w:rPr>
          <w:t xml:space="preserve"> Ujęcia wód podziemnych i ich strefy ochrony pośredniej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_Toc43711702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65</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3" w:history="1">
        <w:r w:rsidR="00CE2E14" w:rsidRPr="000B20A0">
          <w:rPr>
            <w:rStyle w:val="Hipercze"/>
            <w:rFonts w:ascii="Times New Roman" w:eastAsia="Calibri" w:hAnsi="Times New Roman" w:cs="Times New Roman"/>
            <w:b/>
            <w:i w:val="0"/>
            <w:noProof/>
            <w:color w:val="auto"/>
            <w:sz w:val="22"/>
            <w:szCs w:val="22"/>
            <w:u w:val="none"/>
          </w:rPr>
          <w:t>Tabela 11.</w:t>
        </w:r>
        <w:r w:rsidR="00CE2E14" w:rsidRPr="000B20A0">
          <w:rPr>
            <w:rStyle w:val="Hipercze"/>
            <w:rFonts w:ascii="Times New Roman" w:eastAsia="Calibri" w:hAnsi="Times New Roman" w:cs="Times New Roman"/>
            <w:i w:val="0"/>
            <w:noProof/>
            <w:color w:val="auto"/>
            <w:sz w:val="22"/>
            <w:szCs w:val="22"/>
          </w:rPr>
          <w:t xml:space="preserve"> Najważniejsze problemy ochrony środowiska istotne z punktu widzenia projektu</w:t>
        </w:r>
        <w:r w:rsidR="00CE2E14" w:rsidRPr="000B20A0">
          <w:rPr>
            <w:rStyle w:val="Hipercze"/>
            <w:rFonts w:ascii="Times New Roman" w:eastAsia="Calibri" w:hAnsi="Times New Roman" w:cs="Times New Roman"/>
            <w:i w:val="0"/>
            <w:noProof/>
            <w:color w:val="auto"/>
            <w:sz w:val="22"/>
            <w:szCs w:val="22"/>
          </w:rPr>
          <w:br/>
          <w:t>Programu</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_Toc43711703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75</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4" w:history="1">
        <w:r w:rsidR="00CE2E14" w:rsidRPr="000B20A0">
          <w:rPr>
            <w:rStyle w:val="Hipercze"/>
            <w:rFonts w:ascii="Times New Roman" w:eastAsia="Calibri" w:hAnsi="Times New Roman" w:cs="Times New Roman"/>
            <w:b/>
            <w:i w:val="0"/>
            <w:noProof/>
            <w:color w:val="auto"/>
            <w:sz w:val="22"/>
            <w:szCs w:val="22"/>
          </w:rPr>
          <w:t>Tabela 12</w:t>
        </w:r>
        <w:r w:rsidR="00CE2E14" w:rsidRPr="000B20A0">
          <w:rPr>
            <w:rStyle w:val="Hipercze"/>
            <w:rFonts w:ascii="Times New Roman" w:eastAsia="Calibri" w:hAnsi="Times New Roman" w:cs="Times New Roman"/>
            <w:i w:val="0"/>
            <w:noProof/>
            <w:color w:val="auto"/>
            <w:sz w:val="22"/>
            <w:szCs w:val="22"/>
          </w:rPr>
          <w:t>. Kryteria oceny realizacji projektu Programu na poszczególne komponenty środowiska</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_Toc43711704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78</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5" w:history="1">
        <w:r w:rsidR="00CE2E14" w:rsidRPr="000B20A0">
          <w:rPr>
            <w:rStyle w:val="Hipercze"/>
            <w:rFonts w:ascii="Times New Roman" w:eastAsia="Calibri" w:hAnsi="Times New Roman" w:cs="Times New Roman"/>
            <w:b/>
            <w:i w:val="0"/>
            <w:noProof/>
            <w:color w:val="auto"/>
            <w:sz w:val="22"/>
            <w:szCs w:val="22"/>
          </w:rPr>
          <w:t>Tabela 13</w:t>
        </w:r>
        <w:r w:rsidR="00CE2E14" w:rsidRPr="000B20A0">
          <w:rPr>
            <w:rStyle w:val="Hipercze"/>
            <w:rFonts w:ascii="Times New Roman" w:eastAsia="Calibri" w:hAnsi="Times New Roman" w:cs="Times New Roman"/>
            <w:i w:val="0"/>
            <w:noProof/>
            <w:color w:val="auto"/>
            <w:sz w:val="22"/>
            <w:szCs w:val="22"/>
          </w:rPr>
          <w:t>. Prognozowane oddziaływanie na jakość powietrza</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_Toc43711705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79</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6" w:history="1">
        <w:r w:rsidR="00CE2E14" w:rsidRPr="000B20A0">
          <w:rPr>
            <w:rStyle w:val="Hipercze"/>
            <w:rFonts w:ascii="Times New Roman" w:eastAsia="Calibri" w:hAnsi="Times New Roman" w:cs="Times New Roman"/>
            <w:b/>
            <w:i w:val="0"/>
            <w:noProof/>
            <w:color w:val="auto"/>
            <w:sz w:val="22"/>
            <w:szCs w:val="22"/>
          </w:rPr>
          <w:t>Tabela 14</w:t>
        </w:r>
        <w:r w:rsidR="00CE2E14" w:rsidRPr="000B20A0">
          <w:rPr>
            <w:rStyle w:val="Hipercze"/>
            <w:rFonts w:ascii="Times New Roman" w:eastAsia="Calibri" w:hAnsi="Times New Roman" w:cs="Times New Roman"/>
            <w:i w:val="0"/>
            <w:noProof/>
            <w:color w:val="auto"/>
            <w:sz w:val="22"/>
            <w:szCs w:val="22"/>
          </w:rPr>
          <w:t>. Prognozowane oddziaływanie na wody powierzchniowe i podziemne</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_Toc43711706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87</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7" w:history="1">
        <w:r w:rsidR="00CE2E14" w:rsidRPr="000B20A0">
          <w:rPr>
            <w:rStyle w:val="Hipercze"/>
            <w:rFonts w:ascii="Times New Roman" w:eastAsia="Calibri" w:hAnsi="Times New Roman" w:cs="Times New Roman"/>
            <w:b/>
            <w:i w:val="0"/>
            <w:noProof/>
            <w:color w:val="auto"/>
            <w:sz w:val="22"/>
            <w:szCs w:val="22"/>
          </w:rPr>
          <w:t>Tabela 15.</w:t>
        </w:r>
        <w:r w:rsidR="00CE2E14" w:rsidRPr="000B20A0">
          <w:rPr>
            <w:rStyle w:val="Hipercze"/>
            <w:rFonts w:ascii="Times New Roman" w:eastAsia="Calibri" w:hAnsi="Times New Roman" w:cs="Times New Roman"/>
            <w:i w:val="0"/>
            <w:noProof/>
            <w:color w:val="auto"/>
            <w:sz w:val="22"/>
            <w:szCs w:val="22"/>
          </w:rPr>
          <w:t xml:space="preserve"> Prognozowane oddziaływanie na jakość klimatu akustycznego</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_Toc43711707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95</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8" w:history="1">
        <w:r w:rsidR="00CE2E14" w:rsidRPr="000B20A0">
          <w:rPr>
            <w:rStyle w:val="Hipercze"/>
            <w:rFonts w:ascii="Times New Roman" w:eastAsia="Calibri" w:hAnsi="Times New Roman" w:cs="Times New Roman"/>
            <w:b/>
            <w:i w:val="0"/>
            <w:noProof/>
            <w:color w:val="auto"/>
            <w:sz w:val="22"/>
            <w:szCs w:val="22"/>
          </w:rPr>
          <w:t>Tabela 16.</w:t>
        </w:r>
        <w:r w:rsidR="00CE2E14" w:rsidRPr="000B20A0">
          <w:rPr>
            <w:rStyle w:val="Hipercze"/>
            <w:rFonts w:ascii="Times New Roman" w:eastAsia="Calibri" w:hAnsi="Times New Roman" w:cs="Times New Roman"/>
            <w:i w:val="0"/>
            <w:noProof/>
            <w:color w:val="auto"/>
            <w:sz w:val="22"/>
            <w:szCs w:val="22"/>
          </w:rPr>
          <w:t xml:space="preserve"> Prognozowane oddziaływanie na zasoby geologiczne</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_Toc43711708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102</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09" w:history="1">
        <w:r w:rsidR="00CE2E14" w:rsidRPr="000B20A0">
          <w:rPr>
            <w:rStyle w:val="Hipercze"/>
            <w:rFonts w:ascii="Times New Roman" w:eastAsia="Calibri" w:hAnsi="Times New Roman" w:cs="Times New Roman"/>
            <w:b/>
            <w:i w:val="0"/>
            <w:noProof/>
            <w:color w:val="auto"/>
            <w:sz w:val="22"/>
            <w:szCs w:val="22"/>
          </w:rPr>
          <w:t>Tabela 17.</w:t>
        </w:r>
        <w:r w:rsidR="00CE2E14" w:rsidRPr="000B20A0">
          <w:rPr>
            <w:rStyle w:val="Hipercze"/>
            <w:rFonts w:ascii="Times New Roman" w:eastAsia="Calibri" w:hAnsi="Times New Roman" w:cs="Times New Roman"/>
            <w:i w:val="0"/>
            <w:noProof/>
            <w:color w:val="auto"/>
            <w:sz w:val="22"/>
            <w:szCs w:val="22"/>
          </w:rPr>
          <w:t xml:space="preserve"> Prognozowane oddziaływanie na powierzchnie ziemi łącznie z glebą</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_Toc43711709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109</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0" w:history="1">
        <w:r w:rsidR="00CE2E14" w:rsidRPr="000B20A0">
          <w:rPr>
            <w:rStyle w:val="Hipercze"/>
            <w:rFonts w:ascii="Times New Roman" w:eastAsia="Calibri" w:hAnsi="Times New Roman" w:cs="Times New Roman"/>
            <w:b/>
            <w:i w:val="0"/>
            <w:noProof/>
            <w:color w:val="auto"/>
            <w:sz w:val="22"/>
            <w:szCs w:val="22"/>
          </w:rPr>
          <w:t>Tabela 18.</w:t>
        </w:r>
        <w:r w:rsidR="00CE2E14" w:rsidRPr="000B20A0">
          <w:rPr>
            <w:rStyle w:val="Hipercze"/>
            <w:rFonts w:ascii="Times New Roman" w:eastAsia="Calibri" w:hAnsi="Times New Roman" w:cs="Times New Roman"/>
            <w:i w:val="0"/>
            <w:noProof/>
            <w:color w:val="auto"/>
            <w:sz w:val="22"/>
            <w:szCs w:val="22"/>
          </w:rPr>
          <w:t xml:space="preserve"> Prognozowane oddziaływanie na różnorodność biologiczną</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_Toc43711710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117</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1" w:history="1">
        <w:r w:rsidR="00CE2E14" w:rsidRPr="000B20A0">
          <w:rPr>
            <w:rStyle w:val="Hipercze"/>
            <w:rFonts w:ascii="Times New Roman" w:eastAsia="Calibri" w:hAnsi="Times New Roman" w:cs="Times New Roman"/>
            <w:b/>
            <w:i w:val="0"/>
            <w:noProof/>
            <w:color w:val="auto"/>
            <w:sz w:val="22"/>
            <w:szCs w:val="22"/>
          </w:rPr>
          <w:t xml:space="preserve">Tabela 19. </w:t>
        </w:r>
        <w:r w:rsidR="00CE2E14" w:rsidRPr="000B20A0">
          <w:rPr>
            <w:rStyle w:val="Hipercze"/>
            <w:rFonts w:ascii="Times New Roman" w:eastAsia="Calibri" w:hAnsi="Times New Roman" w:cs="Times New Roman"/>
            <w:i w:val="0"/>
            <w:noProof/>
            <w:color w:val="auto"/>
            <w:sz w:val="22"/>
            <w:szCs w:val="22"/>
          </w:rPr>
          <w:t>Prognozowane oddziaływanie na obszary chronione, w tym na obszary Natura 2000</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_Toc43711711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124</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2" w:history="1">
        <w:r w:rsidR="00CE2E14" w:rsidRPr="000B20A0">
          <w:rPr>
            <w:rStyle w:val="Hipercze"/>
            <w:rFonts w:ascii="Times New Roman" w:eastAsia="Calibri" w:hAnsi="Times New Roman" w:cs="Times New Roman"/>
            <w:b/>
            <w:i w:val="0"/>
            <w:noProof/>
            <w:color w:val="auto"/>
            <w:sz w:val="22"/>
            <w:szCs w:val="22"/>
          </w:rPr>
          <w:t>Tabela 20.</w:t>
        </w:r>
        <w:r w:rsidR="00CE2E14" w:rsidRPr="000B20A0">
          <w:rPr>
            <w:rStyle w:val="Hipercze"/>
            <w:rFonts w:ascii="Times New Roman" w:eastAsia="Calibri" w:hAnsi="Times New Roman" w:cs="Times New Roman"/>
            <w:i w:val="0"/>
            <w:noProof/>
            <w:color w:val="auto"/>
            <w:sz w:val="22"/>
            <w:szCs w:val="22"/>
          </w:rPr>
          <w:t xml:space="preserve"> Prognozowane oddziaływanie na rośliny i zwierzęta</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_Toc43711712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133</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3" w:history="1">
        <w:r w:rsidR="00CE2E14" w:rsidRPr="000B20A0">
          <w:rPr>
            <w:rStyle w:val="Hipercze"/>
            <w:rFonts w:ascii="Times New Roman" w:eastAsia="Calibri" w:hAnsi="Times New Roman" w:cs="Times New Roman"/>
            <w:b/>
            <w:i w:val="0"/>
            <w:noProof/>
            <w:color w:val="auto"/>
            <w:sz w:val="22"/>
            <w:szCs w:val="22"/>
          </w:rPr>
          <w:t>Tabela 21.</w:t>
        </w:r>
        <w:r w:rsidR="00CE2E14" w:rsidRPr="000B20A0">
          <w:rPr>
            <w:rStyle w:val="Hipercze"/>
            <w:rFonts w:ascii="Times New Roman" w:eastAsia="Calibri" w:hAnsi="Times New Roman" w:cs="Times New Roman"/>
            <w:i w:val="0"/>
            <w:noProof/>
            <w:color w:val="auto"/>
            <w:sz w:val="22"/>
            <w:szCs w:val="22"/>
          </w:rPr>
          <w:t xml:space="preserve"> Prognozowane oddziaływanie na korytarze ekologiczne</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_Toc43711713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140</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4" w:history="1">
        <w:r w:rsidR="00CE2E14" w:rsidRPr="000B20A0">
          <w:rPr>
            <w:rStyle w:val="Hipercze"/>
            <w:rFonts w:ascii="Times New Roman" w:eastAsia="Calibri" w:hAnsi="Times New Roman" w:cs="Times New Roman"/>
            <w:b/>
            <w:i w:val="0"/>
            <w:noProof/>
            <w:color w:val="auto"/>
            <w:sz w:val="22"/>
            <w:szCs w:val="22"/>
          </w:rPr>
          <w:t>Tabela 22</w:t>
        </w:r>
        <w:r w:rsidR="00CE2E14" w:rsidRPr="000B20A0">
          <w:rPr>
            <w:rStyle w:val="Hipercze"/>
            <w:rFonts w:ascii="Times New Roman" w:eastAsia="Calibri" w:hAnsi="Times New Roman" w:cs="Times New Roman"/>
            <w:i w:val="0"/>
            <w:noProof/>
            <w:color w:val="auto"/>
            <w:sz w:val="22"/>
            <w:szCs w:val="22"/>
          </w:rPr>
          <w:t>. Prognozowane oddziaływanie na krajobraz</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_Toc43711714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149</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5" w:history="1">
        <w:r w:rsidR="00CE2E14" w:rsidRPr="000B20A0">
          <w:rPr>
            <w:rStyle w:val="Hipercze"/>
            <w:rFonts w:ascii="Times New Roman" w:eastAsia="Calibri" w:hAnsi="Times New Roman" w:cs="Times New Roman"/>
            <w:b/>
            <w:i w:val="0"/>
            <w:noProof/>
            <w:color w:val="auto"/>
            <w:sz w:val="22"/>
            <w:szCs w:val="22"/>
          </w:rPr>
          <w:t>Tabela 23</w:t>
        </w:r>
        <w:r w:rsidR="00CE2E14" w:rsidRPr="000B20A0">
          <w:rPr>
            <w:rStyle w:val="Hipercze"/>
            <w:rFonts w:ascii="Times New Roman" w:eastAsia="Calibri" w:hAnsi="Times New Roman" w:cs="Times New Roman"/>
            <w:i w:val="0"/>
            <w:noProof/>
            <w:color w:val="auto"/>
            <w:sz w:val="22"/>
            <w:szCs w:val="22"/>
          </w:rPr>
          <w:t>. Prognozowane oddziaływanie na klimat</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_Toc43711715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157</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6" w:history="1">
        <w:r w:rsidR="00CE2E14" w:rsidRPr="000B20A0">
          <w:rPr>
            <w:rStyle w:val="Hipercze"/>
            <w:rFonts w:ascii="Times New Roman" w:eastAsia="Calibri" w:hAnsi="Times New Roman" w:cs="Times New Roman"/>
            <w:b/>
            <w:i w:val="0"/>
            <w:noProof/>
            <w:color w:val="auto"/>
            <w:sz w:val="22"/>
            <w:szCs w:val="22"/>
          </w:rPr>
          <w:t>Tabela 24.</w:t>
        </w:r>
        <w:r w:rsidR="00CE2E14" w:rsidRPr="000B20A0">
          <w:rPr>
            <w:rStyle w:val="Hipercze"/>
            <w:rFonts w:ascii="Times New Roman" w:eastAsia="Calibri" w:hAnsi="Times New Roman" w:cs="Times New Roman"/>
            <w:i w:val="0"/>
            <w:noProof/>
            <w:color w:val="auto"/>
            <w:sz w:val="22"/>
            <w:szCs w:val="22"/>
          </w:rPr>
          <w:t xml:space="preserve"> Prognozowane oddziaływanie na zabytki i dobra kultury współczesnej</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_Toc43711716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164</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7" w:history="1">
        <w:r w:rsidR="00CE2E14" w:rsidRPr="000B20A0">
          <w:rPr>
            <w:rStyle w:val="Hipercze"/>
            <w:rFonts w:ascii="Times New Roman" w:eastAsia="Calibri" w:hAnsi="Times New Roman" w:cs="Times New Roman"/>
            <w:b/>
            <w:i w:val="0"/>
            <w:noProof/>
            <w:color w:val="auto"/>
            <w:sz w:val="22"/>
            <w:szCs w:val="22"/>
          </w:rPr>
          <w:t>Tabela 25.</w:t>
        </w:r>
        <w:r w:rsidR="00CE2E14" w:rsidRPr="000B20A0">
          <w:rPr>
            <w:rStyle w:val="Hipercze"/>
            <w:rFonts w:ascii="Times New Roman" w:eastAsia="Calibri" w:hAnsi="Times New Roman" w:cs="Times New Roman"/>
            <w:i w:val="0"/>
            <w:noProof/>
            <w:color w:val="auto"/>
            <w:sz w:val="22"/>
            <w:szCs w:val="22"/>
          </w:rPr>
          <w:t xml:space="preserve"> Prognozowane oddziaływanie na ludzi</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_Toc43711717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171</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pStyle w:val="Spisilustracji"/>
        <w:tabs>
          <w:tab w:val="right" w:leader="dot" w:pos="9062"/>
        </w:tabs>
        <w:spacing w:line="276" w:lineRule="auto"/>
        <w:jc w:val="both"/>
        <w:rPr>
          <w:rFonts w:ascii="Times New Roman" w:eastAsiaTheme="minorEastAsia" w:hAnsi="Times New Roman" w:cs="Times New Roman"/>
          <w:i w:val="0"/>
          <w:iCs w:val="0"/>
          <w:noProof/>
          <w:sz w:val="22"/>
          <w:szCs w:val="22"/>
          <w:lang w:eastAsia="pl-PL"/>
        </w:rPr>
      </w:pPr>
      <w:hyperlink w:anchor="_Toc43711718" w:history="1">
        <w:r w:rsidR="00CE2E14" w:rsidRPr="000B20A0">
          <w:rPr>
            <w:rStyle w:val="Hipercze"/>
            <w:rFonts w:ascii="Times New Roman" w:eastAsia="Calibri" w:hAnsi="Times New Roman" w:cs="Times New Roman"/>
            <w:b/>
            <w:i w:val="0"/>
            <w:noProof/>
            <w:color w:val="auto"/>
            <w:sz w:val="22"/>
            <w:szCs w:val="22"/>
          </w:rPr>
          <w:t>Tabela 26</w:t>
        </w:r>
        <w:r w:rsidR="00CE2E14" w:rsidRPr="000B20A0">
          <w:rPr>
            <w:rStyle w:val="Hipercze"/>
            <w:rFonts w:ascii="Times New Roman" w:eastAsia="Calibri" w:hAnsi="Times New Roman" w:cs="Times New Roman"/>
            <w:i w:val="0"/>
            <w:noProof/>
            <w:color w:val="auto"/>
            <w:sz w:val="22"/>
            <w:szCs w:val="22"/>
          </w:rPr>
          <w:t>. Analiza spójności celów i kierunków interwencji określonych w projekcie Programu z celami i kierunkami wskazanymi w dokumentach strategicznych i programowych</w:t>
        </w:r>
        <w:r w:rsidR="00CE2E14" w:rsidRPr="000B20A0">
          <w:rPr>
            <w:rFonts w:ascii="Times New Roman" w:hAnsi="Times New Roman" w:cs="Times New Roman"/>
            <w:i w:val="0"/>
            <w:noProof/>
            <w:webHidden/>
            <w:sz w:val="22"/>
            <w:szCs w:val="22"/>
          </w:rPr>
          <w:tab/>
        </w:r>
        <w:r w:rsidRPr="000B20A0">
          <w:rPr>
            <w:rFonts w:ascii="Times New Roman" w:hAnsi="Times New Roman" w:cs="Times New Roman"/>
            <w:i w:val="0"/>
            <w:noProof/>
            <w:webHidden/>
            <w:sz w:val="22"/>
            <w:szCs w:val="22"/>
          </w:rPr>
          <w:fldChar w:fldCharType="begin"/>
        </w:r>
        <w:r w:rsidR="00CE2E14" w:rsidRPr="000B20A0">
          <w:rPr>
            <w:rFonts w:ascii="Times New Roman" w:hAnsi="Times New Roman" w:cs="Times New Roman"/>
            <w:i w:val="0"/>
            <w:noProof/>
            <w:webHidden/>
            <w:sz w:val="22"/>
            <w:szCs w:val="22"/>
          </w:rPr>
          <w:instrText xml:space="preserve"> PAGEREF _Toc43711718 \h </w:instrText>
        </w:r>
        <w:r w:rsidRPr="000B20A0">
          <w:rPr>
            <w:rFonts w:ascii="Times New Roman" w:hAnsi="Times New Roman" w:cs="Times New Roman"/>
            <w:i w:val="0"/>
            <w:noProof/>
            <w:webHidden/>
            <w:sz w:val="22"/>
            <w:szCs w:val="22"/>
          </w:rPr>
        </w:r>
        <w:r w:rsidRPr="000B20A0">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211</w:t>
        </w:r>
        <w:r w:rsidRPr="000B20A0">
          <w:rPr>
            <w:rFonts w:ascii="Times New Roman" w:hAnsi="Times New Roman" w:cs="Times New Roman"/>
            <w:i w:val="0"/>
            <w:noProof/>
            <w:webHidden/>
            <w:sz w:val="22"/>
            <w:szCs w:val="22"/>
          </w:rPr>
          <w:fldChar w:fldCharType="end"/>
        </w:r>
      </w:hyperlink>
    </w:p>
    <w:p w:rsidR="00CE2E14" w:rsidRPr="000B20A0" w:rsidRDefault="00071562" w:rsidP="003E0E8E">
      <w:pPr>
        <w:jc w:val="both"/>
        <w:outlineLvl w:val="0"/>
        <w:rPr>
          <w:b/>
        </w:rPr>
      </w:pPr>
      <w:r w:rsidRPr="000B20A0">
        <w:rPr>
          <w:b/>
          <w:sz w:val="22"/>
          <w:szCs w:val="22"/>
        </w:rPr>
        <w:fldChar w:fldCharType="end"/>
      </w:r>
    </w:p>
    <w:p w:rsidR="00726A70" w:rsidRPr="000B20A0" w:rsidRDefault="00471B38" w:rsidP="003E0E8E">
      <w:pPr>
        <w:outlineLvl w:val="0"/>
        <w:rPr>
          <w:b/>
        </w:rPr>
      </w:pPr>
      <w:bookmarkStart w:id="217" w:name="_Toc43710863"/>
      <w:bookmarkStart w:id="218" w:name="_Toc58172526"/>
      <w:r w:rsidRPr="000B20A0">
        <w:rPr>
          <w:b/>
        </w:rPr>
        <w:t>Wykaz rysunków</w:t>
      </w:r>
      <w:bookmarkEnd w:id="217"/>
      <w:bookmarkEnd w:id="218"/>
    </w:p>
    <w:p w:rsidR="003455D1" w:rsidRPr="000B20A0" w:rsidRDefault="003455D1" w:rsidP="003E0E8E">
      <w:pPr>
        <w:spacing w:line="276" w:lineRule="auto"/>
        <w:outlineLvl w:val="0"/>
        <w:rPr>
          <w:b/>
          <w:sz w:val="22"/>
          <w:szCs w:val="22"/>
        </w:rPr>
      </w:pPr>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r w:rsidRPr="00071562">
        <w:rPr>
          <w:rFonts w:ascii="Times New Roman" w:hAnsi="Times New Roman" w:cs="Times New Roman"/>
          <w:b/>
          <w:i w:val="0"/>
          <w:sz w:val="22"/>
          <w:szCs w:val="22"/>
        </w:rPr>
        <w:fldChar w:fldCharType="begin"/>
      </w:r>
      <w:r w:rsidR="003455D1" w:rsidRPr="000B20A0">
        <w:rPr>
          <w:rFonts w:ascii="Times New Roman" w:hAnsi="Times New Roman" w:cs="Times New Roman"/>
          <w:b/>
          <w:i w:val="0"/>
          <w:sz w:val="22"/>
          <w:szCs w:val="22"/>
        </w:rPr>
        <w:instrText xml:space="preserve"> TOC \h \z \t "Rys" \c </w:instrText>
      </w:r>
      <w:r w:rsidRPr="00071562">
        <w:rPr>
          <w:rFonts w:ascii="Times New Roman" w:hAnsi="Times New Roman" w:cs="Times New Roman"/>
          <w:b/>
          <w:i w:val="0"/>
          <w:sz w:val="22"/>
          <w:szCs w:val="22"/>
        </w:rPr>
        <w:fldChar w:fldCharType="separate"/>
      </w:r>
      <w:hyperlink w:anchor="_Toc58218734" w:history="1">
        <w:r w:rsidR="00C56D92" w:rsidRPr="00C56D92">
          <w:rPr>
            <w:rStyle w:val="Hipercze"/>
            <w:rFonts w:ascii="Times New Roman" w:eastAsia="Calibri" w:hAnsi="Times New Roman" w:cs="Times New Roman"/>
            <w:b/>
            <w:i w:val="0"/>
            <w:noProof/>
            <w:sz w:val="22"/>
            <w:szCs w:val="22"/>
          </w:rPr>
          <w:t>Rysunek 1</w:t>
        </w:r>
        <w:r w:rsidR="00C56D92" w:rsidRPr="00C56D92">
          <w:rPr>
            <w:rStyle w:val="Hipercze"/>
            <w:rFonts w:ascii="Times New Roman" w:eastAsia="Calibri" w:hAnsi="Times New Roman" w:cs="Times New Roman"/>
            <w:i w:val="0"/>
            <w:noProof/>
            <w:sz w:val="22"/>
            <w:szCs w:val="22"/>
          </w:rPr>
          <w:t>. Jakość jednolitych części wód powierzchniowych w 2019 roku</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_Toc58218734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39</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35" w:history="1">
        <w:r w:rsidR="00C56D92" w:rsidRPr="00C56D92">
          <w:rPr>
            <w:rStyle w:val="Hipercze"/>
            <w:rFonts w:ascii="Times New Roman" w:eastAsia="Calibri" w:hAnsi="Times New Roman" w:cs="Times New Roman"/>
            <w:b/>
            <w:i w:val="0"/>
            <w:noProof/>
            <w:sz w:val="22"/>
            <w:szCs w:val="22"/>
          </w:rPr>
          <w:t>Rysunek 2</w:t>
        </w:r>
        <w:r w:rsidR="00C56D92" w:rsidRPr="00C56D92">
          <w:rPr>
            <w:rStyle w:val="Hipercze"/>
            <w:rFonts w:ascii="Times New Roman" w:eastAsia="Calibri" w:hAnsi="Times New Roman" w:cs="Times New Roman"/>
            <w:i w:val="0"/>
            <w:noProof/>
            <w:sz w:val="22"/>
            <w:szCs w:val="22"/>
          </w:rPr>
          <w:t>. Stopień wykorzystania zasobów dyspozycyjnych w obszarach bilansowych w skali kraju</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_Toc58218735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40</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36" w:history="1">
        <w:r w:rsidR="00C56D92" w:rsidRPr="00C56D92">
          <w:rPr>
            <w:rStyle w:val="Hipercze"/>
            <w:rFonts w:ascii="Times New Roman" w:eastAsia="Calibri" w:hAnsi="Times New Roman" w:cs="Times New Roman"/>
            <w:b/>
            <w:i w:val="0"/>
            <w:noProof/>
            <w:sz w:val="22"/>
            <w:szCs w:val="22"/>
          </w:rPr>
          <w:t>Rysunek 3</w:t>
        </w:r>
        <w:r w:rsidR="00C56D92" w:rsidRPr="00C56D92">
          <w:rPr>
            <w:rStyle w:val="Hipercze"/>
            <w:rFonts w:ascii="Times New Roman" w:eastAsia="Calibri" w:hAnsi="Times New Roman" w:cs="Times New Roman"/>
            <w:i w:val="0"/>
            <w:noProof/>
            <w:sz w:val="22"/>
            <w:szCs w:val="22"/>
          </w:rPr>
          <w:t>. Jakość jednolitych części wód podziemnych w 2019 roku</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_Toc58218736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42</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37" w:history="1">
        <w:r w:rsidR="00C56D92" w:rsidRPr="00C56D92">
          <w:rPr>
            <w:rStyle w:val="Hipercze"/>
            <w:rFonts w:ascii="Times New Roman" w:eastAsia="Calibri" w:hAnsi="Times New Roman" w:cs="Times New Roman"/>
            <w:b/>
            <w:i w:val="0"/>
            <w:noProof/>
            <w:sz w:val="22"/>
            <w:szCs w:val="22"/>
          </w:rPr>
          <w:t>Rysunek 4</w:t>
        </w:r>
        <w:r w:rsidR="00C56D92" w:rsidRPr="00C56D92">
          <w:rPr>
            <w:rStyle w:val="Hipercze"/>
            <w:rFonts w:ascii="Times New Roman" w:eastAsia="Calibri" w:hAnsi="Times New Roman" w:cs="Times New Roman"/>
            <w:i w:val="0"/>
            <w:noProof/>
            <w:sz w:val="22"/>
            <w:szCs w:val="22"/>
          </w:rPr>
          <w:t>. Poziom zakwaszenia gleb wg powiatów (stan w 2019 roku)</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_Toc58218737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44</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38" w:history="1">
        <w:r w:rsidR="00C56D92" w:rsidRPr="00C56D92">
          <w:rPr>
            <w:rStyle w:val="Hipercze"/>
            <w:rFonts w:ascii="Times New Roman" w:eastAsiaTheme="minorHAnsi" w:hAnsi="Times New Roman" w:cs="Times New Roman"/>
            <w:b/>
            <w:i w:val="0"/>
            <w:noProof/>
            <w:sz w:val="22"/>
            <w:szCs w:val="22"/>
          </w:rPr>
          <w:t>Rysunek 5</w:t>
        </w:r>
        <w:r w:rsidR="00C56D92" w:rsidRPr="00C56D92">
          <w:rPr>
            <w:rStyle w:val="Hipercze"/>
            <w:rFonts w:ascii="Times New Roman" w:eastAsiaTheme="minorHAnsi" w:hAnsi="Times New Roman" w:cs="Times New Roman"/>
            <w:i w:val="0"/>
            <w:noProof/>
            <w:sz w:val="22"/>
            <w:szCs w:val="22"/>
          </w:rPr>
          <w:t>. Udokumentowane zasoby kopalin</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_Toc58218738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46</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39" w:history="1">
        <w:r w:rsidR="00C56D92" w:rsidRPr="00C56D92">
          <w:rPr>
            <w:rStyle w:val="Hipercze"/>
            <w:rFonts w:ascii="Times New Roman" w:eastAsia="Calibri" w:hAnsi="Times New Roman" w:cs="Times New Roman"/>
            <w:b/>
            <w:i w:val="0"/>
            <w:noProof/>
            <w:sz w:val="22"/>
            <w:szCs w:val="22"/>
          </w:rPr>
          <w:t>Rysunek 6</w:t>
        </w:r>
        <w:r w:rsidR="00C56D92" w:rsidRPr="00C56D92">
          <w:rPr>
            <w:rStyle w:val="Hipercze"/>
            <w:rFonts w:ascii="Times New Roman" w:eastAsia="Calibri" w:hAnsi="Times New Roman" w:cs="Times New Roman"/>
            <w:i w:val="0"/>
            <w:noProof/>
            <w:sz w:val="22"/>
            <w:szCs w:val="22"/>
          </w:rPr>
          <w:t>. Przestrzenny rozkład poziomu ryzyka powodziowego</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_Toc58218739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53</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0" w:history="1">
        <w:r w:rsidR="00C56D92" w:rsidRPr="00C56D92">
          <w:rPr>
            <w:rStyle w:val="Hipercze"/>
            <w:rFonts w:ascii="Times New Roman" w:eastAsia="Calibri" w:hAnsi="Times New Roman" w:cs="Times New Roman"/>
            <w:b/>
            <w:i w:val="0"/>
            <w:noProof/>
            <w:sz w:val="22"/>
            <w:szCs w:val="22"/>
          </w:rPr>
          <w:t>Rysunek 7</w:t>
        </w:r>
        <w:r w:rsidR="00C56D92" w:rsidRPr="00C56D92">
          <w:rPr>
            <w:rStyle w:val="Hipercze"/>
            <w:rFonts w:ascii="Times New Roman" w:eastAsia="Calibri" w:hAnsi="Times New Roman" w:cs="Times New Roman"/>
            <w:i w:val="0"/>
            <w:noProof/>
            <w:sz w:val="22"/>
            <w:szCs w:val="22"/>
          </w:rPr>
          <w:t>. Obszary zagrożenia powodziowego</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_Toc58218740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54</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1" w:history="1">
        <w:r w:rsidR="00C56D92" w:rsidRPr="00C56D92">
          <w:rPr>
            <w:rStyle w:val="Hipercze"/>
            <w:rFonts w:ascii="Times New Roman" w:eastAsia="Calibri" w:hAnsi="Times New Roman" w:cs="Times New Roman"/>
            <w:b/>
            <w:i w:val="0"/>
            <w:noProof/>
            <w:sz w:val="22"/>
            <w:szCs w:val="22"/>
          </w:rPr>
          <w:t>Rysunek 8</w:t>
        </w:r>
        <w:r w:rsidR="00C56D92" w:rsidRPr="00C56D92">
          <w:rPr>
            <w:rStyle w:val="Hipercze"/>
            <w:rFonts w:ascii="Times New Roman" w:eastAsia="Calibri" w:hAnsi="Times New Roman" w:cs="Times New Roman"/>
            <w:i w:val="0"/>
            <w:noProof/>
            <w:sz w:val="22"/>
            <w:szCs w:val="22"/>
          </w:rPr>
          <w:t>. Zagrożenie poszczególnymi typami suszy w skali kraju</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_Toc58218741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56</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2" w:history="1">
        <w:r w:rsidR="00C56D92" w:rsidRPr="00C56D92">
          <w:rPr>
            <w:rStyle w:val="Hipercze"/>
            <w:rFonts w:ascii="Times New Roman" w:eastAsia="Calibri" w:hAnsi="Times New Roman" w:cs="Times New Roman"/>
            <w:b/>
            <w:i w:val="0"/>
            <w:noProof/>
            <w:sz w:val="22"/>
            <w:szCs w:val="22"/>
          </w:rPr>
          <w:t>Rysunek 9</w:t>
        </w:r>
        <w:r w:rsidR="00C56D92" w:rsidRPr="00C56D92">
          <w:rPr>
            <w:rStyle w:val="Hipercze"/>
            <w:rFonts w:ascii="Times New Roman" w:eastAsia="Calibri" w:hAnsi="Times New Roman" w:cs="Times New Roman"/>
            <w:i w:val="0"/>
            <w:noProof/>
            <w:sz w:val="22"/>
            <w:szCs w:val="22"/>
          </w:rPr>
          <w:t>. Lokalizacja zakładów stwarzających ryzyko poważnych awarii i obiekty zaliczane do bomb ekologicznych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_Toc58218742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57</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3" w:history="1">
        <w:r w:rsidR="00C56D92" w:rsidRPr="00C56D92">
          <w:rPr>
            <w:rStyle w:val="Hipercze"/>
            <w:rFonts w:ascii="Times New Roman" w:eastAsia="Calibri" w:hAnsi="Times New Roman" w:cs="Times New Roman"/>
            <w:b/>
            <w:i w:val="0"/>
            <w:noProof/>
            <w:sz w:val="22"/>
            <w:szCs w:val="22"/>
            <w:lang w:eastAsia="pl-PL"/>
          </w:rPr>
          <w:t>Rysunek 10</w:t>
        </w:r>
        <w:r w:rsidR="00C56D92" w:rsidRPr="00C56D92">
          <w:rPr>
            <w:rStyle w:val="Hipercze"/>
            <w:rFonts w:ascii="Times New Roman" w:eastAsia="Calibri" w:hAnsi="Times New Roman" w:cs="Times New Roman"/>
            <w:i w:val="0"/>
            <w:noProof/>
            <w:sz w:val="22"/>
            <w:szCs w:val="22"/>
            <w:lang w:eastAsia="pl-PL"/>
          </w:rPr>
          <w:t>. Rozmieszczenie Zbiorników Wód Podziemnych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_Toc58218743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61</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4" w:history="1">
        <w:r w:rsidR="00C56D92" w:rsidRPr="00C56D92">
          <w:rPr>
            <w:rStyle w:val="Hipercze"/>
            <w:rFonts w:ascii="Times New Roman" w:eastAsia="Calibri" w:hAnsi="Times New Roman" w:cs="Times New Roman"/>
            <w:b/>
            <w:i w:val="0"/>
            <w:noProof/>
            <w:sz w:val="22"/>
            <w:szCs w:val="22"/>
          </w:rPr>
          <w:t>Rysunek 11</w:t>
        </w:r>
        <w:r w:rsidR="00C56D92" w:rsidRPr="00C56D92">
          <w:rPr>
            <w:rStyle w:val="Hipercze"/>
            <w:rFonts w:ascii="Times New Roman" w:eastAsia="Calibri" w:hAnsi="Times New Roman" w:cs="Times New Roman"/>
            <w:i w:val="0"/>
            <w:noProof/>
            <w:sz w:val="22"/>
            <w:szCs w:val="22"/>
          </w:rPr>
          <w:t>. Ujęcia wód powierzchniowych i podziemnych oraz ich strefy ochrony pośredniej</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_Toc58218744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64</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5" w:history="1">
        <w:r w:rsidR="00C56D92" w:rsidRPr="00C56D92">
          <w:rPr>
            <w:rStyle w:val="Hipercze"/>
            <w:rFonts w:ascii="Times New Roman" w:eastAsia="Calibri" w:hAnsi="Times New Roman" w:cs="Times New Roman"/>
            <w:b/>
            <w:i w:val="0"/>
            <w:noProof/>
            <w:sz w:val="22"/>
            <w:szCs w:val="22"/>
          </w:rPr>
          <w:t>Rysunek 12</w:t>
        </w:r>
        <w:r w:rsidR="00C56D92" w:rsidRPr="00C56D92">
          <w:rPr>
            <w:rStyle w:val="Hipercze"/>
            <w:rFonts w:ascii="Times New Roman" w:eastAsia="Calibri" w:hAnsi="Times New Roman" w:cs="Times New Roman"/>
            <w:i w:val="0"/>
            <w:noProof/>
            <w:sz w:val="22"/>
            <w:szCs w:val="22"/>
          </w:rPr>
          <w:t>. Krajowy system obszarów chronionych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_Toc58218745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71</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6" w:history="1">
        <w:r w:rsidR="00C56D92" w:rsidRPr="00C56D92">
          <w:rPr>
            <w:rStyle w:val="Hipercze"/>
            <w:rFonts w:ascii="Times New Roman" w:eastAsia="Calibri" w:hAnsi="Times New Roman" w:cs="Times New Roman"/>
            <w:b/>
            <w:i w:val="0"/>
            <w:noProof/>
            <w:sz w:val="22"/>
            <w:szCs w:val="22"/>
          </w:rPr>
          <w:t>Rysunek 13</w:t>
        </w:r>
        <w:r w:rsidR="00C56D92" w:rsidRPr="00C56D92">
          <w:rPr>
            <w:rStyle w:val="Hipercze"/>
            <w:rFonts w:ascii="Times New Roman" w:eastAsia="Calibri" w:hAnsi="Times New Roman" w:cs="Times New Roman"/>
            <w:i w:val="0"/>
            <w:noProof/>
            <w:sz w:val="22"/>
            <w:szCs w:val="22"/>
          </w:rPr>
          <w:t>. Europejska Sieć Ekologiczna Natura 2000</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_Toc58218746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72</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7" w:history="1">
        <w:r w:rsidR="00C56D92" w:rsidRPr="00C56D92">
          <w:rPr>
            <w:rStyle w:val="Hipercze"/>
            <w:rFonts w:ascii="Times New Roman" w:eastAsia="Calibri" w:hAnsi="Times New Roman" w:cs="Times New Roman"/>
            <w:b/>
            <w:i w:val="0"/>
            <w:noProof/>
            <w:sz w:val="22"/>
            <w:szCs w:val="22"/>
          </w:rPr>
          <w:t>Rysunek 14</w:t>
        </w:r>
        <w:r w:rsidR="00C56D92" w:rsidRPr="00C56D92">
          <w:rPr>
            <w:rStyle w:val="Hipercze"/>
            <w:rFonts w:ascii="Times New Roman" w:eastAsia="Calibri" w:hAnsi="Times New Roman" w:cs="Times New Roman"/>
            <w:i w:val="0"/>
            <w:noProof/>
            <w:sz w:val="22"/>
            <w:szCs w:val="22"/>
          </w:rPr>
          <w:t>. Korytarze ekologiczne</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_Toc58218747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74</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8" w:history="1">
        <w:r w:rsidR="00C56D92" w:rsidRPr="00C56D92">
          <w:rPr>
            <w:rStyle w:val="Hipercze"/>
            <w:rFonts w:ascii="Times New Roman" w:eastAsia="Calibri" w:hAnsi="Times New Roman" w:cs="Times New Roman"/>
            <w:b/>
            <w:i w:val="0"/>
            <w:noProof/>
            <w:sz w:val="22"/>
            <w:szCs w:val="22"/>
            <w:lang w:eastAsia="pl-PL"/>
          </w:rPr>
          <w:t>Rysunek 15</w:t>
        </w:r>
        <w:r w:rsidR="00C56D92" w:rsidRPr="00C56D92">
          <w:rPr>
            <w:rStyle w:val="Hipercze"/>
            <w:rFonts w:ascii="Times New Roman" w:eastAsia="Calibri" w:hAnsi="Times New Roman" w:cs="Times New Roman"/>
            <w:i w:val="0"/>
            <w:noProof/>
            <w:sz w:val="22"/>
            <w:szCs w:val="22"/>
            <w:lang w:eastAsia="pl-PL"/>
          </w:rPr>
          <w:t>. Obszary, w obrębie których mogą wystąpić kolizje związane z realizacją typów zadań inwestycyjnych I. Celu interwencji: Zapewnienie dobrego stanu środowiska w zakresie jakości powietrza oraz adaptacja do zmian klimatu,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_Toc58218748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180</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49" w:history="1">
        <w:r w:rsidR="00C56D92" w:rsidRPr="00C56D92">
          <w:rPr>
            <w:rStyle w:val="Hipercze"/>
            <w:rFonts w:ascii="Times New Roman" w:eastAsia="Calibri" w:hAnsi="Times New Roman" w:cs="Times New Roman"/>
            <w:b/>
            <w:i w:val="0"/>
            <w:noProof/>
            <w:sz w:val="22"/>
            <w:szCs w:val="22"/>
          </w:rPr>
          <w:t>Rysunek 16.</w:t>
        </w:r>
        <w:r w:rsidR="00C56D92" w:rsidRPr="00C56D92">
          <w:rPr>
            <w:rStyle w:val="Hipercze"/>
            <w:rFonts w:ascii="Times New Roman" w:eastAsia="Calibri" w:hAnsi="Times New Roman" w:cs="Times New Roman"/>
            <w:i w:val="0"/>
            <w:noProof/>
            <w:sz w:val="22"/>
            <w:szCs w:val="22"/>
          </w:rPr>
          <w:t xml:space="preserve"> Obszary, w obrębie których mogą wystąpić kolizje związane z realizacją typów zadań inwestycyjnych II. Celu interwencji: Poprawa klimatu akustycznego w województwie podkarpackim,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_Toc58218749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181</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0" w:history="1">
        <w:r w:rsidR="00C56D92" w:rsidRPr="00C56D92">
          <w:rPr>
            <w:rStyle w:val="Hipercze"/>
            <w:rFonts w:ascii="Times New Roman" w:eastAsia="Calibri" w:hAnsi="Times New Roman" w:cs="Times New Roman"/>
            <w:b/>
            <w:i w:val="0"/>
            <w:noProof/>
            <w:sz w:val="22"/>
            <w:szCs w:val="22"/>
          </w:rPr>
          <w:t>Rysunek 17</w:t>
        </w:r>
        <w:r w:rsidR="00C56D92" w:rsidRPr="00C56D92">
          <w:rPr>
            <w:rStyle w:val="Hipercze"/>
            <w:rFonts w:ascii="Times New Roman" w:eastAsia="Calibri" w:hAnsi="Times New Roman" w:cs="Times New Roman"/>
            <w:i w:val="0"/>
            <w:noProof/>
            <w:sz w:val="22"/>
            <w:szCs w:val="22"/>
          </w:rPr>
          <w:t>. Obszary, w obrębie których mogą wystąpić kolizje związane z realizacją typów zadań inwestycyjnych III. Celu interwencji: Ochrona ludności i środowiska przed ponadnormatywnym promieniowaniem elektromagnetycznym,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_Toc58218750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182</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1" w:history="1">
        <w:r w:rsidR="00C56D92" w:rsidRPr="00C56D92">
          <w:rPr>
            <w:rStyle w:val="Hipercze"/>
            <w:rFonts w:ascii="Times New Roman" w:eastAsia="Calibri" w:hAnsi="Times New Roman" w:cs="Times New Roman"/>
            <w:b/>
            <w:i w:val="0"/>
            <w:noProof/>
            <w:sz w:val="22"/>
            <w:szCs w:val="22"/>
          </w:rPr>
          <w:t>Rysunek 18</w:t>
        </w:r>
        <w:r w:rsidR="00C56D92" w:rsidRPr="00C56D92">
          <w:rPr>
            <w:rStyle w:val="Hipercze"/>
            <w:rFonts w:ascii="Times New Roman" w:eastAsia="Calibri" w:hAnsi="Times New Roman" w:cs="Times New Roman"/>
            <w:i w:val="0"/>
            <w:noProof/>
            <w:sz w:val="22"/>
            <w:szCs w:val="22"/>
          </w:rPr>
          <w:t xml:space="preserve">. Obszary, w obrębie których mogą wystąpić kolizje związane z realizacją typów zadań inwestycyjnych IV. Celu interwencji: </w:t>
        </w:r>
        <w:r w:rsidR="00C56D92" w:rsidRPr="00C56D92">
          <w:rPr>
            <w:rStyle w:val="Hipercze"/>
            <w:rFonts w:ascii="Times New Roman" w:eastAsia="Calibri" w:hAnsi="Times New Roman" w:cs="Times New Roman"/>
            <w:bCs/>
            <w:i w:val="0"/>
            <w:noProof/>
            <w:sz w:val="22"/>
            <w:szCs w:val="22"/>
          </w:rPr>
          <w:t>Przeciwdziałanie, minimalizowanie i usuwanie skutków ekstremalnych zjawisk naturalnych oraz zwiększenie zasobów dyspozycyjnych wody dla społeczeństwa i gospodarki</w:t>
        </w:r>
        <w:r w:rsidR="00C56D92" w:rsidRPr="00C56D92">
          <w:rPr>
            <w:rStyle w:val="Hipercze"/>
            <w:rFonts w:ascii="Times New Roman" w:eastAsia="Calibri" w:hAnsi="Times New Roman" w:cs="Times New Roman"/>
            <w:i w:val="0"/>
            <w:noProof/>
            <w:sz w:val="22"/>
            <w:szCs w:val="22"/>
          </w:rPr>
          <w:t>,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_Toc58218751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183</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2" w:history="1">
        <w:r w:rsidR="00C56D92" w:rsidRPr="00C56D92">
          <w:rPr>
            <w:rStyle w:val="Hipercze"/>
            <w:rFonts w:ascii="Times New Roman" w:eastAsia="Calibri" w:hAnsi="Times New Roman" w:cs="Times New Roman"/>
            <w:b/>
            <w:i w:val="0"/>
            <w:noProof/>
            <w:sz w:val="22"/>
            <w:szCs w:val="22"/>
          </w:rPr>
          <w:t>Rysunek 19.</w:t>
        </w:r>
        <w:r w:rsidR="00C56D92" w:rsidRPr="00C56D92">
          <w:rPr>
            <w:rStyle w:val="Hipercze"/>
            <w:rFonts w:ascii="Times New Roman" w:eastAsia="Calibri" w:hAnsi="Times New Roman" w:cs="Times New Roman"/>
            <w:i w:val="0"/>
            <w:noProof/>
            <w:sz w:val="22"/>
            <w:szCs w:val="22"/>
          </w:rPr>
          <w:t xml:space="preserve"> Obszary, w obrębie których mogą wystąpić kolizje związane z realizacją typów zadań inwestycyjnych V. Celu interwencji: Zrównoważone gospodarowanie wodami dla zapewnienia zapotrzebowania na wodę dla społeczeństwa i gospodarki oraz osiągnięcia dobrego stanu wód,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_Toc58218752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184</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3" w:history="1">
        <w:r w:rsidR="00C56D92" w:rsidRPr="00C56D92">
          <w:rPr>
            <w:rStyle w:val="Hipercze"/>
            <w:rFonts w:ascii="Times New Roman" w:eastAsia="Calibri" w:hAnsi="Times New Roman" w:cs="Times New Roman"/>
            <w:b/>
            <w:i w:val="0"/>
            <w:noProof/>
            <w:sz w:val="22"/>
            <w:szCs w:val="22"/>
          </w:rPr>
          <w:t>Rysunek 20.</w:t>
        </w:r>
        <w:r w:rsidR="00C56D92" w:rsidRPr="00C56D92">
          <w:rPr>
            <w:rStyle w:val="Hipercze"/>
            <w:rFonts w:ascii="Times New Roman" w:eastAsia="Calibri" w:hAnsi="Times New Roman" w:cs="Times New Roman"/>
            <w:i w:val="0"/>
            <w:noProof/>
            <w:sz w:val="22"/>
            <w:szCs w:val="22"/>
          </w:rPr>
          <w:t xml:space="preserve"> Obszary, w obrębie których mogą wystąpić kolizje związane z realizacją typów zadań inwestycyjnych VI. Celu interwencji: Ochrona i racjonalne wykorzystanie zasobów geologicznych oraz ograniczanie presji na środowisko związanej z eksploatacją i prowadzeniem prac poszukiwawczych,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_Toc58218753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185</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4" w:history="1">
        <w:r w:rsidR="00C56D92" w:rsidRPr="00C56D92">
          <w:rPr>
            <w:rStyle w:val="Hipercze"/>
            <w:rFonts w:ascii="Times New Roman" w:eastAsia="Calibri" w:hAnsi="Times New Roman" w:cs="Times New Roman"/>
            <w:b/>
            <w:i w:val="0"/>
            <w:noProof/>
            <w:sz w:val="22"/>
            <w:szCs w:val="22"/>
          </w:rPr>
          <w:t>Rysunek 21</w:t>
        </w:r>
        <w:r w:rsidR="00C56D92" w:rsidRPr="00C56D92">
          <w:rPr>
            <w:rStyle w:val="Hipercze"/>
            <w:rFonts w:ascii="Times New Roman" w:eastAsia="Calibri" w:hAnsi="Times New Roman" w:cs="Times New Roman"/>
            <w:i w:val="0"/>
            <w:noProof/>
            <w:sz w:val="22"/>
            <w:szCs w:val="22"/>
          </w:rPr>
          <w:t>. Obszary, w obrębie których mogą wystąpić kolizje związane z realizacją typów zadań inwestycyjnych VII. Celu interwencji: Ochrona powierzchni ziemi, gleb oraz minimalizowanie i usuwanie skutków zmian klimatu, w tym osuwisk,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_Toc58218754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186</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5" w:history="1">
        <w:r w:rsidR="00C56D92" w:rsidRPr="00C56D92">
          <w:rPr>
            <w:rStyle w:val="Hipercze"/>
            <w:rFonts w:ascii="Times New Roman" w:eastAsia="Calibri" w:hAnsi="Times New Roman" w:cs="Times New Roman"/>
            <w:b/>
            <w:i w:val="0"/>
            <w:noProof/>
            <w:sz w:val="22"/>
            <w:szCs w:val="22"/>
          </w:rPr>
          <w:t>Rysunek 22</w:t>
        </w:r>
        <w:r w:rsidR="00C56D92" w:rsidRPr="00C56D92">
          <w:rPr>
            <w:rStyle w:val="Hipercze"/>
            <w:rFonts w:ascii="Times New Roman" w:eastAsia="Calibri" w:hAnsi="Times New Roman" w:cs="Times New Roman"/>
            <w:i w:val="0"/>
            <w:noProof/>
            <w:sz w:val="22"/>
            <w:szCs w:val="22"/>
          </w:rPr>
          <w:t>.Obszary, w obrębie których mogą wystąpić kolizje związane z realizacją typów zadań inwestycyjnych VIII. Celu interwencji: Zagospodarowanie odpadów zgodne z hierarchią sposobów postępowania z odpadami, ukierunkowane na gospodarkę o obiegu zamkniętym,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_Toc58218755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187</w:t>
        </w:r>
        <w:r w:rsidRPr="00C56D92">
          <w:rPr>
            <w:rFonts w:ascii="Times New Roman" w:hAnsi="Times New Roman" w:cs="Times New Roman"/>
            <w:i w:val="0"/>
            <w:noProof/>
            <w:webHidden/>
            <w:sz w:val="22"/>
            <w:szCs w:val="22"/>
          </w:rPr>
          <w:fldChar w:fldCharType="end"/>
        </w:r>
      </w:hyperlink>
    </w:p>
    <w:p w:rsidR="00C56D92" w:rsidRPr="00C56D92" w:rsidRDefault="00071562">
      <w:pPr>
        <w:pStyle w:val="Spisilustracji"/>
        <w:tabs>
          <w:tab w:val="right" w:leader="dot" w:pos="9062"/>
        </w:tabs>
        <w:rPr>
          <w:rFonts w:ascii="Times New Roman" w:eastAsiaTheme="minorEastAsia" w:hAnsi="Times New Roman" w:cs="Times New Roman"/>
          <w:i w:val="0"/>
          <w:iCs w:val="0"/>
          <w:noProof/>
          <w:sz w:val="22"/>
          <w:szCs w:val="22"/>
          <w:lang w:eastAsia="pl-PL"/>
        </w:rPr>
      </w:pPr>
      <w:hyperlink w:anchor="_Toc58218756" w:history="1">
        <w:r w:rsidR="00C56D92" w:rsidRPr="00C56D92">
          <w:rPr>
            <w:rStyle w:val="Hipercze"/>
            <w:rFonts w:ascii="Times New Roman" w:eastAsia="Calibri" w:hAnsi="Times New Roman" w:cs="Times New Roman"/>
            <w:b/>
            <w:i w:val="0"/>
            <w:noProof/>
            <w:sz w:val="22"/>
            <w:szCs w:val="22"/>
          </w:rPr>
          <w:t>Rysunek 23</w:t>
        </w:r>
        <w:r w:rsidR="00C56D92" w:rsidRPr="00C56D92">
          <w:rPr>
            <w:rStyle w:val="Hipercze"/>
            <w:rFonts w:ascii="Times New Roman" w:eastAsia="Calibri" w:hAnsi="Times New Roman" w:cs="Times New Roman"/>
            <w:i w:val="0"/>
            <w:noProof/>
            <w:sz w:val="22"/>
            <w:szCs w:val="22"/>
          </w:rPr>
          <w:t>. Obszary, w obrębie których mogą wystąpić kolizje związane z realizacją typów zadań inwestycyjnych IX. Celu interwencji: Zarządzanie zasobami dziedzictwa przyrodniczego, w tym ochrona i poprawianie stanu różnorodności biologicznej i krajobrazu, zasobów leśnych oraz rozwój trwałej, zrównoważonej i wielofunkcyjnej gospodarki leśnej,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_Toc58218756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188</w:t>
        </w:r>
        <w:r w:rsidRPr="00C56D92">
          <w:rPr>
            <w:rFonts w:ascii="Times New Roman" w:hAnsi="Times New Roman" w:cs="Times New Roman"/>
            <w:i w:val="0"/>
            <w:noProof/>
            <w:webHidden/>
            <w:sz w:val="22"/>
            <w:szCs w:val="22"/>
          </w:rPr>
          <w:fldChar w:fldCharType="end"/>
        </w:r>
      </w:hyperlink>
    </w:p>
    <w:p w:rsidR="00C56D92" w:rsidRDefault="00071562">
      <w:pPr>
        <w:pStyle w:val="Spisilustracji"/>
        <w:tabs>
          <w:tab w:val="right" w:leader="dot" w:pos="9062"/>
        </w:tabs>
        <w:rPr>
          <w:rFonts w:eastAsiaTheme="minorEastAsia" w:cstheme="minorBidi"/>
          <w:i w:val="0"/>
          <w:iCs w:val="0"/>
          <w:noProof/>
          <w:sz w:val="22"/>
          <w:szCs w:val="22"/>
          <w:lang w:eastAsia="pl-PL"/>
        </w:rPr>
      </w:pPr>
      <w:hyperlink w:anchor="_Toc58218757" w:history="1">
        <w:r w:rsidR="00C56D92" w:rsidRPr="00C56D92">
          <w:rPr>
            <w:rStyle w:val="Hipercze"/>
            <w:rFonts w:ascii="Times New Roman" w:eastAsia="Calibri" w:hAnsi="Times New Roman" w:cs="Times New Roman"/>
            <w:b/>
            <w:i w:val="0"/>
            <w:noProof/>
            <w:sz w:val="22"/>
            <w:szCs w:val="22"/>
          </w:rPr>
          <w:t>Rysunek 24</w:t>
        </w:r>
        <w:r w:rsidR="00C56D92" w:rsidRPr="00C56D92">
          <w:rPr>
            <w:rStyle w:val="Hipercze"/>
            <w:rFonts w:ascii="Times New Roman" w:eastAsia="Calibri" w:hAnsi="Times New Roman" w:cs="Times New Roman"/>
            <w:i w:val="0"/>
            <w:noProof/>
            <w:sz w:val="22"/>
            <w:szCs w:val="22"/>
          </w:rPr>
          <w:t>. Obszary, w obrębie których mogą wystąpić kolizje związane z realizacją typów zadań inwestycyjnych X. Celu interwencji: Zapewnienie bezpieczeństwa chemicznego i ekologicznego mieszkańcom województwa podkarpackiego, a ochroną zasobów przyrodniczych</w:t>
        </w:r>
        <w:r w:rsidR="00C56D92" w:rsidRPr="00C56D92">
          <w:rPr>
            <w:rFonts w:ascii="Times New Roman" w:hAnsi="Times New Roman" w:cs="Times New Roman"/>
            <w:i w:val="0"/>
            <w:noProof/>
            <w:webHidden/>
            <w:sz w:val="22"/>
            <w:szCs w:val="22"/>
          </w:rPr>
          <w:tab/>
        </w:r>
        <w:r w:rsidRPr="00C56D92">
          <w:rPr>
            <w:rFonts w:ascii="Times New Roman" w:hAnsi="Times New Roman" w:cs="Times New Roman"/>
            <w:i w:val="0"/>
            <w:noProof/>
            <w:webHidden/>
            <w:sz w:val="22"/>
            <w:szCs w:val="22"/>
          </w:rPr>
          <w:fldChar w:fldCharType="begin"/>
        </w:r>
        <w:r w:rsidR="00C56D92" w:rsidRPr="00C56D92">
          <w:rPr>
            <w:rFonts w:ascii="Times New Roman" w:hAnsi="Times New Roman" w:cs="Times New Roman"/>
            <w:i w:val="0"/>
            <w:noProof/>
            <w:webHidden/>
            <w:sz w:val="22"/>
            <w:szCs w:val="22"/>
          </w:rPr>
          <w:instrText xml:space="preserve"> PAGEREF _Toc58218757 \h </w:instrText>
        </w:r>
        <w:r w:rsidRPr="00C56D92">
          <w:rPr>
            <w:rFonts w:ascii="Times New Roman" w:hAnsi="Times New Roman" w:cs="Times New Roman"/>
            <w:i w:val="0"/>
            <w:noProof/>
            <w:webHidden/>
            <w:sz w:val="22"/>
            <w:szCs w:val="22"/>
          </w:rPr>
        </w:r>
        <w:r w:rsidRPr="00C56D92">
          <w:rPr>
            <w:rFonts w:ascii="Times New Roman" w:hAnsi="Times New Roman" w:cs="Times New Roman"/>
            <w:i w:val="0"/>
            <w:noProof/>
            <w:webHidden/>
            <w:sz w:val="22"/>
            <w:szCs w:val="22"/>
          </w:rPr>
          <w:fldChar w:fldCharType="separate"/>
        </w:r>
        <w:r w:rsidR="007D7C4E">
          <w:rPr>
            <w:rFonts w:ascii="Times New Roman" w:hAnsi="Times New Roman" w:cs="Times New Roman"/>
            <w:i w:val="0"/>
            <w:noProof/>
            <w:webHidden/>
            <w:sz w:val="22"/>
            <w:szCs w:val="22"/>
          </w:rPr>
          <w:t>189</w:t>
        </w:r>
        <w:r w:rsidRPr="00C56D92">
          <w:rPr>
            <w:rFonts w:ascii="Times New Roman" w:hAnsi="Times New Roman" w:cs="Times New Roman"/>
            <w:i w:val="0"/>
            <w:noProof/>
            <w:webHidden/>
            <w:sz w:val="22"/>
            <w:szCs w:val="22"/>
          </w:rPr>
          <w:fldChar w:fldCharType="end"/>
        </w:r>
      </w:hyperlink>
    </w:p>
    <w:p w:rsidR="005F62F2" w:rsidRPr="000B20A0" w:rsidRDefault="00071562" w:rsidP="003E0E8E">
      <w:pPr>
        <w:spacing w:line="276" w:lineRule="auto"/>
        <w:jc w:val="both"/>
        <w:outlineLvl w:val="0"/>
        <w:rPr>
          <w:b/>
        </w:rPr>
        <w:sectPr w:rsidR="005F62F2" w:rsidRPr="000B20A0" w:rsidSect="002B0186">
          <w:headerReference w:type="first" r:id="rId43"/>
          <w:footerReference w:type="first" r:id="rId44"/>
          <w:pgSz w:w="11906" w:h="16838"/>
          <w:pgMar w:top="1276" w:right="1417" w:bottom="1276" w:left="1417" w:header="708" w:footer="708" w:gutter="0"/>
          <w:cols w:space="708"/>
          <w:titlePg/>
          <w:docGrid w:linePitch="360"/>
        </w:sectPr>
      </w:pPr>
      <w:r w:rsidRPr="000B20A0">
        <w:rPr>
          <w:b/>
          <w:sz w:val="22"/>
          <w:szCs w:val="22"/>
        </w:rPr>
        <w:fldChar w:fldCharType="end"/>
      </w:r>
    </w:p>
    <w:p w:rsidR="003E5D77" w:rsidRPr="000B20A0" w:rsidRDefault="00B330D8" w:rsidP="003E0E8E">
      <w:pPr>
        <w:spacing w:after="200" w:line="276" w:lineRule="auto"/>
        <w:jc w:val="right"/>
      </w:pPr>
      <w:r w:rsidRPr="000B20A0">
        <w:lastRenderedPageBreak/>
        <w:t>Rzeszów, dnia 22.07</w:t>
      </w:r>
      <w:r w:rsidR="003E5D77" w:rsidRPr="000B20A0">
        <w:t>.2020 r.</w:t>
      </w:r>
    </w:p>
    <w:p w:rsidR="003E5D77" w:rsidRPr="000B20A0" w:rsidRDefault="003E5D77" w:rsidP="003E0E8E">
      <w:pPr>
        <w:jc w:val="center"/>
        <w:rPr>
          <w:b/>
        </w:rPr>
      </w:pPr>
    </w:p>
    <w:p w:rsidR="003E5D77" w:rsidRPr="000B20A0" w:rsidRDefault="003E5D77" w:rsidP="003E0E8E">
      <w:pPr>
        <w:jc w:val="center"/>
        <w:rPr>
          <w:b/>
        </w:rPr>
      </w:pPr>
    </w:p>
    <w:p w:rsidR="003E5D77" w:rsidRPr="000B20A0" w:rsidRDefault="003E5D77" w:rsidP="003E0E8E">
      <w:pPr>
        <w:rPr>
          <w:b/>
        </w:rPr>
      </w:pPr>
    </w:p>
    <w:p w:rsidR="00116515" w:rsidRPr="000B20A0" w:rsidRDefault="00116515" w:rsidP="003E0E8E">
      <w:pPr>
        <w:rPr>
          <w:b/>
        </w:rPr>
      </w:pPr>
    </w:p>
    <w:p w:rsidR="00116515" w:rsidRPr="000B20A0" w:rsidRDefault="00116515" w:rsidP="003E0E8E">
      <w:pPr>
        <w:rPr>
          <w:b/>
        </w:rPr>
      </w:pPr>
    </w:p>
    <w:p w:rsidR="003E5D77" w:rsidRPr="000B20A0" w:rsidRDefault="003E5D77" w:rsidP="003E0E8E">
      <w:pPr>
        <w:rPr>
          <w:b/>
        </w:rPr>
      </w:pPr>
    </w:p>
    <w:p w:rsidR="003E5D77" w:rsidRPr="000B20A0" w:rsidRDefault="003E5D77" w:rsidP="003E0E8E">
      <w:pPr>
        <w:rPr>
          <w:b/>
        </w:rPr>
      </w:pPr>
    </w:p>
    <w:p w:rsidR="003E5D77" w:rsidRPr="000B20A0" w:rsidRDefault="003E5D77" w:rsidP="003E0E8E">
      <w:pPr>
        <w:jc w:val="center"/>
        <w:outlineLvl w:val="0"/>
        <w:rPr>
          <w:b/>
        </w:rPr>
      </w:pPr>
      <w:bookmarkStart w:id="219" w:name="_Toc43710861"/>
      <w:bookmarkStart w:id="220" w:name="_Toc43711287"/>
      <w:bookmarkStart w:id="221" w:name="_Toc58172527"/>
      <w:r w:rsidRPr="000B20A0">
        <w:rPr>
          <w:b/>
        </w:rPr>
        <w:t>OŚWIADCZENIE</w:t>
      </w:r>
      <w:bookmarkEnd w:id="219"/>
      <w:bookmarkEnd w:id="220"/>
      <w:bookmarkEnd w:id="221"/>
    </w:p>
    <w:p w:rsidR="003E5D77" w:rsidRPr="000B20A0" w:rsidRDefault="003E5D77" w:rsidP="003E0E8E">
      <w:pPr>
        <w:jc w:val="center"/>
        <w:rPr>
          <w:b/>
        </w:rPr>
      </w:pPr>
    </w:p>
    <w:p w:rsidR="003E5D77" w:rsidRPr="000B20A0" w:rsidRDefault="003E5D77" w:rsidP="003E0E8E">
      <w:pPr>
        <w:jc w:val="center"/>
        <w:rPr>
          <w:b/>
        </w:rPr>
      </w:pPr>
    </w:p>
    <w:p w:rsidR="003E5D77" w:rsidRPr="000B20A0" w:rsidRDefault="003E5D77" w:rsidP="003E0E8E">
      <w:pPr>
        <w:jc w:val="both"/>
      </w:pPr>
    </w:p>
    <w:p w:rsidR="003E5D77" w:rsidRPr="000B20A0" w:rsidRDefault="003E5D77" w:rsidP="003E0E8E">
      <w:pPr>
        <w:spacing w:line="360" w:lineRule="auto"/>
        <w:ind w:firstLine="709"/>
        <w:jc w:val="both"/>
      </w:pPr>
      <w:r w:rsidRPr="000B20A0">
        <w:t xml:space="preserve">Ja niżej podpisana, Lucyna Zymyn, zatrudniona w Podkarpackim Biurze Planowania Przestrzennego w Rzeszowie na stanowisku głównego projektanta; jako kierownik Zespołu Projektowego ds. Planowania Regionalnego do wykonania opracowania pn. </w:t>
      </w:r>
      <w:r w:rsidRPr="000B20A0">
        <w:rPr>
          <w:i/>
        </w:rPr>
        <w:t>Prognoza oddziaływania na środowisko projektu Programu Ochrony Środowiska Województwa Podkarpackiego na lata 2020-2023 z perspektywą do 2027 r.</w:t>
      </w:r>
      <w:r w:rsidRPr="000B20A0">
        <w:t xml:space="preserve"> </w:t>
      </w:r>
    </w:p>
    <w:p w:rsidR="003E5D77" w:rsidRPr="000B20A0" w:rsidRDefault="003E5D77" w:rsidP="003E0E8E">
      <w:pPr>
        <w:spacing w:line="360" w:lineRule="auto"/>
        <w:jc w:val="both"/>
      </w:pPr>
    </w:p>
    <w:p w:rsidR="003E5D77" w:rsidRPr="000B20A0" w:rsidRDefault="003E5D77" w:rsidP="003E0E8E">
      <w:pPr>
        <w:spacing w:line="360" w:lineRule="auto"/>
        <w:jc w:val="center"/>
        <w:rPr>
          <w:b/>
        </w:rPr>
      </w:pPr>
      <w:r w:rsidRPr="000B20A0">
        <w:rPr>
          <w:b/>
        </w:rPr>
        <w:t>niniejszym oświadczam, że spełniam wymogi</w:t>
      </w:r>
    </w:p>
    <w:p w:rsidR="003E5D77" w:rsidRPr="000B20A0" w:rsidRDefault="003E5D77" w:rsidP="003E0E8E">
      <w:pPr>
        <w:spacing w:line="360" w:lineRule="auto"/>
        <w:jc w:val="center"/>
        <w:rPr>
          <w:b/>
        </w:rPr>
      </w:pPr>
    </w:p>
    <w:p w:rsidR="003E5D77" w:rsidRPr="000B20A0" w:rsidRDefault="003E5D77" w:rsidP="003E0E8E">
      <w:pPr>
        <w:spacing w:line="360" w:lineRule="auto"/>
        <w:jc w:val="both"/>
        <w:rPr>
          <w:bCs/>
          <w:lang w:eastAsia="pl-PL"/>
        </w:rPr>
      </w:pPr>
      <w:r w:rsidRPr="000B20A0">
        <w:t xml:space="preserve">o których mowa w art. 74a ust. 2 ustawy </w:t>
      </w:r>
      <w:r w:rsidRPr="000B20A0">
        <w:rPr>
          <w:lang w:eastAsia="pl-PL"/>
        </w:rPr>
        <w:t xml:space="preserve">z dnia 3 października 2008 r. </w:t>
      </w:r>
      <w:r w:rsidRPr="000B20A0">
        <w:rPr>
          <w:bCs/>
          <w:i/>
          <w:lang w:eastAsia="pl-PL"/>
        </w:rPr>
        <w:t>o udostępnianiu informacji o środowisku i jego ochronie, udziale społeczeństwa w ochronie środowiska oraz o ocenach oddziaływania na środowisko</w:t>
      </w:r>
      <w:r w:rsidRPr="000B20A0">
        <w:rPr>
          <w:bCs/>
          <w:lang w:eastAsia="pl-PL"/>
        </w:rPr>
        <w:t xml:space="preserve"> (Dz. U. z 2020 r., poz. 283 z późn. zm.).</w:t>
      </w:r>
    </w:p>
    <w:p w:rsidR="003E5D77" w:rsidRPr="000B20A0" w:rsidRDefault="003E5D77" w:rsidP="003E0E8E">
      <w:pPr>
        <w:spacing w:line="360" w:lineRule="auto"/>
        <w:jc w:val="both"/>
        <w:rPr>
          <w:bCs/>
          <w:lang w:eastAsia="pl-PL"/>
        </w:rPr>
      </w:pPr>
    </w:p>
    <w:p w:rsidR="003E5D77" w:rsidRPr="000B20A0" w:rsidRDefault="003E5D77" w:rsidP="003E0E8E">
      <w:pPr>
        <w:spacing w:line="360" w:lineRule="auto"/>
        <w:ind w:firstLine="709"/>
        <w:jc w:val="both"/>
        <w:rPr>
          <w:bCs/>
          <w:lang w:eastAsia="pl-PL"/>
        </w:rPr>
      </w:pPr>
      <w:r w:rsidRPr="000B20A0">
        <w:rPr>
          <w:bCs/>
          <w:lang w:eastAsia="pl-PL"/>
        </w:rPr>
        <w:t xml:space="preserve">Jednocześnie oświadczam, że jestem świadoma odpowiedzialności karnej za złożenie fałszywego oświadczenia. </w:t>
      </w:r>
    </w:p>
    <w:p w:rsidR="003E5D77" w:rsidRPr="000B20A0" w:rsidRDefault="003E5D77" w:rsidP="003E0E8E">
      <w:pPr>
        <w:jc w:val="both"/>
      </w:pPr>
    </w:p>
    <w:p w:rsidR="003E5D77" w:rsidRPr="000B20A0" w:rsidRDefault="003E5D77" w:rsidP="003E0E8E">
      <w:pPr>
        <w:jc w:val="both"/>
        <w:rPr>
          <w:noProof/>
          <w:lang w:eastAsia="pl-PL"/>
        </w:rPr>
      </w:pPr>
    </w:p>
    <w:p w:rsidR="00AB321B" w:rsidRPr="000B20A0" w:rsidRDefault="00AB321B" w:rsidP="003E0E8E">
      <w:pPr>
        <w:jc w:val="both"/>
        <w:rPr>
          <w:noProof/>
          <w:lang w:eastAsia="pl-PL"/>
        </w:rPr>
      </w:pPr>
    </w:p>
    <w:p w:rsidR="003E5D77" w:rsidRPr="000B20A0" w:rsidRDefault="003E5D77" w:rsidP="003E0E8E">
      <w:pPr>
        <w:jc w:val="both"/>
      </w:pPr>
    </w:p>
    <w:p w:rsidR="00CE2E14" w:rsidRPr="000B20A0" w:rsidRDefault="00AB321B" w:rsidP="003E0E8E">
      <w:pPr>
        <w:jc w:val="right"/>
      </w:pPr>
      <w:r w:rsidRPr="000B20A0">
        <w:rPr>
          <w:noProof/>
          <w:lang w:eastAsia="pl-PL"/>
        </w:rPr>
        <w:drawing>
          <wp:inline distT="0" distB="0" distL="0" distR="0">
            <wp:extent cx="1640685" cy="509954"/>
            <wp:effectExtent l="19050" t="0" r="0" b="0"/>
            <wp:docPr id="2" name="Obraz 1" descr="F:\18_05_2019_MAJ_RYMANÓW_PROGNOZY\MPZP_Klimkówka_2\pod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18_05_2019_MAJ_RYMANÓW_PROGNOZY\MPZP_Klimkówka_2\podpis.jpg"/>
                    <pic:cNvPicPr>
                      <a:picLocks noChangeAspect="1" noChangeArrowheads="1"/>
                    </pic:cNvPicPr>
                  </pic:nvPicPr>
                  <pic:blipFill>
                    <a:blip r:embed="rId45" cstate="print"/>
                    <a:srcRect/>
                    <a:stretch>
                      <a:fillRect/>
                    </a:stretch>
                  </pic:blipFill>
                  <pic:spPr bwMode="auto">
                    <a:xfrm>
                      <a:off x="0" y="0"/>
                      <a:ext cx="1657361" cy="515137"/>
                    </a:xfrm>
                    <a:prstGeom prst="rect">
                      <a:avLst/>
                    </a:prstGeom>
                    <a:noFill/>
                    <a:ln w="9525">
                      <a:noFill/>
                      <a:miter lim="800000"/>
                      <a:headEnd/>
                      <a:tailEnd/>
                    </a:ln>
                  </pic:spPr>
                </pic:pic>
              </a:graphicData>
            </a:graphic>
          </wp:inline>
        </w:drawing>
      </w:r>
    </w:p>
    <w:sectPr w:rsidR="00CE2E14" w:rsidRPr="000B20A0" w:rsidSect="002B0186">
      <w:headerReference w:type="first" r:id="rId46"/>
      <w:footerReference w:type="first" r:id="rId47"/>
      <w:pgSz w:w="11906" w:h="16838"/>
      <w:pgMar w:top="1276" w:right="1417" w:bottom="1276"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53A" w:rsidRDefault="000D453A" w:rsidP="009F11E8">
      <w:r>
        <w:separator/>
      </w:r>
    </w:p>
  </w:endnote>
  <w:endnote w:type="continuationSeparator" w:id="0">
    <w:p w:rsidR="000D453A" w:rsidRDefault="000D453A" w:rsidP="009F11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panose1 w:val="020B0603050302020204"/>
    <w:charset w:val="02"/>
    <w:family w:val="swiss"/>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de Latin">
    <w:altName w:val="Engravers MT"/>
    <w:panose1 w:val="020A0A070505050204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FuturaPL-Book">
    <w:altName w:val="Arial Unicode MS"/>
    <w:panose1 w:val="00000000000000000000"/>
    <w:charset w:val="80"/>
    <w:family w:val="auto"/>
    <w:notTrueType/>
    <w:pitch w:val="default"/>
    <w:sig w:usb0="00000001" w:usb1="09070000" w:usb2="00000010" w:usb3="00000000" w:csb0="000A0000" w:csb1="00000000"/>
  </w:font>
  <w:font w:name="FuturaPL-Bold">
    <w:altName w:val="Meiryo"/>
    <w:panose1 w:val="00000000000000000000"/>
    <w:charset w:val="80"/>
    <w:family w:val="auto"/>
    <w:notTrueType/>
    <w:pitch w:val="default"/>
    <w:sig w:usb0="00000001" w:usb1="08070000" w:usb2="00000010" w:usb3="00000000" w:csb0="00020000" w:csb1="00000000"/>
  </w:font>
  <w:font w:name="TimesNewRoman">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9F11E8" w:rsidRDefault="004355A9" w:rsidP="008C4625">
    <w:pPr>
      <w:pStyle w:val="Stopka"/>
      <w:pBdr>
        <w:top w:val="single" w:sz="4" w:space="1" w:color="auto"/>
      </w:pBdr>
      <w:jc w:val="center"/>
      <w:rPr>
        <w:sz w:val="20"/>
        <w:szCs w:val="20"/>
      </w:rPr>
    </w:pPr>
    <w:r w:rsidRPr="009F11E8">
      <w:rPr>
        <w:sz w:val="20"/>
        <w:szCs w:val="20"/>
      </w:rPr>
      <w:t>Podkarpackie Biuro Planowania Przestrzennego w Rzeszowie, czerwiec 2020</w:t>
    </w:r>
  </w:p>
  <w:p w:rsidR="004355A9" w:rsidRDefault="00071562" w:rsidP="009F11E8">
    <w:pPr>
      <w:pStyle w:val="Stopka"/>
      <w:jc w:val="center"/>
    </w:pPr>
    <w:sdt>
      <w:sdtPr>
        <w:rPr>
          <w:sz w:val="20"/>
          <w:szCs w:val="20"/>
        </w:rPr>
        <w:id w:val="24495895"/>
        <w:docPartObj>
          <w:docPartGallery w:val="Page Numbers (Bottom of Page)"/>
          <w:docPartUnique/>
        </w:docPartObj>
      </w:sdtPr>
      <w:sdtContent>
        <w:r w:rsidR="004355A9">
          <w:rPr>
            <w:sz w:val="20"/>
            <w:szCs w:val="20"/>
          </w:rPr>
          <w:t>-</w:t>
        </w:r>
        <w:r w:rsidRPr="009F11E8">
          <w:rPr>
            <w:sz w:val="20"/>
            <w:szCs w:val="20"/>
          </w:rPr>
          <w:fldChar w:fldCharType="begin"/>
        </w:r>
        <w:r w:rsidR="004355A9" w:rsidRPr="009F11E8">
          <w:rPr>
            <w:sz w:val="20"/>
            <w:szCs w:val="20"/>
          </w:rPr>
          <w:instrText xml:space="preserve"> PAGE   \* MERGEFORMAT </w:instrText>
        </w:r>
        <w:r w:rsidRPr="009F11E8">
          <w:rPr>
            <w:sz w:val="20"/>
            <w:szCs w:val="20"/>
          </w:rPr>
          <w:fldChar w:fldCharType="separate"/>
        </w:r>
        <w:r w:rsidR="007D7C4E">
          <w:rPr>
            <w:noProof/>
            <w:sz w:val="20"/>
            <w:szCs w:val="20"/>
          </w:rPr>
          <w:t>2</w:t>
        </w:r>
        <w:r w:rsidRPr="009F11E8">
          <w:rPr>
            <w:sz w:val="20"/>
            <w:szCs w:val="20"/>
          </w:rPr>
          <w:fldChar w:fldCharType="end"/>
        </w:r>
      </w:sdtContent>
    </w:sdt>
    <w:r w:rsidR="004355A9">
      <w:rPr>
        <w:sz w:val="20"/>
        <w:szCs w:val="20"/>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9F11E8" w:rsidRDefault="004355A9" w:rsidP="00C24999">
    <w:pPr>
      <w:pStyle w:val="Stopka"/>
      <w:pBdr>
        <w:top w:val="single" w:sz="4" w:space="1" w:color="auto"/>
      </w:pBdr>
      <w:jc w:val="center"/>
      <w:rPr>
        <w:sz w:val="20"/>
        <w:szCs w:val="20"/>
      </w:rPr>
    </w:pPr>
    <w:r w:rsidRPr="009F11E8">
      <w:rPr>
        <w:sz w:val="20"/>
        <w:szCs w:val="20"/>
      </w:rPr>
      <w:t>Podkarpackie Biuro Planowania Przestrzennego w Rzeszowie, czerwiec 2020</w:t>
    </w:r>
  </w:p>
  <w:p w:rsidR="004355A9" w:rsidRDefault="00071562" w:rsidP="00C24999">
    <w:pPr>
      <w:pStyle w:val="Stopka"/>
      <w:jc w:val="center"/>
    </w:pPr>
    <w:sdt>
      <w:sdtPr>
        <w:rPr>
          <w:sz w:val="20"/>
          <w:szCs w:val="20"/>
        </w:rPr>
        <w:id w:val="338038142"/>
        <w:docPartObj>
          <w:docPartGallery w:val="Page Numbers (Bottom of Page)"/>
          <w:docPartUnique/>
        </w:docPartObj>
      </w:sdtPr>
      <w:sdtContent>
        <w:r w:rsidR="004355A9">
          <w:rPr>
            <w:sz w:val="20"/>
            <w:szCs w:val="20"/>
          </w:rPr>
          <w:t>-</w:t>
        </w:r>
        <w:r w:rsidRPr="009F11E8">
          <w:rPr>
            <w:sz w:val="20"/>
            <w:szCs w:val="20"/>
          </w:rPr>
          <w:fldChar w:fldCharType="begin"/>
        </w:r>
        <w:r w:rsidR="004355A9" w:rsidRPr="009F11E8">
          <w:rPr>
            <w:sz w:val="20"/>
            <w:szCs w:val="20"/>
          </w:rPr>
          <w:instrText xml:space="preserve"> PAGE   \* MERGEFORMAT </w:instrText>
        </w:r>
        <w:r w:rsidRPr="009F11E8">
          <w:rPr>
            <w:sz w:val="20"/>
            <w:szCs w:val="20"/>
          </w:rPr>
          <w:fldChar w:fldCharType="separate"/>
        </w:r>
        <w:r w:rsidR="007D7C4E">
          <w:rPr>
            <w:noProof/>
            <w:sz w:val="20"/>
            <w:szCs w:val="20"/>
          </w:rPr>
          <w:t>1</w:t>
        </w:r>
        <w:r w:rsidRPr="009F11E8">
          <w:rPr>
            <w:sz w:val="20"/>
            <w:szCs w:val="20"/>
          </w:rPr>
          <w:fldChar w:fldCharType="end"/>
        </w:r>
      </w:sdtContent>
    </w:sdt>
    <w:r w:rsidR="004355A9">
      <w:rPr>
        <w:sz w:val="20"/>
        <w:szCs w:val="20"/>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C" w:rsidRPr="009F11E8" w:rsidRDefault="00992CFC" w:rsidP="008C4625">
    <w:pPr>
      <w:pStyle w:val="Stopka"/>
      <w:pBdr>
        <w:top w:val="single" w:sz="4" w:space="1" w:color="auto"/>
      </w:pBdr>
      <w:jc w:val="center"/>
      <w:rPr>
        <w:sz w:val="20"/>
        <w:szCs w:val="20"/>
      </w:rPr>
    </w:pPr>
    <w:r w:rsidRPr="009F11E8">
      <w:rPr>
        <w:sz w:val="20"/>
        <w:szCs w:val="20"/>
      </w:rPr>
      <w:t>Podkarpackie Biuro Planowania Prze</w:t>
    </w:r>
    <w:r>
      <w:rPr>
        <w:sz w:val="20"/>
        <w:szCs w:val="20"/>
      </w:rPr>
      <w:t>strzennego w Rzeszowie,</w:t>
    </w:r>
    <w:r w:rsidRPr="009F11E8">
      <w:rPr>
        <w:sz w:val="20"/>
        <w:szCs w:val="20"/>
      </w:rPr>
      <w:t xml:space="preserve"> 2020</w:t>
    </w:r>
  </w:p>
  <w:p w:rsidR="00992CFC" w:rsidRDefault="00071562" w:rsidP="009F11E8">
    <w:pPr>
      <w:pStyle w:val="Stopka"/>
      <w:jc w:val="center"/>
    </w:pPr>
    <w:sdt>
      <w:sdtPr>
        <w:rPr>
          <w:sz w:val="20"/>
          <w:szCs w:val="20"/>
        </w:rPr>
        <w:id w:val="338038141"/>
        <w:docPartObj>
          <w:docPartGallery w:val="Page Numbers (Bottom of Page)"/>
          <w:docPartUnique/>
        </w:docPartObj>
      </w:sdtPr>
      <w:sdtContent>
        <w:r w:rsidR="00992CFC">
          <w:rPr>
            <w:sz w:val="20"/>
            <w:szCs w:val="20"/>
          </w:rPr>
          <w:t>-</w:t>
        </w:r>
        <w:r w:rsidRPr="009F11E8">
          <w:rPr>
            <w:sz w:val="20"/>
            <w:szCs w:val="20"/>
          </w:rPr>
          <w:fldChar w:fldCharType="begin"/>
        </w:r>
        <w:r w:rsidR="00992CFC" w:rsidRPr="009F11E8">
          <w:rPr>
            <w:sz w:val="20"/>
            <w:szCs w:val="20"/>
          </w:rPr>
          <w:instrText xml:space="preserve"> PAGE   \* MERGEFORMAT </w:instrText>
        </w:r>
        <w:r w:rsidRPr="009F11E8">
          <w:rPr>
            <w:sz w:val="20"/>
            <w:szCs w:val="20"/>
          </w:rPr>
          <w:fldChar w:fldCharType="separate"/>
        </w:r>
        <w:r w:rsidR="007D7C4E">
          <w:rPr>
            <w:noProof/>
            <w:sz w:val="20"/>
            <w:szCs w:val="20"/>
          </w:rPr>
          <w:t>6</w:t>
        </w:r>
        <w:r w:rsidRPr="009F11E8">
          <w:rPr>
            <w:sz w:val="20"/>
            <w:szCs w:val="20"/>
          </w:rPr>
          <w:fldChar w:fldCharType="end"/>
        </w:r>
      </w:sdtContent>
    </w:sdt>
    <w:r w:rsidR="00992CFC">
      <w:rPr>
        <w:sz w:val="20"/>
        <w:szCs w:val="20"/>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C" w:rsidRPr="00C24999" w:rsidRDefault="00992CFC" w:rsidP="00C24999">
    <w:pPr>
      <w:pStyle w:val="Stopk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9F11E8" w:rsidRDefault="004355A9" w:rsidP="00C24999">
    <w:pPr>
      <w:pStyle w:val="Stopka"/>
      <w:pBdr>
        <w:top w:val="single" w:sz="4" w:space="1" w:color="auto"/>
      </w:pBdr>
      <w:jc w:val="center"/>
      <w:rPr>
        <w:sz w:val="20"/>
        <w:szCs w:val="20"/>
      </w:rPr>
    </w:pPr>
    <w:r w:rsidRPr="009F11E8">
      <w:rPr>
        <w:sz w:val="20"/>
        <w:szCs w:val="20"/>
      </w:rPr>
      <w:t>Podkarpackie Biuro Planowania Prze</w:t>
    </w:r>
    <w:r>
      <w:rPr>
        <w:sz w:val="20"/>
        <w:szCs w:val="20"/>
      </w:rPr>
      <w:t>strzennego w Rzeszowie, lipiec</w:t>
    </w:r>
    <w:r w:rsidRPr="009F11E8">
      <w:rPr>
        <w:sz w:val="20"/>
        <w:szCs w:val="20"/>
      </w:rPr>
      <w:t xml:space="preserve"> 2020</w:t>
    </w:r>
  </w:p>
  <w:p w:rsidR="004355A9" w:rsidRDefault="00071562" w:rsidP="00C24999">
    <w:pPr>
      <w:pStyle w:val="Stopka"/>
      <w:jc w:val="center"/>
    </w:pPr>
    <w:sdt>
      <w:sdtPr>
        <w:rPr>
          <w:sz w:val="20"/>
          <w:szCs w:val="20"/>
        </w:rPr>
        <w:id w:val="338038144"/>
        <w:docPartObj>
          <w:docPartGallery w:val="Page Numbers (Bottom of Page)"/>
          <w:docPartUnique/>
        </w:docPartObj>
      </w:sdtPr>
      <w:sdtContent>
        <w:r w:rsidR="004355A9">
          <w:rPr>
            <w:sz w:val="20"/>
            <w:szCs w:val="20"/>
          </w:rPr>
          <w:t>-</w:t>
        </w:r>
        <w:r w:rsidRPr="009F11E8">
          <w:rPr>
            <w:sz w:val="20"/>
            <w:szCs w:val="20"/>
          </w:rPr>
          <w:fldChar w:fldCharType="begin"/>
        </w:r>
        <w:r w:rsidR="004355A9" w:rsidRPr="009F11E8">
          <w:rPr>
            <w:sz w:val="20"/>
            <w:szCs w:val="20"/>
          </w:rPr>
          <w:instrText xml:space="preserve"> PAGE   \* MERGEFORMAT </w:instrText>
        </w:r>
        <w:r w:rsidRPr="009F11E8">
          <w:rPr>
            <w:sz w:val="20"/>
            <w:szCs w:val="20"/>
          </w:rPr>
          <w:fldChar w:fldCharType="separate"/>
        </w:r>
        <w:r w:rsidR="007D7C4E">
          <w:rPr>
            <w:noProof/>
            <w:sz w:val="20"/>
            <w:szCs w:val="20"/>
          </w:rPr>
          <w:t>239</w:t>
        </w:r>
        <w:r w:rsidRPr="009F11E8">
          <w:rPr>
            <w:sz w:val="20"/>
            <w:szCs w:val="20"/>
          </w:rPr>
          <w:fldChar w:fldCharType="end"/>
        </w:r>
      </w:sdtContent>
    </w:sdt>
    <w:r w:rsidR="004355A9">
      <w:rPr>
        <w:sz w:val="20"/>
        <w:szCs w:val="20"/>
      </w:rPr>
      <w:t>-</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5F62F2" w:rsidRDefault="004355A9" w:rsidP="005F62F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53A" w:rsidRDefault="000D453A" w:rsidP="009F11E8">
      <w:r>
        <w:separator/>
      </w:r>
    </w:p>
  </w:footnote>
  <w:footnote w:type="continuationSeparator" w:id="0">
    <w:p w:rsidR="000D453A" w:rsidRDefault="000D453A" w:rsidP="009F11E8">
      <w:r>
        <w:continuationSeparator/>
      </w:r>
    </w:p>
  </w:footnote>
  <w:footnote w:id="1">
    <w:p w:rsidR="004355A9" w:rsidRPr="00112616" w:rsidRDefault="004355A9" w:rsidP="00DF5CF0">
      <w:pPr>
        <w:pStyle w:val="Tekstprzypisudolnego"/>
        <w:rPr>
          <w:sz w:val="18"/>
          <w:szCs w:val="18"/>
        </w:rPr>
      </w:pPr>
      <w:r w:rsidRPr="006D3561">
        <w:rPr>
          <w:rStyle w:val="Odwoanieprzypisudolnego"/>
          <w:sz w:val="18"/>
          <w:szCs w:val="18"/>
        </w:rPr>
        <w:footnoteRef/>
      </w:r>
      <w:r w:rsidRPr="006D3561">
        <w:rPr>
          <w:sz w:val="18"/>
          <w:szCs w:val="18"/>
        </w:rPr>
        <w:t>t.j. Dz. U. z 2020 r. poz. 283 z późn. zm.</w:t>
      </w:r>
    </w:p>
  </w:footnote>
  <w:footnote w:id="2">
    <w:p w:rsidR="004355A9" w:rsidRPr="00014618" w:rsidRDefault="004355A9" w:rsidP="00DF5CF0">
      <w:pPr>
        <w:pStyle w:val="Tekstprzypisudolnego"/>
        <w:rPr>
          <w:sz w:val="18"/>
          <w:szCs w:val="18"/>
        </w:rPr>
      </w:pPr>
      <w:r w:rsidRPr="00030DD4">
        <w:rPr>
          <w:rStyle w:val="Odwoanieprzypisudolnego"/>
          <w:sz w:val="18"/>
          <w:szCs w:val="18"/>
        </w:rPr>
        <w:footnoteRef/>
      </w:r>
      <w:r w:rsidRPr="00030DD4">
        <w:rPr>
          <w:sz w:val="18"/>
          <w:szCs w:val="18"/>
        </w:rPr>
        <w:t>t.j. Dz. U. z 2020 r., poz. 55 z późn. zm..</w:t>
      </w:r>
    </w:p>
  </w:footnote>
  <w:footnote w:id="3">
    <w:p w:rsidR="004355A9" w:rsidRPr="00935743" w:rsidRDefault="004355A9">
      <w:pPr>
        <w:pStyle w:val="Tekstprzypisudolnego"/>
        <w:rPr>
          <w:sz w:val="18"/>
          <w:szCs w:val="18"/>
        </w:rPr>
      </w:pPr>
      <w:r w:rsidRPr="00030DD4">
        <w:rPr>
          <w:rStyle w:val="Odwoanieprzypisudolnego"/>
          <w:sz w:val="18"/>
          <w:szCs w:val="18"/>
        </w:rPr>
        <w:footnoteRef/>
      </w:r>
      <w:r w:rsidRPr="00030DD4">
        <w:rPr>
          <w:sz w:val="18"/>
          <w:szCs w:val="18"/>
        </w:rPr>
        <w:t xml:space="preserve"> t.j. Dz. U. z 2020 r., poz. 1219 z późn. zm.</w:t>
      </w:r>
    </w:p>
  </w:footnote>
  <w:footnote w:id="4">
    <w:p w:rsidR="004355A9" w:rsidRPr="00935743" w:rsidRDefault="004355A9" w:rsidP="007E61E5">
      <w:pPr>
        <w:pStyle w:val="Tekstprzypisudolnego"/>
        <w:rPr>
          <w:sz w:val="18"/>
          <w:szCs w:val="18"/>
        </w:rPr>
      </w:pPr>
      <w:r w:rsidRPr="00935743">
        <w:rPr>
          <w:rStyle w:val="Odwoanieprzypisudolnego"/>
          <w:sz w:val="18"/>
          <w:szCs w:val="18"/>
        </w:rPr>
        <w:footnoteRef/>
      </w:r>
      <w:r w:rsidRPr="00935743">
        <w:rPr>
          <w:sz w:val="18"/>
          <w:szCs w:val="18"/>
        </w:rPr>
        <w:t xml:space="preserve"> Podana pojemność dotyczy zbiorników będących w zarządzie PGWWP RZGW w </w:t>
      </w:r>
      <w:r w:rsidRPr="00426599">
        <w:rPr>
          <w:sz w:val="18"/>
          <w:szCs w:val="18"/>
        </w:rPr>
        <w:t>Rzeszowie przejętych po nieistniejącym obecnie PZMIUW w Rzeszowie, nie uwzględnia dużych zbiorników wodnych tj. Solina - My</w:t>
      </w:r>
      <w:r w:rsidRPr="00935743">
        <w:rPr>
          <w:sz w:val="18"/>
          <w:szCs w:val="18"/>
        </w:rPr>
        <w:t>czkowce, Besko, stopień wodny Rzeszów.</w:t>
      </w:r>
    </w:p>
  </w:footnote>
  <w:footnote w:id="5">
    <w:p w:rsidR="004355A9" w:rsidRPr="00935743" w:rsidRDefault="004355A9" w:rsidP="00FD28B1">
      <w:pPr>
        <w:pStyle w:val="Tekstprzypisudolnego"/>
        <w:rPr>
          <w:i/>
          <w:sz w:val="22"/>
          <w:szCs w:val="18"/>
        </w:rPr>
      </w:pPr>
      <w:r w:rsidRPr="00935743">
        <w:rPr>
          <w:rStyle w:val="Odwoanieprzypisudolnego"/>
          <w:i/>
          <w:sz w:val="18"/>
          <w:szCs w:val="18"/>
        </w:rPr>
        <w:footnoteRef/>
      </w:r>
      <w:r w:rsidRPr="00935743">
        <w:rPr>
          <w:i/>
          <w:sz w:val="18"/>
          <w:szCs w:val="18"/>
        </w:rPr>
        <w:t xml:space="preserve"> </w:t>
      </w:r>
      <w:r w:rsidRPr="00935743">
        <w:rPr>
          <w:sz w:val="18"/>
          <w:szCs w:val="18"/>
        </w:rPr>
        <w:t xml:space="preserve">Kondracki J., </w:t>
      </w:r>
      <w:r w:rsidRPr="00935743">
        <w:rPr>
          <w:i/>
          <w:sz w:val="18"/>
          <w:szCs w:val="18"/>
        </w:rPr>
        <w:t>Geografia Regionalna Polski</w:t>
      </w:r>
      <w:r w:rsidRPr="00935743">
        <w:rPr>
          <w:sz w:val="18"/>
          <w:szCs w:val="18"/>
        </w:rPr>
        <w:t>, Wydawnictwo Naukowe PWN, Warszawa 2001.</w:t>
      </w:r>
    </w:p>
  </w:footnote>
  <w:footnote w:id="6">
    <w:p w:rsidR="004355A9" w:rsidRPr="00935743" w:rsidRDefault="004355A9" w:rsidP="00054F15">
      <w:pPr>
        <w:pStyle w:val="Tekstprzypisudolnego"/>
        <w:rPr>
          <w:b/>
          <w:sz w:val="18"/>
          <w:szCs w:val="20"/>
        </w:rPr>
      </w:pPr>
      <w:r w:rsidRPr="00935743">
        <w:rPr>
          <w:rStyle w:val="Odwoanieprzypisudolnego"/>
          <w:b/>
          <w:sz w:val="18"/>
          <w:szCs w:val="20"/>
        </w:rPr>
        <w:footnoteRef/>
      </w:r>
      <w:r w:rsidRPr="00935743">
        <w:rPr>
          <w:b/>
          <w:sz w:val="18"/>
          <w:szCs w:val="20"/>
        </w:rPr>
        <w:t xml:space="preserve"> </w:t>
      </w:r>
      <w:r w:rsidRPr="00935743">
        <w:rPr>
          <w:rStyle w:val="Pogrubienie"/>
          <w:b w:val="0"/>
          <w:sz w:val="18"/>
          <w:szCs w:val="20"/>
        </w:rPr>
        <w:t xml:space="preserve">Dyrektywa Rady 92/43/EWG z dnia 21 maja 1992 r. </w:t>
      </w:r>
      <w:r w:rsidRPr="005A2A65">
        <w:rPr>
          <w:rStyle w:val="Pogrubienie"/>
          <w:b w:val="0"/>
          <w:i/>
          <w:sz w:val="18"/>
          <w:szCs w:val="20"/>
        </w:rPr>
        <w:t>w sprawie ochrony siedlisk przyrodniczych oraz dzikiej fauny i flory</w:t>
      </w:r>
      <w:r w:rsidRPr="00935743">
        <w:rPr>
          <w:rStyle w:val="Pogrubienie"/>
          <w:b w:val="0"/>
          <w:sz w:val="18"/>
          <w:szCs w:val="20"/>
        </w:rPr>
        <w:t>.</w:t>
      </w:r>
    </w:p>
  </w:footnote>
  <w:footnote w:id="7">
    <w:p w:rsidR="004355A9" w:rsidRPr="00935743" w:rsidRDefault="004355A9" w:rsidP="009E3D6D">
      <w:pPr>
        <w:pStyle w:val="Bezodstpw"/>
        <w:rPr>
          <w:rFonts w:ascii="Times New Roman" w:hAnsi="Times New Roman"/>
          <w:strike/>
          <w:sz w:val="18"/>
          <w:szCs w:val="20"/>
        </w:rPr>
      </w:pPr>
      <w:r w:rsidRPr="00935743">
        <w:rPr>
          <w:rStyle w:val="Odwoanieprzypisudolnego"/>
          <w:rFonts w:ascii="Times New Roman" w:hAnsi="Times New Roman"/>
          <w:sz w:val="18"/>
          <w:szCs w:val="20"/>
        </w:rPr>
        <w:footnoteRef/>
      </w:r>
      <w:r w:rsidRPr="00935743">
        <w:rPr>
          <w:rFonts w:ascii="Times New Roman" w:hAnsi="Times New Roman"/>
          <w:sz w:val="18"/>
          <w:szCs w:val="20"/>
        </w:rPr>
        <w:t xml:space="preserve"> Urząd Statystyczny w Rzeszowie, </w:t>
      </w:r>
      <w:r w:rsidRPr="00935743">
        <w:rPr>
          <w:rFonts w:ascii="Times New Roman" w:hAnsi="Times New Roman"/>
          <w:i/>
          <w:sz w:val="18"/>
          <w:szCs w:val="20"/>
        </w:rPr>
        <w:t>Rocznik statystyczny województwa podkarpackiego</w:t>
      </w:r>
      <w:r w:rsidRPr="00935743">
        <w:rPr>
          <w:rFonts w:ascii="Times New Roman" w:hAnsi="Times New Roman"/>
          <w:sz w:val="18"/>
          <w:szCs w:val="20"/>
        </w:rPr>
        <w:t>, Rzeszów 2019 r.</w:t>
      </w:r>
    </w:p>
  </w:footnote>
  <w:footnote w:id="8">
    <w:p w:rsidR="004355A9" w:rsidRPr="00935743" w:rsidRDefault="004355A9" w:rsidP="009E3D6D">
      <w:pPr>
        <w:pStyle w:val="Bezodstpw"/>
        <w:rPr>
          <w:rFonts w:ascii="Times New Roman" w:hAnsi="Times New Roman"/>
          <w:sz w:val="18"/>
          <w:szCs w:val="20"/>
          <w:highlight w:val="yellow"/>
        </w:rPr>
      </w:pPr>
      <w:r w:rsidRPr="008D036E">
        <w:rPr>
          <w:rStyle w:val="Odwoanieprzypisudolnego"/>
          <w:rFonts w:ascii="Times New Roman" w:hAnsi="Times New Roman"/>
          <w:sz w:val="18"/>
          <w:szCs w:val="20"/>
        </w:rPr>
        <w:footnoteRef/>
      </w:r>
      <w:r w:rsidRPr="008D036E">
        <w:rPr>
          <w:rFonts w:ascii="Times New Roman" w:hAnsi="Times New Roman"/>
          <w:sz w:val="18"/>
          <w:szCs w:val="20"/>
        </w:rPr>
        <w:t xml:space="preserve"> Dz. U. z 2016 r., poz. 1911</w:t>
      </w:r>
      <w:r w:rsidRPr="008D036E">
        <w:rPr>
          <w:rFonts w:ascii="Times New Roman" w:hAnsi="Times New Roman"/>
          <w:sz w:val="18"/>
          <w:szCs w:val="18"/>
        </w:rPr>
        <w:t xml:space="preserve"> z późn. zm</w:t>
      </w:r>
      <w:r w:rsidRPr="008D036E">
        <w:rPr>
          <w:rFonts w:ascii="Times New Roman" w:hAnsi="Times New Roman"/>
          <w:sz w:val="18"/>
          <w:szCs w:val="20"/>
        </w:rPr>
        <w:t>.</w:t>
      </w:r>
    </w:p>
  </w:footnote>
  <w:footnote w:id="9">
    <w:p w:rsidR="004355A9" w:rsidRPr="00935743" w:rsidRDefault="004355A9" w:rsidP="009E3D6D">
      <w:pPr>
        <w:pStyle w:val="Bezodstpw"/>
        <w:rPr>
          <w:sz w:val="20"/>
        </w:rPr>
      </w:pPr>
      <w:r w:rsidRPr="008D036E">
        <w:rPr>
          <w:rStyle w:val="Odwoanieprzypisudolnego"/>
          <w:rFonts w:ascii="Times New Roman" w:hAnsi="Times New Roman"/>
          <w:sz w:val="18"/>
          <w:szCs w:val="20"/>
        </w:rPr>
        <w:footnoteRef/>
      </w:r>
      <w:r w:rsidRPr="008D036E">
        <w:rPr>
          <w:rFonts w:ascii="Times New Roman" w:hAnsi="Times New Roman"/>
          <w:sz w:val="18"/>
          <w:szCs w:val="20"/>
        </w:rPr>
        <w:t xml:space="preserve"> Dz. U. z 2016 r., poz. 1917.</w:t>
      </w:r>
    </w:p>
  </w:footnote>
  <w:footnote w:id="10">
    <w:p w:rsidR="00992CFC" w:rsidRPr="00935743" w:rsidRDefault="00992CFC" w:rsidP="001A1026">
      <w:pPr>
        <w:rPr>
          <w:sz w:val="22"/>
        </w:rPr>
      </w:pPr>
      <w:r w:rsidRPr="00935743">
        <w:rPr>
          <w:rStyle w:val="Odwoanieprzypisudolnego"/>
          <w:sz w:val="18"/>
        </w:rPr>
        <w:footnoteRef/>
      </w:r>
      <w:r w:rsidRPr="00935743">
        <w:rPr>
          <w:sz w:val="18"/>
        </w:rPr>
        <w:t xml:space="preserve"> Państwowy Instytut Badawczy, </w:t>
      </w:r>
      <w:r w:rsidRPr="00935743">
        <w:rPr>
          <w:i/>
          <w:sz w:val="18"/>
        </w:rPr>
        <w:t>Bilans zasobów eksploatacyjnych wód podziemnych w Polsce wg stanu na dzień 31 grudnia 2018 r</w:t>
      </w:r>
      <w:r w:rsidRPr="00935743">
        <w:rPr>
          <w:sz w:val="18"/>
        </w:rPr>
        <w:t>., Warszawa 2019 r.</w:t>
      </w:r>
    </w:p>
  </w:footnote>
  <w:footnote w:id="11">
    <w:p w:rsidR="00992CFC" w:rsidRPr="00935743" w:rsidRDefault="00992CFC" w:rsidP="00197DD9">
      <w:pPr>
        <w:pStyle w:val="Bezodstpw"/>
        <w:rPr>
          <w:rFonts w:ascii="Times New Roman" w:hAnsi="Times New Roman"/>
          <w:sz w:val="18"/>
          <w:szCs w:val="20"/>
        </w:rPr>
      </w:pPr>
      <w:r w:rsidRPr="00935743">
        <w:rPr>
          <w:rStyle w:val="Odwoanieprzypisudolnego"/>
          <w:rFonts w:ascii="Times New Roman" w:hAnsi="Times New Roman"/>
          <w:sz w:val="18"/>
          <w:szCs w:val="20"/>
        </w:rPr>
        <w:footnoteRef/>
      </w:r>
      <w:r w:rsidRPr="00935743">
        <w:rPr>
          <w:rFonts w:ascii="Times New Roman" w:hAnsi="Times New Roman"/>
          <w:sz w:val="18"/>
          <w:szCs w:val="20"/>
        </w:rPr>
        <w:t xml:space="preserve"> </w:t>
      </w:r>
      <w:r w:rsidRPr="00935743">
        <w:rPr>
          <w:rFonts w:ascii="Times New Roman" w:hAnsi="Times New Roman"/>
          <w:i/>
          <w:sz w:val="18"/>
          <w:szCs w:val="20"/>
        </w:rPr>
        <w:t>Plan gospodarowania wodami na obszarze dorzecza Wisły</w:t>
      </w:r>
      <w:r w:rsidRPr="00935743">
        <w:rPr>
          <w:rFonts w:ascii="Times New Roman" w:hAnsi="Times New Roman"/>
          <w:sz w:val="18"/>
          <w:szCs w:val="20"/>
        </w:rPr>
        <w:t xml:space="preserve"> (Dz. U. z 2016 r. </w:t>
      </w:r>
      <w:r w:rsidRPr="003A0E6A">
        <w:rPr>
          <w:rFonts w:ascii="Times New Roman" w:hAnsi="Times New Roman"/>
          <w:sz w:val="18"/>
          <w:szCs w:val="20"/>
        </w:rPr>
        <w:t>po</w:t>
      </w:r>
      <w:r w:rsidRPr="008D036E">
        <w:rPr>
          <w:rFonts w:ascii="Times New Roman" w:hAnsi="Times New Roman"/>
          <w:sz w:val="18"/>
          <w:szCs w:val="20"/>
        </w:rPr>
        <w:t>z. 1911</w:t>
      </w:r>
      <w:r w:rsidRPr="008D036E">
        <w:rPr>
          <w:rFonts w:ascii="Times New Roman" w:hAnsi="Times New Roman"/>
          <w:sz w:val="18"/>
          <w:szCs w:val="18"/>
        </w:rPr>
        <w:t xml:space="preserve"> z późn. zm.</w:t>
      </w:r>
      <w:r w:rsidRPr="008D036E">
        <w:rPr>
          <w:rFonts w:ascii="Times New Roman" w:hAnsi="Times New Roman"/>
          <w:sz w:val="18"/>
          <w:szCs w:val="20"/>
        </w:rPr>
        <w:t>) oraz</w:t>
      </w:r>
      <w:r w:rsidRPr="00935743">
        <w:rPr>
          <w:rFonts w:ascii="Times New Roman" w:hAnsi="Times New Roman"/>
          <w:sz w:val="18"/>
          <w:szCs w:val="20"/>
        </w:rPr>
        <w:t xml:space="preserve"> </w:t>
      </w:r>
      <w:r w:rsidRPr="00935743">
        <w:rPr>
          <w:rFonts w:ascii="Times New Roman" w:hAnsi="Times New Roman"/>
          <w:i/>
          <w:sz w:val="18"/>
          <w:szCs w:val="20"/>
        </w:rPr>
        <w:t>Plan gospodarowania wodami na obszarze dorzecza Dniestru</w:t>
      </w:r>
      <w:r w:rsidRPr="00935743">
        <w:rPr>
          <w:rFonts w:ascii="Times New Roman" w:hAnsi="Times New Roman"/>
          <w:sz w:val="18"/>
          <w:szCs w:val="20"/>
        </w:rPr>
        <w:t xml:space="preserve"> (Dz. U. z 2016 r. poz. 1917).</w:t>
      </w:r>
    </w:p>
  </w:footnote>
  <w:footnote w:id="12">
    <w:p w:rsidR="00992CFC" w:rsidRPr="00074039" w:rsidRDefault="00992CFC" w:rsidP="00074039">
      <w:pPr>
        <w:pStyle w:val="Tekstprzypisudolnego"/>
        <w:ind w:left="142" w:hanging="142"/>
        <w:rPr>
          <w:sz w:val="20"/>
          <w:szCs w:val="20"/>
        </w:rPr>
      </w:pPr>
      <w:r w:rsidRPr="00074039">
        <w:rPr>
          <w:rStyle w:val="Odwoanieprzypisudolnego"/>
          <w:sz w:val="18"/>
          <w:szCs w:val="20"/>
        </w:rPr>
        <w:footnoteRef/>
      </w:r>
      <w:r w:rsidRPr="00074039">
        <w:rPr>
          <w:sz w:val="18"/>
          <w:szCs w:val="20"/>
        </w:rPr>
        <w:t xml:space="preserve"> </w:t>
      </w:r>
      <w:r w:rsidRPr="00074039">
        <w:rPr>
          <w:rFonts w:eastAsiaTheme="minorHAnsi"/>
          <w:bCs/>
          <w:sz w:val="18"/>
          <w:szCs w:val="20"/>
        </w:rPr>
        <w:t>Opracowano na podstawie danych Głównego Inspektoratu Ochrony Środowiska uzyskanych w ramach Państwowego Monitoringu Środowiska.</w:t>
      </w:r>
    </w:p>
  </w:footnote>
  <w:footnote w:id="13">
    <w:p w:rsidR="00992CFC" w:rsidRPr="00AB5440" w:rsidRDefault="00992CFC" w:rsidP="00197DD9">
      <w:pPr>
        <w:pStyle w:val="Tekstprzypisudolnego"/>
        <w:rPr>
          <w:color w:val="000000"/>
          <w:sz w:val="18"/>
          <w:szCs w:val="18"/>
        </w:rPr>
      </w:pPr>
      <w:r w:rsidRPr="00214EDB">
        <w:rPr>
          <w:rStyle w:val="Odwoanieprzypisudolnego"/>
          <w:color w:val="000000"/>
          <w:sz w:val="20"/>
          <w:szCs w:val="18"/>
        </w:rPr>
        <w:footnoteRef/>
      </w:r>
      <w:r w:rsidRPr="00214EDB">
        <w:rPr>
          <w:i/>
          <w:sz w:val="20"/>
          <w:szCs w:val="18"/>
        </w:rPr>
        <w:t>Bilans zasobów złóż kopalin w Polsce</w:t>
      </w:r>
      <w:r>
        <w:rPr>
          <w:sz w:val="20"/>
          <w:szCs w:val="18"/>
        </w:rPr>
        <w:t xml:space="preserve"> - wg stanu na 31.XII.2019</w:t>
      </w:r>
      <w:r w:rsidRPr="00214EDB">
        <w:rPr>
          <w:sz w:val="20"/>
          <w:szCs w:val="18"/>
        </w:rPr>
        <w:t xml:space="preserve"> r. - Państwowy Instytut Geologiczny - Państwowy </w:t>
      </w:r>
      <w:r>
        <w:rPr>
          <w:sz w:val="20"/>
          <w:szCs w:val="18"/>
        </w:rPr>
        <w:t>Instytut Badawczy, Warszawa 2020</w:t>
      </w:r>
      <w:r w:rsidRPr="00214EDB">
        <w:rPr>
          <w:sz w:val="20"/>
          <w:szCs w:val="18"/>
        </w:rPr>
        <w:t> r.</w:t>
      </w:r>
    </w:p>
  </w:footnote>
  <w:footnote w:id="14">
    <w:p w:rsidR="00992CFC" w:rsidRPr="0095281B" w:rsidRDefault="00992CFC" w:rsidP="00CC1631">
      <w:pPr>
        <w:pStyle w:val="Bezodstpw"/>
        <w:rPr>
          <w:rFonts w:ascii="Times New Roman" w:hAnsi="Times New Roman"/>
          <w:color w:val="000000"/>
          <w:sz w:val="18"/>
          <w:szCs w:val="18"/>
        </w:rPr>
      </w:pPr>
      <w:r w:rsidRPr="0095281B">
        <w:rPr>
          <w:rStyle w:val="Odwoanieprzypisudolnego"/>
          <w:rFonts w:ascii="Times New Roman" w:hAnsi="Times New Roman"/>
          <w:color w:val="000000"/>
          <w:sz w:val="18"/>
          <w:szCs w:val="18"/>
        </w:rPr>
        <w:footnoteRef/>
      </w:r>
      <w:r w:rsidRPr="0095281B">
        <w:rPr>
          <w:rStyle w:val="BezodstpwZnak"/>
          <w:rFonts w:ascii="Times New Roman" w:hAnsi="Times New Roman"/>
          <w:sz w:val="18"/>
          <w:szCs w:val="18"/>
        </w:rPr>
        <w:t xml:space="preserve">Ustawa z dnia 9 czerwca 2011 r. </w:t>
      </w:r>
      <w:r w:rsidRPr="0095281B">
        <w:rPr>
          <w:rStyle w:val="BezodstpwZnak"/>
          <w:rFonts w:ascii="Times New Roman" w:hAnsi="Times New Roman"/>
          <w:i/>
          <w:sz w:val="18"/>
          <w:szCs w:val="18"/>
        </w:rPr>
        <w:t xml:space="preserve">Prawo geologiczne i </w:t>
      </w:r>
      <w:r w:rsidRPr="009A406E">
        <w:rPr>
          <w:rStyle w:val="BezodstpwZnak"/>
          <w:rFonts w:ascii="Times New Roman" w:hAnsi="Times New Roman"/>
          <w:i/>
          <w:sz w:val="18"/>
          <w:szCs w:val="18"/>
        </w:rPr>
        <w:t>górnicze</w:t>
      </w:r>
      <w:r w:rsidRPr="009A406E">
        <w:rPr>
          <w:rStyle w:val="BezodstpwZnak"/>
          <w:rFonts w:ascii="Times New Roman" w:hAnsi="Times New Roman"/>
          <w:sz w:val="18"/>
          <w:szCs w:val="18"/>
        </w:rPr>
        <w:t xml:space="preserve"> (Dz. U. z 2020 r., poz. 1064 z późn. zm.) stanowi</w:t>
      </w:r>
      <w:r w:rsidRPr="0095281B">
        <w:rPr>
          <w:rStyle w:val="BezodstpwZnak"/>
          <w:rFonts w:ascii="Times New Roman" w:hAnsi="Times New Roman"/>
          <w:sz w:val="18"/>
          <w:szCs w:val="18"/>
        </w:rPr>
        <w:t>, iż do kopalin – wód leczniczych, zalicza się udokumentowane zasoby wód podziemnych spełniające określone kryteria dotyczące właściwości wód.</w:t>
      </w:r>
    </w:p>
  </w:footnote>
  <w:footnote w:id="15">
    <w:p w:rsidR="00992CFC" w:rsidRPr="00DA32FB" w:rsidRDefault="00992CFC" w:rsidP="00CC1631">
      <w:pPr>
        <w:rPr>
          <w:rFonts w:eastAsia="Calibri"/>
          <w:sz w:val="20"/>
          <w:szCs w:val="20"/>
        </w:rPr>
      </w:pPr>
      <w:r w:rsidRPr="0095281B">
        <w:rPr>
          <w:rStyle w:val="Odwoanieprzypisudolnego"/>
          <w:sz w:val="18"/>
        </w:rPr>
        <w:footnoteRef/>
      </w:r>
      <w:r w:rsidRPr="0095281B">
        <w:rPr>
          <w:sz w:val="18"/>
        </w:rPr>
        <w:t xml:space="preserve"> </w:t>
      </w:r>
      <w:r w:rsidRPr="0095281B">
        <w:rPr>
          <w:rFonts w:eastAsia="Calibri"/>
          <w:sz w:val="18"/>
          <w:szCs w:val="20"/>
        </w:rPr>
        <w:t xml:space="preserve">Dane dotyczące występowania przekroczeń poziomów dopuszczalnych i docelowych substancji w </w:t>
      </w:r>
      <w:r w:rsidRPr="00DA32FB">
        <w:rPr>
          <w:rFonts w:eastAsia="Calibri"/>
          <w:sz w:val="18"/>
          <w:szCs w:val="20"/>
        </w:rPr>
        <w:t xml:space="preserve">powietrzu za rok 2019 dostępne będą po wykonaniu przez GIOŚ rocznej oceny jakości powietrza w województwie podkarpackim. </w:t>
      </w:r>
    </w:p>
  </w:footnote>
  <w:footnote w:id="16">
    <w:p w:rsidR="00992CFC" w:rsidRPr="0095281B" w:rsidRDefault="00992CFC" w:rsidP="0095281B">
      <w:pPr>
        <w:rPr>
          <w:sz w:val="20"/>
          <w:szCs w:val="20"/>
        </w:rPr>
      </w:pPr>
      <w:r w:rsidRPr="0095281B">
        <w:rPr>
          <w:rStyle w:val="Odwoanieprzypisudolnego"/>
          <w:sz w:val="18"/>
          <w:szCs w:val="20"/>
        </w:rPr>
        <w:footnoteRef/>
      </w:r>
      <w:r w:rsidRPr="0095281B">
        <w:rPr>
          <w:sz w:val="18"/>
          <w:szCs w:val="20"/>
        </w:rPr>
        <w:t xml:space="preserve"> Obszary zagrożenia powodziowego – obszary, o których mowa w art. 169 ust. 2 ustawy z dnia 20 lipca 2017 r. Prawo wodne (Dz. U. z 2020, poz. 310 z późn. zm.) oraz obszary wynikające z obowiązujących studiów ochrony przeciwpowodziowych.</w:t>
      </w:r>
    </w:p>
  </w:footnote>
  <w:footnote w:id="17">
    <w:p w:rsidR="00992CFC" w:rsidRDefault="00992CFC" w:rsidP="0095281B">
      <w:pPr>
        <w:pStyle w:val="Tekstprzypisudolnego"/>
      </w:pPr>
      <w:r w:rsidRPr="0095281B">
        <w:rPr>
          <w:rStyle w:val="Odwoanieprzypisudolnego"/>
        </w:rPr>
        <w:footnoteRef/>
      </w:r>
      <w:r w:rsidRPr="0095281B">
        <w:t xml:space="preserve"> </w:t>
      </w:r>
      <w:r w:rsidRPr="0095281B">
        <w:rPr>
          <w:sz w:val="18"/>
        </w:rPr>
        <w:t>tj. Dz. U. z 2020 r., poz. 310 z późn. zm.</w:t>
      </w:r>
    </w:p>
  </w:footnote>
  <w:footnote w:id="18">
    <w:p w:rsidR="00992CFC" w:rsidRPr="00583CA8" w:rsidRDefault="00992CFC" w:rsidP="00ED4598">
      <w:pPr>
        <w:pStyle w:val="Tekstprzypisudolnego"/>
        <w:rPr>
          <w:sz w:val="18"/>
          <w:szCs w:val="18"/>
        </w:rPr>
      </w:pPr>
      <w:r w:rsidRPr="007E4CD4">
        <w:rPr>
          <w:rStyle w:val="Odwoanieprzypisudolnego"/>
          <w:sz w:val="18"/>
          <w:szCs w:val="18"/>
        </w:rPr>
        <w:footnoteRef/>
      </w:r>
      <w:r w:rsidRPr="007E4CD4">
        <w:rPr>
          <w:sz w:val="18"/>
          <w:szCs w:val="18"/>
        </w:rPr>
        <w:t xml:space="preserve"> Mapy zagrożenia poszczególnymi typami suszy opracowane na</w:t>
      </w:r>
      <w:r>
        <w:rPr>
          <w:sz w:val="18"/>
          <w:szCs w:val="18"/>
        </w:rPr>
        <w:t xml:space="preserve"> podstawie analizy jej występowania w wieloleciu: </w:t>
      </w:r>
      <w:r w:rsidRPr="007E4CD4">
        <w:rPr>
          <w:sz w:val="18"/>
          <w:szCs w:val="18"/>
        </w:rPr>
        <w:t>1987-2017 dla suszy hydrologicznej i 1987-2018 dla suszy hydrogeologicznej oraz 1997-2018 dla susz</w:t>
      </w:r>
      <w:r>
        <w:rPr>
          <w:sz w:val="18"/>
          <w:szCs w:val="18"/>
        </w:rPr>
        <w:t>y rolniczej. Mapy zostały opublikowane</w:t>
      </w:r>
      <w:r w:rsidRPr="007E4CD4">
        <w:rPr>
          <w:sz w:val="18"/>
          <w:szCs w:val="18"/>
        </w:rPr>
        <w:t xml:space="preserve"> </w:t>
      </w:r>
      <w:r>
        <w:rPr>
          <w:sz w:val="18"/>
          <w:szCs w:val="18"/>
        </w:rPr>
        <w:t>w </w:t>
      </w:r>
      <w:r w:rsidRPr="00583CA8">
        <w:rPr>
          <w:sz w:val="18"/>
          <w:szCs w:val="18"/>
        </w:rPr>
        <w:t>projekcie planu przeciwdziałania skutkom suszy.</w:t>
      </w:r>
    </w:p>
  </w:footnote>
  <w:footnote w:id="19">
    <w:p w:rsidR="00992CFC" w:rsidRPr="009B1731" w:rsidRDefault="00992CFC" w:rsidP="00EF4F69">
      <w:pPr>
        <w:pStyle w:val="Bezodstpw"/>
        <w:jc w:val="both"/>
        <w:rPr>
          <w:rFonts w:ascii="Times New Roman" w:hAnsi="Times New Roman"/>
          <w:sz w:val="16"/>
          <w:szCs w:val="18"/>
        </w:rPr>
      </w:pPr>
      <w:r w:rsidRPr="009B1731">
        <w:rPr>
          <w:rStyle w:val="Odwoanieprzypisudolnego"/>
          <w:rFonts w:ascii="Times New Roman" w:hAnsi="Times New Roman"/>
          <w:sz w:val="18"/>
          <w:szCs w:val="18"/>
        </w:rPr>
        <w:footnoteRef/>
      </w:r>
      <w:r w:rsidRPr="009B1731">
        <w:rPr>
          <w:rFonts w:ascii="Times New Roman" w:hAnsi="Times New Roman"/>
          <w:sz w:val="18"/>
          <w:szCs w:val="18"/>
        </w:rPr>
        <w:t xml:space="preserve"> Mapa – </w:t>
      </w:r>
      <w:r w:rsidRPr="009B1731">
        <w:rPr>
          <w:rFonts w:ascii="Times New Roman" w:hAnsi="Times New Roman"/>
          <w:i/>
          <w:sz w:val="18"/>
          <w:szCs w:val="18"/>
        </w:rPr>
        <w:t>Stopień wykorzystania dostępnych do zagospodarowania zasobów wód podziemnych w Polsce</w:t>
      </w:r>
      <w:r w:rsidRPr="009B1731">
        <w:rPr>
          <w:rFonts w:ascii="Times New Roman" w:hAnsi="Times New Roman"/>
          <w:sz w:val="18"/>
          <w:szCs w:val="18"/>
        </w:rPr>
        <w:t xml:space="preserve"> (w obszarach bilansowych) skala 1:800 000, Państwowy Instytut Geologiczny, grudzień 2011 r.</w:t>
      </w:r>
    </w:p>
  </w:footnote>
  <w:footnote w:id="20">
    <w:p w:rsidR="00992CFC" w:rsidRPr="00AF04F2" w:rsidRDefault="00992CFC" w:rsidP="002A34CE">
      <w:pPr>
        <w:pStyle w:val="Tekstprzypisudolnego"/>
        <w:rPr>
          <w:sz w:val="18"/>
          <w:szCs w:val="18"/>
        </w:rPr>
      </w:pPr>
      <w:r w:rsidRPr="00AF04F2">
        <w:rPr>
          <w:rStyle w:val="Odwoanieprzypisudolnego"/>
          <w:sz w:val="18"/>
          <w:szCs w:val="18"/>
        </w:rPr>
        <w:footnoteRef/>
      </w:r>
      <w:r w:rsidRPr="00AF04F2">
        <w:rPr>
          <w:sz w:val="18"/>
          <w:szCs w:val="18"/>
        </w:rPr>
        <w:t xml:space="preserve"> Źródło: https://b</w:t>
      </w:r>
      <w:r>
        <w:rPr>
          <w:sz w:val="18"/>
          <w:szCs w:val="18"/>
        </w:rPr>
        <w:t>dl.stat.gov.pl, dane za rok 2019</w:t>
      </w:r>
      <w:r w:rsidRPr="00AF04F2">
        <w:rPr>
          <w:sz w:val="18"/>
          <w:szCs w:val="18"/>
        </w:rPr>
        <w:t>.</w:t>
      </w:r>
    </w:p>
  </w:footnote>
  <w:footnote w:id="21">
    <w:p w:rsidR="00992CFC" w:rsidRPr="00AF04F2" w:rsidRDefault="00992CFC" w:rsidP="002A34CE">
      <w:pPr>
        <w:pStyle w:val="Tekstprzypisudolnego"/>
        <w:rPr>
          <w:sz w:val="18"/>
          <w:szCs w:val="18"/>
        </w:rPr>
      </w:pPr>
      <w:r w:rsidRPr="00AF04F2">
        <w:rPr>
          <w:rStyle w:val="Odwoanieprzypisudolnego"/>
          <w:sz w:val="18"/>
          <w:szCs w:val="18"/>
        </w:rPr>
        <w:footnoteRef/>
      </w:r>
      <w:r w:rsidRPr="00AF04F2">
        <w:rPr>
          <w:sz w:val="18"/>
          <w:szCs w:val="18"/>
        </w:rPr>
        <w:t xml:space="preserve"> </w:t>
      </w:r>
      <w:r w:rsidRPr="00AF04F2">
        <w:rPr>
          <w:color w:val="000000"/>
          <w:sz w:val="18"/>
          <w:szCs w:val="18"/>
        </w:rPr>
        <w:t xml:space="preserve">Powierzchnia Bieszczadzkiego Parku Narodowego podana została wg Rozporządzenia Rady Ministrów z dnia 19 listopada 1996 r. </w:t>
      </w:r>
      <w:r w:rsidRPr="00AF04F2">
        <w:rPr>
          <w:i/>
          <w:iCs/>
          <w:color w:val="000000"/>
          <w:sz w:val="18"/>
          <w:szCs w:val="18"/>
        </w:rPr>
        <w:t>w sprawie Bieszczadzkiego Parku Narodowego</w:t>
      </w:r>
      <w:r w:rsidRPr="00AF04F2">
        <w:rPr>
          <w:color w:val="000000"/>
          <w:sz w:val="18"/>
          <w:szCs w:val="18"/>
        </w:rPr>
        <w:t xml:space="preserve"> (Dz. U. z 1996 r. Nr 144, poz. 664 z późn. zm.).</w:t>
      </w:r>
    </w:p>
  </w:footnote>
  <w:footnote w:id="22">
    <w:p w:rsidR="00992CFC" w:rsidRPr="00FB4756" w:rsidRDefault="00992CFC" w:rsidP="00562313">
      <w:pPr>
        <w:pStyle w:val="Tekstprzypisudolnego"/>
        <w:rPr>
          <w:sz w:val="18"/>
          <w:szCs w:val="18"/>
        </w:rPr>
      </w:pPr>
      <w:r w:rsidRPr="00AF04F2">
        <w:rPr>
          <w:rStyle w:val="Odwoanieprzypisudolnego"/>
          <w:sz w:val="18"/>
          <w:szCs w:val="18"/>
        </w:rPr>
        <w:footnoteRef/>
      </w:r>
      <w:r w:rsidRPr="00AF04F2">
        <w:rPr>
          <w:sz w:val="18"/>
          <w:szCs w:val="18"/>
        </w:rPr>
        <w:t xml:space="preserve"> </w:t>
      </w:r>
      <w:r w:rsidRPr="00AF04F2">
        <w:rPr>
          <w:color w:val="000000"/>
          <w:sz w:val="18"/>
          <w:szCs w:val="18"/>
        </w:rPr>
        <w:t xml:space="preserve">Powierzchnia Magurskiego Parku Narodowego podana została wg danych z oficjalnej strony internetowej Parku </w:t>
      </w:r>
      <w:r w:rsidRPr="00AF04F2">
        <w:rPr>
          <w:i/>
          <w:iCs/>
          <w:color w:val="000000"/>
          <w:sz w:val="18"/>
          <w:szCs w:val="18"/>
        </w:rPr>
        <w:t>http://www.</w:t>
      </w:r>
      <w:r w:rsidRPr="00FB4756">
        <w:rPr>
          <w:i/>
          <w:iCs/>
          <w:sz w:val="18"/>
          <w:szCs w:val="18"/>
        </w:rPr>
        <w:t xml:space="preserve">magurskipn.pl/index.php?d=artykul&amp;art=743&amp;kat=58&amp;s=2&amp;sk=1 </w:t>
      </w:r>
      <w:r w:rsidRPr="00FB4756">
        <w:rPr>
          <w:sz w:val="18"/>
          <w:szCs w:val="18"/>
        </w:rPr>
        <w:t>i dotyczy tylko powierzchni położonej w województwie podkarpackim</w:t>
      </w:r>
      <w:r w:rsidRPr="00FB4756">
        <w:rPr>
          <w:i/>
          <w:iCs/>
          <w:sz w:val="18"/>
          <w:szCs w:val="18"/>
        </w:rPr>
        <w:t xml:space="preserve"> </w:t>
      </w:r>
      <w:r w:rsidRPr="00FB4756">
        <w:rPr>
          <w:sz w:val="18"/>
          <w:szCs w:val="18"/>
        </w:rPr>
        <w:t>(data dostępu: 06.05.2020 r.).</w:t>
      </w:r>
    </w:p>
  </w:footnote>
  <w:footnote w:id="23">
    <w:p w:rsidR="00992CFC" w:rsidRPr="00FB4756" w:rsidRDefault="00992CFC" w:rsidP="00562313">
      <w:pPr>
        <w:pStyle w:val="Tekstprzypisudolnego"/>
        <w:rPr>
          <w:sz w:val="18"/>
          <w:szCs w:val="18"/>
        </w:rPr>
      </w:pPr>
      <w:r w:rsidRPr="00FB4756">
        <w:rPr>
          <w:rStyle w:val="Odwoanieprzypisudolnego"/>
          <w:sz w:val="18"/>
          <w:szCs w:val="18"/>
        </w:rPr>
        <w:footnoteRef/>
      </w:r>
      <w:r w:rsidRPr="00FB4756">
        <w:rPr>
          <w:sz w:val="18"/>
          <w:szCs w:val="18"/>
        </w:rPr>
        <w:t xml:space="preserve">  Źródło: </w:t>
      </w:r>
      <w:hyperlink r:id="rId1" w:history="1">
        <w:r w:rsidRPr="00FB4756">
          <w:rPr>
            <w:rStyle w:val="Hipercze"/>
            <w:color w:val="auto"/>
            <w:sz w:val="18"/>
            <w:szCs w:val="18"/>
          </w:rPr>
          <w:t>https://bdl.stat.gov.pl</w:t>
        </w:r>
      </w:hyperlink>
      <w:r w:rsidRPr="00FB4756">
        <w:rPr>
          <w:sz w:val="18"/>
          <w:szCs w:val="18"/>
        </w:rPr>
        <w:t xml:space="preserve"> dane za rok 2018 (data dostępu: 18.06.2020 r.).</w:t>
      </w:r>
    </w:p>
  </w:footnote>
  <w:footnote w:id="24">
    <w:p w:rsidR="00992CFC" w:rsidRPr="00FB4756" w:rsidRDefault="00992CFC" w:rsidP="00562313">
      <w:pPr>
        <w:pStyle w:val="NormalnyWeb"/>
        <w:spacing w:before="0" w:beforeAutospacing="0" w:after="0" w:afterAutospacing="0"/>
        <w:rPr>
          <w:sz w:val="18"/>
          <w:szCs w:val="18"/>
        </w:rPr>
      </w:pPr>
      <w:r w:rsidRPr="00FB4756">
        <w:rPr>
          <w:rStyle w:val="Odwoanieprzypisudolnego"/>
          <w:sz w:val="18"/>
          <w:szCs w:val="18"/>
        </w:rPr>
        <w:footnoteRef/>
      </w:r>
      <w:r w:rsidRPr="00FB4756">
        <w:rPr>
          <w:sz w:val="18"/>
          <w:szCs w:val="18"/>
        </w:rPr>
        <w:t xml:space="preserve"> Powierzchnia parków krajobrazowych została wyliczona zgodnie z rozporządzeniami w sprawie poszczególnych parków krajobrazowych – stan prawny na dzień 06.05.2020 r.</w:t>
      </w:r>
    </w:p>
  </w:footnote>
  <w:footnote w:id="25">
    <w:p w:rsidR="00992CFC" w:rsidRPr="00FB4756" w:rsidRDefault="00992CFC" w:rsidP="00562313">
      <w:pPr>
        <w:pStyle w:val="Tekstprzypisudolnego"/>
        <w:rPr>
          <w:sz w:val="18"/>
          <w:szCs w:val="18"/>
        </w:rPr>
      </w:pPr>
      <w:r w:rsidRPr="00FB4756">
        <w:rPr>
          <w:rStyle w:val="Odwoanieprzypisudolnego"/>
          <w:sz w:val="18"/>
          <w:szCs w:val="18"/>
        </w:rPr>
        <w:footnoteRef/>
      </w:r>
      <w:r w:rsidRPr="00FB4756">
        <w:rPr>
          <w:sz w:val="18"/>
          <w:szCs w:val="18"/>
        </w:rPr>
        <w:t xml:space="preserve"> Powierzchnia obszarów chronionego krajobrazu została wyliczona zgodnie z rozporządzeniami w sprawie poszczególnych obszarów chronionego krajobrazu – stan prawny na dzień 06.05.2020 r.</w:t>
      </w:r>
    </w:p>
  </w:footnote>
  <w:footnote w:id="26">
    <w:p w:rsidR="00992CFC" w:rsidRPr="00FB4756" w:rsidRDefault="00992CFC">
      <w:pPr>
        <w:pStyle w:val="Tekstprzypisudolnego"/>
        <w:rPr>
          <w:sz w:val="18"/>
          <w:szCs w:val="18"/>
        </w:rPr>
      </w:pPr>
      <w:r w:rsidRPr="00FB4756">
        <w:rPr>
          <w:rStyle w:val="Odwoanieprzypisudolnego"/>
          <w:sz w:val="18"/>
          <w:szCs w:val="18"/>
        </w:rPr>
        <w:footnoteRef/>
      </w:r>
      <w:r w:rsidRPr="00FB4756">
        <w:rPr>
          <w:sz w:val="18"/>
          <w:szCs w:val="18"/>
        </w:rPr>
        <w:t xml:space="preserve"> Źródło: </w:t>
      </w:r>
      <w:hyperlink r:id="rId2" w:history="1">
        <w:r w:rsidRPr="00FB4756">
          <w:rPr>
            <w:rStyle w:val="Hipercze"/>
            <w:color w:val="auto"/>
            <w:sz w:val="18"/>
            <w:szCs w:val="18"/>
          </w:rPr>
          <w:t>https://bdl.stat.gov.pl</w:t>
        </w:r>
      </w:hyperlink>
      <w:r w:rsidRPr="00FB4756">
        <w:rPr>
          <w:sz w:val="18"/>
          <w:szCs w:val="18"/>
        </w:rPr>
        <w:t xml:space="preserve"> dane za rok 2018 (data dostępu: 18.06.2020 r.).</w:t>
      </w:r>
    </w:p>
  </w:footnote>
  <w:footnote w:id="27">
    <w:p w:rsidR="00992CFC" w:rsidRPr="00FB4756" w:rsidRDefault="00992CFC">
      <w:pPr>
        <w:pStyle w:val="Tekstprzypisudolnego"/>
        <w:rPr>
          <w:sz w:val="18"/>
          <w:szCs w:val="18"/>
        </w:rPr>
      </w:pPr>
      <w:r w:rsidRPr="00FB4756">
        <w:rPr>
          <w:rStyle w:val="Odwoanieprzypisudolnego"/>
          <w:sz w:val="18"/>
          <w:szCs w:val="18"/>
        </w:rPr>
        <w:footnoteRef/>
      </w:r>
      <w:r w:rsidRPr="00FB4756">
        <w:rPr>
          <w:sz w:val="18"/>
          <w:szCs w:val="18"/>
        </w:rPr>
        <w:t xml:space="preserve"> Rejestr form ochrony przyrody. RDOŚ Rzeszów (data dostępu 18.06.2020).</w:t>
      </w:r>
    </w:p>
  </w:footnote>
  <w:footnote w:id="28">
    <w:p w:rsidR="00992CFC" w:rsidRPr="00AF04F2" w:rsidRDefault="00992CFC">
      <w:pPr>
        <w:pStyle w:val="Tekstprzypisudolnego"/>
        <w:rPr>
          <w:sz w:val="18"/>
          <w:szCs w:val="18"/>
        </w:rPr>
      </w:pPr>
      <w:r w:rsidRPr="00FB4756">
        <w:rPr>
          <w:rStyle w:val="Odwoanieprzypisudolnego"/>
          <w:sz w:val="18"/>
          <w:szCs w:val="18"/>
        </w:rPr>
        <w:footnoteRef/>
      </w:r>
      <w:r w:rsidRPr="00FB4756">
        <w:rPr>
          <w:sz w:val="18"/>
          <w:szCs w:val="18"/>
        </w:rPr>
        <w:t xml:space="preserve"> Rejestr form ochrony przyrody. RDOŚ Rzeszów (data dostępu 18.06.2020).</w:t>
      </w:r>
    </w:p>
  </w:footnote>
  <w:footnote w:id="29">
    <w:p w:rsidR="00992CFC" w:rsidRPr="00FB4756" w:rsidRDefault="00992CFC">
      <w:pPr>
        <w:pStyle w:val="Tekstprzypisudolnego"/>
        <w:rPr>
          <w:sz w:val="18"/>
          <w:szCs w:val="18"/>
        </w:rPr>
      </w:pPr>
      <w:r w:rsidRPr="00FB4756">
        <w:rPr>
          <w:rStyle w:val="Odwoanieprzypisudolnego"/>
          <w:sz w:val="18"/>
          <w:szCs w:val="18"/>
        </w:rPr>
        <w:footnoteRef/>
      </w:r>
      <w:r w:rsidRPr="00FB4756">
        <w:rPr>
          <w:sz w:val="18"/>
          <w:szCs w:val="18"/>
        </w:rPr>
        <w:t xml:space="preserve"> Źródło: </w:t>
      </w:r>
      <w:hyperlink r:id="rId3" w:history="1">
        <w:r w:rsidRPr="00FB4756">
          <w:rPr>
            <w:rStyle w:val="Hipercze"/>
            <w:color w:val="auto"/>
            <w:sz w:val="18"/>
            <w:szCs w:val="18"/>
          </w:rPr>
          <w:t>https://bdl.stat.gov.pl</w:t>
        </w:r>
      </w:hyperlink>
      <w:r w:rsidRPr="00FB4756">
        <w:rPr>
          <w:sz w:val="18"/>
          <w:szCs w:val="18"/>
        </w:rPr>
        <w:t xml:space="preserve"> dane za rok 2018 (data dostępu: 18.06.2020 r.).</w:t>
      </w:r>
    </w:p>
  </w:footnote>
  <w:footnote w:id="30">
    <w:p w:rsidR="00992CFC" w:rsidRPr="007E7B5E" w:rsidRDefault="00992CFC" w:rsidP="007E7B5E">
      <w:pPr>
        <w:pStyle w:val="Tekstprzypisudolnego"/>
        <w:rPr>
          <w:sz w:val="18"/>
          <w:szCs w:val="18"/>
        </w:rPr>
      </w:pPr>
      <w:r w:rsidRPr="007E7B5E">
        <w:rPr>
          <w:rStyle w:val="Odwoanieprzypisudolnego"/>
          <w:sz w:val="18"/>
          <w:szCs w:val="18"/>
        </w:rPr>
        <w:footnoteRef/>
      </w:r>
      <w:r>
        <w:rPr>
          <w:sz w:val="18"/>
          <w:szCs w:val="18"/>
        </w:rPr>
        <w:t xml:space="preserve"> </w:t>
      </w:r>
      <w:r w:rsidRPr="007E7B5E">
        <w:rPr>
          <w:rStyle w:val="Uwydatnienie"/>
          <w:rFonts w:cs="Arial"/>
          <w:sz w:val="18"/>
          <w:szCs w:val="18"/>
          <w:shd w:val="clear" w:color="auto" w:fill="FFFFFF"/>
        </w:rPr>
        <w:t>Jędrzejewski W.</w:t>
      </w:r>
      <w:r w:rsidRPr="007E7B5E">
        <w:rPr>
          <w:rFonts w:cs="Arial"/>
          <w:i/>
          <w:sz w:val="18"/>
          <w:szCs w:val="18"/>
          <w:shd w:val="clear" w:color="auto" w:fill="FFFFFF"/>
        </w:rPr>
        <w:t>,</w:t>
      </w:r>
      <w:r w:rsidRPr="007E7B5E">
        <w:rPr>
          <w:rFonts w:cs="Arial"/>
          <w:sz w:val="18"/>
          <w:szCs w:val="18"/>
          <w:shd w:val="clear" w:color="auto" w:fill="FFFFFF"/>
        </w:rPr>
        <w:t xml:space="preserve"> Nowak S., Stachura K., Skierczyński M., Mysłajek R. W., Niedziałkowski K., Jędrzejewska B., Wójcik J. M., Zalewska H., Pilot M., Górny </w:t>
      </w:r>
      <w:r>
        <w:rPr>
          <w:rFonts w:cs="Arial"/>
          <w:sz w:val="18"/>
          <w:szCs w:val="18"/>
          <w:shd w:val="clear" w:color="auto" w:fill="FFFFFF"/>
        </w:rPr>
        <w:t xml:space="preserve">M., Kurek R.T., Ślusarczyk R.: </w:t>
      </w:r>
      <w:r w:rsidRPr="007E7B5E">
        <w:rPr>
          <w:rFonts w:cs="Arial"/>
          <w:i/>
          <w:sz w:val="18"/>
          <w:szCs w:val="18"/>
          <w:shd w:val="clear" w:color="auto" w:fill="FFFFFF"/>
        </w:rPr>
        <w:t>Projekt korytarzy ekologicznych łączących Europejską Sieć Natura 2000 w Polsce</w:t>
      </w:r>
      <w:r w:rsidRPr="007E7B5E">
        <w:rPr>
          <w:rFonts w:cs="Arial"/>
          <w:sz w:val="18"/>
          <w:szCs w:val="18"/>
          <w:shd w:val="clear" w:color="auto" w:fill="FFFFFF"/>
        </w:rPr>
        <w:t>” Zakład Badania Ssaków PAN (obecnie Instytut Badania Ssaków PAN), Białowieża 2011 r.</w:t>
      </w:r>
    </w:p>
  </w:footnote>
  <w:footnote w:id="31">
    <w:p w:rsidR="00992CFC" w:rsidRPr="00137E89" w:rsidRDefault="00992CFC" w:rsidP="00DB1115">
      <w:pPr>
        <w:pStyle w:val="Bezodstpw"/>
        <w:rPr>
          <w:rFonts w:ascii="Times New Roman" w:hAnsi="Times New Roman"/>
          <w:sz w:val="18"/>
          <w:szCs w:val="18"/>
        </w:rPr>
      </w:pPr>
      <w:r w:rsidRPr="00137E89">
        <w:rPr>
          <w:rStyle w:val="Odwoanieprzypisudolnego"/>
          <w:rFonts w:ascii="Times New Roman" w:hAnsi="Times New Roman"/>
          <w:sz w:val="18"/>
          <w:szCs w:val="18"/>
        </w:rPr>
        <w:footnoteRef/>
      </w:r>
      <w:r w:rsidRPr="00137E89">
        <w:rPr>
          <w:rFonts w:ascii="Times New Roman" w:hAnsi="Times New Roman"/>
          <w:sz w:val="18"/>
          <w:szCs w:val="18"/>
        </w:rPr>
        <w:t>t.j. Dz. U. z 2019 r., poz. 1295 z póź. zm.</w:t>
      </w:r>
    </w:p>
  </w:footnote>
  <w:footnote w:id="32">
    <w:p w:rsidR="00992CFC" w:rsidRPr="00206E5F" w:rsidRDefault="00992CFC" w:rsidP="00206E5F">
      <w:pPr>
        <w:pStyle w:val="Tekstprzypisudolnego"/>
        <w:ind w:left="142" w:hanging="142"/>
        <w:rPr>
          <w:sz w:val="18"/>
          <w:szCs w:val="18"/>
        </w:rPr>
      </w:pPr>
      <w:r w:rsidRPr="00206E5F">
        <w:rPr>
          <w:rStyle w:val="Odwoanieprzypisudolnego"/>
          <w:sz w:val="18"/>
          <w:szCs w:val="18"/>
        </w:rPr>
        <w:footnoteRef/>
      </w:r>
      <w:r w:rsidRPr="00206E5F">
        <w:rPr>
          <w:sz w:val="18"/>
          <w:szCs w:val="18"/>
        </w:rPr>
        <w:t xml:space="preserve"> </w:t>
      </w:r>
      <w:bookmarkStart w:id="188" w:name="_Hlk41555154"/>
      <w:r w:rsidRPr="00206E5F">
        <w:rPr>
          <w:i/>
          <w:sz w:val="18"/>
          <w:szCs w:val="18"/>
        </w:rPr>
        <w:t>Plan gospodarowania wodami na obszarze dorzecza Wisły</w:t>
      </w:r>
      <w:r>
        <w:rPr>
          <w:sz w:val="18"/>
          <w:szCs w:val="18"/>
        </w:rPr>
        <w:t xml:space="preserve"> przyjęty przez RM</w:t>
      </w:r>
      <w:r w:rsidRPr="00206E5F">
        <w:rPr>
          <w:sz w:val="18"/>
          <w:szCs w:val="18"/>
        </w:rPr>
        <w:t xml:space="preserve"> 18 października 2016 r. jako załącznik do rozporządzenia (Dz.</w:t>
      </w:r>
      <w:r>
        <w:rPr>
          <w:sz w:val="18"/>
          <w:szCs w:val="18"/>
        </w:rPr>
        <w:t> </w:t>
      </w:r>
      <w:r w:rsidRPr="00206E5F">
        <w:rPr>
          <w:sz w:val="18"/>
          <w:szCs w:val="18"/>
        </w:rPr>
        <w:t>U. z 2016 r., poz. 1911</w:t>
      </w:r>
      <w:r>
        <w:rPr>
          <w:sz w:val="18"/>
          <w:szCs w:val="18"/>
        </w:rPr>
        <w:t xml:space="preserve"> z późn. zm.</w:t>
      </w:r>
      <w:r w:rsidRPr="00206E5F">
        <w:rPr>
          <w:sz w:val="18"/>
          <w:szCs w:val="18"/>
        </w:rPr>
        <w:t>)</w:t>
      </w:r>
      <w:bookmarkEnd w:id="188"/>
      <w:r>
        <w:rPr>
          <w:sz w:val="18"/>
          <w:szCs w:val="18"/>
        </w:rPr>
        <w:t xml:space="preserve">, </w:t>
      </w:r>
      <w:r w:rsidRPr="00206E5F">
        <w:rPr>
          <w:i/>
          <w:sz w:val="18"/>
          <w:szCs w:val="18"/>
        </w:rPr>
        <w:t>Plan gospodarowania wodami na obszarze dorzecza Dn</w:t>
      </w:r>
      <w:r>
        <w:rPr>
          <w:sz w:val="18"/>
          <w:szCs w:val="18"/>
        </w:rPr>
        <w:t>iestru przyjęty przez RM</w:t>
      </w:r>
      <w:r w:rsidRPr="00206E5F">
        <w:rPr>
          <w:sz w:val="18"/>
          <w:szCs w:val="18"/>
        </w:rPr>
        <w:t xml:space="preserve"> 18 października 2016 r. jako załącznik do rozporządzenia (Dz.</w:t>
      </w:r>
      <w:r>
        <w:rPr>
          <w:sz w:val="18"/>
          <w:szCs w:val="18"/>
        </w:rPr>
        <w:t> </w:t>
      </w:r>
      <w:r w:rsidRPr="00206E5F">
        <w:rPr>
          <w:sz w:val="18"/>
          <w:szCs w:val="18"/>
        </w:rPr>
        <w:t>U. z 2016 r., poz. 1917).</w:t>
      </w:r>
    </w:p>
  </w:footnote>
  <w:footnote w:id="33">
    <w:p w:rsidR="00992CFC" w:rsidRPr="00817820" w:rsidRDefault="00992CFC">
      <w:pPr>
        <w:pStyle w:val="Tekstprzypisudolnego"/>
        <w:rPr>
          <w:sz w:val="18"/>
          <w:szCs w:val="18"/>
        </w:rPr>
      </w:pPr>
      <w:r>
        <w:rPr>
          <w:rStyle w:val="Odwoanieprzypisudolnego"/>
        </w:rPr>
        <w:footnoteRef/>
      </w:r>
      <w:r>
        <w:t xml:space="preserve"> </w:t>
      </w:r>
      <w:r w:rsidRPr="00817820">
        <w:rPr>
          <w:bCs/>
          <w:sz w:val="18"/>
          <w:szCs w:val="18"/>
        </w:rPr>
        <w:t xml:space="preserve">Wyznaczonych na </w:t>
      </w:r>
      <w:r w:rsidRPr="00817820">
        <w:rPr>
          <w:bCs/>
          <w:i/>
          <w:sz w:val="18"/>
          <w:szCs w:val="18"/>
        </w:rPr>
        <w:t>Mapach zagrożenia powodziowego</w:t>
      </w:r>
      <w:r w:rsidRPr="00817820">
        <w:rPr>
          <w:bCs/>
          <w:sz w:val="18"/>
          <w:szCs w:val="18"/>
        </w:rPr>
        <w:t>, opracowanych i udostępnionych przez Krajowy Zarząd Gospodarki Wodnej.</w:t>
      </w:r>
    </w:p>
  </w:footnote>
  <w:footnote w:id="34">
    <w:p w:rsidR="00992CFC" w:rsidRPr="0059478A" w:rsidRDefault="00992CFC">
      <w:pPr>
        <w:pStyle w:val="Tekstprzypisudolnego"/>
        <w:rPr>
          <w:sz w:val="18"/>
          <w:szCs w:val="18"/>
        </w:rPr>
      </w:pPr>
      <w:r w:rsidRPr="0059478A">
        <w:rPr>
          <w:rStyle w:val="Odwoanieprzypisudolnego"/>
          <w:sz w:val="18"/>
          <w:szCs w:val="18"/>
        </w:rPr>
        <w:footnoteRef/>
      </w:r>
      <w:r w:rsidRPr="0059478A">
        <w:rPr>
          <w:sz w:val="18"/>
          <w:szCs w:val="18"/>
        </w:rPr>
        <w:t xml:space="preserve"> Rozporządzenie Ministra Środowiska w sprawie dopuszczalnych poziomów hałasu w środowisku z dnia 14 czerwca 2007 roku (Dz. U. z 2014 r., poz. 112).</w:t>
      </w:r>
    </w:p>
  </w:footnote>
  <w:footnote w:id="35">
    <w:p w:rsidR="00992CFC" w:rsidRPr="00E757A8" w:rsidRDefault="00992CFC" w:rsidP="00252350">
      <w:pPr>
        <w:pStyle w:val="Bezodstpw"/>
        <w:rPr>
          <w:rFonts w:ascii="Times New Roman" w:hAnsi="Times New Roman"/>
          <w:sz w:val="16"/>
          <w:szCs w:val="18"/>
        </w:rPr>
      </w:pPr>
      <w:r w:rsidRPr="00E757A8">
        <w:rPr>
          <w:rStyle w:val="Odwoanieprzypisudolnego"/>
          <w:rFonts w:ascii="Times New Roman" w:hAnsi="Times New Roman"/>
          <w:sz w:val="18"/>
          <w:szCs w:val="18"/>
        </w:rPr>
        <w:footnoteRef/>
      </w:r>
      <w:r w:rsidRPr="00E757A8">
        <w:rPr>
          <w:rFonts w:ascii="Times New Roman" w:hAnsi="Times New Roman"/>
          <w:sz w:val="18"/>
          <w:szCs w:val="18"/>
        </w:rPr>
        <w:t>Dz. U. z 2019  r., poz. 1839.</w:t>
      </w:r>
    </w:p>
  </w:footnote>
  <w:footnote w:id="36">
    <w:p w:rsidR="00992CFC" w:rsidRPr="00783C1A" w:rsidRDefault="00992CFC" w:rsidP="00BC1077">
      <w:pPr>
        <w:pStyle w:val="Tekstprzypisudolnego"/>
        <w:jc w:val="both"/>
        <w:rPr>
          <w:sz w:val="18"/>
          <w:szCs w:val="18"/>
        </w:rPr>
      </w:pPr>
      <w:r w:rsidRPr="00783C1A">
        <w:rPr>
          <w:rStyle w:val="Odwoanieprzypisudolnego"/>
          <w:sz w:val="18"/>
          <w:szCs w:val="18"/>
        </w:rPr>
        <w:footnoteRef/>
      </w:r>
      <w:r w:rsidRPr="00783C1A">
        <w:rPr>
          <w:sz w:val="18"/>
          <w:szCs w:val="18"/>
        </w:rPr>
        <w:t xml:space="preserve"> Uchwała Nr 16 Rady Ministrów z dnia 5 lutego 2013 r. w sprawie przyjęcia </w:t>
      </w:r>
      <w:r w:rsidRPr="0098155A">
        <w:rPr>
          <w:i/>
          <w:sz w:val="18"/>
          <w:szCs w:val="18"/>
        </w:rPr>
        <w:t>Długookresowej Strategii Rozwoju Kraju. Polska 2030. Trzecia Fala Nowoczesności</w:t>
      </w:r>
      <w:r w:rsidRPr="00783C1A">
        <w:rPr>
          <w:sz w:val="18"/>
          <w:szCs w:val="18"/>
        </w:rPr>
        <w:t xml:space="preserve"> (M. P. z 2013 r., poz. 121)</w:t>
      </w:r>
      <w:r>
        <w:rPr>
          <w:sz w:val="18"/>
          <w:szCs w:val="18"/>
        </w:rPr>
        <w:t>.</w:t>
      </w:r>
    </w:p>
  </w:footnote>
  <w:footnote w:id="37">
    <w:p w:rsidR="00992CFC" w:rsidRPr="00783C1A" w:rsidRDefault="00992CFC" w:rsidP="00BC1077">
      <w:pPr>
        <w:pStyle w:val="Tekstprzypisudolnego"/>
        <w:jc w:val="both"/>
        <w:rPr>
          <w:sz w:val="18"/>
          <w:szCs w:val="18"/>
        </w:rPr>
      </w:pPr>
      <w:r w:rsidRPr="00783C1A">
        <w:rPr>
          <w:rStyle w:val="Odwoanieprzypisudolnego"/>
          <w:sz w:val="18"/>
          <w:szCs w:val="18"/>
        </w:rPr>
        <w:footnoteRef/>
      </w:r>
      <w:r w:rsidRPr="00783C1A">
        <w:rPr>
          <w:sz w:val="18"/>
          <w:szCs w:val="18"/>
        </w:rPr>
        <w:t xml:space="preserve"> Uchwała Nr 8 Rady Ministrów z dnia 14 lutego 2017 r. w sprawie przyjęcia Strategii na rzecz Odpowiedzialnego Rozwoju do roku 2020 (z perspektywą do 2030 r.) (M. P. z 2017 r., poz. 260)</w:t>
      </w:r>
    </w:p>
  </w:footnote>
  <w:footnote w:id="38">
    <w:p w:rsidR="00992CFC" w:rsidRPr="00783C1A" w:rsidRDefault="00992CFC" w:rsidP="00BC1077">
      <w:pPr>
        <w:pStyle w:val="Tekstprzypisudolnego"/>
        <w:jc w:val="both"/>
        <w:rPr>
          <w:sz w:val="18"/>
          <w:szCs w:val="18"/>
        </w:rPr>
      </w:pPr>
      <w:r w:rsidRPr="00783C1A">
        <w:rPr>
          <w:rStyle w:val="Odwoanieprzypisudolnego"/>
          <w:sz w:val="18"/>
          <w:szCs w:val="18"/>
        </w:rPr>
        <w:footnoteRef/>
      </w:r>
      <w:r w:rsidRPr="00783C1A">
        <w:rPr>
          <w:sz w:val="18"/>
          <w:szCs w:val="18"/>
        </w:rPr>
        <w:t xml:space="preserve"> Uchwała Nr 105 Rady Ministrów z dnia 24 wrześn</w:t>
      </w:r>
      <w:r>
        <w:rPr>
          <w:sz w:val="18"/>
          <w:szCs w:val="18"/>
        </w:rPr>
        <w:t xml:space="preserve">ia 2019 r. w sprawie przyjęcia </w:t>
      </w:r>
      <w:r w:rsidRPr="00A216C3">
        <w:rPr>
          <w:i/>
          <w:sz w:val="18"/>
          <w:szCs w:val="18"/>
        </w:rPr>
        <w:t>Strategii Zrównoważonego Rozwoju Transportu do 2030 roku</w:t>
      </w:r>
      <w:r w:rsidRPr="00783C1A">
        <w:rPr>
          <w:sz w:val="18"/>
          <w:szCs w:val="18"/>
        </w:rPr>
        <w:t xml:space="preserve"> (M. P. z 2019 r., poz. 1054)</w:t>
      </w:r>
      <w:r>
        <w:rPr>
          <w:sz w:val="18"/>
          <w:szCs w:val="18"/>
        </w:rPr>
        <w:t>.</w:t>
      </w:r>
    </w:p>
  </w:footnote>
  <w:footnote w:id="39">
    <w:p w:rsidR="00992CFC" w:rsidRPr="00783C1A" w:rsidRDefault="00992CFC" w:rsidP="00BC1077">
      <w:pPr>
        <w:pStyle w:val="Tekstprzypisudolnego"/>
        <w:jc w:val="both"/>
        <w:rPr>
          <w:sz w:val="18"/>
          <w:szCs w:val="18"/>
        </w:rPr>
      </w:pPr>
      <w:r w:rsidRPr="00783C1A">
        <w:rPr>
          <w:rStyle w:val="Odwoanieprzypisudolnego"/>
          <w:sz w:val="18"/>
          <w:szCs w:val="18"/>
        </w:rPr>
        <w:footnoteRef/>
      </w:r>
      <w:r w:rsidRPr="00783C1A">
        <w:rPr>
          <w:sz w:val="18"/>
          <w:szCs w:val="18"/>
        </w:rPr>
        <w:t xml:space="preserve"> Uchwała Nr 123 Rady</w:t>
      </w:r>
      <w:r>
        <w:rPr>
          <w:sz w:val="18"/>
          <w:szCs w:val="18"/>
        </w:rPr>
        <w:t xml:space="preserve"> Ministrów w sprawie przyjęcia </w:t>
      </w:r>
      <w:r w:rsidRPr="00D02F5F">
        <w:rPr>
          <w:i/>
          <w:sz w:val="18"/>
          <w:szCs w:val="18"/>
        </w:rPr>
        <w:t>Strategii zrównoważonego rozwoju wsi, rolnictwa i rybactwa 2030</w:t>
      </w:r>
      <w:r w:rsidRPr="00783C1A">
        <w:rPr>
          <w:sz w:val="18"/>
          <w:szCs w:val="18"/>
        </w:rPr>
        <w:t xml:space="preserve"> (M. P. z 2019 r., poz.1150)</w:t>
      </w:r>
      <w:r>
        <w:rPr>
          <w:sz w:val="18"/>
          <w:szCs w:val="18"/>
        </w:rPr>
        <w:t>.</w:t>
      </w:r>
    </w:p>
  </w:footnote>
  <w:footnote w:id="40">
    <w:p w:rsidR="00992CFC" w:rsidRPr="0041209B" w:rsidRDefault="00992CFC" w:rsidP="00BC1077">
      <w:pPr>
        <w:pStyle w:val="Tekstprzypisudolnego"/>
        <w:jc w:val="both"/>
        <w:rPr>
          <w:sz w:val="18"/>
          <w:szCs w:val="18"/>
        </w:rPr>
      </w:pPr>
      <w:r w:rsidRPr="00A83063">
        <w:rPr>
          <w:rStyle w:val="Odwoanieprzypisudolnego"/>
        </w:rPr>
        <w:footnoteRef/>
      </w:r>
      <w:r w:rsidRPr="00A83063">
        <w:rPr>
          <w:sz w:val="20"/>
          <w:szCs w:val="20"/>
        </w:rPr>
        <w:t xml:space="preserve"> </w:t>
      </w:r>
      <w:r w:rsidRPr="0041209B">
        <w:rPr>
          <w:sz w:val="18"/>
          <w:szCs w:val="18"/>
        </w:rPr>
        <w:t>Uchwała Nr 102 Rady Ministrów z dnia 17 wrześn</w:t>
      </w:r>
      <w:r>
        <w:rPr>
          <w:sz w:val="18"/>
          <w:szCs w:val="18"/>
        </w:rPr>
        <w:t xml:space="preserve">ia 2019 r. w sprawie przyjęcia </w:t>
      </w:r>
      <w:r w:rsidRPr="008B423D">
        <w:rPr>
          <w:i/>
          <w:sz w:val="18"/>
          <w:szCs w:val="18"/>
        </w:rPr>
        <w:t>Krajowej Strategii Rozwoju Regionalnego 2030</w:t>
      </w:r>
      <w:r w:rsidRPr="0041209B">
        <w:rPr>
          <w:sz w:val="18"/>
          <w:szCs w:val="18"/>
        </w:rPr>
        <w:t xml:space="preserve"> (M. P. z 2019 r., poz. 1060)</w:t>
      </w:r>
      <w:r>
        <w:rPr>
          <w:sz w:val="18"/>
          <w:szCs w:val="18"/>
        </w:rPr>
        <w:t>.</w:t>
      </w:r>
    </w:p>
  </w:footnote>
  <w:footnote w:id="41">
    <w:p w:rsidR="00992CFC" w:rsidRPr="0041209B" w:rsidRDefault="00992CFC" w:rsidP="00BC1077">
      <w:pPr>
        <w:pStyle w:val="Tekstprzypisudolnego"/>
        <w:jc w:val="both"/>
        <w:rPr>
          <w:sz w:val="18"/>
          <w:szCs w:val="18"/>
        </w:rPr>
      </w:pPr>
      <w:r w:rsidRPr="0041209B">
        <w:rPr>
          <w:rStyle w:val="Odwoanieprzypisudolnego"/>
          <w:sz w:val="18"/>
          <w:szCs w:val="18"/>
        </w:rPr>
        <w:footnoteRef/>
      </w:r>
      <w:r w:rsidRPr="0041209B">
        <w:rPr>
          <w:sz w:val="18"/>
          <w:szCs w:val="18"/>
        </w:rPr>
        <w:t xml:space="preserve"> Obwieszczenie Ministra Gospodarki z dnia 21 grudnia 2009 r. w sprawie </w:t>
      </w:r>
      <w:r w:rsidRPr="008B423D">
        <w:rPr>
          <w:i/>
          <w:sz w:val="18"/>
          <w:szCs w:val="18"/>
        </w:rPr>
        <w:t xml:space="preserve">Polityki energetycznej państwa do </w:t>
      </w:r>
      <w:r>
        <w:rPr>
          <w:i/>
          <w:sz w:val="18"/>
          <w:szCs w:val="18"/>
        </w:rPr>
        <w:t>2030 </w:t>
      </w:r>
      <w:r w:rsidRPr="008B423D">
        <w:rPr>
          <w:i/>
          <w:sz w:val="18"/>
          <w:szCs w:val="18"/>
        </w:rPr>
        <w:t>r</w:t>
      </w:r>
      <w:r w:rsidRPr="0041209B">
        <w:rPr>
          <w:sz w:val="18"/>
          <w:szCs w:val="18"/>
        </w:rPr>
        <w:t>. (dokument przyjęty przez Radę Ministrów w dniu 10 listopada 2009 r.) (M. P. z 2010 r., nr 2, poz. 11)</w:t>
      </w:r>
      <w:r>
        <w:rPr>
          <w:sz w:val="18"/>
          <w:szCs w:val="18"/>
        </w:rPr>
        <w:t>.</w:t>
      </w:r>
    </w:p>
  </w:footnote>
  <w:footnote w:id="42">
    <w:p w:rsidR="00992CFC" w:rsidRPr="00CB05E8" w:rsidRDefault="00992CFC" w:rsidP="00CB05E8">
      <w:pPr>
        <w:pStyle w:val="Tekstprzypisudolnego"/>
        <w:jc w:val="both"/>
        <w:rPr>
          <w:color w:val="FF0000"/>
          <w:sz w:val="18"/>
          <w:szCs w:val="18"/>
        </w:rPr>
      </w:pPr>
      <w:r>
        <w:rPr>
          <w:rStyle w:val="Odwoanieprzypisudolnego"/>
        </w:rPr>
        <w:footnoteRef/>
      </w:r>
      <w:r>
        <w:t xml:space="preserve"> </w:t>
      </w:r>
      <w:r w:rsidRPr="009A406E">
        <w:rPr>
          <w:sz w:val="18"/>
          <w:szCs w:val="18"/>
        </w:rPr>
        <w:t xml:space="preserve">Uchwała Nr 67 Rady Ministrów z dnia 16 lipca 2019 r. w sprawie przyjęcia </w:t>
      </w:r>
      <w:r w:rsidRPr="009A406E">
        <w:rPr>
          <w:i/>
          <w:iCs/>
          <w:sz w:val="18"/>
          <w:szCs w:val="18"/>
        </w:rPr>
        <w:t>Polityki ekologicznej państwa 2030 – strategii rozwoju w obszarze środowiska i gospodarki wodnej</w:t>
      </w:r>
      <w:r w:rsidRPr="009A406E">
        <w:rPr>
          <w:sz w:val="18"/>
          <w:szCs w:val="18"/>
        </w:rPr>
        <w:t xml:space="preserve"> (M. P. z 2019 r., poz. 794).</w:t>
      </w:r>
    </w:p>
  </w:footnote>
  <w:footnote w:id="43">
    <w:p w:rsidR="00992CFC" w:rsidRPr="007E73E8" w:rsidRDefault="00992CFC" w:rsidP="00BC1077">
      <w:pPr>
        <w:pStyle w:val="Bezodstpw"/>
        <w:rPr>
          <w:rFonts w:ascii="Times New Roman" w:hAnsi="Times New Roman"/>
          <w:i/>
          <w:sz w:val="18"/>
          <w:szCs w:val="18"/>
        </w:rPr>
      </w:pPr>
      <w:r w:rsidRPr="007E73E8">
        <w:rPr>
          <w:rStyle w:val="Odwoanieprzypisudolnego"/>
          <w:rFonts w:ascii="Times New Roman" w:hAnsi="Times New Roman"/>
          <w:sz w:val="18"/>
          <w:szCs w:val="18"/>
        </w:rPr>
        <w:footnoteRef/>
      </w:r>
      <w:r w:rsidRPr="007E73E8">
        <w:rPr>
          <w:rFonts w:ascii="Times New Roman" w:hAnsi="Times New Roman"/>
          <w:sz w:val="18"/>
          <w:szCs w:val="18"/>
        </w:rPr>
        <w:t xml:space="preserve"> Uchwała Nr 7 Rady Ministrów z dnia 15 stycznia 2013 r. w sprawie </w:t>
      </w:r>
      <w:r w:rsidRPr="007E73E8">
        <w:rPr>
          <w:rFonts w:ascii="Times New Roman" w:hAnsi="Times New Roman"/>
          <w:i/>
          <w:sz w:val="18"/>
          <w:szCs w:val="18"/>
        </w:rPr>
        <w:t xml:space="preserve">Strategii Innowacyjności i Efektywności Gospodarki </w:t>
      </w:r>
      <w:r>
        <w:rPr>
          <w:rFonts w:ascii="Times New Roman" w:hAnsi="Times New Roman"/>
          <w:i/>
          <w:sz w:val="18"/>
          <w:szCs w:val="18"/>
        </w:rPr>
        <w:t>„Dynamiczna Polska 2020”.</w:t>
      </w:r>
    </w:p>
  </w:footnote>
  <w:footnote w:id="44">
    <w:p w:rsidR="00992CFC" w:rsidRPr="0041209B" w:rsidRDefault="00992CFC" w:rsidP="00BC1077">
      <w:pPr>
        <w:pStyle w:val="Tekstprzypisudolnego"/>
        <w:jc w:val="both"/>
        <w:rPr>
          <w:sz w:val="18"/>
          <w:szCs w:val="18"/>
        </w:rPr>
      </w:pPr>
      <w:r w:rsidRPr="0041209B">
        <w:rPr>
          <w:rStyle w:val="Odwoanieprzypisudolnego"/>
          <w:sz w:val="18"/>
          <w:szCs w:val="18"/>
        </w:rPr>
        <w:footnoteRef/>
      </w:r>
      <w:r w:rsidRPr="0041209B">
        <w:rPr>
          <w:sz w:val="18"/>
          <w:szCs w:val="18"/>
        </w:rPr>
        <w:t xml:space="preserve"> Uchwała Nr 17 Rady Ministrów z dnia 12 lutego 2013 r. w sprawie przyjęcia </w:t>
      </w:r>
      <w:r w:rsidRPr="000F5708">
        <w:rPr>
          <w:i/>
          <w:sz w:val="18"/>
          <w:szCs w:val="18"/>
        </w:rPr>
        <w:t>Strategii „Sprawne Państwo 2020”</w:t>
      </w:r>
      <w:r w:rsidRPr="0041209B">
        <w:rPr>
          <w:sz w:val="18"/>
          <w:szCs w:val="18"/>
        </w:rPr>
        <w:t xml:space="preserve"> (M. P. z</w:t>
      </w:r>
      <w:r>
        <w:rPr>
          <w:sz w:val="18"/>
          <w:szCs w:val="18"/>
        </w:rPr>
        <w:t> </w:t>
      </w:r>
      <w:r w:rsidRPr="0041209B">
        <w:rPr>
          <w:sz w:val="18"/>
          <w:szCs w:val="18"/>
        </w:rPr>
        <w:t>2013 r., poz. 136)</w:t>
      </w:r>
      <w:r>
        <w:rPr>
          <w:sz w:val="18"/>
          <w:szCs w:val="18"/>
        </w:rPr>
        <w:t>.</w:t>
      </w:r>
    </w:p>
  </w:footnote>
  <w:footnote w:id="45">
    <w:p w:rsidR="00992CFC" w:rsidRPr="000F5708" w:rsidRDefault="00992CFC" w:rsidP="00BC1077">
      <w:pPr>
        <w:pStyle w:val="Tekstprzypisudolnego"/>
        <w:rPr>
          <w:i/>
          <w:sz w:val="18"/>
          <w:szCs w:val="18"/>
        </w:rPr>
      </w:pPr>
      <w:r w:rsidRPr="0041209B">
        <w:rPr>
          <w:rStyle w:val="Odwoanieprzypisudolnego"/>
          <w:sz w:val="18"/>
          <w:szCs w:val="18"/>
        </w:rPr>
        <w:footnoteRef/>
      </w:r>
      <w:r w:rsidRPr="0041209B">
        <w:rPr>
          <w:sz w:val="18"/>
          <w:szCs w:val="18"/>
        </w:rPr>
        <w:t xml:space="preserve"> Uchwała Nr 104 Rady Ministrów z dnia 18 czerwca 2013 r. w sprawie przyjęcia </w:t>
      </w:r>
      <w:r w:rsidRPr="000F5708">
        <w:rPr>
          <w:i/>
          <w:sz w:val="18"/>
          <w:szCs w:val="18"/>
        </w:rPr>
        <w:t>Strategii Rozwoju Kapitału Ludzkiego 2020.</w:t>
      </w:r>
    </w:p>
  </w:footnote>
  <w:footnote w:id="46">
    <w:p w:rsidR="00992CFC" w:rsidRPr="0041209B" w:rsidRDefault="00992CFC" w:rsidP="007C7B4D">
      <w:pPr>
        <w:pStyle w:val="Tekstprzypisudolnego"/>
        <w:jc w:val="both"/>
        <w:rPr>
          <w:sz w:val="18"/>
          <w:szCs w:val="18"/>
        </w:rPr>
      </w:pPr>
      <w:r w:rsidRPr="0041209B">
        <w:rPr>
          <w:rStyle w:val="Odwoanieprzypisudolnego"/>
          <w:sz w:val="18"/>
          <w:szCs w:val="18"/>
        </w:rPr>
        <w:footnoteRef/>
      </w:r>
      <w:r w:rsidRPr="0041209B">
        <w:rPr>
          <w:sz w:val="18"/>
          <w:szCs w:val="18"/>
        </w:rPr>
        <w:t xml:space="preserve"> Uchwała Nr 61 Rady Ministrów z dnia 26 mar</w:t>
      </w:r>
      <w:r>
        <w:rPr>
          <w:sz w:val="18"/>
          <w:szCs w:val="18"/>
        </w:rPr>
        <w:t xml:space="preserve">ca 2013 r. w sprawie przyjęcia </w:t>
      </w:r>
      <w:r w:rsidRPr="00A85038">
        <w:rPr>
          <w:i/>
          <w:sz w:val="18"/>
          <w:szCs w:val="18"/>
        </w:rPr>
        <w:t>Strategii Rozwoju Kapitału Społecznego 2020</w:t>
      </w:r>
      <w:r w:rsidRPr="0041209B">
        <w:rPr>
          <w:sz w:val="18"/>
          <w:szCs w:val="18"/>
        </w:rPr>
        <w:t xml:space="preserve"> (M. P. z 2013 r., poz. 378)</w:t>
      </w:r>
      <w:r>
        <w:rPr>
          <w:sz w:val="18"/>
          <w:szCs w:val="18"/>
        </w:rPr>
        <w:t>.</w:t>
      </w:r>
    </w:p>
  </w:footnote>
  <w:footnote w:id="47">
    <w:p w:rsidR="00992CFC" w:rsidRPr="0041209B" w:rsidRDefault="00992CFC" w:rsidP="007C7B4D">
      <w:pPr>
        <w:pStyle w:val="Tekstprzypisudolnego"/>
        <w:jc w:val="both"/>
        <w:rPr>
          <w:sz w:val="18"/>
          <w:szCs w:val="18"/>
        </w:rPr>
      </w:pPr>
      <w:r w:rsidRPr="0041209B">
        <w:rPr>
          <w:rStyle w:val="Odwoanieprzypisudolnego"/>
          <w:sz w:val="18"/>
          <w:szCs w:val="18"/>
        </w:rPr>
        <w:footnoteRef/>
      </w:r>
      <w:r w:rsidRPr="0041209B">
        <w:rPr>
          <w:sz w:val="18"/>
          <w:szCs w:val="18"/>
        </w:rPr>
        <w:t xml:space="preserve"> Uchwała Nr 121 Rady Ministrów z dnia 11 lipca 2013 r. w spr</w:t>
      </w:r>
      <w:r>
        <w:rPr>
          <w:sz w:val="18"/>
          <w:szCs w:val="18"/>
        </w:rPr>
        <w:t xml:space="preserve">awie przyjęcia zaktualizowanej </w:t>
      </w:r>
      <w:r w:rsidRPr="00A85038">
        <w:rPr>
          <w:i/>
          <w:sz w:val="18"/>
          <w:szCs w:val="18"/>
        </w:rPr>
        <w:t>Strategii rozwoju społeczno-gospodarczego Polski Wschodniej do roku 2020</w:t>
      </w:r>
      <w:r w:rsidRPr="0041209B">
        <w:rPr>
          <w:sz w:val="18"/>
          <w:szCs w:val="18"/>
        </w:rPr>
        <w:t xml:space="preserve"> (M. P. z 2013 r., poz. 641)</w:t>
      </w:r>
      <w:r>
        <w:rPr>
          <w:sz w:val="18"/>
          <w:szCs w:val="18"/>
        </w:rPr>
        <w:t>.</w:t>
      </w:r>
    </w:p>
  </w:footnote>
  <w:footnote w:id="48">
    <w:p w:rsidR="00992CFC" w:rsidRPr="001C73FC" w:rsidRDefault="00992CFC" w:rsidP="00726A70">
      <w:pPr>
        <w:pStyle w:val="Tekstprzypisudolnego"/>
        <w:jc w:val="both"/>
        <w:rPr>
          <w:sz w:val="18"/>
          <w:szCs w:val="18"/>
        </w:rPr>
      </w:pPr>
      <w:r w:rsidRPr="001C73FC">
        <w:rPr>
          <w:rStyle w:val="Odwoanieprzypisudolnego"/>
          <w:sz w:val="18"/>
          <w:szCs w:val="18"/>
        </w:rPr>
        <w:footnoteRef/>
      </w:r>
      <w:r w:rsidRPr="001C73FC">
        <w:rPr>
          <w:sz w:val="18"/>
          <w:szCs w:val="18"/>
        </w:rPr>
        <w:t xml:space="preserve"> Uchwała Nr 198 Rady Ministrów z dnia 20 października 2015 r. w sprawie przyjęcia </w:t>
      </w:r>
      <w:r w:rsidRPr="00B72229">
        <w:rPr>
          <w:i/>
          <w:sz w:val="18"/>
          <w:szCs w:val="18"/>
        </w:rPr>
        <w:t>Krajowej Polityki Miejskiej</w:t>
      </w:r>
      <w:r w:rsidRPr="001C73FC">
        <w:rPr>
          <w:sz w:val="18"/>
          <w:szCs w:val="18"/>
        </w:rPr>
        <w:t xml:space="preserve"> (M. P. z</w:t>
      </w:r>
      <w:r>
        <w:rPr>
          <w:sz w:val="18"/>
          <w:szCs w:val="18"/>
        </w:rPr>
        <w:t> </w:t>
      </w:r>
      <w:r w:rsidRPr="001C73FC">
        <w:rPr>
          <w:sz w:val="18"/>
          <w:szCs w:val="18"/>
        </w:rPr>
        <w:t>2015 r., poz. 1235)</w:t>
      </w:r>
      <w:r>
        <w:rPr>
          <w:sz w:val="18"/>
          <w:szCs w:val="18"/>
        </w:rPr>
        <w:t>.</w:t>
      </w:r>
    </w:p>
  </w:footnote>
  <w:footnote w:id="49">
    <w:p w:rsidR="00992CFC" w:rsidRPr="001C73FC" w:rsidRDefault="00992CFC" w:rsidP="00726A70">
      <w:pPr>
        <w:pStyle w:val="NormalnyWeb"/>
        <w:spacing w:before="0" w:beforeAutospacing="0" w:after="0" w:afterAutospacing="0"/>
        <w:jc w:val="both"/>
        <w:rPr>
          <w:sz w:val="18"/>
          <w:szCs w:val="18"/>
        </w:rPr>
      </w:pPr>
      <w:r w:rsidRPr="001C73FC">
        <w:rPr>
          <w:rStyle w:val="Odwoanieprzypisudolnego"/>
          <w:sz w:val="18"/>
          <w:szCs w:val="18"/>
        </w:rPr>
        <w:footnoteRef/>
      </w:r>
      <w:r w:rsidRPr="001C73FC">
        <w:rPr>
          <w:sz w:val="18"/>
          <w:szCs w:val="18"/>
        </w:rPr>
        <w:t xml:space="preserve"> </w:t>
      </w:r>
      <w:r w:rsidRPr="001C73FC">
        <w:rPr>
          <w:bCs/>
          <w:sz w:val="18"/>
          <w:szCs w:val="18"/>
        </w:rPr>
        <w:t>V aktualizacja KPOŚK (AKPOŚK 2017)</w:t>
      </w:r>
      <w:r w:rsidRPr="001C73FC">
        <w:rPr>
          <w:b/>
          <w:bCs/>
          <w:sz w:val="18"/>
          <w:szCs w:val="18"/>
        </w:rPr>
        <w:t xml:space="preserve"> </w:t>
      </w:r>
      <w:r w:rsidRPr="001C73FC">
        <w:rPr>
          <w:sz w:val="18"/>
          <w:szCs w:val="18"/>
        </w:rPr>
        <w:t>Rada Ministrów przyjęła piątą aktualizację KPOŚK 31 lipca 2017 r. Przyjęta przez rząd aktualizacja zawiera listę zadań zaplanowanych przez samorządy do realizacji w latach 2016-2021.</w:t>
      </w:r>
    </w:p>
  </w:footnote>
  <w:footnote w:id="50">
    <w:p w:rsidR="00992CFC" w:rsidRPr="001C73FC" w:rsidRDefault="00992CFC" w:rsidP="00726A70">
      <w:pPr>
        <w:pStyle w:val="Tekstprzypisudolnego"/>
        <w:jc w:val="both"/>
        <w:rPr>
          <w:sz w:val="18"/>
          <w:szCs w:val="18"/>
        </w:rPr>
      </w:pPr>
      <w:r w:rsidRPr="001C73FC">
        <w:rPr>
          <w:rStyle w:val="Odwoanieprzypisudolnego"/>
          <w:sz w:val="18"/>
          <w:szCs w:val="18"/>
        </w:rPr>
        <w:footnoteRef/>
      </w:r>
      <w:r w:rsidRPr="001C73FC">
        <w:rPr>
          <w:sz w:val="18"/>
          <w:szCs w:val="18"/>
        </w:rPr>
        <w:t xml:space="preserve"> Rozporządzenie Rady Ministrów z dnia 18 października 2016 r. w sprawie </w:t>
      </w:r>
      <w:r w:rsidRPr="00B72229">
        <w:rPr>
          <w:i/>
          <w:sz w:val="18"/>
          <w:szCs w:val="18"/>
        </w:rPr>
        <w:t>Planu gospodarowania wodami na obszarze dorzecza Wisły</w:t>
      </w:r>
      <w:r w:rsidRPr="001C73FC">
        <w:rPr>
          <w:sz w:val="18"/>
          <w:szCs w:val="18"/>
        </w:rPr>
        <w:t xml:space="preserve"> (Dz. U. z 2016 r., poz. 1911 z późn. zm.), które zachowuje moc do dnia 22 grudnia 2021 r. i może być zmieniane</w:t>
      </w:r>
      <w:r>
        <w:rPr>
          <w:sz w:val="18"/>
          <w:szCs w:val="18"/>
        </w:rPr>
        <w:t>.</w:t>
      </w:r>
    </w:p>
  </w:footnote>
  <w:footnote w:id="51">
    <w:p w:rsidR="00992CFC" w:rsidRPr="001C73FC" w:rsidRDefault="00992CFC" w:rsidP="00726A70">
      <w:pPr>
        <w:pStyle w:val="Tekstprzypisudolnego"/>
        <w:jc w:val="both"/>
        <w:rPr>
          <w:sz w:val="18"/>
          <w:szCs w:val="18"/>
        </w:rPr>
      </w:pPr>
      <w:r w:rsidRPr="001C73FC">
        <w:rPr>
          <w:rStyle w:val="Odwoanieprzypisudolnego"/>
          <w:sz w:val="18"/>
          <w:szCs w:val="18"/>
        </w:rPr>
        <w:footnoteRef/>
      </w:r>
      <w:r w:rsidRPr="001C73FC">
        <w:rPr>
          <w:sz w:val="18"/>
          <w:szCs w:val="18"/>
        </w:rPr>
        <w:t xml:space="preserve"> Rozporządzenie Rady Ministrów z dnia 18 października 2016 r. w sprawie </w:t>
      </w:r>
      <w:r w:rsidRPr="00B72229">
        <w:rPr>
          <w:i/>
          <w:sz w:val="18"/>
          <w:szCs w:val="18"/>
        </w:rPr>
        <w:t>Planu gospodarowania wodami na obszarze dorzecza Dniestru</w:t>
      </w:r>
      <w:r w:rsidRPr="001C73FC">
        <w:rPr>
          <w:sz w:val="18"/>
          <w:szCs w:val="18"/>
        </w:rPr>
        <w:t xml:space="preserve"> (Dz. U. z 2016 r., poz. 1917)</w:t>
      </w:r>
      <w:r>
        <w:rPr>
          <w:sz w:val="18"/>
          <w:szCs w:val="18"/>
        </w:rPr>
        <w:t>.</w:t>
      </w:r>
    </w:p>
  </w:footnote>
  <w:footnote w:id="52">
    <w:p w:rsidR="00992CFC" w:rsidRPr="001C73FC" w:rsidRDefault="00992CFC" w:rsidP="00726A70">
      <w:pPr>
        <w:pStyle w:val="Tekstprzypisudolnego"/>
        <w:jc w:val="both"/>
        <w:rPr>
          <w:sz w:val="18"/>
          <w:szCs w:val="18"/>
        </w:rPr>
      </w:pPr>
      <w:r w:rsidRPr="001C73FC">
        <w:rPr>
          <w:rStyle w:val="Odwoanieprzypisudolnego"/>
          <w:sz w:val="18"/>
          <w:szCs w:val="18"/>
        </w:rPr>
        <w:footnoteRef/>
      </w:r>
      <w:r w:rsidRPr="001C73FC">
        <w:rPr>
          <w:sz w:val="18"/>
          <w:szCs w:val="18"/>
        </w:rPr>
        <w:t xml:space="preserve"> Rozporządzenie Rady Ministrów z dnia 18 października 2016 r. w sprawie </w:t>
      </w:r>
      <w:r w:rsidRPr="00B72229">
        <w:rPr>
          <w:i/>
          <w:sz w:val="18"/>
          <w:szCs w:val="18"/>
        </w:rPr>
        <w:t>Planu zarządzania ryzykiem powodziowym dla obszaru dorzecza Wisły</w:t>
      </w:r>
      <w:r w:rsidRPr="001C73FC">
        <w:rPr>
          <w:sz w:val="18"/>
          <w:szCs w:val="18"/>
        </w:rPr>
        <w:t xml:space="preserve"> (Dz. U. z 2016 r., poz. 1841)</w:t>
      </w:r>
      <w:r>
        <w:rPr>
          <w:sz w:val="18"/>
          <w:szCs w:val="18"/>
        </w:rPr>
        <w:t>.</w:t>
      </w:r>
    </w:p>
  </w:footnote>
  <w:footnote w:id="53">
    <w:p w:rsidR="00992CFC" w:rsidRPr="00B72229" w:rsidRDefault="00992CFC" w:rsidP="00726A70">
      <w:pPr>
        <w:pStyle w:val="Tekstprzypisudolnego"/>
        <w:rPr>
          <w:sz w:val="18"/>
          <w:szCs w:val="18"/>
        </w:rPr>
      </w:pPr>
      <w:r w:rsidRPr="00B72229">
        <w:rPr>
          <w:rStyle w:val="Odwoanieprzypisudolnego"/>
          <w:sz w:val="18"/>
          <w:szCs w:val="18"/>
        </w:rPr>
        <w:footnoteRef/>
      </w:r>
      <w:r w:rsidRPr="00B72229">
        <w:rPr>
          <w:sz w:val="18"/>
          <w:szCs w:val="18"/>
        </w:rPr>
        <w:t xml:space="preserve"> Uchwała Nr 88 Rady Ministrów z dnia 1 lipca 2016 r. w sprawie </w:t>
      </w:r>
      <w:r w:rsidRPr="00B72229">
        <w:rPr>
          <w:i/>
          <w:sz w:val="18"/>
          <w:szCs w:val="18"/>
        </w:rPr>
        <w:t>Krajowego planu gospodarki odpadami 2022</w:t>
      </w:r>
      <w:r>
        <w:rPr>
          <w:sz w:val="18"/>
          <w:szCs w:val="18"/>
        </w:rPr>
        <w:t xml:space="preserve"> (M. P. z </w:t>
      </w:r>
      <w:r w:rsidRPr="00B72229">
        <w:rPr>
          <w:sz w:val="18"/>
          <w:szCs w:val="18"/>
        </w:rPr>
        <w:t>2016 r., poz. 784)</w:t>
      </w:r>
      <w:r>
        <w:rPr>
          <w:sz w:val="18"/>
          <w:szCs w:val="18"/>
        </w:rPr>
        <w:t>.</w:t>
      </w:r>
    </w:p>
  </w:footnote>
  <w:footnote w:id="54">
    <w:p w:rsidR="00992CFC" w:rsidRPr="00582030" w:rsidRDefault="00992CFC" w:rsidP="00726A70">
      <w:pPr>
        <w:pStyle w:val="Tekstprzypisudolnego"/>
        <w:jc w:val="both"/>
        <w:rPr>
          <w:sz w:val="18"/>
          <w:szCs w:val="18"/>
        </w:rPr>
      </w:pPr>
      <w:r w:rsidRPr="00B72229">
        <w:rPr>
          <w:rStyle w:val="Odwoanieprzypisudolnego"/>
          <w:sz w:val="18"/>
          <w:szCs w:val="18"/>
        </w:rPr>
        <w:footnoteRef/>
      </w:r>
      <w:r w:rsidRPr="00B72229">
        <w:rPr>
          <w:sz w:val="18"/>
          <w:szCs w:val="18"/>
        </w:rPr>
        <w:t xml:space="preserve"> Uchwała Nr 122/2009 Rady Ministrów z dnia 14 lipca 2009 r. w sprawie ustanowienia pr</w:t>
      </w:r>
      <w:r>
        <w:rPr>
          <w:sz w:val="18"/>
          <w:szCs w:val="18"/>
        </w:rPr>
        <w:t xml:space="preserve">ogramu wieloletniego pod nazwą </w:t>
      </w:r>
      <w:r w:rsidRPr="000F61B8">
        <w:rPr>
          <w:i/>
          <w:sz w:val="18"/>
          <w:szCs w:val="18"/>
        </w:rPr>
        <w:t>Program Oczyszczania Kraju z Azbestu na lata 2009-2032</w:t>
      </w:r>
      <w:r w:rsidRPr="00B72229">
        <w:rPr>
          <w:sz w:val="18"/>
          <w:szCs w:val="18"/>
        </w:rPr>
        <w:t xml:space="preserve"> i Uchwała Nr 39/2010 Rady Ministrów z dnia 15 marca 2010 r. zmieniająca uchwałę w sprawie ustanowienia pr</w:t>
      </w:r>
      <w:r>
        <w:rPr>
          <w:sz w:val="18"/>
          <w:szCs w:val="18"/>
        </w:rPr>
        <w:t xml:space="preserve">ogramu wieloletniego pod nazwą </w:t>
      </w:r>
      <w:r w:rsidRPr="000F61B8">
        <w:rPr>
          <w:i/>
          <w:sz w:val="18"/>
          <w:szCs w:val="18"/>
        </w:rPr>
        <w:t>Program Oczyszczania Kraju z Azbestu na lata 2009-2032</w:t>
      </w:r>
      <w:r>
        <w:rPr>
          <w:sz w:val="18"/>
          <w:szCs w:val="18"/>
        </w:rPr>
        <w:t>.</w:t>
      </w:r>
    </w:p>
  </w:footnote>
  <w:footnote w:id="55">
    <w:p w:rsidR="00992CFC" w:rsidRPr="00582030" w:rsidRDefault="00992CFC" w:rsidP="00800FF8">
      <w:pPr>
        <w:pStyle w:val="Tekstprzypisudolnego"/>
        <w:rPr>
          <w:sz w:val="18"/>
          <w:szCs w:val="18"/>
        </w:rPr>
      </w:pPr>
      <w:r w:rsidRPr="00582030">
        <w:rPr>
          <w:rStyle w:val="Odwoanieprzypisudolnego"/>
          <w:sz w:val="18"/>
          <w:szCs w:val="18"/>
        </w:rPr>
        <w:footnoteRef/>
      </w:r>
      <w:r w:rsidRPr="00582030">
        <w:rPr>
          <w:sz w:val="18"/>
          <w:szCs w:val="18"/>
        </w:rPr>
        <w:t xml:space="preserve"> Dokument przyjęty przez Radę Ministrów w dniu 22 kwietnia 1997 r.</w:t>
      </w:r>
    </w:p>
  </w:footnote>
  <w:footnote w:id="56">
    <w:p w:rsidR="00992CFC" w:rsidRPr="000F61B8" w:rsidRDefault="00992CFC" w:rsidP="006E03CD">
      <w:pPr>
        <w:pStyle w:val="Tekstprzypisudolnego"/>
        <w:jc w:val="both"/>
        <w:rPr>
          <w:sz w:val="18"/>
          <w:szCs w:val="18"/>
        </w:rPr>
      </w:pPr>
      <w:r w:rsidRPr="00582030">
        <w:rPr>
          <w:rStyle w:val="Odwoanieprzypisudolnego"/>
          <w:sz w:val="18"/>
          <w:szCs w:val="18"/>
        </w:rPr>
        <w:footnoteRef/>
      </w:r>
      <w:r w:rsidRPr="00582030">
        <w:rPr>
          <w:sz w:val="18"/>
          <w:szCs w:val="18"/>
        </w:rPr>
        <w:t xml:space="preserve"> Uchwała Nr 156/2015 Rady Ministrów z dnia 8 września 2015 r. w sprawie ustanowienia pr</w:t>
      </w:r>
      <w:r>
        <w:rPr>
          <w:sz w:val="18"/>
          <w:szCs w:val="18"/>
        </w:rPr>
        <w:t xml:space="preserve">ogramu wieloletniego pod nazwą </w:t>
      </w:r>
      <w:r w:rsidRPr="000F61B8">
        <w:rPr>
          <w:i/>
          <w:sz w:val="18"/>
          <w:szCs w:val="18"/>
        </w:rPr>
        <w:t>Program Budowy Dróg Krajowych na lata 2014-2023 (z perspektywą do 2025 r.)</w:t>
      </w:r>
      <w:r>
        <w:rPr>
          <w:sz w:val="18"/>
          <w:szCs w:val="18"/>
        </w:rPr>
        <w:t>.</w:t>
      </w:r>
    </w:p>
  </w:footnote>
  <w:footnote w:id="57">
    <w:p w:rsidR="00992CFC" w:rsidRPr="000F61B8" w:rsidRDefault="00992CFC" w:rsidP="006E03CD">
      <w:pPr>
        <w:rPr>
          <w:i/>
          <w:sz w:val="18"/>
          <w:szCs w:val="18"/>
        </w:rPr>
      </w:pPr>
      <w:r w:rsidRPr="00FE1CB8">
        <w:rPr>
          <w:rStyle w:val="Odwoanieprzypisudolnego"/>
          <w:sz w:val="18"/>
          <w:szCs w:val="18"/>
        </w:rPr>
        <w:footnoteRef/>
      </w:r>
      <w:r w:rsidRPr="00FE1CB8">
        <w:rPr>
          <w:sz w:val="18"/>
          <w:szCs w:val="18"/>
        </w:rPr>
        <w:t xml:space="preserve"> </w:t>
      </w:r>
      <w:r w:rsidRPr="000F61B8">
        <w:rPr>
          <w:sz w:val="18"/>
          <w:szCs w:val="18"/>
        </w:rPr>
        <w:t xml:space="preserve">Rozporządzenie Rady Ministrów z dnia 12 lutego 2020 r. w sprawie przyjęcia </w:t>
      </w:r>
      <w:r w:rsidRPr="00EA50DF">
        <w:rPr>
          <w:i/>
          <w:sz w:val="18"/>
          <w:szCs w:val="18"/>
        </w:rPr>
        <w:t>Programu działań mają</w:t>
      </w:r>
      <w:r>
        <w:rPr>
          <w:i/>
          <w:sz w:val="18"/>
          <w:szCs w:val="18"/>
        </w:rPr>
        <w:t>c</w:t>
      </w:r>
      <w:r w:rsidRPr="00EA50DF">
        <w:rPr>
          <w:i/>
          <w:sz w:val="18"/>
          <w:szCs w:val="18"/>
        </w:rPr>
        <w:t>ych na celu</w:t>
      </w:r>
      <w:r w:rsidRPr="000F61B8">
        <w:rPr>
          <w:i/>
          <w:sz w:val="18"/>
          <w:szCs w:val="18"/>
        </w:rPr>
        <w:t xml:space="preserve"> zmniejszenie zanieczyszc</w:t>
      </w:r>
      <w:r>
        <w:rPr>
          <w:i/>
          <w:sz w:val="18"/>
          <w:szCs w:val="18"/>
        </w:rPr>
        <w:t>zenia wód azotanami pochodzącymi</w:t>
      </w:r>
      <w:r w:rsidRPr="000F61B8">
        <w:rPr>
          <w:i/>
          <w:sz w:val="18"/>
          <w:szCs w:val="18"/>
        </w:rPr>
        <w:t xml:space="preserve"> ze źródeł rolniczych oraz zapobieganie dalszemu zanieczyszczeniu</w:t>
      </w:r>
      <w:r>
        <w:rPr>
          <w:i/>
          <w:sz w:val="18"/>
          <w:szCs w:val="18"/>
        </w:rPr>
        <w:t>.</w:t>
      </w:r>
    </w:p>
  </w:footnote>
  <w:footnote w:id="58">
    <w:p w:rsidR="00992CFC" w:rsidRPr="00FE1CB8" w:rsidRDefault="00992CFC" w:rsidP="006E03CD">
      <w:pPr>
        <w:pStyle w:val="Tekstprzypisudolnego"/>
        <w:jc w:val="both"/>
        <w:rPr>
          <w:sz w:val="18"/>
          <w:szCs w:val="18"/>
        </w:rPr>
      </w:pPr>
      <w:r w:rsidRPr="00FE1CB8">
        <w:rPr>
          <w:rStyle w:val="Odwoanieprzypisudolnego"/>
          <w:sz w:val="18"/>
          <w:szCs w:val="18"/>
        </w:rPr>
        <w:footnoteRef/>
      </w:r>
      <w:r w:rsidRPr="00FE1CB8">
        <w:rPr>
          <w:sz w:val="18"/>
          <w:szCs w:val="18"/>
        </w:rPr>
        <w:t xml:space="preserve"> Uchwała Nr 213 Rady Ministrów z dnia 6 listopada 2</w:t>
      </w:r>
      <w:r>
        <w:rPr>
          <w:sz w:val="18"/>
          <w:szCs w:val="18"/>
        </w:rPr>
        <w:t xml:space="preserve">015 r. w sprawie zatwierdzenia </w:t>
      </w:r>
      <w:r w:rsidRPr="00D2355B">
        <w:rPr>
          <w:i/>
          <w:sz w:val="18"/>
          <w:szCs w:val="18"/>
        </w:rPr>
        <w:t>Programu ochrony i zrównoważonego użytkowania różnorodności biologicznej wraz z Planem działań na lata 2015–2020</w:t>
      </w:r>
      <w:r w:rsidRPr="00FE1CB8">
        <w:rPr>
          <w:sz w:val="18"/>
          <w:szCs w:val="18"/>
        </w:rPr>
        <w:t xml:space="preserve"> (M. P. z 2015 r., poz. 1207)</w:t>
      </w:r>
      <w:r>
        <w:rPr>
          <w:sz w:val="18"/>
          <w:szCs w:val="18"/>
        </w:rPr>
        <w:t>.</w:t>
      </w:r>
    </w:p>
  </w:footnote>
  <w:footnote w:id="59">
    <w:p w:rsidR="00992CFC" w:rsidRPr="00FE1CB8" w:rsidRDefault="00992CFC" w:rsidP="009F2229">
      <w:pPr>
        <w:jc w:val="both"/>
        <w:rPr>
          <w:sz w:val="18"/>
          <w:szCs w:val="18"/>
        </w:rPr>
      </w:pPr>
      <w:r w:rsidRPr="00FE1CB8">
        <w:rPr>
          <w:rStyle w:val="Odwoanieprzypisudolnego"/>
          <w:sz w:val="18"/>
          <w:szCs w:val="18"/>
        </w:rPr>
        <w:footnoteRef/>
      </w:r>
      <w:r w:rsidRPr="00FE1CB8">
        <w:rPr>
          <w:sz w:val="18"/>
          <w:szCs w:val="18"/>
        </w:rPr>
        <w:t xml:space="preserve"> Uchwała Nr 92 Rady Ministrów z dnia 10 wrześn</w:t>
      </w:r>
      <w:r>
        <w:rPr>
          <w:sz w:val="18"/>
          <w:szCs w:val="18"/>
        </w:rPr>
        <w:t xml:space="preserve">ia 2019 r. w sprawie </w:t>
      </w:r>
      <w:r w:rsidRPr="00D2355B">
        <w:rPr>
          <w:i/>
          <w:sz w:val="18"/>
          <w:szCs w:val="18"/>
        </w:rPr>
        <w:t>przyjęcia Założeń do Programu przeciwdziałania niedoborowi wody na lata 2021 – 2027 z perspektywą do roku 2030</w:t>
      </w:r>
      <w:r w:rsidRPr="00FE1CB8">
        <w:rPr>
          <w:sz w:val="18"/>
          <w:szCs w:val="18"/>
        </w:rPr>
        <w:t xml:space="preserve"> (M. P. z 2019 r., poz. </w:t>
      </w:r>
      <w:r>
        <w:rPr>
          <w:sz w:val="18"/>
          <w:szCs w:val="18"/>
        </w:rPr>
        <w:t>941</w:t>
      </w:r>
    </w:p>
  </w:footnote>
  <w:footnote w:id="60">
    <w:p w:rsidR="00992CFC" w:rsidRPr="009A406E" w:rsidRDefault="00992CFC" w:rsidP="00CB05E8">
      <w:pPr>
        <w:pStyle w:val="Tekstprzypisudolnego"/>
        <w:jc w:val="both"/>
        <w:rPr>
          <w:sz w:val="18"/>
          <w:szCs w:val="18"/>
        </w:rPr>
      </w:pPr>
      <w:r w:rsidRPr="009A406E">
        <w:rPr>
          <w:rStyle w:val="Odwoanieprzypisudolnego"/>
          <w:sz w:val="18"/>
          <w:szCs w:val="18"/>
        </w:rPr>
        <w:footnoteRef/>
      </w:r>
      <w:r w:rsidRPr="009A406E">
        <w:rPr>
          <w:sz w:val="18"/>
          <w:szCs w:val="18"/>
        </w:rPr>
        <w:t xml:space="preserve"> Uchwała Nr XXVII/458/20 Sejmiku Województwa Podkarpackiego z dnia 28 września 2020 r. w sprawie przyjęcia </w:t>
      </w:r>
      <w:r w:rsidRPr="009A406E">
        <w:rPr>
          <w:i/>
          <w:sz w:val="18"/>
          <w:szCs w:val="18"/>
        </w:rPr>
        <w:t>Strategii rozwoju województwa – Podkarpackie 2030</w:t>
      </w:r>
      <w:r w:rsidRPr="009A406E">
        <w:rPr>
          <w:sz w:val="18"/>
          <w:szCs w:val="18"/>
        </w:rPr>
        <w:t xml:space="preserve"> (Dz. Urz. Woj. Podkarpackiego z 2020 r., poz. 3871).</w:t>
      </w:r>
    </w:p>
  </w:footnote>
  <w:footnote w:id="61">
    <w:p w:rsidR="00992CFC" w:rsidRPr="00FB7DE4" w:rsidRDefault="00992CFC" w:rsidP="009F2229">
      <w:pPr>
        <w:pStyle w:val="Tekstprzypisudolnego"/>
        <w:jc w:val="both"/>
        <w:rPr>
          <w:sz w:val="18"/>
          <w:szCs w:val="18"/>
        </w:rPr>
      </w:pPr>
      <w:r w:rsidRPr="00FB7DE4">
        <w:rPr>
          <w:rStyle w:val="Odwoanieprzypisudolnego"/>
          <w:sz w:val="18"/>
          <w:szCs w:val="18"/>
        </w:rPr>
        <w:footnoteRef/>
      </w:r>
      <w:r w:rsidRPr="00FB7DE4">
        <w:rPr>
          <w:sz w:val="18"/>
          <w:szCs w:val="18"/>
        </w:rPr>
        <w:t xml:space="preserve"> Uchwała Nr LIX/930/18 Sejmiku Województwa Podkarpackiego w Rzeszowie z dnia 27 sierpnia 2018 r. zmieniająca uchwałę w sprawie uchwalenia </w:t>
      </w:r>
      <w:r w:rsidRPr="00503585">
        <w:rPr>
          <w:i/>
          <w:sz w:val="18"/>
          <w:szCs w:val="18"/>
        </w:rPr>
        <w:t>Planu Zagospodarowania Przestrzennego Województwa Podkarpackiego</w:t>
      </w:r>
      <w:r w:rsidRPr="00FB7DE4">
        <w:rPr>
          <w:sz w:val="18"/>
          <w:szCs w:val="18"/>
        </w:rPr>
        <w:t xml:space="preserve"> (Dziennik Urz. Woj. Podkarpackiego z dnia 18 września 2018 r.,</w:t>
      </w:r>
      <w:r>
        <w:rPr>
          <w:sz w:val="18"/>
          <w:szCs w:val="18"/>
        </w:rPr>
        <w:t xml:space="preserve"> p</w:t>
      </w:r>
      <w:r w:rsidRPr="00FB7DE4">
        <w:rPr>
          <w:sz w:val="18"/>
          <w:szCs w:val="18"/>
        </w:rPr>
        <w:t>oz. 3937)</w:t>
      </w:r>
      <w:r>
        <w:rPr>
          <w:sz w:val="18"/>
          <w:szCs w:val="18"/>
        </w:rPr>
        <w:t>.</w:t>
      </w:r>
    </w:p>
  </w:footnote>
  <w:footnote w:id="62">
    <w:p w:rsidR="00992CFC" w:rsidRPr="00FB7DE4" w:rsidRDefault="00992CFC" w:rsidP="009F2229">
      <w:pPr>
        <w:pStyle w:val="Tekstprzypisudolnego"/>
        <w:jc w:val="both"/>
        <w:rPr>
          <w:sz w:val="18"/>
          <w:szCs w:val="18"/>
        </w:rPr>
      </w:pPr>
      <w:r w:rsidRPr="00FB7DE4">
        <w:rPr>
          <w:rStyle w:val="Odwoanieprzypisudolnego"/>
          <w:sz w:val="18"/>
          <w:szCs w:val="18"/>
        </w:rPr>
        <w:footnoteRef/>
      </w:r>
      <w:r w:rsidRPr="00FB7DE4">
        <w:rPr>
          <w:sz w:val="18"/>
          <w:szCs w:val="18"/>
        </w:rPr>
        <w:t xml:space="preserve"> Uchwała Nr XXIX/531/16 Sejmiku Województwa Podkarpackiego z dnia 28 listopada 2016 r. w sprawie aktualizacji </w:t>
      </w:r>
      <w:r w:rsidRPr="00A06DC0">
        <w:rPr>
          <w:i/>
          <w:sz w:val="18"/>
          <w:szCs w:val="18"/>
        </w:rPr>
        <w:t>Regionalnej Strategii Innowacji Województwa Podkarpackiego na lata 2014-2020 na rzecz inteligentnej specjalizacji</w:t>
      </w:r>
      <w:r w:rsidRPr="00FB7DE4">
        <w:rPr>
          <w:sz w:val="18"/>
          <w:szCs w:val="18"/>
        </w:rPr>
        <w:t xml:space="preserve"> (RIS3)</w:t>
      </w:r>
    </w:p>
  </w:footnote>
  <w:footnote w:id="63">
    <w:p w:rsidR="00992CFC" w:rsidRPr="00FB7DE4" w:rsidRDefault="00992CFC" w:rsidP="009F2229">
      <w:pPr>
        <w:pStyle w:val="Tekstprzypisudolnego"/>
        <w:rPr>
          <w:sz w:val="18"/>
          <w:szCs w:val="18"/>
        </w:rPr>
      </w:pPr>
      <w:r w:rsidRPr="00FB7DE4">
        <w:rPr>
          <w:rStyle w:val="Odwoanieprzypisudolnego"/>
          <w:sz w:val="18"/>
          <w:szCs w:val="18"/>
        </w:rPr>
        <w:footnoteRef/>
      </w:r>
      <w:r w:rsidRPr="00FB7DE4">
        <w:rPr>
          <w:sz w:val="18"/>
          <w:szCs w:val="18"/>
        </w:rPr>
        <w:t xml:space="preserve"> Uchwała Zarządu Województwa Podkarpackiego Nr 191/3910/16 z dnia 28 czerwca 2016 r.</w:t>
      </w:r>
    </w:p>
  </w:footnote>
  <w:footnote w:id="64">
    <w:p w:rsidR="00992CFC" w:rsidRPr="000E553F" w:rsidRDefault="00992CFC" w:rsidP="009F2229">
      <w:pPr>
        <w:pStyle w:val="Tekstprzypisudolnego"/>
        <w:jc w:val="both"/>
        <w:rPr>
          <w:sz w:val="18"/>
          <w:szCs w:val="18"/>
        </w:rPr>
      </w:pPr>
      <w:r w:rsidRPr="000E553F">
        <w:rPr>
          <w:rStyle w:val="Odwoanieprzypisudolnego"/>
          <w:sz w:val="18"/>
          <w:szCs w:val="18"/>
        </w:rPr>
        <w:footnoteRef/>
      </w:r>
      <w:r w:rsidRPr="000E553F">
        <w:rPr>
          <w:sz w:val="18"/>
          <w:szCs w:val="18"/>
        </w:rPr>
        <w:t xml:space="preserve"> Uchwała Nr XLV/925/14 Sejmiku Województwa Podkarpackiego z dnia 22 kwietn</w:t>
      </w:r>
      <w:r>
        <w:rPr>
          <w:sz w:val="18"/>
          <w:szCs w:val="18"/>
        </w:rPr>
        <w:t xml:space="preserve">ia 2014 r. w sprawie przyjęcia </w:t>
      </w:r>
      <w:r w:rsidRPr="00A06DC0">
        <w:rPr>
          <w:i/>
          <w:sz w:val="18"/>
          <w:szCs w:val="18"/>
        </w:rPr>
        <w:t>Planu zrównoważonego rozwoju publicznego transportu zbiorowego dla Województwa Podkarpackiego</w:t>
      </w:r>
      <w:r>
        <w:rPr>
          <w:sz w:val="18"/>
          <w:szCs w:val="18"/>
        </w:rPr>
        <w:t>.</w:t>
      </w:r>
    </w:p>
  </w:footnote>
  <w:footnote w:id="65">
    <w:p w:rsidR="00992CFC" w:rsidRPr="000E553F" w:rsidRDefault="00992CFC" w:rsidP="00383ECB">
      <w:pPr>
        <w:pStyle w:val="Tekstprzypisudolnego"/>
        <w:jc w:val="both"/>
        <w:rPr>
          <w:sz w:val="18"/>
          <w:szCs w:val="18"/>
        </w:rPr>
      </w:pPr>
      <w:r w:rsidRPr="000E553F">
        <w:rPr>
          <w:rStyle w:val="Odwoanieprzypisudolnego"/>
          <w:sz w:val="18"/>
          <w:szCs w:val="18"/>
        </w:rPr>
        <w:footnoteRef/>
      </w:r>
      <w:r w:rsidRPr="000E553F">
        <w:rPr>
          <w:sz w:val="18"/>
          <w:szCs w:val="18"/>
        </w:rPr>
        <w:t xml:space="preserve"> Uchwała Nr XLIII/874/14 Sejmiku Województwa Podkarpackiego z dnia 24 lutego 2014 r. w sp</w:t>
      </w:r>
      <w:r>
        <w:rPr>
          <w:sz w:val="18"/>
          <w:szCs w:val="18"/>
        </w:rPr>
        <w:t xml:space="preserve">rawie przyjęcia dokumentu pn.: </w:t>
      </w:r>
      <w:r w:rsidRPr="00A06DC0">
        <w:rPr>
          <w:i/>
          <w:sz w:val="18"/>
          <w:szCs w:val="18"/>
        </w:rPr>
        <w:t>Wojewódzki Program Rozwoju Odnawialnych Źródeł Energii dla Województwa Podkarpackiego</w:t>
      </w:r>
      <w:r>
        <w:rPr>
          <w:sz w:val="18"/>
          <w:szCs w:val="18"/>
        </w:rPr>
        <w:t>.</w:t>
      </w:r>
    </w:p>
  </w:footnote>
  <w:footnote w:id="66">
    <w:p w:rsidR="00992CFC" w:rsidRPr="000E553F" w:rsidRDefault="00992CFC" w:rsidP="00383ECB">
      <w:pPr>
        <w:pStyle w:val="Tekstprzypisudolnego"/>
        <w:jc w:val="both"/>
        <w:rPr>
          <w:sz w:val="18"/>
          <w:szCs w:val="18"/>
        </w:rPr>
      </w:pPr>
      <w:r w:rsidRPr="000E553F">
        <w:rPr>
          <w:rStyle w:val="Odwoanieprzypisudolnego"/>
          <w:sz w:val="18"/>
          <w:szCs w:val="18"/>
        </w:rPr>
        <w:footnoteRef/>
      </w:r>
      <w:r w:rsidRPr="000E553F">
        <w:rPr>
          <w:sz w:val="18"/>
          <w:szCs w:val="18"/>
        </w:rPr>
        <w:t xml:space="preserve"> Uchwała Nr XXXIII/608/13 Sejmiku Województwa Podkarpackiego z dnia 29</w:t>
      </w:r>
      <w:r>
        <w:rPr>
          <w:sz w:val="18"/>
          <w:szCs w:val="18"/>
        </w:rPr>
        <w:t xml:space="preserve"> kwietnia 2013 r. z późn. zm.</w:t>
      </w:r>
    </w:p>
  </w:footnote>
  <w:footnote w:id="67">
    <w:p w:rsidR="00992CFC" w:rsidRPr="000E553F" w:rsidRDefault="00992CFC" w:rsidP="00383ECB">
      <w:pPr>
        <w:pStyle w:val="Tekstprzypisudolnego"/>
        <w:jc w:val="both"/>
        <w:rPr>
          <w:sz w:val="18"/>
          <w:szCs w:val="18"/>
        </w:rPr>
      </w:pPr>
      <w:r w:rsidRPr="000E553F">
        <w:rPr>
          <w:rStyle w:val="Odwoanieprzypisudolnego"/>
          <w:sz w:val="18"/>
          <w:szCs w:val="18"/>
        </w:rPr>
        <w:footnoteRef/>
      </w:r>
      <w:r w:rsidRPr="000E553F">
        <w:rPr>
          <w:sz w:val="18"/>
          <w:szCs w:val="18"/>
        </w:rPr>
        <w:t xml:space="preserve"> Uchwała Nr XLII/804/10 Sejmiku Województwa Podkarpackiego z dnia 25</w:t>
      </w:r>
      <w:r>
        <w:rPr>
          <w:sz w:val="18"/>
          <w:szCs w:val="18"/>
        </w:rPr>
        <w:t xml:space="preserve"> stycznia 2010 r. z późn. zm.</w:t>
      </w:r>
    </w:p>
  </w:footnote>
  <w:footnote w:id="68">
    <w:p w:rsidR="00992CFC" w:rsidRPr="000E553F" w:rsidRDefault="00992CFC" w:rsidP="00383ECB">
      <w:pPr>
        <w:pStyle w:val="Tekstprzypisudolnego"/>
        <w:jc w:val="both"/>
        <w:rPr>
          <w:sz w:val="18"/>
          <w:szCs w:val="18"/>
        </w:rPr>
      </w:pPr>
      <w:r w:rsidRPr="000E553F">
        <w:rPr>
          <w:rStyle w:val="Odwoanieprzypisudolnego"/>
          <w:sz w:val="18"/>
          <w:szCs w:val="18"/>
        </w:rPr>
        <w:footnoteRef/>
      </w:r>
      <w:r w:rsidRPr="000E553F">
        <w:rPr>
          <w:sz w:val="18"/>
          <w:szCs w:val="18"/>
        </w:rPr>
        <w:t xml:space="preserve"> Uchwała Nr IX/162/19 Sejmiku Województwa Podkarpackiego z dnia 24 czerwca 2019 r. w sprawie określenia </w:t>
      </w:r>
      <w:r w:rsidRPr="00A06DC0">
        <w:rPr>
          <w:i/>
          <w:sz w:val="18"/>
          <w:szCs w:val="18"/>
        </w:rPr>
        <w:t>Programu ochrony środowiska przed hałasem dla terenów położonych w pobliżu głównych dróg w województwie podkarpackim na lata 2019-2023</w:t>
      </w:r>
      <w:r>
        <w:rPr>
          <w:i/>
          <w:sz w:val="18"/>
          <w:szCs w:val="18"/>
        </w:rPr>
        <w:t>.</w:t>
      </w:r>
    </w:p>
  </w:footnote>
  <w:footnote w:id="69">
    <w:p w:rsidR="00992CFC" w:rsidRPr="000E553F" w:rsidRDefault="00992CFC" w:rsidP="005A0527">
      <w:pPr>
        <w:pStyle w:val="Tekstprzypisudolnego"/>
        <w:jc w:val="both"/>
        <w:rPr>
          <w:sz w:val="18"/>
          <w:szCs w:val="18"/>
        </w:rPr>
      </w:pPr>
      <w:r w:rsidRPr="000E553F">
        <w:rPr>
          <w:rStyle w:val="Odwoanieprzypisudolnego"/>
          <w:sz w:val="18"/>
          <w:szCs w:val="18"/>
        </w:rPr>
        <w:footnoteRef/>
      </w:r>
      <w:r w:rsidRPr="000E553F">
        <w:rPr>
          <w:sz w:val="18"/>
          <w:szCs w:val="18"/>
        </w:rPr>
        <w:t xml:space="preserve"> Uchwała Nr XXXI/551/17 Sejmiku Województwa Podkarpackiego z dnia 5 stycznia 2017 r. w sprawie uchwalenia </w:t>
      </w:r>
      <w:r w:rsidRPr="00A06DC0">
        <w:rPr>
          <w:i/>
          <w:sz w:val="18"/>
          <w:szCs w:val="18"/>
        </w:rPr>
        <w:t>Planu Gospodarki Odpadami dla Województwa Podkarpackiego 2022</w:t>
      </w:r>
      <w:r>
        <w:rPr>
          <w:i/>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76116C" w:rsidRDefault="004355A9" w:rsidP="009F11E8">
    <w:pPr>
      <w:pStyle w:val="Nagwek"/>
      <w:pBdr>
        <w:bottom w:val="single" w:sz="4" w:space="2" w:color="auto"/>
      </w:pBdr>
      <w:jc w:val="center"/>
      <w:rPr>
        <w:b/>
        <w:sz w:val="20"/>
      </w:rPr>
    </w:pPr>
    <w:r w:rsidRPr="0076116C">
      <w:rPr>
        <w:b/>
        <w:sz w:val="20"/>
      </w:rPr>
      <w:t xml:space="preserve">Prognoza oddziaływania na środowisko </w:t>
    </w:r>
  </w:p>
  <w:p w:rsidR="004355A9" w:rsidRPr="00B00CA5" w:rsidRDefault="004355A9" w:rsidP="009F11E8">
    <w:pPr>
      <w:pStyle w:val="Nagwek"/>
      <w:pBdr>
        <w:bottom w:val="single" w:sz="4" w:space="2" w:color="auto"/>
      </w:pBdr>
      <w:jc w:val="center"/>
      <w:rPr>
        <w:b/>
        <w:color w:val="000000" w:themeColor="text1"/>
        <w:sz w:val="18"/>
      </w:rPr>
    </w:pPr>
    <w:r w:rsidRPr="00B00CA5">
      <w:rPr>
        <w:b/>
        <w:color w:val="000000" w:themeColor="text1"/>
        <w:sz w:val="18"/>
      </w:rPr>
      <w:t xml:space="preserve">projektu Programu Ochrony Środowiska </w:t>
    </w:r>
    <w:r>
      <w:rPr>
        <w:b/>
        <w:color w:val="000000" w:themeColor="text1"/>
        <w:sz w:val="18"/>
      </w:rPr>
      <w:t xml:space="preserve">dla </w:t>
    </w:r>
    <w:r w:rsidRPr="00B00CA5">
      <w:rPr>
        <w:b/>
        <w:color w:val="000000" w:themeColor="text1"/>
        <w:sz w:val="18"/>
      </w:rPr>
      <w:t>Województwa Podkarpackiego na lata 2020-2023</w:t>
    </w:r>
    <w:r>
      <w:rPr>
        <w:b/>
        <w:color w:val="000000" w:themeColor="text1"/>
        <w:sz w:val="18"/>
      </w:rPr>
      <w:br/>
    </w:r>
    <w:r w:rsidRPr="00B00CA5">
      <w:rPr>
        <w:b/>
        <w:color w:val="000000" w:themeColor="text1"/>
        <w:sz w:val="18"/>
      </w:rPr>
      <w:t>z perspektywą do 2027 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76116C" w:rsidRDefault="004355A9" w:rsidP="00C24999">
    <w:pPr>
      <w:pStyle w:val="Nagwek"/>
      <w:pBdr>
        <w:bottom w:val="single" w:sz="4" w:space="2" w:color="auto"/>
      </w:pBdr>
      <w:jc w:val="center"/>
      <w:rPr>
        <w:b/>
        <w:sz w:val="20"/>
      </w:rPr>
    </w:pPr>
    <w:r w:rsidRPr="0076116C">
      <w:rPr>
        <w:b/>
        <w:sz w:val="20"/>
      </w:rPr>
      <w:t xml:space="preserve">Prognoza oddziaływania na środowisko </w:t>
    </w:r>
  </w:p>
  <w:p w:rsidR="004355A9" w:rsidRPr="00C24999" w:rsidRDefault="004355A9" w:rsidP="00C24999">
    <w:pPr>
      <w:pStyle w:val="Nagwek"/>
      <w:pBdr>
        <w:bottom w:val="single" w:sz="4" w:space="2" w:color="auto"/>
      </w:pBdr>
      <w:jc w:val="center"/>
      <w:rPr>
        <w:b/>
        <w:color w:val="000000" w:themeColor="text1"/>
        <w:sz w:val="18"/>
      </w:rPr>
    </w:pPr>
    <w:r w:rsidRPr="00B00CA5">
      <w:rPr>
        <w:b/>
        <w:color w:val="000000" w:themeColor="text1"/>
        <w:sz w:val="18"/>
      </w:rPr>
      <w:t xml:space="preserve">projektu Programu Ochrony Środowiska </w:t>
    </w:r>
    <w:r>
      <w:rPr>
        <w:b/>
        <w:color w:val="000000" w:themeColor="text1"/>
        <w:sz w:val="18"/>
      </w:rPr>
      <w:t xml:space="preserve">dla </w:t>
    </w:r>
    <w:r w:rsidRPr="00B00CA5">
      <w:rPr>
        <w:b/>
        <w:color w:val="000000" w:themeColor="text1"/>
        <w:sz w:val="18"/>
      </w:rPr>
      <w:t>Województwa Podkarpackiego na lata 2020-2023</w:t>
    </w:r>
    <w:r>
      <w:rPr>
        <w:b/>
        <w:color w:val="000000" w:themeColor="text1"/>
        <w:sz w:val="18"/>
      </w:rPr>
      <w:br/>
    </w:r>
    <w:r w:rsidRPr="00B00CA5">
      <w:rPr>
        <w:b/>
        <w:color w:val="000000" w:themeColor="text1"/>
        <w:sz w:val="18"/>
      </w:rPr>
      <w:t>z perspektywą do 2027 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C" w:rsidRPr="0076116C" w:rsidRDefault="00992CFC" w:rsidP="009F11E8">
    <w:pPr>
      <w:pStyle w:val="Nagwek"/>
      <w:pBdr>
        <w:bottom w:val="single" w:sz="4" w:space="2" w:color="auto"/>
      </w:pBdr>
      <w:jc w:val="center"/>
      <w:rPr>
        <w:b/>
        <w:sz w:val="20"/>
      </w:rPr>
    </w:pPr>
    <w:r w:rsidRPr="0076116C">
      <w:rPr>
        <w:b/>
        <w:sz w:val="20"/>
      </w:rPr>
      <w:t xml:space="preserve">Prognoza oddziaływania na środowisko </w:t>
    </w:r>
  </w:p>
  <w:p w:rsidR="00992CFC" w:rsidRPr="00B00CA5" w:rsidRDefault="00992CFC" w:rsidP="009F11E8">
    <w:pPr>
      <w:pStyle w:val="Nagwek"/>
      <w:pBdr>
        <w:bottom w:val="single" w:sz="4" w:space="2" w:color="auto"/>
      </w:pBdr>
      <w:jc w:val="center"/>
      <w:rPr>
        <w:b/>
        <w:color w:val="000000" w:themeColor="text1"/>
        <w:sz w:val="18"/>
      </w:rPr>
    </w:pPr>
    <w:r w:rsidRPr="00B00CA5">
      <w:rPr>
        <w:b/>
        <w:color w:val="000000" w:themeColor="text1"/>
        <w:sz w:val="18"/>
      </w:rPr>
      <w:t xml:space="preserve">projektu Programu Ochrony Środowiska </w:t>
    </w:r>
    <w:r>
      <w:rPr>
        <w:b/>
        <w:color w:val="000000" w:themeColor="text1"/>
        <w:sz w:val="18"/>
      </w:rPr>
      <w:t xml:space="preserve">dla </w:t>
    </w:r>
    <w:r w:rsidRPr="00B00CA5">
      <w:rPr>
        <w:b/>
        <w:color w:val="000000" w:themeColor="text1"/>
        <w:sz w:val="18"/>
      </w:rPr>
      <w:t>Województwa Podkarpackiego na lata 2020-2023</w:t>
    </w:r>
    <w:r>
      <w:rPr>
        <w:b/>
        <w:color w:val="000000" w:themeColor="text1"/>
        <w:sz w:val="18"/>
      </w:rPr>
      <w:t>,</w:t>
    </w:r>
    <w:r>
      <w:rPr>
        <w:b/>
        <w:color w:val="000000" w:themeColor="text1"/>
        <w:sz w:val="18"/>
      </w:rPr>
      <w:br/>
    </w:r>
    <w:r w:rsidRPr="00B00CA5">
      <w:rPr>
        <w:b/>
        <w:color w:val="000000" w:themeColor="text1"/>
        <w:sz w:val="18"/>
      </w:rPr>
      <w:t>z perspektywą do 2027 r.</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CFC" w:rsidRPr="00C24999" w:rsidRDefault="00992CFC" w:rsidP="00C24999">
    <w:pPr>
      <w:pStyle w:val="Nagwek"/>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76116C" w:rsidRDefault="004355A9" w:rsidP="00C24999">
    <w:pPr>
      <w:pStyle w:val="Nagwek"/>
      <w:pBdr>
        <w:bottom w:val="single" w:sz="4" w:space="2" w:color="auto"/>
      </w:pBdr>
      <w:jc w:val="center"/>
      <w:rPr>
        <w:b/>
        <w:sz w:val="20"/>
      </w:rPr>
    </w:pPr>
    <w:r w:rsidRPr="0076116C">
      <w:rPr>
        <w:b/>
        <w:sz w:val="20"/>
      </w:rPr>
      <w:t xml:space="preserve">Prognoza oddziaływania na środowisko </w:t>
    </w:r>
  </w:p>
  <w:p w:rsidR="004355A9" w:rsidRPr="00C24999" w:rsidRDefault="004355A9" w:rsidP="00C24999">
    <w:pPr>
      <w:pStyle w:val="Nagwek"/>
      <w:pBdr>
        <w:bottom w:val="single" w:sz="4" w:space="2" w:color="auto"/>
      </w:pBdr>
      <w:jc w:val="center"/>
      <w:rPr>
        <w:b/>
        <w:color w:val="000000" w:themeColor="text1"/>
        <w:sz w:val="18"/>
      </w:rPr>
    </w:pPr>
    <w:r w:rsidRPr="00B00CA5">
      <w:rPr>
        <w:b/>
        <w:color w:val="000000" w:themeColor="text1"/>
        <w:sz w:val="18"/>
      </w:rPr>
      <w:t xml:space="preserve">projektu Programu Ochrony Środowiska </w:t>
    </w:r>
    <w:r>
      <w:rPr>
        <w:b/>
        <w:color w:val="000000" w:themeColor="text1"/>
        <w:sz w:val="18"/>
      </w:rPr>
      <w:t xml:space="preserve">dla </w:t>
    </w:r>
    <w:r w:rsidRPr="00B00CA5">
      <w:rPr>
        <w:b/>
        <w:color w:val="000000" w:themeColor="text1"/>
        <w:sz w:val="18"/>
      </w:rPr>
      <w:t>Województwa Podkarpackiego na lata 2020-2023</w:t>
    </w:r>
    <w:r>
      <w:rPr>
        <w:b/>
        <w:color w:val="000000" w:themeColor="text1"/>
        <w:sz w:val="18"/>
      </w:rPr>
      <w:br/>
    </w:r>
    <w:r w:rsidRPr="00B00CA5">
      <w:rPr>
        <w:b/>
        <w:color w:val="000000" w:themeColor="text1"/>
        <w:sz w:val="18"/>
      </w:rPr>
      <w:t>z perspektywą do 2027 r.</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5A9" w:rsidRPr="005F62F2" w:rsidRDefault="004355A9" w:rsidP="005F62F2">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008706C"/>
    <w:lvl w:ilvl="0">
      <w:start w:val="1"/>
      <w:numFmt w:val="bullet"/>
      <w:pStyle w:val="Listapunktowana2"/>
      <w:lvlText w:val=""/>
      <w:lvlJc w:val="left"/>
      <w:pPr>
        <w:tabs>
          <w:tab w:val="num" w:pos="643"/>
        </w:tabs>
        <w:ind w:left="643" w:hanging="360"/>
      </w:pPr>
      <w:rPr>
        <w:rFonts w:ascii="Symbol" w:hAnsi="Symbol" w:hint="default"/>
      </w:rPr>
    </w:lvl>
  </w:abstractNum>
  <w:abstractNum w:abstractNumId="1">
    <w:nsid w:val="008926AB"/>
    <w:multiLevelType w:val="hybridMultilevel"/>
    <w:tmpl w:val="45B481DC"/>
    <w:lvl w:ilvl="0" w:tplc="E976DF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10140C1"/>
    <w:multiLevelType w:val="hybridMultilevel"/>
    <w:tmpl w:val="3230D62E"/>
    <w:lvl w:ilvl="0" w:tplc="4620C0F6">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29119F8"/>
    <w:multiLevelType w:val="hybridMultilevel"/>
    <w:tmpl w:val="9FF03798"/>
    <w:lvl w:ilvl="0" w:tplc="4C78F8B2">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
    <w:nsid w:val="02BE6BE5"/>
    <w:multiLevelType w:val="hybridMultilevel"/>
    <w:tmpl w:val="D8888C7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3505289"/>
    <w:multiLevelType w:val="hybridMultilevel"/>
    <w:tmpl w:val="2B7C9F8E"/>
    <w:lvl w:ilvl="0" w:tplc="7D0EEA66">
      <w:start w:val="1"/>
      <w:numFmt w:val="bullet"/>
      <w:pStyle w:val="1"/>
      <w:lvlText w:val=""/>
      <w:lvlJc w:val="left"/>
      <w:pPr>
        <w:ind w:left="644" w:hanging="360"/>
      </w:pPr>
      <w:rPr>
        <w:rFonts w:ascii="Wingdings" w:hAnsi="Wingdings" w:hint="default"/>
      </w:rPr>
    </w:lvl>
    <w:lvl w:ilvl="1" w:tplc="7D0EEA66">
      <w:start w:val="1"/>
      <w:numFmt w:val="lowerLetter"/>
      <w:pStyle w:val="11"/>
      <w:lvlText w:val="%2."/>
      <w:lvlJc w:val="left"/>
      <w:pPr>
        <w:ind w:left="1364" w:hanging="360"/>
      </w:pPr>
    </w:lvl>
    <w:lvl w:ilvl="2" w:tplc="04150005">
      <w:start w:val="1"/>
      <w:numFmt w:val="lowerRoman"/>
      <w:pStyle w:val="111"/>
      <w:lvlText w:val="%3."/>
      <w:lvlJc w:val="right"/>
      <w:pPr>
        <w:ind w:left="2084" w:hanging="180"/>
      </w:pPr>
    </w:lvl>
    <w:lvl w:ilvl="3" w:tplc="04150001" w:tentative="1">
      <w:start w:val="1"/>
      <w:numFmt w:val="decimal"/>
      <w:pStyle w:val="1111"/>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6">
    <w:nsid w:val="03837492"/>
    <w:multiLevelType w:val="hybridMultilevel"/>
    <w:tmpl w:val="39582CAC"/>
    <w:lvl w:ilvl="0" w:tplc="3B524A80">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
    <w:nsid w:val="04543B8D"/>
    <w:multiLevelType w:val="hybridMultilevel"/>
    <w:tmpl w:val="BEE4D926"/>
    <w:lvl w:ilvl="0" w:tplc="04150001">
      <w:start w:val="1"/>
      <w:numFmt w:val="bullet"/>
      <w:pStyle w:val="bkropki"/>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nsid w:val="045F5B59"/>
    <w:multiLevelType w:val="hybridMultilevel"/>
    <w:tmpl w:val="A19EA702"/>
    <w:lvl w:ilvl="0" w:tplc="9C0846F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5577DF1"/>
    <w:multiLevelType w:val="hybridMultilevel"/>
    <w:tmpl w:val="D13A1FFE"/>
    <w:lvl w:ilvl="0" w:tplc="A086D8AC">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5E0050B"/>
    <w:multiLevelType w:val="hybridMultilevel"/>
    <w:tmpl w:val="3D4CFC82"/>
    <w:lvl w:ilvl="0" w:tplc="C06EC862">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
    <w:nsid w:val="0679084C"/>
    <w:multiLevelType w:val="hybridMultilevel"/>
    <w:tmpl w:val="35BCCCEE"/>
    <w:lvl w:ilvl="0" w:tplc="621C53C6">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
    <w:nsid w:val="077D6D35"/>
    <w:multiLevelType w:val="hybridMultilevel"/>
    <w:tmpl w:val="D1D8EB42"/>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86713E8"/>
    <w:multiLevelType w:val="hybridMultilevel"/>
    <w:tmpl w:val="005E74B6"/>
    <w:lvl w:ilvl="0" w:tplc="ED104142">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nsid w:val="090B2262"/>
    <w:multiLevelType w:val="hybridMultilevel"/>
    <w:tmpl w:val="61A8F236"/>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094B223B"/>
    <w:multiLevelType w:val="hybridMultilevel"/>
    <w:tmpl w:val="671AD3A6"/>
    <w:lvl w:ilvl="0" w:tplc="0720B1A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0A3B1E29"/>
    <w:multiLevelType w:val="hybridMultilevel"/>
    <w:tmpl w:val="8F063A6A"/>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0A767380"/>
    <w:multiLevelType w:val="hybridMultilevel"/>
    <w:tmpl w:val="33080AC4"/>
    <w:lvl w:ilvl="0" w:tplc="7B2CCDCC">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8">
    <w:nsid w:val="0BE913AB"/>
    <w:multiLevelType w:val="hybridMultilevel"/>
    <w:tmpl w:val="303241EC"/>
    <w:lvl w:ilvl="0" w:tplc="8D08E7DC">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0BEE53F1"/>
    <w:multiLevelType w:val="multilevel"/>
    <w:tmpl w:val="964A077A"/>
    <w:lvl w:ilvl="0">
      <w:start w:val="1"/>
      <w:numFmt w:val="bullet"/>
      <w:pStyle w:val="Listapunktowana"/>
      <w:lvlText w:val=""/>
      <w:lvlJc w:val="left"/>
      <w:pPr>
        <w:tabs>
          <w:tab w:val="num" w:pos="1069"/>
        </w:tabs>
        <w:ind w:left="1069" w:hanging="360"/>
      </w:pPr>
      <w:rPr>
        <w:rFonts w:ascii="CommonBullets" w:hAnsi="CommonBullets" w:hint="default"/>
        <w:color w:val="auto"/>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
    <w:nsid w:val="0BF73CF7"/>
    <w:multiLevelType w:val="hybridMultilevel"/>
    <w:tmpl w:val="E9F867F4"/>
    <w:lvl w:ilvl="0" w:tplc="7E945632">
      <w:start w:val="1"/>
      <w:numFmt w:val="bullet"/>
      <w:lvlText w:val=""/>
      <w:lvlJc w:val="left"/>
      <w:pPr>
        <w:ind w:left="720" w:hanging="360"/>
      </w:pPr>
      <w:rPr>
        <w:rFonts w:ascii="Symbol" w:hAnsi="Symbol" w:hint="default"/>
        <w:color w:val="auto"/>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0C16613C"/>
    <w:multiLevelType w:val="hybridMultilevel"/>
    <w:tmpl w:val="179642AC"/>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0CE43665"/>
    <w:multiLevelType w:val="hybridMultilevel"/>
    <w:tmpl w:val="F144847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0D2026C6"/>
    <w:multiLevelType w:val="hybridMultilevel"/>
    <w:tmpl w:val="5E64790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0E5579DD"/>
    <w:multiLevelType w:val="hybridMultilevel"/>
    <w:tmpl w:val="E1F0331C"/>
    <w:lvl w:ilvl="0" w:tplc="38E6383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nsid w:val="0E811676"/>
    <w:multiLevelType w:val="hybridMultilevel"/>
    <w:tmpl w:val="C4FEF52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0F3F0D8E"/>
    <w:multiLevelType w:val="hybridMultilevel"/>
    <w:tmpl w:val="6316A56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0F433E09"/>
    <w:multiLevelType w:val="hybridMultilevel"/>
    <w:tmpl w:val="75743EB2"/>
    <w:lvl w:ilvl="0" w:tplc="8430CABA">
      <w:start w:val="1"/>
      <w:numFmt w:val="bullet"/>
      <w:lvlText w:val=""/>
      <w:lvlJc w:val="left"/>
      <w:pPr>
        <w:ind w:left="1211" w:hanging="360"/>
      </w:pPr>
      <w:rPr>
        <w:rFonts w:ascii="Symbol" w:hAnsi="Symbol" w:hint="default"/>
        <w:color w:val="auto"/>
        <w:sz w:val="20"/>
        <w:szCs w:val="24"/>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28">
    <w:nsid w:val="0F667F07"/>
    <w:multiLevelType w:val="hybridMultilevel"/>
    <w:tmpl w:val="7CA07170"/>
    <w:lvl w:ilvl="0" w:tplc="529A752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0FFF6D2D"/>
    <w:multiLevelType w:val="hybridMultilevel"/>
    <w:tmpl w:val="9190A66A"/>
    <w:lvl w:ilvl="0" w:tplc="E370D324">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nsid w:val="10205688"/>
    <w:multiLevelType w:val="hybridMultilevel"/>
    <w:tmpl w:val="CDCA5514"/>
    <w:lvl w:ilvl="0" w:tplc="5246CEC6">
      <w:start w:val="1"/>
      <w:numFmt w:val="decimal"/>
      <w:pStyle w:val="cel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0210139"/>
    <w:multiLevelType w:val="hybridMultilevel"/>
    <w:tmpl w:val="F3B02B38"/>
    <w:lvl w:ilvl="0" w:tplc="52C0ECE0">
      <w:start w:val="1"/>
      <w:numFmt w:val="bullet"/>
      <w:lvlText w:val=""/>
      <w:lvlJc w:val="left"/>
      <w:pPr>
        <w:ind w:left="360" w:hanging="360"/>
      </w:pPr>
      <w:rPr>
        <w:rFonts w:ascii="Symbol" w:hAnsi="Symbol" w:hint="default"/>
        <w:sz w:val="24"/>
        <w:szCs w:val="1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nsid w:val="10640B1F"/>
    <w:multiLevelType w:val="hybridMultilevel"/>
    <w:tmpl w:val="A57619D8"/>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110C39BC"/>
    <w:multiLevelType w:val="hybridMultilevel"/>
    <w:tmpl w:val="E2C06EF0"/>
    <w:lvl w:ilvl="0" w:tplc="5F941F0C">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4">
    <w:nsid w:val="1165789A"/>
    <w:multiLevelType w:val="hybridMultilevel"/>
    <w:tmpl w:val="58F4FD30"/>
    <w:lvl w:ilvl="0" w:tplc="9EC0B61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11726EFE"/>
    <w:multiLevelType w:val="hybridMultilevel"/>
    <w:tmpl w:val="003AEE44"/>
    <w:lvl w:ilvl="0" w:tplc="56BAAD26">
      <w:start w:val="1"/>
      <w:numFmt w:val="bullet"/>
      <w:lvlText w:val=""/>
      <w:lvlJc w:val="left"/>
      <w:pPr>
        <w:ind w:left="720" w:hanging="360"/>
      </w:pPr>
      <w:rPr>
        <w:rFonts w:ascii="Symbol" w:hAnsi="Symbol" w:hint="default"/>
        <w:color w:val="auto"/>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1FD3AAB"/>
    <w:multiLevelType w:val="hybridMultilevel"/>
    <w:tmpl w:val="DD049E60"/>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13607D9F"/>
    <w:multiLevelType w:val="multilevel"/>
    <w:tmpl w:val="658E5ED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04" w:hanging="720"/>
      </w:pPr>
      <w:rPr>
        <w:rFonts w:hint="default"/>
        <w:color w:val="auto"/>
      </w:rPr>
    </w:lvl>
    <w:lvl w:ilvl="3">
      <w:start w:val="1"/>
      <w:numFmt w:val="decimal"/>
      <w:isLgl/>
      <w:lvlText w:val="%1.%2.%3.%4."/>
      <w:lvlJc w:val="left"/>
      <w:pPr>
        <w:ind w:left="1004" w:hanging="720"/>
      </w:pPr>
      <w:rPr>
        <w:rFonts w:hint="default"/>
        <w:color w:val="auto"/>
      </w:rPr>
    </w:lvl>
    <w:lvl w:ilvl="4">
      <w:start w:val="1"/>
      <w:numFmt w:val="decimal"/>
      <w:isLgl/>
      <w:lvlText w:val="%1.%2.%3.%4.%5."/>
      <w:lvlJc w:val="left"/>
      <w:pPr>
        <w:ind w:left="1004" w:hanging="720"/>
      </w:pPr>
      <w:rPr>
        <w:rFonts w:hint="default"/>
        <w:color w:val="auto"/>
      </w:rPr>
    </w:lvl>
    <w:lvl w:ilvl="5">
      <w:start w:val="1"/>
      <w:numFmt w:val="decimal"/>
      <w:isLgl/>
      <w:lvlText w:val="%1.%2.%3.%4.%5.%6."/>
      <w:lvlJc w:val="left"/>
      <w:pPr>
        <w:ind w:left="1364" w:hanging="1080"/>
      </w:pPr>
      <w:rPr>
        <w:rFonts w:hint="default"/>
        <w:color w:val="auto"/>
      </w:rPr>
    </w:lvl>
    <w:lvl w:ilvl="6">
      <w:start w:val="1"/>
      <w:numFmt w:val="decimal"/>
      <w:isLgl/>
      <w:lvlText w:val="%1.%2.%3.%4.%5.%6.%7."/>
      <w:lvlJc w:val="left"/>
      <w:pPr>
        <w:ind w:left="1364" w:hanging="1080"/>
      </w:pPr>
      <w:rPr>
        <w:rFonts w:hint="default"/>
        <w:color w:val="auto"/>
      </w:rPr>
    </w:lvl>
    <w:lvl w:ilvl="7">
      <w:start w:val="1"/>
      <w:numFmt w:val="decimal"/>
      <w:isLgl/>
      <w:lvlText w:val="%1.%2.%3.%4.%5.%6.%7.%8."/>
      <w:lvlJc w:val="left"/>
      <w:pPr>
        <w:ind w:left="1364" w:hanging="1080"/>
      </w:pPr>
      <w:rPr>
        <w:rFonts w:hint="default"/>
        <w:color w:val="auto"/>
      </w:rPr>
    </w:lvl>
    <w:lvl w:ilvl="8">
      <w:start w:val="1"/>
      <w:numFmt w:val="decimal"/>
      <w:isLgl/>
      <w:lvlText w:val="%1.%2.%3.%4.%5.%6.%7.%8.%9."/>
      <w:lvlJc w:val="left"/>
      <w:pPr>
        <w:ind w:left="1724" w:hanging="1440"/>
      </w:pPr>
      <w:rPr>
        <w:rFonts w:hint="default"/>
        <w:color w:val="auto"/>
      </w:rPr>
    </w:lvl>
  </w:abstractNum>
  <w:abstractNum w:abstractNumId="38">
    <w:nsid w:val="13972C4D"/>
    <w:multiLevelType w:val="hybridMultilevel"/>
    <w:tmpl w:val="1E64392E"/>
    <w:lvl w:ilvl="0" w:tplc="F4C4A568">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142F1478"/>
    <w:multiLevelType w:val="hybridMultilevel"/>
    <w:tmpl w:val="4B38289C"/>
    <w:lvl w:ilvl="0" w:tplc="3E0A50C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149B2809"/>
    <w:multiLevelType w:val="hybridMultilevel"/>
    <w:tmpl w:val="541C1B9E"/>
    <w:lvl w:ilvl="0" w:tplc="BBC85718">
      <w:start w:val="1"/>
      <w:numFmt w:val="bullet"/>
      <w:pStyle w:val="jarek"/>
      <w:lvlText w:val=""/>
      <w:lvlJc w:val="left"/>
      <w:pPr>
        <w:tabs>
          <w:tab w:val="num" w:pos="1175"/>
        </w:tabs>
        <w:ind w:left="1175" w:hanging="360"/>
      </w:pPr>
      <w:rPr>
        <w:rFonts w:ascii="Wingdings 2" w:hAnsi="Wingdings 2" w:hint="default"/>
        <w:strike w:val="0"/>
        <w:dstrike w:val="0"/>
        <w:color w:val="auto"/>
        <w:u w:val="none"/>
        <w:effect w:val="none"/>
      </w:rPr>
    </w:lvl>
    <w:lvl w:ilvl="1" w:tplc="04150003">
      <w:start w:val="1"/>
      <w:numFmt w:val="bullet"/>
      <w:lvlText w:val="o"/>
      <w:lvlJc w:val="left"/>
      <w:pPr>
        <w:tabs>
          <w:tab w:val="num" w:pos="1764"/>
        </w:tabs>
        <w:ind w:left="1764" w:hanging="360"/>
      </w:pPr>
      <w:rPr>
        <w:rFonts w:ascii="Courier New" w:hAnsi="Courier New" w:cs="Courier New" w:hint="default"/>
      </w:rPr>
    </w:lvl>
    <w:lvl w:ilvl="2" w:tplc="04150005">
      <w:start w:val="1"/>
      <w:numFmt w:val="bullet"/>
      <w:lvlText w:val=""/>
      <w:lvlJc w:val="left"/>
      <w:pPr>
        <w:tabs>
          <w:tab w:val="num" w:pos="2484"/>
        </w:tabs>
        <w:ind w:left="2484" w:hanging="360"/>
      </w:pPr>
      <w:rPr>
        <w:rFonts w:ascii="Wingdings" w:hAnsi="Wingdings" w:hint="default"/>
      </w:rPr>
    </w:lvl>
    <w:lvl w:ilvl="3" w:tplc="04150001">
      <w:start w:val="1"/>
      <w:numFmt w:val="bullet"/>
      <w:lvlText w:val=""/>
      <w:lvlJc w:val="left"/>
      <w:pPr>
        <w:tabs>
          <w:tab w:val="num" w:pos="3204"/>
        </w:tabs>
        <w:ind w:left="3204" w:hanging="360"/>
      </w:pPr>
      <w:rPr>
        <w:rFonts w:ascii="Symbol" w:hAnsi="Symbol" w:hint="default"/>
      </w:rPr>
    </w:lvl>
    <w:lvl w:ilvl="4" w:tplc="04150003">
      <w:start w:val="1"/>
      <w:numFmt w:val="bullet"/>
      <w:lvlText w:val="o"/>
      <w:lvlJc w:val="left"/>
      <w:pPr>
        <w:tabs>
          <w:tab w:val="num" w:pos="3924"/>
        </w:tabs>
        <w:ind w:left="3924" w:hanging="360"/>
      </w:pPr>
      <w:rPr>
        <w:rFonts w:ascii="Courier New" w:hAnsi="Courier New" w:cs="Courier New" w:hint="default"/>
      </w:rPr>
    </w:lvl>
    <w:lvl w:ilvl="5" w:tplc="04150005">
      <w:start w:val="1"/>
      <w:numFmt w:val="bullet"/>
      <w:lvlText w:val=""/>
      <w:lvlJc w:val="left"/>
      <w:pPr>
        <w:tabs>
          <w:tab w:val="num" w:pos="4644"/>
        </w:tabs>
        <w:ind w:left="4644" w:hanging="360"/>
      </w:pPr>
      <w:rPr>
        <w:rFonts w:ascii="Wingdings" w:hAnsi="Wingdings" w:hint="default"/>
      </w:rPr>
    </w:lvl>
    <w:lvl w:ilvl="6" w:tplc="04150001">
      <w:start w:val="1"/>
      <w:numFmt w:val="bullet"/>
      <w:lvlText w:val=""/>
      <w:lvlJc w:val="left"/>
      <w:pPr>
        <w:tabs>
          <w:tab w:val="num" w:pos="5364"/>
        </w:tabs>
        <w:ind w:left="5364" w:hanging="360"/>
      </w:pPr>
      <w:rPr>
        <w:rFonts w:ascii="Symbol" w:hAnsi="Symbol" w:hint="default"/>
      </w:rPr>
    </w:lvl>
    <w:lvl w:ilvl="7" w:tplc="04150003">
      <w:start w:val="1"/>
      <w:numFmt w:val="bullet"/>
      <w:lvlText w:val="o"/>
      <w:lvlJc w:val="left"/>
      <w:pPr>
        <w:tabs>
          <w:tab w:val="num" w:pos="6084"/>
        </w:tabs>
        <w:ind w:left="6084" w:hanging="360"/>
      </w:pPr>
      <w:rPr>
        <w:rFonts w:ascii="Courier New" w:hAnsi="Courier New" w:cs="Courier New" w:hint="default"/>
      </w:rPr>
    </w:lvl>
    <w:lvl w:ilvl="8" w:tplc="04150005">
      <w:start w:val="1"/>
      <w:numFmt w:val="bullet"/>
      <w:lvlText w:val=""/>
      <w:lvlJc w:val="left"/>
      <w:pPr>
        <w:tabs>
          <w:tab w:val="num" w:pos="6804"/>
        </w:tabs>
        <w:ind w:left="6804" w:hanging="360"/>
      </w:pPr>
      <w:rPr>
        <w:rFonts w:ascii="Wingdings" w:hAnsi="Wingdings" w:hint="default"/>
      </w:rPr>
    </w:lvl>
  </w:abstractNum>
  <w:abstractNum w:abstractNumId="41">
    <w:nsid w:val="14D27BFC"/>
    <w:multiLevelType w:val="hybridMultilevel"/>
    <w:tmpl w:val="8294CBE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150D3FE1"/>
    <w:multiLevelType w:val="hybridMultilevel"/>
    <w:tmpl w:val="634CC770"/>
    <w:lvl w:ilvl="0" w:tplc="C8AACDBA">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3">
    <w:nsid w:val="15BE55D0"/>
    <w:multiLevelType w:val="hybridMultilevel"/>
    <w:tmpl w:val="4CB8A8CA"/>
    <w:lvl w:ilvl="0" w:tplc="E9CAB1B4">
      <w:start w:val="1"/>
      <w:numFmt w:val="bullet"/>
      <w:pStyle w:val="aaaaaakropki"/>
      <w:lvlText w:val="•"/>
      <w:lvlJc w:val="left"/>
      <w:pPr>
        <w:ind w:left="643" w:hanging="360"/>
      </w:pPr>
      <w:rPr>
        <w:rFonts w:ascii="Wide Latin" w:hAnsi="Wide Latin" w:hint="default"/>
        <w:strike w:val="0"/>
        <w:color w:val="auto"/>
        <w:sz w:val="20"/>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17EA20E6"/>
    <w:multiLevelType w:val="multilevel"/>
    <w:tmpl w:val="3C7A77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5">
    <w:nsid w:val="183A1B72"/>
    <w:multiLevelType w:val="hybridMultilevel"/>
    <w:tmpl w:val="D9FA01E8"/>
    <w:lvl w:ilvl="0" w:tplc="8AB0E468">
      <w:start w:val="1"/>
      <w:numFmt w:val="bullet"/>
      <w:lvlText w:val=""/>
      <w:lvlJc w:val="left"/>
      <w:pPr>
        <w:ind w:left="896" w:hanging="360"/>
      </w:pPr>
      <w:rPr>
        <w:rFonts w:ascii="Symbol" w:hAnsi="Symbol" w:hint="default"/>
        <w:sz w:val="14"/>
      </w:rPr>
    </w:lvl>
    <w:lvl w:ilvl="1" w:tplc="04150003" w:tentative="1">
      <w:start w:val="1"/>
      <w:numFmt w:val="bullet"/>
      <w:lvlText w:val="o"/>
      <w:lvlJc w:val="left"/>
      <w:pPr>
        <w:ind w:left="1616" w:hanging="360"/>
      </w:pPr>
      <w:rPr>
        <w:rFonts w:ascii="Courier New" w:hAnsi="Courier New" w:cs="Courier New"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6">
    <w:nsid w:val="18813CB1"/>
    <w:multiLevelType w:val="hybridMultilevel"/>
    <w:tmpl w:val="BB1A729E"/>
    <w:lvl w:ilvl="0" w:tplc="863416D6">
      <w:start w:val="1"/>
      <w:numFmt w:val="bullet"/>
      <w:lvlText w:val=""/>
      <w:lvlJc w:val="left"/>
      <w:pPr>
        <w:ind w:left="720" w:hanging="360"/>
      </w:pPr>
      <w:rPr>
        <w:rFonts w:ascii="Symbol" w:hAnsi="Symbol" w:hint="default"/>
        <w:sz w:val="20"/>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7">
    <w:nsid w:val="1A79482E"/>
    <w:multiLevelType w:val="hybridMultilevel"/>
    <w:tmpl w:val="A5A4F332"/>
    <w:lvl w:ilvl="0" w:tplc="04150001">
      <w:start w:val="1"/>
      <w:numFmt w:val="bullet"/>
      <w:lvlText w:val=""/>
      <w:lvlJc w:val="left"/>
      <w:pPr>
        <w:ind w:left="502" w:hanging="360"/>
      </w:pPr>
      <w:rPr>
        <w:rFonts w:ascii="Symbol" w:hAnsi="Symbol" w:hint="default"/>
        <w:color w:val="auto"/>
        <w:sz w:val="14"/>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48">
    <w:nsid w:val="1A7F3ECB"/>
    <w:multiLevelType w:val="hybridMultilevel"/>
    <w:tmpl w:val="753E4BB6"/>
    <w:lvl w:ilvl="0" w:tplc="18F60632">
      <w:start w:val="1"/>
      <w:numFmt w:val="bullet"/>
      <w:lvlText w:val=""/>
      <w:lvlJc w:val="left"/>
      <w:pPr>
        <w:ind w:left="1571" w:hanging="360"/>
      </w:pPr>
      <w:rPr>
        <w:rFonts w:ascii="Symbol" w:hAnsi="Symbol" w:hint="default"/>
        <w:color w:val="auto"/>
        <w:sz w:val="14"/>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9">
    <w:nsid w:val="1B2D4EF0"/>
    <w:multiLevelType w:val="hybridMultilevel"/>
    <w:tmpl w:val="62E2136C"/>
    <w:lvl w:ilvl="0" w:tplc="55D89E1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1B4F69DA"/>
    <w:multiLevelType w:val="hybridMultilevel"/>
    <w:tmpl w:val="A080B7BE"/>
    <w:lvl w:ilvl="0" w:tplc="870A0FEE">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1CD96173"/>
    <w:multiLevelType w:val="hybridMultilevel"/>
    <w:tmpl w:val="1A9652B4"/>
    <w:lvl w:ilvl="0" w:tplc="4808EA84">
      <w:start w:val="1"/>
      <w:numFmt w:val="bullet"/>
      <w:lvlText w:val=""/>
      <w:lvlJc w:val="left"/>
      <w:pPr>
        <w:ind w:left="894" w:hanging="360"/>
      </w:pPr>
      <w:rPr>
        <w:rFonts w:ascii="Symbol" w:hAnsi="Symbol" w:hint="default"/>
        <w:sz w:val="14"/>
      </w:rPr>
    </w:lvl>
    <w:lvl w:ilvl="1" w:tplc="04150003" w:tentative="1">
      <w:start w:val="1"/>
      <w:numFmt w:val="bullet"/>
      <w:lvlText w:val="o"/>
      <w:lvlJc w:val="left"/>
      <w:pPr>
        <w:ind w:left="1614" w:hanging="360"/>
      </w:pPr>
      <w:rPr>
        <w:rFonts w:ascii="Courier New" w:hAnsi="Courier New" w:cs="Courier New" w:hint="default"/>
      </w:rPr>
    </w:lvl>
    <w:lvl w:ilvl="2" w:tplc="04150005" w:tentative="1">
      <w:start w:val="1"/>
      <w:numFmt w:val="bullet"/>
      <w:lvlText w:val=""/>
      <w:lvlJc w:val="left"/>
      <w:pPr>
        <w:ind w:left="2334" w:hanging="360"/>
      </w:pPr>
      <w:rPr>
        <w:rFonts w:ascii="Wingdings" w:hAnsi="Wingdings" w:hint="default"/>
      </w:rPr>
    </w:lvl>
    <w:lvl w:ilvl="3" w:tplc="04150001" w:tentative="1">
      <w:start w:val="1"/>
      <w:numFmt w:val="bullet"/>
      <w:lvlText w:val=""/>
      <w:lvlJc w:val="left"/>
      <w:pPr>
        <w:ind w:left="3054" w:hanging="360"/>
      </w:pPr>
      <w:rPr>
        <w:rFonts w:ascii="Symbol" w:hAnsi="Symbol" w:hint="default"/>
      </w:rPr>
    </w:lvl>
    <w:lvl w:ilvl="4" w:tplc="04150003" w:tentative="1">
      <w:start w:val="1"/>
      <w:numFmt w:val="bullet"/>
      <w:lvlText w:val="o"/>
      <w:lvlJc w:val="left"/>
      <w:pPr>
        <w:ind w:left="3774" w:hanging="360"/>
      </w:pPr>
      <w:rPr>
        <w:rFonts w:ascii="Courier New" w:hAnsi="Courier New" w:cs="Courier New" w:hint="default"/>
      </w:rPr>
    </w:lvl>
    <w:lvl w:ilvl="5" w:tplc="04150005" w:tentative="1">
      <w:start w:val="1"/>
      <w:numFmt w:val="bullet"/>
      <w:lvlText w:val=""/>
      <w:lvlJc w:val="left"/>
      <w:pPr>
        <w:ind w:left="4494" w:hanging="360"/>
      </w:pPr>
      <w:rPr>
        <w:rFonts w:ascii="Wingdings" w:hAnsi="Wingdings" w:hint="default"/>
      </w:rPr>
    </w:lvl>
    <w:lvl w:ilvl="6" w:tplc="04150001" w:tentative="1">
      <w:start w:val="1"/>
      <w:numFmt w:val="bullet"/>
      <w:lvlText w:val=""/>
      <w:lvlJc w:val="left"/>
      <w:pPr>
        <w:ind w:left="5214" w:hanging="360"/>
      </w:pPr>
      <w:rPr>
        <w:rFonts w:ascii="Symbol" w:hAnsi="Symbol" w:hint="default"/>
      </w:rPr>
    </w:lvl>
    <w:lvl w:ilvl="7" w:tplc="04150003" w:tentative="1">
      <w:start w:val="1"/>
      <w:numFmt w:val="bullet"/>
      <w:lvlText w:val="o"/>
      <w:lvlJc w:val="left"/>
      <w:pPr>
        <w:ind w:left="5934" w:hanging="360"/>
      </w:pPr>
      <w:rPr>
        <w:rFonts w:ascii="Courier New" w:hAnsi="Courier New" w:cs="Courier New" w:hint="default"/>
      </w:rPr>
    </w:lvl>
    <w:lvl w:ilvl="8" w:tplc="04150005" w:tentative="1">
      <w:start w:val="1"/>
      <w:numFmt w:val="bullet"/>
      <w:lvlText w:val=""/>
      <w:lvlJc w:val="left"/>
      <w:pPr>
        <w:ind w:left="6654" w:hanging="360"/>
      </w:pPr>
      <w:rPr>
        <w:rFonts w:ascii="Wingdings" w:hAnsi="Wingdings" w:hint="default"/>
      </w:rPr>
    </w:lvl>
  </w:abstractNum>
  <w:abstractNum w:abstractNumId="52">
    <w:nsid w:val="1D9C10F4"/>
    <w:multiLevelType w:val="hybridMultilevel"/>
    <w:tmpl w:val="EE668932"/>
    <w:lvl w:ilvl="0" w:tplc="EEC471B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1DCF342C"/>
    <w:multiLevelType w:val="hybridMultilevel"/>
    <w:tmpl w:val="747890DC"/>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1E2060C4"/>
    <w:multiLevelType w:val="hybridMultilevel"/>
    <w:tmpl w:val="0C0A5C8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1E512E2B"/>
    <w:multiLevelType w:val="hybridMultilevel"/>
    <w:tmpl w:val="BD24C3C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1EB11B28"/>
    <w:multiLevelType w:val="hybridMultilevel"/>
    <w:tmpl w:val="8134474E"/>
    <w:lvl w:ilvl="0" w:tplc="E70E994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1EDF1264"/>
    <w:multiLevelType w:val="hybridMultilevel"/>
    <w:tmpl w:val="22C68304"/>
    <w:lvl w:ilvl="0" w:tplc="CA5812D6">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1F7E5CD4"/>
    <w:multiLevelType w:val="multilevel"/>
    <w:tmpl w:val="272897D4"/>
    <w:styleLink w:val="Styl1"/>
    <w:lvl w:ilvl="0">
      <w:start w:val="1"/>
      <w:numFmt w:val="decimal"/>
      <w:lvlText w:val="1.2.%1."/>
      <w:lvlJc w:val="left"/>
      <w:pPr>
        <w:tabs>
          <w:tab w:val="num" w:pos="340"/>
        </w:tabs>
        <w:ind w:left="737" w:hanging="73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nsid w:val="1F901A2D"/>
    <w:multiLevelType w:val="hybridMultilevel"/>
    <w:tmpl w:val="B2284710"/>
    <w:lvl w:ilvl="0" w:tplc="B2948356">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nsid w:val="1FAB173D"/>
    <w:multiLevelType w:val="hybridMultilevel"/>
    <w:tmpl w:val="55864696"/>
    <w:lvl w:ilvl="0" w:tplc="575AB324">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2117257F"/>
    <w:multiLevelType w:val="hybridMultilevel"/>
    <w:tmpl w:val="9B8E1410"/>
    <w:lvl w:ilvl="0" w:tplc="1868C8D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22514277"/>
    <w:multiLevelType w:val="hybridMultilevel"/>
    <w:tmpl w:val="35C42B9A"/>
    <w:lvl w:ilvl="0" w:tplc="1F6499C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22B949E4"/>
    <w:multiLevelType w:val="hybridMultilevel"/>
    <w:tmpl w:val="EFD66B1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22FA7F1D"/>
    <w:multiLevelType w:val="hybridMultilevel"/>
    <w:tmpl w:val="59A8D312"/>
    <w:lvl w:ilvl="0" w:tplc="D3F031DA">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5">
    <w:nsid w:val="232A3110"/>
    <w:multiLevelType w:val="hybridMultilevel"/>
    <w:tmpl w:val="CAC2065E"/>
    <w:lvl w:ilvl="0" w:tplc="4D4CEFA4">
      <w:start w:val="1"/>
      <w:numFmt w:val="bullet"/>
      <w:pStyle w:val="kropki-rapor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6">
    <w:nsid w:val="24017C12"/>
    <w:multiLevelType w:val="hybridMultilevel"/>
    <w:tmpl w:val="35B6D834"/>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250B5254"/>
    <w:multiLevelType w:val="hybridMultilevel"/>
    <w:tmpl w:val="EE9433AE"/>
    <w:lvl w:ilvl="0" w:tplc="28F24178">
      <w:start w:val="1"/>
      <w:numFmt w:val="bullet"/>
      <w:lvlText w:val=""/>
      <w:lvlJc w:val="left"/>
      <w:pPr>
        <w:ind w:left="862" w:hanging="360"/>
      </w:pPr>
      <w:rPr>
        <w:rFonts w:ascii="Symbol" w:hAnsi="Symbol" w:hint="default"/>
        <w:sz w:val="14"/>
        <w:szCs w:val="18"/>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8">
    <w:nsid w:val="25334965"/>
    <w:multiLevelType w:val="hybridMultilevel"/>
    <w:tmpl w:val="D7DCBCF8"/>
    <w:lvl w:ilvl="0" w:tplc="44805F36">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9">
    <w:nsid w:val="26345298"/>
    <w:multiLevelType w:val="hybridMultilevel"/>
    <w:tmpl w:val="D018A44A"/>
    <w:lvl w:ilvl="0" w:tplc="1362ED9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nsid w:val="268502DD"/>
    <w:multiLevelType w:val="hybridMultilevel"/>
    <w:tmpl w:val="98601E3E"/>
    <w:lvl w:ilvl="0" w:tplc="98BE5B7A">
      <w:start w:val="1"/>
      <w:numFmt w:val="bullet"/>
      <w:lvlText w:val=""/>
      <w:lvlJc w:val="left"/>
      <w:pPr>
        <w:ind w:left="72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26EB2F29"/>
    <w:multiLevelType w:val="hybridMultilevel"/>
    <w:tmpl w:val="F41C796E"/>
    <w:lvl w:ilvl="0" w:tplc="2AE6413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2">
    <w:nsid w:val="271E688F"/>
    <w:multiLevelType w:val="hybridMultilevel"/>
    <w:tmpl w:val="179C3538"/>
    <w:lvl w:ilvl="0" w:tplc="1D70C03A">
      <w:start w:val="1"/>
      <w:numFmt w:val="bullet"/>
      <w:lvlText w:val=""/>
      <w:lvlJc w:val="left"/>
      <w:pPr>
        <w:ind w:left="751" w:hanging="360"/>
      </w:pPr>
      <w:rPr>
        <w:rFonts w:ascii="Symbol" w:hAnsi="Symbol" w:hint="default"/>
        <w:sz w:val="14"/>
      </w:rPr>
    </w:lvl>
    <w:lvl w:ilvl="1" w:tplc="04150003" w:tentative="1">
      <w:start w:val="1"/>
      <w:numFmt w:val="bullet"/>
      <w:lvlText w:val="o"/>
      <w:lvlJc w:val="left"/>
      <w:pPr>
        <w:ind w:left="1471" w:hanging="360"/>
      </w:pPr>
      <w:rPr>
        <w:rFonts w:ascii="Courier New" w:hAnsi="Courier New" w:cs="Courier New" w:hint="default"/>
      </w:rPr>
    </w:lvl>
    <w:lvl w:ilvl="2" w:tplc="04150005" w:tentative="1">
      <w:start w:val="1"/>
      <w:numFmt w:val="bullet"/>
      <w:lvlText w:val=""/>
      <w:lvlJc w:val="left"/>
      <w:pPr>
        <w:ind w:left="2191" w:hanging="360"/>
      </w:pPr>
      <w:rPr>
        <w:rFonts w:ascii="Wingdings" w:hAnsi="Wingdings" w:hint="default"/>
      </w:rPr>
    </w:lvl>
    <w:lvl w:ilvl="3" w:tplc="04150001" w:tentative="1">
      <w:start w:val="1"/>
      <w:numFmt w:val="bullet"/>
      <w:lvlText w:val=""/>
      <w:lvlJc w:val="left"/>
      <w:pPr>
        <w:ind w:left="2911" w:hanging="360"/>
      </w:pPr>
      <w:rPr>
        <w:rFonts w:ascii="Symbol" w:hAnsi="Symbol" w:hint="default"/>
      </w:rPr>
    </w:lvl>
    <w:lvl w:ilvl="4" w:tplc="04150003" w:tentative="1">
      <w:start w:val="1"/>
      <w:numFmt w:val="bullet"/>
      <w:lvlText w:val="o"/>
      <w:lvlJc w:val="left"/>
      <w:pPr>
        <w:ind w:left="3631" w:hanging="360"/>
      </w:pPr>
      <w:rPr>
        <w:rFonts w:ascii="Courier New" w:hAnsi="Courier New" w:cs="Courier New" w:hint="default"/>
      </w:rPr>
    </w:lvl>
    <w:lvl w:ilvl="5" w:tplc="04150005" w:tentative="1">
      <w:start w:val="1"/>
      <w:numFmt w:val="bullet"/>
      <w:lvlText w:val=""/>
      <w:lvlJc w:val="left"/>
      <w:pPr>
        <w:ind w:left="4351" w:hanging="360"/>
      </w:pPr>
      <w:rPr>
        <w:rFonts w:ascii="Wingdings" w:hAnsi="Wingdings" w:hint="default"/>
      </w:rPr>
    </w:lvl>
    <w:lvl w:ilvl="6" w:tplc="04150001" w:tentative="1">
      <w:start w:val="1"/>
      <w:numFmt w:val="bullet"/>
      <w:lvlText w:val=""/>
      <w:lvlJc w:val="left"/>
      <w:pPr>
        <w:ind w:left="5071" w:hanging="360"/>
      </w:pPr>
      <w:rPr>
        <w:rFonts w:ascii="Symbol" w:hAnsi="Symbol" w:hint="default"/>
      </w:rPr>
    </w:lvl>
    <w:lvl w:ilvl="7" w:tplc="04150003" w:tentative="1">
      <w:start w:val="1"/>
      <w:numFmt w:val="bullet"/>
      <w:lvlText w:val="o"/>
      <w:lvlJc w:val="left"/>
      <w:pPr>
        <w:ind w:left="5791" w:hanging="360"/>
      </w:pPr>
      <w:rPr>
        <w:rFonts w:ascii="Courier New" w:hAnsi="Courier New" w:cs="Courier New" w:hint="default"/>
      </w:rPr>
    </w:lvl>
    <w:lvl w:ilvl="8" w:tplc="04150005" w:tentative="1">
      <w:start w:val="1"/>
      <w:numFmt w:val="bullet"/>
      <w:lvlText w:val=""/>
      <w:lvlJc w:val="left"/>
      <w:pPr>
        <w:ind w:left="6511" w:hanging="360"/>
      </w:pPr>
      <w:rPr>
        <w:rFonts w:ascii="Wingdings" w:hAnsi="Wingdings" w:hint="default"/>
      </w:rPr>
    </w:lvl>
  </w:abstractNum>
  <w:abstractNum w:abstractNumId="73">
    <w:nsid w:val="27D55C2B"/>
    <w:multiLevelType w:val="hybridMultilevel"/>
    <w:tmpl w:val="052000B8"/>
    <w:lvl w:ilvl="0" w:tplc="FBCAF9DA">
      <w:start w:val="1"/>
      <w:numFmt w:val="bullet"/>
      <w:lvlText w:val=""/>
      <w:lvlJc w:val="left"/>
      <w:pPr>
        <w:ind w:left="72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27D71268"/>
    <w:multiLevelType w:val="hybridMultilevel"/>
    <w:tmpl w:val="F2868672"/>
    <w:lvl w:ilvl="0" w:tplc="316ED766">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281D1DFA"/>
    <w:multiLevelType w:val="hybridMultilevel"/>
    <w:tmpl w:val="C54A3332"/>
    <w:lvl w:ilvl="0" w:tplc="92BE0CAC">
      <w:start w:val="1"/>
      <w:numFmt w:val="bullet"/>
      <w:lvlText w:val=""/>
      <w:lvlJc w:val="left"/>
      <w:pPr>
        <w:ind w:left="720" w:hanging="360"/>
      </w:pPr>
      <w:rPr>
        <w:rFonts w:ascii="Symbol" w:hAnsi="Symbol" w:hint="default"/>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290F5BFE"/>
    <w:multiLevelType w:val="hybridMultilevel"/>
    <w:tmpl w:val="7346BD2C"/>
    <w:lvl w:ilvl="0" w:tplc="D4F0A53E">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7">
    <w:nsid w:val="293C306F"/>
    <w:multiLevelType w:val="hybridMultilevel"/>
    <w:tmpl w:val="AA04000E"/>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29460C4B"/>
    <w:multiLevelType w:val="hybridMultilevel"/>
    <w:tmpl w:val="D2F6DA8E"/>
    <w:lvl w:ilvl="0" w:tplc="FD925C2E">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9">
    <w:nsid w:val="2A970FB7"/>
    <w:multiLevelType w:val="hybridMultilevel"/>
    <w:tmpl w:val="8D1E3BE0"/>
    <w:lvl w:ilvl="0" w:tplc="6450D2C0">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0">
    <w:nsid w:val="2AAD6557"/>
    <w:multiLevelType w:val="hybridMultilevel"/>
    <w:tmpl w:val="32462AE8"/>
    <w:lvl w:ilvl="0" w:tplc="9536BA0C">
      <w:start w:val="1"/>
      <w:numFmt w:val="bullet"/>
      <w:lvlText w:val=""/>
      <w:lvlJc w:val="left"/>
      <w:pPr>
        <w:ind w:left="360" w:hanging="360"/>
      </w:pPr>
      <w:rPr>
        <w:rFonts w:ascii="Symbol" w:hAnsi="Symbol" w:hint="default"/>
        <w:b/>
        <w:color w:val="auto"/>
        <w:sz w:val="14"/>
      </w:rPr>
    </w:lvl>
    <w:lvl w:ilvl="1" w:tplc="04150019" w:tentative="1">
      <w:start w:val="1"/>
      <w:numFmt w:val="lowerLetter"/>
      <w:lvlText w:val="%2."/>
      <w:lvlJc w:val="left"/>
      <w:pPr>
        <w:ind w:left="719" w:hanging="360"/>
      </w:pPr>
    </w:lvl>
    <w:lvl w:ilvl="2" w:tplc="0415001B" w:tentative="1">
      <w:start w:val="1"/>
      <w:numFmt w:val="lowerRoman"/>
      <w:lvlText w:val="%3."/>
      <w:lvlJc w:val="right"/>
      <w:pPr>
        <w:ind w:left="1439" w:hanging="180"/>
      </w:pPr>
    </w:lvl>
    <w:lvl w:ilvl="3" w:tplc="0415000F" w:tentative="1">
      <w:start w:val="1"/>
      <w:numFmt w:val="decimal"/>
      <w:lvlText w:val="%4."/>
      <w:lvlJc w:val="left"/>
      <w:pPr>
        <w:ind w:left="2159" w:hanging="360"/>
      </w:pPr>
    </w:lvl>
    <w:lvl w:ilvl="4" w:tplc="04150019" w:tentative="1">
      <w:start w:val="1"/>
      <w:numFmt w:val="lowerLetter"/>
      <w:lvlText w:val="%5."/>
      <w:lvlJc w:val="left"/>
      <w:pPr>
        <w:ind w:left="2879" w:hanging="360"/>
      </w:pPr>
    </w:lvl>
    <w:lvl w:ilvl="5" w:tplc="0415001B" w:tentative="1">
      <w:start w:val="1"/>
      <w:numFmt w:val="lowerRoman"/>
      <w:lvlText w:val="%6."/>
      <w:lvlJc w:val="right"/>
      <w:pPr>
        <w:ind w:left="3599" w:hanging="180"/>
      </w:pPr>
    </w:lvl>
    <w:lvl w:ilvl="6" w:tplc="0415000F" w:tentative="1">
      <w:start w:val="1"/>
      <w:numFmt w:val="decimal"/>
      <w:lvlText w:val="%7."/>
      <w:lvlJc w:val="left"/>
      <w:pPr>
        <w:ind w:left="4319" w:hanging="360"/>
      </w:pPr>
    </w:lvl>
    <w:lvl w:ilvl="7" w:tplc="04150019" w:tentative="1">
      <w:start w:val="1"/>
      <w:numFmt w:val="lowerLetter"/>
      <w:lvlText w:val="%8."/>
      <w:lvlJc w:val="left"/>
      <w:pPr>
        <w:ind w:left="5039" w:hanging="360"/>
      </w:pPr>
    </w:lvl>
    <w:lvl w:ilvl="8" w:tplc="0415001B" w:tentative="1">
      <w:start w:val="1"/>
      <w:numFmt w:val="lowerRoman"/>
      <w:lvlText w:val="%9."/>
      <w:lvlJc w:val="right"/>
      <w:pPr>
        <w:ind w:left="5759" w:hanging="180"/>
      </w:pPr>
    </w:lvl>
  </w:abstractNum>
  <w:abstractNum w:abstractNumId="81">
    <w:nsid w:val="2B3132DA"/>
    <w:multiLevelType w:val="hybridMultilevel"/>
    <w:tmpl w:val="1C065B02"/>
    <w:lvl w:ilvl="0" w:tplc="D0E45924">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2">
    <w:nsid w:val="2B3D6F72"/>
    <w:multiLevelType w:val="hybridMultilevel"/>
    <w:tmpl w:val="726AC804"/>
    <w:lvl w:ilvl="0" w:tplc="E52ED450">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3">
    <w:nsid w:val="2BE36EB5"/>
    <w:multiLevelType w:val="hybridMultilevel"/>
    <w:tmpl w:val="2C0C4F7E"/>
    <w:lvl w:ilvl="0" w:tplc="56F8F41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2C0C01AE"/>
    <w:multiLevelType w:val="hybridMultilevel"/>
    <w:tmpl w:val="425E7742"/>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nsid w:val="2C0E5EB5"/>
    <w:multiLevelType w:val="hybridMultilevel"/>
    <w:tmpl w:val="5B065F78"/>
    <w:lvl w:ilvl="0" w:tplc="1332E276">
      <w:start w:val="1"/>
      <w:numFmt w:val="bullet"/>
      <w:lvlText w:val=""/>
      <w:lvlJc w:val="left"/>
      <w:pPr>
        <w:ind w:left="769" w:hanging="360"/>
      </w:pPr>
      <w:rPr>
        <w:rFonts w:ascii="Symbol" w:hAnsi="Symbol" w:hint="default"/>
        <w:sz w:val="14"/>
      </w:rPr>
    </w:lvl>
    <w:lvl w:ilvl="1" w:tplc="04150003" w:tentative="1">
      <w:start w:val="1"/>
      <w:numFmt w:val="bullet"/>
      <w:lvlText w:val="o"/>
      <w:lvlJc w:val="left"/>
      <w:pPr>
        <w:ind w:left="1489" w:hanging="360"/>
      </w:pPr>
      <w:rPr>
        <w:rFonts w:ascii="Courier New" w:hAnsi="Courier New" w:cs="Courier New" w:hint="default"/>
      </w:rPr>
    </w:lvl>
    <w:lvl w:ilvl="2" w:tplc="04150005" w:tentative="1">
      <w:start w:val="1"/>
      <w:numFmt w:val="bullet"/>
      <w:lvlText w:val=""/>
      <w:lvlJc w:val="left"/>
      <w:pPr>
        <w:ind w:left="2209" w:hanging="360"/>
      </w:pPr>
      <w:rPr>
        <w:rFonts w:ascii="Wingdings" w:hAnsi="Wingdings" w:hint="default"/>
      </w:rPr>
    </w:lvl>
    <w:lvl w:ilvl="3" w:tplc="04150001" w:tentative="1">
      <w:start w:val="1"/>
      <w:numFmt w:val="bullet"/>
      <w:lvlText w:val=""/>
      <w:lvlJc w:val="left"/>
      <w:pPr>
        <w:ind w:left="2929" w:hanging="360"/>
      </w:pPr>
      <w:rPr>
        <w:rFonts w:ascii="Symbol" w:hAnsi="Symbol" w:hint="default"/>
      </w:rPr>
    </w:lvl>
    <w:lvl w:ilvl="4" w:tplc="04150003" w:tentative="1">
      <w:start w:val="1"/>
      <w:numFmt w:val="bullet"/>
      <w:lvlText w:val="o"/>
      <w:lvlJc w:val="left"/>
      <w:pPr>
        <w:ind w:left="3649" w:hanging="360"/>
      </w:pPr>
      <w:rPr>
        <w:rFonts w:ascii="Courier New" w:hAnsi="Courier New" w:cs="Courier New" w:hint="default"/>
      </w:rPr>
    </w:lvl>
    <w:lvl w:ilvl="5" w:tplc="04150005" w:tentative="1">
      <w:start w:val="1"/>
      <w:numFmt w:val="bullet"/>
      <w:lvlText w:val=""/>
      <w:lvlJc w:val="left"/>
      <w:pPr>
        <w:ind w:left="4369" w:hanging="360"/>
      </w:pPr>
      <w:rPr>
        <w:rFonts w:ascii="Wingdings" w:hAnsi="Wingdings" w:hint="default"/>
      </w:rPr>
    </w:lvl>
    <w:lvl w:ilvl="6" w:tplc="04150001" w:tentative="1">
      <w:start w:val="1"/>
      <w:numFmt w:val="bullet"/>
      <w:lvlText w:val=""/>
      <w:lvlJc w:val="left"/>
      <w:pPr>
        <w:ind w:left="5089" w:hanging="360"/>
      </w:pPr>
      <w:rPr>
        <w:rFonts w:ascii="Symbol" w:hAnsi="Symbol" w:hint="default"/>
      </w:rPr>
    </w:lvl>
    <w:lvl w:ilvl="7" w:tplc="04150003" w:tentative="1">
      <w:start w:val="1"/>
      <w:numFmt w:val="bullet"/>
      <w:lvlText w:val="o"/>
      <w:lvlJc w:val="left"/>
      <w:pPr>
        <w:ind w:left="5809" w:hanging="360"/>
      </w:pPr>
      <w:rPr>
        <w:rFonts w:ascii="Courier New" w:hAnsi="Courier New" w:cs="Courier New" w:hint="default"/>
      </w:rPr>
    </w:lvl>
    <w:lvl w:ilvl="8" w:tplc="04150005" w:tentative="1">
      <w:start w:val="1"/>
      <w:numFmt w:val="bullet"/>
      <w:lvlText w:val=""/>
      <w:lvlJc w:val="left"/>
      <w:pPr>
        <w:ind w:left="6529" w:hanging="360"/>
      </w:pPr>
      <w:rPr>
        <w:rFonts w:ascii="Wingdings" w:hAnsi="Wingdings" w:hint="default"/>
      </w:rPr>
    </w:lvl>
  </w:abstractNum>
  <w:abstractNum w:abstractNumId="86">
    <w:nsid w:val="2C573BE5"/>
    <w:multiLevelType w:val="hybridMultilevel"/>
    <w:tmpl w:val="EDF43F9C"/>
    <w:lvl w:ilvl="0" w:tplc="EFB829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2C742871"/>
    <w:multiLevelType w:val="hybridMultilevel"/>
    <w:tmpl w:val="D72C3806"/>
    <w:lvl w:ilvl="0" w:tplc="9628F73E">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8">
    <w:nsid w:val="2D1C3552"/>
    <w:multiLevelType w:val="hybridMultilevel"/>
    <w:tmpl w:val="2D8E1C20"/>
    <w:lvl w:ilvl="0" w:tplc="47F85B3A">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9">
    <w:nsid w:val="2F3716A1"/>
    <w:multiLevelType w:val="hybridMultilevel"/>
    <w:tmpl w:val="AE4E937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30347B68"/>
    <w:multiLevelType w:val="hybridMultilevel"/>
    <w:tmpl w:val="84AE938E"/>
    <w:lvl w:ilvl="0" w:tplc="2C2C030C">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30655436"/>
    <w:multiLevelType w:val="hybridMultilevel"/>
    <w:tmpl w:val="B6C641EC"/>
    <w:lvl w:ilvl="0" w:tplc="53C4112A">
      <w:start w:val="1"/>
      <w:numFmt w:val="bullet"/>
      <w:lvlText w:val=""/>
      <w:lvlJc w:val="left"/>
      <w:pPr>
        <w:ind w:left="777" w:hanging="360"/>
      </w:pPr>
      <w:rPr>
        <w:rFonts w:ascii="Symbol" w:hAnsi="Symbol" w:hint="default"/>
        <w:sz w:val="18"/>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92">
    <w:nsid w:val="31096F32"/>
    <w:multiLevelType w:val="hybridMultilevel"/>
    <w:tmpl w:val="3A86751C"/>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nsid w:val="31B64D64"/>
    <w:multiLevelType w:val="hybridMultilevel"/>
    <w:tmpl w:val="BCACBD3A"/>
    <w:lvl w:ilvl="0" w:tplc="0F603394">
      <w:start w:val="1"/>
      <w:numFmt w:val="bullet"/>
      <w:pStyle w:val="kropkitab2"/>
      <w:lvlText w:val=""/>
      <w:lvlJc w:val="left"/>
      <w:pPr>
        <w:ind w:left="2770" w:hanging="360"/>
      </w:pPr>
      <w:rPr>
        <w:rFonts w:ascii="Symbol" w:hAnsi="Symbol" w:hint="default"/>
        <w:sz w:val="14"/>
        <w:szCs w:val="18"/>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4">
    <w:nsid w:val="324537B9"/>
    <w:multiLevelType w:val="hybridMultilevel"/>
    <w:tmpl w:val="15409AE0"/>
    <w:lvl w:ilvl="0" w:tplc="2C6A3782">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326176E6"/>
    <w:multiLevelType w:val="hybridMultilevel"/>
    <w:tmpl w:val="5DACFE68"/>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nsid w:val="336017E6"/>
    <w:multiLevelType w:val="hybridMultilevel"/>
    <w:tmpl w:val="06069642"/>
    <w:lvl w:ilvl="0" w:tplc="0FAED5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nsid w:val="33642EEB"/>
    <w:multiLevelType w:val="hybridMultilevel"/>
    <w:tmpl w:val="853A9462"/>
    <w:lvl w:ilvl="0" w:tplc="DB0047FC">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8">
    <w:nsid w:val="344F6BFB"/>
    <w:multiLevelType w:val="hybridMultilevel"/>
    <w:tmpl w:val="852097B2"/>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35EF451E"/>
    <w:multiLevelType w:val="hybridMultilevel"/>
    <w:tmpl w:val="9C96931A"/>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367D15E9"/>
    <w:multiLevelType w:val="hybridMultilevel"/>
    <w:tmpl w:val="60ACFCA0"/>
    <w:lvl w:ilvl="0" w:tplc="402C319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38206FA6"/>
    <w:multiLevelType w:val="hybridMultilevel"/>
    <w:tmpl w:val="E0C0AAC8"/>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nsid w:val="38316419"/>
    <w:multiLevelType w:val="hybridMultilevel"/>
    <w:tmpl w:val="50DEB504"/>
    <w:lvl w:ilvl="0" w:tplc="E8582AFC">
      <w:start w:val="1"/>
      <w:numFmt w:val="upperRoman"/>
      <w:lvlText w:val="%1."/>
      <w:lvlJc w:val="righ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nsid w:val="38BD70BB"/>
    <w:multiLevelType w:val="hybridMultilevel"/>
    <w:tmpl w:val="6B703F52"/>
    <w:lvl w:ilvl="0" w:tplc="BCC0BC22">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502" w:hanging="360"/>
      </w:pPr>
      <w:rPr>
        <w:rFonts w:ascii="Courier New" w:hAnsi="Courier New" w:cs="Courier New" w:hint="default"/>
      </w:rPr>
    </w:lvl>
    <w:lvl w:ilvl="2" w:tplc="04150005" w:tentative="1">
      <w:start w:val="1"/>
      <w:numFmt w:val="bullet"/>
      <w:lvlText w:val=""/>
      <w:lvlJc w:val="left"/>
      <w:pPr>
        <w:ind w:left="2222" w:hanging="360"/>
      </w:pPr>
      <w:rPr>
        <w:rFonts w:ascii="Wingdings" w:hAnsi="Wingdings" w:hint="default"/>
      </w:rPr>
    </w:lvl>
    <w:lvl w:ilvl="3" w:tplc="04150001" w:tentative="1">
      <w:start w:val="1"/>
      <w:numFmt w:val="bullet"/>
      <w:lvlText w:val=""/>
      <w:lvlJc w:val="left"/>
      <w:pPr>
        <w:ind w:left="2942" w:hanging="360"/>
      </w:pPr>
      <w:rPr>
        <w:rFonts w:ascii="Symbol" w:hAnsi="Symbol" w:hint="default"/>
      </w:rPr>
    </w:lvl>
    <w:lvl w:ilvl="4" w:tplc="04150003" w:tentative="1">
      <w:start w:val="1"/>
      <w:numFmt w:val="bullet"/>
      <w:lvlText w:val="o"/>
      <w:lvlJc w:val="left"/>
      <w:pPr>
        <w:ind w:left="3662" w:hanging="360"/>
      </w:pPr>
      <w:rPr>
        <w:rFonts w:ascii="Courier New" w:hAnsi="Courier New" w:cs="Courier New" w:hint="default"/>
      </w:rPr>
    </w:lvl>
    <w:lvl w:ilvl="5" w:tplc="04150005" w:tentative="1">
      <w:start w:val="1"/>
      <w:numFmt w:val="bullet"/>
      <w:lvlText w:val=""/>
      <w:lvlJc w:val="left"/>
      <w:pPr>
        <w:ind w:left="4382" w:hanging="360"/>
      </w:pPr>
      <w:rPr>
        <w:rFonts w:ascii="Wingdings" w:hAnsi="Wingdings" w:hint="default"/>
      </w:rPr>
    </w:lvl>
    <w:lvl w:ilvl="6" w:tplc="04150001" w:tentative="1">
      <w:start w:val="1"/>
      <w:numFmt w:val="bullet"/>
      <w:lvlText w:val=""/>
      <w:lvlJc w:val="left"/>
      <w:pPr>
        <w:ind w:left="5102" w:hanging="360"/>
      </w:pPr>
      <w:rPr>
        <w:rFonts w:ascii="Symbol" w:hAnsi="Symbol" w:hint="default"/>
      </w:rPr>
    </w:lvl>
    <w:lvl w:ilvl="7" w:tplc="04150003" w:tentative="1">
      <w:start w:val="1"/>
      <w:numFmt w:val="bullet"/>
      <w:lvlText w:val="o"/>
      <w:lvlJc w:val="left"/>
      <w:pPr>
        <w:ind w:left="5822" w:hanging="360"/>
      </w:pPr>
      <w:rPr>
        <w:rFonts w:ascii="Courier New" w:hAnsi="Courier New" w:cs="Courier New" w:hint="default"/>
      </w:rPr>
    </w:lvl>
    <w:lvl w:ilvl="8" w:tplc="04150005" w:tentative="1">
      <w:start w:val="1"/>
      <w:numFmt w:val="bullet"/>
      <w:lvlText w:val=""/>
      <w:lvlJc w:val="left"/>
      <w:pPr>
        <w:ind w:left="6542" w:hanging="360"/>
      </w:pPr>
      <w:rPr>
        <w:rFonts w:ascii="Wingdings" w:hAnsi="Wingdings" w:hint="default"/>
      </w:rPr>
    </w:lvl>
  </w:abstractNum>
  <w:abstractNum w:abstractNumId="104">
    <w:nsid w:val="38E56EDF"/>
    <w:multiLevelType w:val="hybridMultilevel"/>
    <w:tmpl w:val="3CC6D826"/>
    <w:lvl w:ilvl="0" w:tplc="D86E71DA">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5">
    <w:nsid w:val="38F12BAC"/>
    <w:multiLevelType w:val="hybridMultilevel"/>
    <w:tmpl w:val="BCB86D2A"/>
    <w:lvl w:ilvl="0" w:tplc="49BADC80">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nsid w:val="39522DFC"/>
    <w:multiLevelType w:val="hybridMultilevel"/>
    <w:tmpl w:val="330EEC80"/>
    <w:lvl w:ilvl="0" w:tplc="A0A08342">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7">
    <w:nsid w:val="3A45347F"/>
    <w:multiLevelType w:val="hybridMultilevel"/>
    <w:tmpl w:val="4E3E15B6"/>
    <w:lvl w:ilvl="0" w:tplc="23E2E244">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8">
    <w:nsid w:val="3A8958CF"/>
    <w:multiLevelType w:val="hybridMultilevel"/>
    <w:tmpl w:val="6A70BEE8"/>
    <w:lvl w:ilvl="0" w:tplc="7E6A060A">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9">
    <w:nsid w:val="3B212506"/>
    <w:multiLevelType w:val="hybridMultilevel"/>
    <w:tmpl w:val="1EB45B48"/>
    <w:lvl w:ilvl="0" w:tplc="B14672B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10">
    <w:nsid w:val="3B8C2427"/>
    <w:multiLevelType w:val="hybridMultilevel"/>
    <w:tmpl w:val="2706849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3C0A0A90"/>
    <w:multiLevelType w:val="multilevel"/>
    <w:tmpl w:val="6EA052F8"/>
    <w:lvl w:ilvl="0">
      <w:start w:val="1"/>
      <w:numFmt w:val="decimal"/>
      <w:lvlText w:val="%1."/>
      <w:lvlJc w:val="left"/>
      <w:pPr>
        <w:ind w:left="644" w:hanging="360"/>
      </w:pPr>
      <w:rPr>
        <w:rFonts w:hint="default"/>
      </w:rPr>
    </w:lvl>
    <w:lvl w:ilvl="1">
      <w:start w:val="1"/>
      <w:numFmt w:val="decimal"/>
      <w:isLgl/>
      <w:lvlText w:val="%1.%2."/>
      <w:lvlJc w:val="left"/>
      <w:pPr>
        <w:ind w:left="700" w:hanging="36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72" w:hanging="720"/>
      </w:pPr>
      <w:rPr>
        <w:rFonts w:hint="default"/>
      </w:rPr>
    </w:lvl>
    <w:lvl w:ilvl="4">
      <w:start w:val="1"/>
      <w:numFmt w:val="decimal"/>
      <w:isLgl/>
      <w:lvlText w:val="%1.%2.%3.%4.%5."/>
      <w:lvlJc w:val="left"/>
      <w:pPr>
        <w:ind w:left="1228" w:hanging="720"/>
      </w:pPr>
      <w:rPr>
        <w:rFonts w:hint="default"/>
      </w:rPr>
    </w:lvl>
    <w:lvl w:ilvl="5">
      <w:start w:val="1"/>
      <w:numFmt w:val="decimal"/>
      <w:isLgl/>
      <w:lvlText w:val="%1.%2.%3.%4.%5.%6."/>
      <w:lvlJc w:val="left"/>
      <w:pPr>
        <w:ind w:left="1644" w:hanging="1080"/>
      </w:pPr>
      <w:rPr>
        <w:rFonts w:hint="default"/>
      </w:rPr>
    </w:lvl>
    <w:lvl w:ilvl="6">
      <w:start w:val="1"/>
      <w:numFmt w:val="decimal"/>
      <w:isLgl/>
      <w:lvlText w:val="%1.%2.%3.%4.%5.%6.%7."/>
      <w:lvlJc w:val="left"/>
      <w:pPr>
        <w:ind w:left="1700" w:hanging="1080"/>
      </w:pPr>
      <w:rPr>
        <w:rFonts w:hint="default"/>
      </w:rPr>
    </w:lvl>
    <w:lvl w:ilvl="7">
      <w:start w:val="1"/>
      <w:numFmt w:val="decimal"/>
      <w:isLgl/>
      <w:lvlText w:val="%1.%2.%3.%4.%5.%6.%7.%8."/>
      <w:lvlJc w:val="left"/>
      <w:pPr>
        <w:ind w:left="1756" w:hanging="1080"/>
      </w:pPr>
      <w:rPr>
        <w:rFonts w:hint="default"/>
      </w:rPr>
    </w:lvl>
    <w:lvl w:ilvl="8">
      <w:start w:val="1"/>
      <w:numFmt w:val="decimal"/>
      <w:isLgl/>
      <w:lvlText w:val="%1.%2.%3.%4.%5.%6.%7.%8.%9."/>
      <w:lvlJc w:val="left"/>
      <w:pPr>
        <w:ind w:left="2172" w:hanging="1440"/>
      </w:pPr>
      <w:rPr>
        <w:rFonts w:hint="default"/>
      </w:rPr>
    </w:lvl>
  </w:abstractNum>
  <w:abstractNum w:abstractNumId="112">
    <w:nsid w:val="3C1A632A"/>
    <w:multiLevelType w:val="hybridMultilevel"/>
    <w:tmpl w:val="B7503108"/>
    <w:lvl w:ilvl="0" w:tplc="49E8A718">
      <w:start w:val="1"/>
      <w:numFmt w:val="bullet"/>
      <w:lvlText w:val=""/>
      <w:lvlJc w:val="left"/>
      <w:pPr>
        <w:ind w:left="72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nsid w:val="3C891C72"/>
    <w:multiLevelType w:val="hybridMultilevel"/>
    <w:tmpl w:val="D2CEB792"/>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nsid w:val="3D285B8D"/>
    <w:multiLevelType w:val="hybridMultilevel"/>
    <w:tmpl w:val="196ED8D2"/>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nsid w:val="3D5A697D"/>
    <w:multiLevelType w:val="hybridMultilevel"/>
    <w:tmpl w:val="CBFAEE46"/>
    <w:lvl w:ilvl="0" w:tplc="83FA9806">
      <w:start w:val="1"/>
      <w:numFmt w:val="bullet"/>
      <w:lvlText w:val=""/>
      <w:lvlJc w:val="left"/>
      <w:pPr>
        <w:tabs>
          <w:tab w:val="num" w:pos="620"/>
        </w:tabs>
        <w:ind w:left="620" w:hanging="227"/>
      </w:pPr>
      <w:rPr>
        <w:rFonts w:ascii="Symbol" w:hAnsi="Symbol" w:hint="default"/>
        <w:b w:val="0"/>
        <w:i w:val="0"/>
        <w:sz w:val="14"/>
      </w:rPr>
    </w:lvl>
    <w:lvl w:ilvl="1" w:tplc="F4445B70">
      <w:start w:val="1"/>
      <w:numFmt w:val="bullet"/>
      <w:lvlText w:val=""/>
      <w:lvlJc w:val="left"/>
      <w:pPr>
        <w:tabs>
          <w:tab w:val="num" w:pos="1680"/>
        </w:tabs>
        <w:ind w:left="1680" w:hanging="567"/>
      </w:pPr>
      <w:rPr>
        <w:rFonts w:ascii="Symbol" w:hAnsi="Symbol" w:hint="default"/>
        <w:b w:val="0"/>
        <w:i w:val="0"/>
        <w:sz w:val="20"/>
      </w:rPr>
    </w:lvl>
    <w:lvl w:ilvl="2" w:tplc="04150005" w:tentative="1">
      <w:start w:val="1"/>
      <w:numFmt w:val="bullet"/>
      <w:lvlText w:val=""/>
      <w:lvlJc w:val="left"/>
      <w:pPr>
        <w:tabs>
          <w:tab w:val="num" w:pos="2193"/>
        </w:tabs>
        <w:ind w:left="2193" w:hanging="360"/>
      </w:pPr>
      <w:rPr>
        <w:rFonts w:ascii="Wingdings" w:hAnsi="Wingdings" w:hint="default"/>
      </w:rPr>
    </w:lvl>
    <w:lvl w:ilvl="3" w:tplc="04150001" w:tentative="1">
      <w:start w:val="1"/>
      <w:numFmt w:val="bullet"/>
      <w:lvlText w:val=""/>
      <w:lvlJc w:val="left"/>
      <w:pPr>
        <w:tabs>
          <w:tab w:val="num" w:pos="2913"/>
        </w:tabs>
        <w:ind w:left="2913" w:hanging="360"/>
      </w:pPr>
      <w:rPr>
        <w:rFonts w:ascii="Symbol" w:hAnsi="Symbol" w:hint="default"/>
      </w:rPr>
    </w:lvl>
    <w:lvl w:ilvl="4" w:tplc="04150003" w:tentative="1">
      <w:start w:val="1"/>
      <w:numFmt w:val="bullet"/>
      <w:lvlText w:val="o"/>
      <w:lvlJc w:val="left"/>
      <w:pPr>
        <w:tabs>
          <w:tab w:val="num" w:pos="3633"/>
        </w:tabs>
        <w:ind w:left="3633" w:hanging="360"/>
      </w:pPr>
      <w:rPr>
        <w:rFonts w:ascii="Courier New" w:hAnsi="Courier New" w:hint="default"/>
      </w:rPr>
    </w:lvl>
    <w:lvl w:ilvl="5" w:tplc="04150005" w:tentative="1">
      <w:start w:val="1"/>
      <w:numFmt w:val="bullet"/>
      <w:lvlText w:val=""/>
      <w:lvlJc w:val="left"/>
      <w:pPr>
        <w:tabs>
          <w:tab w:val="num" w:pos="4353"/>
        </w:tabs>
        <w:ind w:left="4353" w:hanging="360"/>
      </w:pPr>
      <w:rPr>
        <w:rFonts w:ascii="Wingdings" w:hAnsi="Wingdings" w:hint="default"/>
      </w:rPr>
    </w:lvl>
    <w:lvl w:ilvl="6" w:tplc="04150001" w:tentative="1">
      <w:start w:val="1"/>
      <w:numFmt w:val="bullet"/>
      <w:lvlText w:val=""/>
      <w:lvlJc w:val="left"/>
      <w:pPr>
        <w:tabs>
          <w:tab w:val="num" w:pos="5073"/>
        </w:tabs>
        <w:ind w:left="5073" w:hanging="360"/>
      </w:pPr>
      <w:rPr>
        <w:rFonts w:ascii="Symbol" w:hAnsi="Symbol" w:hint="default"/>
      </w:rPr>
    </w:lvl>
    <w:lvl w:ilvl="7" w:tplc="04150003" w:tentative="1">
      <w:start w:val="1"/>
      <w:numFmt w:val="bullet"/>
      <w:lvlText w:val="o"/>
      <w:lvlJc w:val="left"/>
      <w:pPr>
        <w:tabs>
          <w:tab w:val="num" w:pos="5793"/>
        </w:tabs>
        <w:ind w:left="5793" w:hanging="360"/>
      </w:pPr>
      <w:rPr>
        <w:rFonts w:ascii="Courier New" w:hAnsi="Courier New" w:hint="default"/>
      </w:rPr>
    </w:lvl>
    <w:lvl w:ilvl="8" w:tplc="04150005" w:tentative="1">
      <w:start w:val="1"/>
      <w:numFmt w:val="bullet"/>
      <w:lvlText w:val=""/>
      <w:lvlJc w:val="left"/>
      <w:pPr>
        <w:tabs>
          <w:tab w:val="num" w:pos="6513"/>
        </w:tabs>
        <w:ind w:left="6513" w:hanging="360"/>
      </w:pPr>
      <w:rPr>
        <w:rFonts w:ascii="Wingdings" w:hAnsi="Wingdings" w:hint="default"/>
      </w:rPr>
    </w:lvl>
  </w:abstractNum>
  <w:abstractNum w:abstractNumId="116">
    <w:nsid w:val="3D8969AC"/>
    <w:multiLevelType w:val="hybridMultilevel"/>
    <w:tmpl w:val="95DEDD48"/>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nsid w:val="3DF3554E"/>
    <w:multiLevelType w:val="hybridMultilevel"/>
    <w:tmpl w:val="AE00AC7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nsid w:val="3E4238EE"/>
    <w:multiLevelType w:val="hybridMultilevel"/>
    <w:tmpl w:val="C040E7E8"/>
    <w:lvl w:ilvl="0" w:tplc="46D821E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nsid w:val="3E77175C"/>
    <w:multiLevelType w:val="hybridMultilevel"/>
    <w:tmpl w:val="91B41386"/>
    <w:lvl w:ilvl="0" w:tplc="58FA0A32">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0">
    <w:nsid w:val="3F6E14C4"/>
    <w:multiLevelType w:val="hybridMultilevel"/>
    <w:tmpl w:val="A45CD69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nsid w:val="3FBD0905"/>
    <w:multiLevelType w:val="hybridMultilevel"/>
    <w:tmpl w:val="FB06D5DA"/>
    <w:lvl w:ilvl="0" w:tplc="99CA56C2">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nsid w:val="3FEC004A"/>
    <w:multiLevelType w:val="hybridMultilevel"/>
    <w:tmpl w:val="AF68D374"/>
    <w:lvl w:ilvl="0" w:tplc="B4C0A460">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3">
    <w:nsid w:val="40123A5A"/>
    <w:multiLevelType w:val="hybridMultilevel"/>
    <w:tmpl w:val="F71C8A54"/>
    <w:lvl w:ilvl="0" w:tplc="30161B3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nsid w:val="401F31DE"/>
    <w:multiLevelType w:val="multilevel"/>
    <w:tmpl w:val="A4DC37DE"/>
    <w:lvl w:ilvl="0">
      <w:start w:val="2"/>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856" w:hanging="72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318" w:hanging="1080"/>
      </w:pPr>
      <w:rPr>
        <w:rFonts w:hint="default"/>
      </w:rPr>
    </w:lvl>
    <w:lvl w:ilvl="8">
      <w:start w:val="1"/>
      <w:numFmt w:val="decimal"/>
      <w:lvlText w:val="%1.%2.%3.%4.%5.%6.%7.%8.%9."/>
      <w:lvlJc w:val="left"/>
      <w:pPr>
        <w:ind w:left="1712" w:hanging="1440"/>
      </w:pPr>
      <w:rPr>
        <w:rFonts w:hint="default"/>
      </w:rPr>
    </w:lvl>
  </w:abstractNum>
  <w:abstractNum w:abstractNumId="125">
    <w:nsid w:val="40AF42EC"/>
    <w:multiLevelType w:val="hybridMultilevel"/>
    <w:tmpl w:val="7ED64D90"/>
    <w:lvl w:ilvl="0" w:tplc="12047676">
      <w:start w:val="1"/>
      <w:numFmt w:val="bullet"/>
      <w:lvlText w:val=""/>
      <w:lvlJc w:val="left"/>
      <w:pPr>
        <w:ind w:left="720" w:hanging="360"/>
      </w:pPr>
      <w:rPr>
        <w:rFonts w:ascii="Symbol" w:hAnsi="Symbol" w:hint="default"/>
        <w:sz w:val="20"/>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26">
    <w:nsid w:val="41004EA0"/>
    <w:multiLevelType w:val="hybridMultilevel"/>
    <w:tmpl w:val="2FD2F6F4"/>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nsid w:val="417B4F0F"/>
    <w:multiLevelType w:val="hybridMultilevel"/>
    <w:tmpl w:val="0C580E60"/>
    <w:lvl w:ilvl="0" w:tplc="B4F21BF2">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8">
    <w:nsid w:val="418968CD"/>
    <w:multiLevelType w:val="hybridMultilevel"/>
    <w:tmpl w:val="9D2E8F16"/>
    <w:lvl w:ilvl="0" w:tplc="2FAC5A3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29">
    <w:nsid w:val="419526DF"/>
    <w:multiLevelType w:val="hybridMultilevel"/>
    <w:tmpl w:val="76087EA6"/>
    <w:lvl w:ilvl="0" w:tplc="0E08ABB8">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nsid w:val="41AF26BB"/>
    <w:multiLevelType w:val="hybridMultilevel"/>
    <w:tmpl w:val="5A90B7C6"/>
    <w:lvl w:ilvl="0" w:tplc="A0DE0BDC">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1">
    <w:nsid w:val="425F6FBE"/>
    <w:multiLevelType w:val="hybridMultilevel"/>
    <w:tmpl w:val="3C087FE4"/>
    <w:lvl w:ilvl="0" w:tplc="F4445B70">
      <w:start w:val="1"/>
      <w:numFmt w:val="bullet"/>
      <w:lvlText w:val=""/>
      <w:lvlJc w:val="left"/>
      <w:pPr>
        <w:tabs>
          <w:tab w:val="num" w:pos="1267"/>
        </w:tabs>
        <w:ind w:left="1267" w:hanging="567"/>
      </w:pPr>
      <w:rPr>
        <w:rFonts w:ascii="Symbol" w:hAnsi="Symbol" w:hint="default"/>
        <w:b w:val="0"/>
        <w:i w:val="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2">
    <w:nsid w:val="4264484F"/>
    <w:multiLevelType w:val="hybridMultilevel"/>
    <w:tmpl w:val="AAA02A16"/>
    <w:lvl w:ilvl="0" w:tplc="05AE3D78">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nsid w:val="43514D0D"/>
    <w:multiLevelType w:val="hybridMultilevel"/>
    <w:tmpl w:val="5702689E"/>
    <w:lvl w:ilvl="0" w:tplc="AE125BB0">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4">
    <w:nsid w:val="43A30B8F"/>
    <w:multiLevelType w:val="hybridMultilevel"/>
    <w:tmpl w:val="5A04E2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43B35EB9"/>
    <w:multiLevelType w:val="hybridMultilevel"/>
    <w:tmpl w:val="5A6C548A"/>
    <w:lvl w:ilvl="0" w:tplc="A8C87714">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6">
    <w:nsid w:val="43B41EB3"/>
    <w:multiLevelType w:val="hybridMultilevel"/>
    <w:tmpl w:val="E8A000FE"/>
    <w:lvl w:ilvl="0" w:tplc="5A84CDAA">
      <w:start w:val="1"/>
      <w:numFmt w:val="bullet"/>
      <w:lvlText w:val=""/>
      <w:lvlJc w:val="left"/>
      <w:pPr>
        <w:ind w:left="752" w:hanging="360"/>
      </w:pPr>
      <w:rPr>
        <w:rFonts w:ascii="Symbol" w:hAnsi="Symbol" w:hint="default"/>
        <w:sz w:val="14"/>
      </w:rPr>
    </w:lvl>
    <w:lvl w:ilvl="1" w:tplc="04150003" w:tentative="1">
      <w:start w:val="1"/>
      <w:numFmt w:val="bullet"/>
      <w:lvlText w:val="o"/>
      <w:lvlJc w:val="left"/>
      <w:pPr>
        <w:ind w:left="1472" w:hanging="360"/>
      </w:pPr>
      <w:rPr>
        <w:rFonts w:ascii="Courier New" w:hAnsi="Courier New" w:cs="Courier New" w:hint="default"/>
      </w:rPr>
    </w:lvl>
    <w:lvl w:ilvl="2" w:tplc="04150005" w:tentative="1">
      <w:start w:val="1"/>
      <w:numFmt w:val="bullet"/>
      <w:lvlText w:val=""/>
      <w:lvlJc w:val="left"/>
      <w:pPr>
        <w:ind w:left="2192" w:hanging="360"/>
      </w:pPr>
      <w:rPr>
        <w:rFonts w:ascii="Wingdings" w:hAnsi="Wingdings" w:hint="default"/>
      </w:rPr>
    </w:lvl>
    <w:lvl w:ilvl="3" w:tplc="04150001" w:tentative="1">
      <w:start w:val="1"/>
      <w:numFmt w:val="bullet"/>
      <w:lvlText w:val=""/>
      <w:lvlJc w:val="left"/>
      <w:pPr>
        <w:ind w:left="2912" w:hanging="360"/>
      </w:pPr>
      <w:rPr>
        <w:rFonts w:ascii="Symbol" w:hAnsi="Symbol" w:hint="default"/>
      </w:rPr>
    </w:lvl>
    <w:lvl w:ilvl="4" w:tplc="04150003" w:tentative="1">
      <w:start w:val="1"/>
      <w:numFmt w:val="bullet"/>
      <w:lvlText w:val="o"/>
      <w:lvlJc w:val="left"/>
      <w:pPr>
        <w:ind w:left="3632" w:hanging="360"/>
      </w:pPr>
      <w:rPr>
        <w:rFonts w:ascii="Courier New" w:hAnsi="Courier New" w:cs="Courier New" w:hint="default"/>
      </w:rPr>
    </w:lvl>
    <w:lvl w:ilvl="5" w:tplc="04150005" w:tentative="1">
      <w:start w:val="1"/>
      <w:numFmt w:val="bullet"/>
      <w:lvlText w:val=""/>
      <w:lvlJc w:val="left"/>
      <w:pPr>
        <w:ind w:left="4352" w:hanging="360"/>
      </w:pPr>
      <w:rPr>
        <w:rFonts w:ascii="Wingdings" w:hAnsi="Wingdings" w:hint="default"/>
      </w:rPr>
    </w:lvl>
    <w:lvl w:ilvl="6" w:tplc="04150001" w:tentative="1">
      <w:start w:val="1"/>
      <w:numFmt w:val="bullet"/>
      <w:lvlText w:val=""/>
      <w:lvlJc w:val="left"/>
      <w:pPr>
        <w:ind w:left="5072" w:hanging="360"/>
      </w:pPr>
      <w:rPr>
        <w:rFonts w:ascii="Symbol" w:hAnsi="Symbol" w:hint="default"/>
      </w:rPr>
    </w:lvl>
    <w:lvl w:ilvl="7" w:tplc="04150003" w:tentative="1">
      <w:start w:val="1"/>
      <w:numFmt w:val="bullet"/>
      <w:lvlText w:val="o"/>
      <w:lvlJc w:val="left"/>
      <w:pPr>
        <w:ind w:left="5792" w:hanging="360"/>
      </w:pPr>
      <w:rPr>
        <w:rFonts w:ascii="Courier New" w:hAnsi="Courier New" w:cs="Courier New" w:hint="default"/>
      </w:rPr>
    </w:lvl>
    <w:lvl w:ilvl="8" w:tplc="04150005" w:tentative="1">
      <w:start w:val="1"/>
      <w:numFmt w:val="bullet"/>
      <w:lvlText w:val=""/>
      <w:lvlJc w:val="left"/>
      <w:pPr>
        <w:ind w:left="6512" w:hanging="360"/>
      </w:pPr>
      <w:rPr>
        <w:rFonts w:ascii="Wingdings" w:hAnsi="Wingdings" w:hint="default"/>
      </w:rPr>
    </w:lvl>
  </w:abstractNum>
  <w:abstractNum w:abstractNumId="137">
    <w:nsid w:val="451C75C1"/>
    <w:multiLevelType w:val="hybridMultilevel"/>
    <w:tmpl w:val="63BA738A"/>
    <w:lvl w:ilvl="0" w:tplc="873EF5D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38">
    <w:nsid w:val="46F84EB8"/>
    <w:multiLevelType w:val="hybridMultilevel"/>
    <w:tmpl w:val="5A165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nsid w:val="47FB22E7"/>
    <w:multiLevelType w:val="hybridMultilevel"/>
    <w:tmpl w:val="67B2B670"/>
    <w:lvl w:ilvl="0" w:tplc="AF086DD8">
      <w:start w:val="1"/>
      <w:numFmt w:val="bullet"/>
      <w:lvlText w:val=""/>
      <w:lvlJc w:val="left"/>
      <w:pPr>
        <w:ind w:left="1429" w:hanging="360"/>
      </w:pPr>
      <w:rPr>
        <w:rFonts w:ascii="Symbol" w:hAnsi="Symbol" w:hint="default"/>
        <w:color w:val="auto"/>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0">
    <w:nsid w:val="485B1757"/>
    <w:multiLevelType w:val="hybridMultilevel"/>
    <w:tmpl w:val="5044A900"/>
    <w:lvl w:ilvl="0" w:tplc="FA2E792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nsid w:val="48C74182"/>
    <w:multiLevelType w:val="hybridMultilevel"/>
    <w:tmpl w:val="D736ED16"/>
    <w:lvl w:ilvl="0" w:tplc="F4445B70">
      <w:start w:val="1"/>
      <w:numFmt w:val="bullet"/>
      <w:lvlText w:val=""/>
      <w:lvlJc w:val="left"/>
      <w:pPr>
        <w:tabs>
          <w:tab w:val="num" w:pos="1267"/>
        </w:tabs>
        <w:ind w:left="1267" w:hanging="567"/>
      </w:pPr>
      <w:rPr>
        <w:rFonts w:ascii="Symbol" w:hAnsi="Symbol" w:hint="default"/>
        <w:b w:val="0"/>
        <w:i w:val="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2">
    <w:nsid w:val="49C66B6B"/>
    <w:multiLevelType w:val="hybridMultilevel"/>
    <w:tmpl w:val="B406FC82"/>
    <w:lvl w:ilvl="0" w:tplc="CCD49092">
      <w:start w:val="1"/>
      <w:numFmt w:val="bullet"/>
      <w:lvlText w:val=""/>
      <w:lvlJc w:val="left"/>
      <w:pPr>
        <w:tabs>
          <w:tab w:val="num" w:pos="620"/>
        </w:tabs>
        <w:ind w:left="620" w:hanging="227"/>
      </w:pPr>
      <w:rPr>
        <w:rFonts w:ascii="Symbol" w:hAnsi="Symbol" w:hint="default"/>
        <w:b w:val="0"/>
        <w:i w:val="0"/>
        <w:sz w:val="14"/>
      </w:rPr>
    </w:lvl>
    <w:lvl w:ilvl="1" w:tplc="F4445B70">
      <w:start w:val="1"/>
      <w:numFmt w:val="bullet"/>
      <w:lvlText w:val=""/>
      <w:lvlJc w:val="left"/>
      <w:pPr>
        <w:tabs>
          <w:tab w:val="num" w:pos="1680"/>
        </w:tabs>
        <w:ind w:left="1680" w:hanging="567"/>
      </w:pPr>
      <w:rPr>
        <w:rFonts w:ascii="Symbol" w:hAnsi="Symbol" w:hint="default"/>
        <w:b w:val="0"/>
        <w:i w:val="0"/>
        <w:sz w:val="20"/>
      </w:rPr>
    </w:lvl>
    <w:lvl w:ilvl="2" w:tplc="04150005" w:tentative="1">
      <w:start w:val="1"/>
      <w:numFmt w:val="bullet"/>
      <w:lvlText w:val=""/>
      <w:lvlJc w:val="left"/>
      <w:pPr>
        <w:tabs>
          <w:tab w:val="num" w:pos="2193"/>
        </w:tabs>
        <w:ind w:left="2193" w:hanging="360"/>
      </w:pPr>
      <w:rPr>
        <w:rFonts w:ascii="Wingdings" w:hAnsi="Wingdings" w:hint="default"/>
      </w:rPr>
    </w:lvl>
    <w:lvl w:ilvl="3" w:tplc="04150001" w:tentative="1">
      <w:start w:val="1"/>
      <w:numFmt w:val="bullet"/>
      <w:lvlText w:val=""/>
      <w:lvlJc w:val="left"/>
      <w:pPr>
        <w:tabs>
          <w:tab w:val="num" w:pos="2913"/>
        </w:tabs>
        <w:ind w:left="2913" w:hanging="360"/>
      </w:pPr>
      <w:rPr>
        <w:rFonts w:ascii="Symbol" w:hAnsi="Symbol" w:hint="default"/>
      </w:rPr>
    </w:lvl>
    <w:lvl w:ilvl="4" w:tplc="04150003" w:tentative="1">
      <w:start w:val="1"/>
      <w:numFmt w:val="bullet"/>
      <w:lvlText w:val="o"/>
      <w:lvlJc w:val="left"/>
      <w:pPr>
        <w:tabs>
          <w:tab w:val="num" w:pos="3633"/>
        </w:tabs>
        <w:ind w:left="3633" w:hanging="360"/>
      </w:pPr>
      <w:rPr>
        <w:rFonts w:ascii="Courier New" w:hAnsi="Courier New" w:hint="default"/>
      </w:rPr>
    </w:lvl>
    <w:lvl w:ilvl="5" w:tplc="04150005" w:tentative="1">
      <w:start w:val="1"/>
      <w:numFmt w:val="bullet"/>
      <w:lvlText w:val=""/>
      <w:lvlJc w:val="left"/>
      <w:pPr>
        <w:tabs>
          <w:tab w:val="num" w:pos="4353"/>
        </w:tabs>
        <w:ind w:left="4353" w:hanging="360"/>
      </w:pPr>
      <w:rPr>
        <w:rFonts w:ascii="Wingdings" w:hAnsi="Wingdings" w:hint="default"/>
      </w:rPr>
    </w:lvl>
    <w:lvl w:ilvl="6" w:tplc="04150001" w:tentative="1">
      <w:start w:val="1"/>
      <w:numFmt w:val="bullet"/>
      <w:lvlText w:val=""/>
      <w:lvlJc w:val="left"/>
      <w:pPr>
        <w:tabs>
          <w:tab w:val="num" w:pos="5073"/>
        </w:tabs>
        <w:ind w:left="5073" w:hanging="360"/>
      </w:pPr>
      <w:rPr>
        <w:rFonts w:ascii="Symbol" w:hAnsi="Symbol" w:hint="default"/>
      </w:rPr>
    </w:lvl>
    <w:lvl w:ilvl="7" w:tplc="04150003" w:tentative="1">
      <w:start w:val="1"/>
      <w:numFmt w:val="bullet"/>
      <w:lvlText w:val="o"/>
      <w:lvlJc w:val="left"/>
      <w:pPr>
        <w:tabs>
          <w:tab w:val="num" w:pos="5793"/>
        </w:tabs>
        <w:ind w:left="5793" w:hanging="360"/>
      </w:pPr>
      <w:rPr>
        <w:rFonts w:ascii="Courier New" w:hAnsi="Courier New" w:hint="default"/>
      </w:rPr>
    </w:lvl>
    <w:lvl w:ilvl="8" w:tplc="04150005" w:tentative="1">
      <w:start w:val="1"/>
      <w:numFmt w:val="bullet"/>
      <w:lvlText w:val=""/>
      <w:lvlJc w:val="left"/>
      <w:pPr>
        <w:tabs>
          <w:tab w:val="num" w:pos="6513"/>
        </w:tabs>
        <w:ind w:left="6513" w:hanging="360"/>
      </w:pPr>
      <w:rPr>
        <w:rFonts w:ascii="Wingdings" w:hAnsi="Wingdings" w:hint="default"/>
      </w:rPr>
    </w:lvl>
  </w:abstractNum>
  <w:abstractNum w:abstractNumId="143">
    <w:nsid w:val="4A8508C5"/>
    <w:multiLevelType w:val="hybridMultilevel"/>
    <w:tmpl w:val="5876FF02"/>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nsid w:val="4AAB419D"/>
    <w:multiLevelType w:val="hybridMultilevel"/>
    <w:tmpl w:val="D466D884"/>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nsid w:val="4D7D718D"/>
    <w:multiLevelType w:val="hybridMultilevel"/>
    <w:tmpl w:val="1C986292"/>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nsid w:val="4D806466"/>
    <w:multiLevelType w:val="multilevel"/>
    <w:tmpl w:val="D9CA9626"/>
    <w:lvl w:ilvl="0">
      <w:start w:val="1"/>
      <w:numFmt w:val="decimal"/>
      <w:pStyle w:val="akropk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7">
    <w:nsid w:val="4DDF20BF"/>
    <w:multiLevelType w:val="hybridMultilevel"/>
    <w:tmpl w:val="DAC07138"/>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nsid w:val="4F67719E"/>
    <w:multiLevelType w:val="hybridMultilevel"/>
    <w:tmpl w:val="1AD850B8"/>
    <w:lvl w:ilvl="0" w:tplc="F8244236">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9">
    <w:nsid w:val="4F6B09CB"/>
    <w:multiLevelType w:val="hybridMultilevel"/>
    <w:tmpl w:val="A5E6098E"/>
    <w:lvl w:ilvl="0" w:tplc="0ABAED3E">
      <w:start w:val="1"/>
      <w:numFmt w:val="bullet"/>
      <w:lvlText w:val=""/>
      <w:lvlJc w:val="left"/>
      <w:pPr>
        <w:ind w:left="1440" w:hanging="360"/>
      </w:pPr>
      <w:rPr>
        <w:rFonts w:ascii="Symbol" w:hAnsi="Symbol" w:hint="default"/>
        <w:color w:val="auto"/>
        <w:sz w:val="20"/>
        <w:szCs w:val="24"/>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150">
    <w:nsid w:val="4FC03592"/>
    <w:multiLevelType w:val="hybridMultilevel"/>
    <w:tmpl w:val="CE60D7A2"/>
    <w:lvl w:ilvl="0" w:tplc="38E6383E">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51">
    <w:nsid w:val="506044E6"/>
    <w:multiLevelType w:val="hybridMultilevel"/>
    <w:tmpl w:val="BFE68C3E"/>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nsid w:val="50C31491"/>
    <w:multiLevelType w:val="multilevel"/>
    <w:tmpl w:val="6B5888AC"/>
    <w:lvl w:ilvl="0">
      <w:start w:val="1"/>
      <w:numFmt w:val="decimal"/>
      <w:lvlText w:val="%1."/>
      <w:lvlJc w:val="left"/>
      <w:pPr>
        <w:ind w:left="720" w:hanging="360"/>
      </w:pPr>
      <w:rPr>
        <w:rFonts w:hint="default"/>
      </w:rPr>
    </w:lvl>
    <w:lvl w:ilvl="1">
      <w:start w:val="1"/>
      <w:numFmt w:val="lowerLetter"/>
      <w:lvlText w:val="%2)"/>
      <w:lvlJc w:val="left"/>
      <w:pPr>
        <w:ind w:left="720" w:hanging="360"/>
      </w:pPr>
      <w:rPr>
        <w:rFonts w:ascii="Times New Roman" w:eastAsiaTheme="minorHAnsi" w:hAnsi="Times New Roman"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3">
    <w:nsid w:val="51AA32B0"/>
    <w:multiLevelType w:val="hybridMultilevel"/>
    <w:tmpl w:val="4AF6561E"/>
    <w:lvl w:ilvl="0" w:tplc="1FA8E25A">
      <w:start w:val="1"/>
      <w:numFmt w:val="bullet"/>
      <w:lvlText w:val=""/>
      <w:lvlJc w:val="left"/>
      <w:pPr>
        <w:ind w:left="502"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nsid w:val="52833B56"/>
    <w:multiLevelType w:val="hybridMultilevel"/>
    <w:tmpl w:val="2DCAE824"/>
    <w:lvl w:ilvl="0" w:tplc="3FBEEC5C">
      <w:start w:val="1"/>
      <w:numFmt w:val="bullet"/>
      <w:pStyle w:val="dkropki"/>
      <w:lvlText w:val=""/>
      <w:lvlJc w:val="left"/>
      <w:pPr>
        <w:ind w:left="720" w:hanging="360"/>
      </w:pPr>
      <w:rPr>
        <w:rFonts w:ascii="Wingdings 2" w:hAnsi="Wingdings 2" w:hint="default"/>
        <w:strike w:val="0"/>
        <w:color w:val="auto"/>
        <w:sz w:val="20"/>
        <w:szCs w:val="2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nsid w:val="52EE29B0"/>
    <w:multiLevelType w:val="hybridMultilevel"/>
    <w:tmpl w:val="8D48AE66"/>
    <w:lvl w:ilvl="0" w:tplc="ABF2DE72">
      <w:start w:val="1"/>
      <w:numFmt w:val="bullet"/>
      <w:pStyle w:val="kropkiwtabelach"/>
      <w:lvlText w:val=""/>
      <w:lvlJc w:val="left"/>
      <w:pPr>
        <w:ind w:left="720" w:hanging="360"/>
      </w:pPr>
      <w:rPr>
        <w:rFonts w:ascii="Symbol" w:hAnsi="Symbol" w:hint="default"/>
        <w:color w:val="auto"/>
        <w:sz w:val="14"/>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56">
    <w:nsid w:val="5383029F"/>
    <w:multiLevelType w:val="hybridMultilevel"/>
    <w:tmpl w:val="960CF00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nsid w:val="539F316B"/>
    <w:multiLevelType w:val="hybridMultilevel"/>
    <w:tmpl w:val="1AC44864"/>
    <w:lvl w:ilvl="0" w:tplc="8C32FDC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58">
    <w:nsid w:val="54017E47"/>
    <w:multiLevelType w:val="hybridMultilevel"/>
    <w:tmpl w:val="948C32EC"/>
    <w:lvl w:ilvl="0" w:tplc="12FE1982">
      <w:start w:val="1"/>
      <w:numFmt w:val="bullet"/>
      <w:lvlText w:val=""/>
      <w:lvlJc w:val="left"/>
      <w:pPr>
        <w:ind w:left="720" w:hanging="360"/>
      </w:pPr>
      <w:rPr>
        <w:rFonts w:ascii="Symbol" w:hAnsi="Symbol" w:hint="default"/>
        <w:color w:val="auto"/>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nsid w:val="543A7855"/>
    <w:multiLevelType w:val="hybridMultilevel"/>
    <w:tmpl w:val="AFE44138"/>
    <w:lvl w:ilvl="0" w:tplc="71461056">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60">
    <w:nsid w:val="54F15D9F"/>
    <w:multiLevelType w:val="hybridMultilevel"/>
    <w:tmpl w:val="22326128"/>
    <w:lvl w:ilvl="0" w:tplc="9EDAA04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nsid w:val="55350FCC"/>
    <w:multiLevelType w:val="hybridMultilevel"/>
    <w:tmpl w:val="9274D9FA"/>
    <w:lvl w:ilvl="0" w:tplc="90C67BE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nsid w:val="556412B0"/>
    <w:multiLevelType w:val="multilevel"/>
    <w:tmpl w:val="F1F60D40"/>
    <w:lvl w:ilvl="0">
      <w:start w:val="1"/>
      <w:numFmt w:val="decimal"/>
      <w:lvlText w:val="%1."/>
      <w:lvlJc w:val="left"/>
      <w:pPr>
        <w:ind w:left="7306" w:hanging="360"/>
      </w:pPr>
      <w:rPr>
        <w:rFonts w:hint="default"/>
      </w:rPr>
    </w:lvl>
    <w:lvl w:ilvl="1">
      <w:start w:val="1"/>
      <w:numFmt w:val="decimal"/>
      <w:pStyle w:val="Nagowek2"/>
      <w:isLgl/>
      <w:lvlText w:val="%1.%2."/>
      <w:lvlJc w:val="left"/>
      <w:pPr>
        <w:ind w:left="1410" w:hanging="72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50" w:hanging="1440"/>
      </w:pPr>
      <w:rPr>
        <w:rFonts w:hint="default"/>
      </w:rPr>
    </w:lvl>
    <w:lvl w:ilvl="6">
      <w:start w:val="1"/>
      <w:numFmt w:val="decimal"/>
      <w:isLgl/>
      <w:lvlText w:val="%1.%2.%3.%4.%5.%6.%7."/>
      <w:lvlJc w:val="left"/>
      <w:pPr>
        <w:ind w:left="4140" w:hanging="1800"/>
      </w:pPr>
      <w:rPr>
        <w:rFonts w:hint="default"/>
      </w:rPr>
    </w:lvl>
    <w:lvl w:ilvl="7">
      <w:start w:val="1"/>
      <w:numFmt w:val="decimal"/>
      <w:isLgl/>
      <w:lvlText w:val="%1.%2.%3.%4.%5.%6.%7.%8."/>
      <w:lvlJc w:val="left"/>
      <w:pPr>
        <w:ind w:left="4470" w:hanging="1800"/>
      </w:pPr>
      <w:rPr>
        <w:rFonts w:hint="default"/>
      </w:rPr>
    </w:lvl>
    <w:lvl w:ilvl="8">
      <w:start w:val="1"/>
      <w:numFmt w:val="decimal"/>
      <w:isLgl/>
      <w:lvlText w:val="%1.%2.%3.%4.%5.%6.%7.%8.%9."/>
      <w:lvlJc w:val="left"/>
      <w:pPr>
        <w:ind w:left="5160" w:hanging="2160"/>
      </w:pPr>
      <w:rPr>
        <w:rFonts w:hint="default"/>
      </w:rPr>
    </w:lvl>
  </w:abstractNum>
  <w:abstractNum w:abstractNumId="163">
    <w:nsid w:val="55770072"/>
    <w:multiLevelType w:val="multilevel"/>
    <w:tmpl w:val="8EB8BF08"/>
    <w:lvl w:ilvl="0">
      <w:start w:val="1"/>
      <w:numFmt w:val="decimal"/>
      <w:lvlText w:val="%1."/>
      <w:lvlJc w:val="left"/>
      <w:pPr>
        <w:ind w:left="644"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4">
    <w:nsid w:val="561D6C52"/>
    <w:multiLevelType w:val="hybridMultilevel"/>
    <w:tmpl w:val="94502BFA"/>
    <w:lvl w:ilvl="0" w:tplc="01EC3D3C">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65">
    <w:nsid w:val="56A53C15"/>
    <w:multiLevelType w:val="hybridMultilevel"/>
    <w:tmpl w:val="96F48146"/>
    <w:lvl w:ilvl="0" w:tplc="FEA8F5C0">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66">
    <w:nsid w:val="56A969A7"/>
    <w:multiLevelType w:val="hybridMultilevel"/>
    <w:tmpl w:val="FE00E284"/>
    <w:lvl w:ilvl="0" w:tplc="E590625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67">
    <w:nsid w:val="56DC7E35"/>
    <w:multiLevelType w:val="hybridMultilevel"/>
    <w:tmpl w:val="BF84B468"/>
    <w:lvl w:ilvl="0" w:tplc="9980609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nsid w:val="57216481"/>
    <w:multiLevelType w:val="hybridMultilevel"/>
    <w:tmpl w:val="FEE09776"/>
    <w:lvl w:ilvl="0" w:tplc="19D201BA">
      <w:start w:val="1"/>
      <w:numFmt w:val="bullet"/>
      <w:lvlText w:val=""/>
      <w:lvlJc w:val="left"/>
      <w:pPr>
        <w:ind w:left="1440" w:hanging="360"/>
      </w:pPr>
      <w:rPr>
        <w:rFonts w:ascii="Symbol" w:hAnsi="Symbol" w:hint="default"/>
        <w:color w:val="auto"/>
        <w:sz w:val="20"/>
        <w:szCs w:val="24"/>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169">
    <w:nsid w:val="575057D9"/>
    <w:multiLevelType w:val="hybridMultilevel"/>
    <w:tmpl w:val="D9B0E7C8"/>
    <w:lvl w:ilvl="0" w:tplc="73202974">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70">
    <w:nsid w:val="57812785"/>
    <w:multiLevelType w:val="hybridMultilevel"/>
    <w:tmpl w:val="9DC07E2C"/>
    <w:lvl w:ilvl="0" w:tplc="38E6383E">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1">
    <w:nsid w:val="583064EF"/>
    <w:multiLevelType w:val="hybridMultilevel"/>
    <w:tmpl w:val="95263CD6"/>
    <w:lvl w:ilvl="0" w:tplc="3CD4E3E2">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nsid w:val="58395DE8"/>
    <w:multiLevelType w:val="hybridMultilevel"/>
    <w:tmpl w:val="99A28642"/>
    <w:lvl w:ilvl="0" w:tplc="4656CC1C">
      <w:start w:val="1"/>
      <w:numFmt w:val="bullet"/>
      <w:lvlText w:val=""/>
      <w:lvlJc w:val="left"/>
      <w:pPr>
        <w:ind w:left="720" w:hanging="360"/>
      </w:pPr>
      <w:rPr>
        <w:rFonts w:ascii="Symbol" w:hAnsi="Symbol" w:hint="default"/>
      </w:rPr>
    </w:lvl>
    <w:lvl w:ilvl="1" w:tplc="DDDA9E48" w:tentative="1">
      <w:start w:val="1"/>
      <w:numFmt w:val="bullet"/>
      <w:lvlText w:val="o"/>
      <w:lvlJc w:val="left"/>
      <w:pPr>
        <w:ind w:left="1440" w:hanging="360"/>
      </w:pPr>
      <w:rPr>
        <w:rFonts w:ascii="Courier New" w:hAnsi="Courier New" w:cs="Courier New" w:hint="default"/>
      </w:rPr>
    </w:lvl>
    <w:lvl w:ilvl="2" w:tplc="B24E0F10" w:tentative="1">
      <w:start w:val="1"/>
      <w:numFmt w:val="bullet"/>
      <w:lvlText w:val=""/>
      <w:lvlJc w:val="left"/>
      <w:pPr>
        <w:ind w:left="2160" w:hanging="360"/>
      </w:pPr>
      <w:rPr>
        <w:rFonts w:ascii="Wingdings" w:hAnsi="Wingdings" w:hint="default"/>
      </w:rPr>
    </w:lvl>
    <w:lvl w:ilvl="3" w:tplc="55F29150" w:tentative="1">
      <w:start w:val="1"/>
      <w:numFmt w:val="bullet"/>
      <w:lvlText w:val=""/>
      <w:lvlJc w:val="left"/>
      <w:pPr>
        <w:ind w:left="2880" w:hanging="360"/>
      </w:pPr>
      <w:rPr>
        <w:rFonts w:ascii="Symbol" w:hAnsi="Symbol" w:hint="default"/>
      </w:rPr>
    </w:lvl>
    <w:lvl w:ilvl="4" w:tplc="4AF2A274" w:tentative="1">
      <w:start w:val="1"/>
      <w:numFmt w:val="bullet"/>
      <w:lvlText w:val="o"/>
      <w:lvlJc w:val="left"/>
      <w:pPr>
        <w:ind w:left="3600" w:hanging="360"/>
      </w:pPr>
      <w:rPr>
        <w:rFonts w:ascii="Courier New" w:hAnsi="Courier New" w:cs="Courier New" w:hint="default"/>
      </w:rPr>
    </w:lvl>
    <w:lvl w:ilvl="5" w:tplc="EED872FC" w:tentative="1">
      <w:start w:val="1"/>
      <w:numFmt w:val="bullet"/>
      <w:lvlText w:val=""/>
      <w:lvlJc w:val="left"/>
      <w:pPr>
        <w:ind w:left="4320" w:hanging="360"/>
      </w:pPr>
      <w:rPr>
        <w:rFonts w:ascii="Wingdings" w:hAnsi="Wingdings" w:hint="default"/>
      </w:rPr>
    </w:lvl>
    <w:lvl w:ilvl="6" w:tplc="92CC4544" w:tentative="1">
      <w:start w:val="1"/>
      <w:numFmt w:val="bullet"/>
      <w:lvlText w:val=""/>
      <w:lvlJc w:val="left"/>
      <w:pPr>
        <w:ind w:left="5040" w:hanging="360"/>
      </w:pPr>
      <w:rPr>
        <w:rFonts w:ascii="Symbol" w:hAnsi="Symbol" w:hint="default"/>
      </w:rPr>
    </w:lvl>
    <w:lvl w:ilvl="7" w:tplc="A91E850C" w:tentative="1">
      <w:start w:val="1"/>
      <w:numFmt w:val="bullet"/>
      <w:lvlText w:val="o"/>
      <w:lvlJc w:val="left"/>
      <w:pPr>
        <w:ind w:left="5760" w:hanging="360"/>
      </w:pPr>
      <w:rPr>
        <w:rFonts w:ascii="Courier New" w:hAnsi="Courier New" w:cs="Courier New" w:hint="default"/>
      </w:rPr>
    </w:lvl>
    <w:lvl w:ilvl="8" w:tplc="C46841CC" w:tentative="1">
      <w:start w:val="1"/>
      <w:numFmt w:val="bullet"/>
      <w:lvlText w:val=""/>
      <w:lvlJc w:val="left"/>
      <w:pPr>
        <w:ind w:left="6480" w:hanging="360"/>
      </w:pPr>
      <w:rPr>
        <w:rFonts w:ascii="Wingdings" w:hAnsi="Wingdings" w:hint="default"/>
      </w:rPr>
    </w:lvl>
  </w:abstractNum>
  <w:abstractNum w:abstractNumId="173">
    <w:nsid w:val="594E5374"/>
    <w:multiLevelType w:val="hybridMultilevel"/>
    <w:tmpl w:val="AEAC927A"/>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nsid w:val="598A54F4"/>
    <w:multiLevelType w:val="hybridMultilevel"/>
    <w:tmpl w:val="09706EA0"/>
    <w:lvl w:ilvl="0" w:tplc="6C70A644">
      <w:start w:val="1"/>
      <w:numFmt w:val="bullet"/>
      <w:lvlText w:val=""/>
      <w:lvlJc w:val="left"/>
      <w:pPr>
        <w:ind w:left="720" w:hanging="360"/>
      </w:pPr>
      <w:rPr>
        <w:rFonts w:ascii="Symbol" w:hAnsi="Symbol" w:hint="default"/>
        <w:color w:val="auto"/>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nsid w:val="59C46C1C"/>
    <w:multiLevelType w:val="hybridMultilevel"/>
    <w:tmpl w:val="67D61D70"/>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nsid w:val="59E325C5"/>
    <w:multiLevelType w:val="hybridMultilevel"/>
    <w:tmpl w:val="E6A4A2D0"/>
    <w:lvl w:ilvl="0" w:tplc="8C80B56E">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77">
    <w:nsid w:val="5A0F4940"/>
    <w:multiLevelType w:val="hybridMultilevel"/>
    <w:tmpl w:val="226AB7B0"/>
    <w:lvl w:ilvl="0" w:tplc="7B6C41EA">
      <w:start w:val="1"/>
      <w:numFmt w:val="bullet"/>
      <w:pStyle w:val="kropkitab"/>
      <w:lvlText w:val=""/>
      <w:lvlJc w:val="left"/>
      <w:pPr>
        <w:ind w:left="4471" w:hanging="360"/>
      </w:pPr>
      <w:rPr>
        <w:rFonts w:ascii="Symbol" w:hAnsi="Symbol" w:hint="default"/>
        <w:sz w:val="14"/>
        <w:szCs w:val="14"/>
      </w:rPr>
    </w:lvl>
    <w:lvl w:ilvl="1" w:tplc="04150003" w:tentative="1">
      <w:start w:val="1"/>
      <w:numFmt w:val="bullet"/>
      <w:lvlText w:val="o"/>
      <w:lvlJc w:val="left"/>
      <w:pPr>
        <w:ind w:left="5191" w:hanging="360"/>
      </w:pPr>
      <w:rPr>
        <w:rFonts w:ascii="Courier New" w:hAnsi="Courier New" w:cs="Courier New" w:hint="default"/>
      </w:rPr>
    </w:lvl>
    <w:lvl w:ilvl="2" w:tplc="04150005" w:tentative="1">
      <w:start w:val="1"/>
      <w:numFmt w:val="bullet"/>
      <w:lvlText w:val=""/>
      <w:lvlJc w:val="left"/>
      <w:pPr>
        <w:ind w:left="5911" w:hanging="360"/>
      </w:pPr>
      <w:rPr>
        <w:rFonts w:ascii="Wingdings" w:hAnsi="Wingdings" w:hint="default"/>
      </w:rPr>
    </w:lvl>
    <w:lvl w:ilvl="3" w:tplc="04150001" w:tentative="1">
      <w:start w:val="1"/>
      <w:numFmt w:val="bullet"/>
      <w:lvlText w:val=""/>
      <w:lvlJc w:val="left"/>
      <w:pPr>
        <w:ind w:left="6631" w:hanging="360"/>
      </w:pPr>
      <w:rPr>
        <w:rFonts w:ascii="Symbol" w:hAnsi="Symbol" w:hint="default"/>
      </w:rPr>
    </w:lvl>
    <w:lvl w:ilvl="4" w:tplc="04150003" w:tentative="1">
      <w:start w:val="1"/>
      <w:numFmt w:val="bullet"/>
      <w:lvlText w:val="o"/>
      <w:lvlJc w:val="left"/>
      <w:pPr>
        <w:ind w:left="7351" w:hanging="360"/>
      </w:pPr>
      <w:rPr>
        <w:rFonts w:ascii="Courier New" w:hAnsi="Courier New" w:cs="Courier New" w:hint="default"/>
      </w:rPr>
    </w:lvl>
    <w:lvl w:ilvl="5" w:tplc="04150005" w:tentative="1">
      <w:start w:val="1"/>
      <w:numFmt w:val="bullet"/>
      <w:lvlText w:val=""/>
      <w:lvlJc w:val="left"/>
      <w:pPr>
        <w:ind w:left="8071" w:hanging="360"/>
      </w:pPr>
      <w:rPr>
        <w:rFonts w:ascii="Wingdings" w:hAnsi="Wingdings" w:hint="default"/>
      </w:rPr>
    </w:lvl>
    <w:lvl w:ilvl="6" w:tplc="04150001" w:tentative="1">
      <w:start w:val="1"/>
      <w:numFmt w:val="bullet"/>
      <w:lvlText w:val=""/>
      <w:lvlJc w:val="left"/>
      <w:pPr>
        <w:ind w:left="8791" w:hanging="360"/>
      </w:pPr>
      <w:rPr>
        <w:rFonts w:ascii="Symbol" w:hAnsi="Symbol" w:hint="default"/>
      </w:rPr>
    </w:lvl>
    <w:lvl w:ilvl="7" w:tplc="04150003" w:tentative="1">
      <w:start w:val="1"/>
      <w:numFmt w:val="bullet"/>
      <w:lvlText w:val="o"/>
      <w:lvlJc w:val="left"/>
      <w:pPr>
        <w:ind w:left="9511" w:hanging="360"/>
      </w:pPr>
      <w:rPr>
        <w:rFonts w:ascii="Courier New" w:hAnsi="Courier New" w:cs="Courier New" w:hint="default"/>
      </w:rPr>
    </w:lvl>
    <w:lvl w:ilvl="8" w:tplc="04150005" w:tentative="1">
      <w:start w:val="1"/>
      <w:numFmt w:val="bullet"/>
      <w:lvlText w:val=""/>
      <w:lvlJc w:val="left"/>
      <w:pPr>
        <w:ind w:left="10231" w:hanging="360"/>
      </w:pPr>
      <w:rPr>
        <w:rFonts w:ascii="Wingdings" w:hAnsi="Wingdings" w:hint="default"/>
      </w:rPr>
    </w:lvl>
  </w:abstractNum>
  <w:abstractNum w:abstractNumId="178">
    <w:nsid w:val="5A232E83"/>
    <w:multiLevelType w:val="hybridMultilevel"/>
    <w:tmpl w:val="92B00968"/>
    <w:lvl w:ilvl="0" w:tplc="31C6D550">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79">
    <w:nsid w:val="5AD61762"/>
    <w:multiLevelType w:val="hybridMultilevel"/>
    <w:tmpl w:val="85EC18A0"/>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nsid w:val="5B0F061F"/>
    <w:multiLevelType w:val="hybridMultilevel"/>
    <w:tmpl w:val="F2EA86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nsid w:val="5B1038CA"/>
    <w:multiLevelType w:val="hybridMultilevel"/>
    <w:tmpl w:val="3E329962"/>
    <w:lvl w:ilvl="0" w:tplc="F1BED11A">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82">
    <w:nsid w:val="5B801312"/>
    <w:multiLevelType w:val="hybridMultilevel"/>
    <w:tmpl w:val="B34C052E"/>
    <w:lvl w:ilvl="0" w:tplc="F76686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nsid w:val="5BAE7CD9"/>
    <w:multiLevelType w:val="hybridMultilevel"/>
    <w:tmpl w:val="CABC29CC"/>
    <w:lvl w:ilvl="0" w:tplc="DCF08A22">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nsid w:val="5C6F533A"/>
    <w:multiLevelType w:val="hybridMultilevel"/>
    <w:tmpl w:val="57583704"/>
    <w:lvl w:ilvl="0" w:tplc="0862DEE8">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nsid w:val="5D635B1C"/>
    <w:multiLevelType w:val="hybridMultilevel"/>
    <w:tmpl w:val="0ED200C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nsid w:val="5DAF5B77"/>
    <w:multiLevelType w:val="hybridMultilevel"/>
    <w:tmpl w:val="73B2DA42"/>
    <w:lvl w:ilvl="0" w:tplc="C4F6A88E">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87">
    <w:nsid w:val="5E6928C2"/>
    <w:multiLevelType w:val="hybridMultilevel"/>
    <w:tmpl w:val="A3301596"/>
    <w:lvl w:ilvl="0" w:tplc="04150001">
      <w:start w:val="1"/>
      <w:numFmt w:val="decimal"/>
      <w:pStyle w:val="numerowaniewtabkierint"/>
      <w:lvlText w:val="%1."/>
      <w:lvlJc w:val="left"/>
      <w:pPr>
        <w:ind w:left="360" w:hanging="360"/>
      </w:pPr>
      <w:rPr>
        <w:rFonts w:ascii="Times New Roman" w:hAnsi="Times New Roman" w:cs="Times New Roman" w:hint="default"/>
        <w:b/>
      </w:rPr>
    </w:lvl>
    <w:lvl w:ilvl="1" w:tplc="04150003" w:tentative="1">
      <w:start w:val="1"/>
      <w:numFmt w:val="lowerLetter"/>
      <w:lvlText w:val="%2."/>
      <w:lvlJc w:val="left"/>
      <w:pPr>
        <w:ind w:left="719" w:hanging="360"/>
      </w:pPr>
    </w:lvl>
    <w:lvl w:ilvl="2" w:tplc="04150005" w:tentative="1">
      <w:start w:val="1"/>
      <w:numFmt w:val="lowerRoman"/>
      <w:lvlText w:val="%3."/>
      <w:lvlJc w:val="right"/>
      <w:pPr>
        <w:ind w:left="1439" w:hanging="180"/>
      </w:pPr>
    </w:lvl>
    <w:lvl w:ilvl="3" w:tplc="04150001" w:tentative="1">
      <w:start w:val="1"/>
      <w:numFmt w:val="decimal"/>
      <w:lvlText w:val="%4."/>
      <w:lvlJc w:val="left"/>
      <w:pPr>
        <w:ind w:left="2159" w:hanging="360"/>
      </w:pPr>
    </w:lvl>
    <w:lvl w:ilvl="4" w:tplc="04150003" w:tentative="1">
      <w:start w:val="1"/>
      <w:numFmt w:val="lowerLetter"/>
      <w:lvlText w:val="%5."/>
      <w:lvlJc w:val="left"/>
      <w:pPr>
        <w:ind w:left="2879" w:hanging="360"/>
      </w:pPr>
    </w:lvl>
    <w:lvl w:ilvl="5" w:tplc="04150005" w:tentative="1">
      <w:start w:val="1"/>
      <w:numFmt w:val="lowerRoman"/>
      <w:lvlText w:val="%6."/>
      <w:lvlJc w:val="right"/>
      <w:pPr>
        <w:ind w:left="3599" w:hanging="180"/>
      </w:pPr>
    </w:lvl>
    <w:lvl w:ilvl="6" w:tplc="04150001" w:tentative="1">
      <w:start w:val="1"/>
      <w:numFmt w:val="decimal"/>
      <w:lvlText w:val="%7."/>
      <w:lvlJc w:val="left"/>
      <w:pPr>
        <w:ind w:left="4319" w:hanging="360"/>
      </w:pPr>
    </w:lvl>
    <w:lvl w:ilvl="7" w:tplc="04150003" w:tentative="1">
      <w:start w:val="1"/>
      <w:numFmt w:val="lowerLetter"/>
      <w:lvlText w:val="%8."/>
      <w:lvlJc w:val="left"/>
      <w:pPr>
        <w:ind w:left="5039" w:hanging="360"/>
      </w:pPr>
    </w:lvl>
    <w:lvl w:ilvl="8" w:tplc="04150005" w:tentative="1">
      <w:start w:val="1"/>
      <w:numFmt w:val="lowerRoman"/>
      <w:lvlText w:val="%9."/>
      <w:lvlJc w:val="right"/>
      <w:pPr>
        <w:ind w:left="5759" w:hanging="180"/>
      </w:pPr>
    </w:lvl>
  </w:abstractNum>
  <w:abstractNum w:abstractNumId="188">
    <w:nsid w:val="5E970001"/>
    <w:multiLevelType w:val="hybridMultilevel"/>
    <w:tmpl w:val="91366D6E"/>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nsid w:val="5EEF3D35"/>
    <w:multiLevelType w:val="multilevel"/>
    <w:tmpl w:val="75A4AC3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0">
    <w:nsid w:val="5F300508"/>
    <w:multiLevelType w:val="hybridMultilevel"/>
    <w:tmpl w:val="DC0090A4"/>
    <w:lvl w:ilvl="0" w:tplc="3E86EA48">
      <w:start w:val="1"/>
      <w:numFmt w:val="bullet"/>
      <w:pStyle w:val="aniaPO"/>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nsid w:val="60CE7789"/>
    <w:multiLevelType w:val="hybridMultilevel"/>
    <w:tmpl w:val="1194CA6A"/>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nsid w:val="60D21BFB"/>
    <w:multiLevelType w:val="hybridMultilevel"/>
    <w:tmpl w:val="235C0DCC"/>
    <w:lvl w:ilvl="0" w:tplc="F4445B70">
      <w:start w:val="1"/>
      <w:numFmt w:val="bullet"/>
      <w:lvlText w:val=""/>
      <w:lvlJc w:val="left"/>
      <w:pPr>
        <w:tabs>
          <w:tab w:val="num" w:pos="1267"/>
        </w:tabs>
        <w:ind w:left="1267" w:hanging="567"/>
      </w:pPr>
      <w:rPr>
        <w:rFonts w:ascii="Symbol" w:hAnsi="Symbol" w:hint="default"/>
        <w:b w:val="0"/>
        <w:i w:val="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3">
    <w:nsid w:val="610B3760"/>
    <w:multiLevelType w:val="hybridMultilevel"/>
    <w:tmpl w:val="4314B5DE"/>
    <w:lvl w:ilvl="0" w:tplc="7CEE1590">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4">
    <w:nsid w:val="61182610"/>
    <w:multiLevelType w:val="hybridMultilevel"/>
    <w:tmpl w:val="6EC4AF2E"/>
    <w:lvl w:ilvl="0" w:tplc="F392DC90">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nsid w:val="611A732F"/>
    <w:multiLevelType w:val="hybridMultilevel"/>
    <w:tmpl w:val="94EEFB64"/>
    <w:lvl w:ilvl="0" w:tplc="D696D940">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6">
    <w:nsid w:val="612C331E"/>
    <w:multiLevelType w:val="hybridMultilevel"/>
    <w:tmpl w:val="66E00F38"/>
    <w:lvl w:ilvl="0" w:tplc="3EB2C2CA">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7">
    <w:nsid w:val="61303324"/>
    <w:multiLevelType w:val="hybridMultilevel"/>
    <w:tmpl w:val="2228DBBC"/>
    <w:lvl w:ilvl="0" w:tplc="7666B53C">
      <w:start w:val="1"/>
      <w:numFmt w:val="bullet"/>
      <w:lvlText w:val=""/>
      <w:lvlJc w:val="left"/>
      <w:pPr>
        <w:ind w:left="1571" w:hanging="360"/>
      </w:pPr>
      <w:rPr>
        <w:rFonts w:ascii="Symbol" w:hAnsi="Symbol" w:hint="default"/>
        <w:color w:val="auto"/>
        <w:sz w:val="14"/>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8">
    <w:nsid w:val="61651FFF"/>
    <w:multiLevelType w:val="hybridMultilevel"/>
    <w:tmpl w:val="CCD49A00"/>
    <w:lvl w:ilvl="0" w:tplc="9E66301E">
      <w:start w:val="1"/>
      <w:numFmt w:val="bullet"/>
      <w:lvlText w:val=""/>
      <w:lvlJc w:val="left"/>
      <w:pPr>
        <w:ind w:left="1440" w:hanging="360"/>
      </w:pPr>
      <w:rPr>
        <w:rFonts w:ascii="Symbol" w:hAnsi="Symbol" w:hint="default"/>
        <w:color w:val="auto"/>
        <w:sz w:val="20"/>
        <w:szCs w:val="24"/>
      </w:rPr>
    </w:lvl>
    <w:lvl w:ilvl="1" w:tplc="04150019" w:tentative="1">
      <w:start w:val="1"/>
      <w:numFmt w:val="bullet"/>
      <w:lvlText w:val="o"/>
      <w:lvlJc w:val="left"/>
      <w:pPr>
        <w:ind w:left="2160" w:hanging="360"/>
      </w:pPr>
      <w:rPr>
        <w:rFonts w:ascii="Courier New" w:hAnsi="Courier New" w:cs="Courier New" w:hint="default"/>
      </w:rPr>
    </w:lvl>
    <w:lvl w:ilvl="2" w:tplc="0415001B" w:tentative="1">
      <w:start w:val="1"/>
      <w:numFmt w:val="bullet"/>
      <w:lvlText w:val=""/>
      <w:lvlJc w:val="left"/>
      <w:pPr>
        <w:ind w:left="2880" w:hanging="360"/>
      </w:pPr>
      <w:rPr>
        <w:rFonts w:ascii="Wingdings" w:hAnsi="Wingdings" w:hint="default"/>
      </w:rPr>
    </w:lvl>
    <w:lvl w:ilvl="3" w:tplc="0415000F" w:tentative="1">
      <w:start w:val="1"/>
      <w:numFmt w:val="bullet"/>
      <w:lvlText w:val=""/>
      <w:lvlJc w:val="left"/>
      <w:pPr>
        <w:ind w:left="3600" w:hanging="360"/>
      </w:pPr>
      <w:rPr>
        <w:rFonts w:ascii="Symbol" w:hAnsi="Symbol" w:hint="default"/>
      </w:rPr>
    </w:lvl>
    <w:lvl w:ilvl="4" w:tplc="04150019" w:tentative="1">
      <w:start w:val="1"/>
      <w:numFmt w:val="bullet"/>
      <w:lvlText w:val="o"/>
      <w:lvlJc w:val="left"/>
      <w:pPr>
        <w:ind w:left="4320" w:hanging="360"/>
      </w:pPr>
      <w:rPr>
        <w:rFonts w:ascii="Courier New" w:hAnsi="Courier New" w:cs="Courier New" w:hint="default"/>
      </w:rPr>
    </w:lvl>
    <w:lvl w:ilvl="5" w:tplc="0415001B" w:tentative="1">
      <w:start w:val="1"/>
      <w:numFmt w:val="bullet"/>
      <w:lvlText w:val=""/>
      <w:lvlJc w:val="left"/>
      <w:pPr>
        <w:ind w:left="5040" w:hanging="360"/>
      </w:pPr>
      <w:rPr>
        <w:rFonts w:ascii="Wingdings" w:hAnsi="Wingdings" w:hint="default"/>
      </w:rPr>
    </w:lvl>
    <w:lvl w:ilvl="6" w:tplc="0415000F" w:tentative="1">
      <w:start w:val="1"/>
      <w:numFmt w:val="bullet"/>
      <w:lvlText w:val=""/>
      <w:lvlJc w:val="left"/>
      <w:pPr>
        <w:ind w:left="5760" w:hanging="360"/>
      </w:pPr>
      <w:rPr>
        <w:rFonts w:ascii="Symbol" w:hAnsi="Symbol" w:hint="default"/>
      </w:rPr>
    </w:lvl>
    <w:lvl w:ilvl="7" w:tplc="04150019" w:tentative="1">
      <w:start w:val="1"/>
      <w:numFmt w:val="bullet"/>
      <w:lvlText w:val="o"/>
      <w:lvlJc w:val="left"/>
      <w:pPr>
        <w:ind w:left="6480" w:hanging="360"/>
      </w:pPr>
      <w:rPr>
        <w:rFonts w:ascii="Courier New" w:hAnsi="Courier New" w:cs="Courier New" w:hint="default"/>
      </w:rPr>
    </w:lvl>
    <w:lvl w:ilvl="8" w:tplc="0415001B" w:tentative="1">
      <w:start w:val="1"/>
      <w:numFmt w:val="bullet"/>
      <w:lvlText w:val=""/>
      <w:lvlJc w:val="left"/>
      <w:pPr>
        <w:ind w:left="7200" w:hanging="360"/>
      </w:pPr>
      <w:rPr>
        <w:rFonts w:ascii="Wingdings" w:hAnsi="Wingdings" w:hint="default"/>
      </w:rPr>
    </w:lvl>
  </w:abstractNum>
  <w:abstractNum w:abstractNumId="199">
    <w:nsid w:val="619D0BE6"/>
    <w:multiLevelType w:val="hybridMultilevel"/>
    <w:tmpl w:val="C3B47C44"/>
    <w:lvl w:ilvl="0" w:tplc="BC70CD5A">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nsid w:val="620E0C1C"/>
    <w:multiLevelType w:val="hybridMultilevel"/>
    <w:tmpl w:val="F920FBAE"/>
    <w:lvl w:ilvl="0" w:tplc="D21CFD68">
      <w:start w:val="1"/>
      <w:numFmt w:val="decimal"/>
      <w:pStyle w:val="TYTUROZDZ1"/>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nsid w:val="62E778E0"/>
    <w:multiLevelType w:val="hybridMultilevel"/>
    <w:tmpl w:val="F634CFB6"/>
    <w:lvl w:ilvl="0" w:tplc="04150005">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nsid w:val="62ED6A6E"/>
    <w:multiLevelType w:val="hybridMultilevel"/>
    <w:tmpl w:val="BA640892"/>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nsid w:val="638D59EB"/>
    <w:multiLevelType w:val="hybridMultilevel"/>
    <w:tmpl w:val="9906E4DC"/>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nsid w:val="64444E6A"/>
    <w:multiLevelType w:val="hybridMultilevel"/>
    <w:tmpl w:val="5B8207FC"/>
    <w:lvl w:ilvl="0" w:tplc="90FA408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nsid w:val="649B4935"/>
    <w:multiLevelType w:val="hybridMultilevel"/>
    <w:tmpl w:val="635E98E0"/>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nsid w:val="64C93059"/>
    <w:multiLevelType w:val="hybridMultilevel"/>
    <w:tmpl w:val="BF2CB648"/>
    <w:lvl w:ilvl="0" w:tplc="5A389116">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07">
    <w:nsid w:val="659F4744"/>
    <w:multiLevelType w:val="hybridMultilevel"/>
    <w:tmpl w:val="1E18EF58"/>
    <w:lvl w:ilvl="0" w:tplc="942AACDE">
      <w:start w:val="1"/>
      <w:numFmt w:val="bullet"/>
      <w:pStyle w:val="Tekstpodstawowywcity3"/>
      <w:lvlText w:val=""/>
      <w:lvlJc w:val="left"/>
      <w:pPr>
        <w:ind w:left="2913" w:hanging="360"/>
      </w:pPr>
      <w:rPr>
        <w:rFonts w:ascii="Symbol" w:hAnsi="Symbol" w:hint="default"/>
      </w:rPr>
    </w:lvl>
    <w:lvl w:ilvl="1" w:tplc="04150003">
      <w:start w:val="1"/>
      <w:numFmt w:val="bullet"/>
      <w:lvlText w:val="o"/>
      <w:lvlJc w:val="left"/>
      <w:pPr>
        <w:ind w:left="-2749"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08">
    <w:nsid w:val="65C50CFD"/>
    <w:multiLevelType w:val="hybridMultilevel"/>
    <w:tmpl w:val="133AE226"/>
    <w:lvl w:ilvl="0" w:tplc="83DE76F4">
      <w:start w:val="1"/>
      <w:numFmt w:val="bullet"/>
      <w:lvlText w:val=""/>
      <w:lvlJc w:val="left"/>
      <w:pPr>
        <w:ind w:left="896" w:hanging="360"/>
      </w:pPr>
      <w:rPr>
        <w:rFonts w:ascii="Symbol" w:hAnsi="Symbol" w:hint="default"/>
        <w:sz w:val="14"/>
      </w:rPr>
    </w:lvl>
    <w:lvl w:ilvl="1" w:tplc="04150003" w:tentative="1">
      <w:start w:val="1"/>
      <w:numFmt w:val="bullet"/>
      <w:lvlText w:val="o"/>
      <w:lvlJc w:val="left"/>
      <w:pPr>
        <w:ind w:left="1616" w:hanging="360"/>
      </w:pPr>
      <w:rPr>
        <w:rFonts w:ascii="Courier New" w:hAnsi="Courier New" w:cs="Courier New"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209">
    <w:nsid w:val="670C7DC0"/>
    <w:multiLevelType w:val="hybridMultilevel"/>
    <w:tmpl w:val="D3C49CD2"/>
    <w:lvl w:ilvl="0" w:tplc="38E6383E">
      <w:start w:val="1"/>
      <w:numFmt w:val="bullet"/>
      <w:pStyle w:val="anrkierin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nsid w:val="678A6122"/>
    <w:multiLevelType w:val="hybridMultilevel"/>
    <w:tmpl w:val="8736A53A"/>
    <w:lvl w:ilvl="0" w:tplc="2ECC90C6">
      <w:start w:val="1"/>
      <w:numFmt w:val="bullet"/>
      <w:lvlText w:val=""/>
      <w:lvlJc w:val="left"/>
      <w:pPr>
        <w:ind w:left="720" w:hanging="360"/>
      </w:pPr>
      <w:rPr>
        <w:rFonts w:ascii="Symbol" w:hAnsi="Symbol" w:hint="default"/>
        <w:color w:val="auto"/>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nsid w:val="67A20E0F"/>
    <w:multiLevelType w:val="hybridMultilevel"/>
    <w:tmpl w:val="78DC2CFC"/>
    <w:lvl w:ilvl="0" w:tplc="2D88273E">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nsid w:val="67BF69D0"/>
    <w:multiLevelType w:val="hybridMultilevel"/>
    <w:tmpl w:val="B4E0742C"/>
    <w:lvl w:ilvl="0" w:tplc="3A4A96C4">
      <w:start w:val="1"/>
      <w:numFmt w:val="bullet"/>
      <w:lvlText w:val=""/>
      <w:lvlJc w:val="left"/>
      <w:pPr>
        <w:ind w:left="360" w:hanging="360"/>
      </w:pPr>
      <w:rPr>
        <w:rFonts w:ascii="Symbol" w:hAnsi="Symbol" w:hint="default"/>
        <w:sz w:val="24"/>
        <w:szCs w:val="1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3">
    <w:nsid w:val="68181FAA"/>
    <w:multiLevelType w:val="hybridMultilevel"/>
    <w:tmpl w:val="55AE5552"/>
    <w:lvl w:ilvl="0" w:tplc="7BB68D6E">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nsid w:val="686705A6"/>
    <w:multiLevelType w:val="hybridMultilevel"/>
    <w:tmpl w:val="27C865EA"/>
    <w:lvl w:ilvl="0" w:tplc="286C13DE">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nsid w:val="68AC53F5"/>
    <w:multiLevelType w:val="hybridMultilevel"/>
    <w:tmpl w:val="F264922A"/>
    <w:lvl w:ilvl="0" w:tplc="3E4C74A8">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nsid w:val="694B32F5"/>
    <w:multiLevelType w:val="hybridMultilevel"/>
    <w:tmpl w:val="4058C216"/>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nsid w:val="697A4875"/>
    <w:multiLevelType w:val="hybridMultilevel"/>
    <w:tmpl w:val="47C0034C"/>
    <w:lvl w:ilvl="0" w:tplc="6E44BDCC">
      <w:start w:val="1"/>
      <w:numFmt w:val="bullet"/>
      <w:pStyle w:val="kreseczki"/>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18">
    <w:nsid w:val="6A0B7E9C"/>
    <w:multiLevelType w:val="hybridMultilevel"/>
    <w:tmpl w:val="58E6C49E"/>
    <w:lvl w:ilvl="0" w:tplc="6A42DFB6">
      <w:start w:val="1"/>
      <w:numFmt w:val="bullet"/>
      <w:lvlText w:val=""/>
      <w:lvlJc w:val="left"/>
      <w:pPr>
        <w:ind w:left="1146" w:hanging="360"/>
      </w:pPr>
      <w:rPr>
        <w:rFonts w:ascii="Symbol" w:hAnsi="Symbol" w:hint="default"/>
        <w:sz w:val="1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9">
    <w:nsid w:val="6BB55B66"/>
    <w:multiLevelType w:val="hybridMultilevel"/>
    <w:tmpl w:val="DA848A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nsid w:val="6C1122D4"/>
    <w:multiLevelType w:val="hybridMultilevel"/>
    <w:tmpl w:val="0BBA3574"/>
    <w:lvl w:ilvl="0" w:tplc="EDE29676">
      <w:start w:val="1"/>
      <w:numFmt w:val="bullet"/>
      <w:pStyle w:val="akreseczki"/>
      <w:lvlText w:val=""/>
      <w:lvlJc w:val="left"/>
      <w:pPr>
        <w:ind w:left="7165" w:hanging="360"/>
      </w:pPr>
      <w:rPr>
        <w:rFonts w:ascii="Symbol" w:hAnsi="Symbol" w:hint="default"/>
        <w:color w:val="auto"/>
      </w:rPr>
    </w:lvl>
    <w:lvl w:ilvl="1" w:tplc="04150003" w:tentative="1">
      <w:start w:val="1"/>
      <w:numFmt w:val="bullet"/>
      <w:lvlText w:val="o"/>
      <w:lvlJc w:val="left"/>
      <w:pPr>
        <w:ind w:left="7885" w:hanging="360"/>
      </w:pPr>
      <w:rPr>
        <w:rFonts w:ascii="Courier New" w:hAnsi="Courier New" w:cs="Courier New" w:hint="default"/>
      </w:rPr>
    </w:lvl>
    <w:lvl w:ilvl="2" w:tplc="04150005" w:tentative="1">
      <w:start w:val="1"/>
      <w:numFmt w:val="bullet"/>
      <w:lvlText w:val=""/>
      <w:lvlJc w:val="left"/>
      <w:pPr>
        <w:ind w:left="8605" w:hanging="360"/>
      </w:pPr>
      <w:rPr>
        <w:rFonts w:ascii="Wingdings" w:hAnsi="Wingdings" w:hint="default"/>
      </w:rPr>
    </w:lvl>
    <w:lvl w:ilvl="3" w:tplc="04150001" w:tentative="1">
      <w:start w:val="1"/>
      <w:numFmt w:val="bullet"/>
      <w:lvlText w:val=""/>
      <w:lvlJc w:val="left"/>
      <w:pPr>
        <w:ind w:left="9325" w:hanging="360"/>
      </w:pPr>
      <w:rPr>
        <w:rFonts w:ascii="Symbol" w:hAnsi="Symbol" w:hint="default"/>
      </w:rPr>
    </w:lvl>
    <w:lvl w:ilvl="4" w:tplc="04150003" w:tentative="1">
      <w:start w:val="1"/>
      <w:numFmt w:val="bullet"/>
      <w:lvlText w:val="o"/>
      <w:lvlJc w:val="left"/>
      <w:pPr>
        <w:ind w:left="10045" w:hanging="360"/>
      </w:pPr>
      <w:rPr>
        <w:rFonts w:ascii="Courier New" w:hAnsi="Courier New" w:cs="Courier New" w:hint="default"/>
      </w:rPr>
    </w:lvl>
    <w:lvl w:ilvl="5" w:tplc="04150005" w:tentative="1">
      <w:start w:val="1"/>
      <w:numFmt w:val="bullet"/>
      <w:lvlText w:val=""/>
      <w:lvlJc w:val="left"/>
      <w:pPr>
        <w:ind w:left="10765" w:hanging="360"/>
      </w:pPr>
      <w:rPr>
        <w:rFonts w:ascii="Wingdings" w:hAnsi="Wingdings" w:hint="default"/>
      </w:rPr>
    </w:lvl>
    <w:lvl w:ilvl="6" w:tplc="04150001" w:tentative="1">
      <w:start w:val="1"/>
      <w:numFmt w:val="bullet"/>
      <w:lvlText w:val=""/>
      <w:lvlJc w:val="left"/>
      <w:pPr>
        <w:ind w:left="11485" w:hanging="360"/>
      </w:pPr>
      <w:rPr>
        <w:rFonts w:ascii="Symbol" w:hAnsi="Symbol" w:hint="default"/>
      </w:rPr>
    </w:lvl>
    <w:lvl w:ilvl="7" w:tplc="04150003" w:tentative="1">
      <w:start w:val="1"/>
      <w:numFmt w:val="bullet"/>
      <w:lvlText w:val="o"/>
      <w:lvlJc w:val="left"/>
      <w:pPr>
        <w:ind w:left="12205" w:hanging="360"/>
      </w:pPr>
      <w:rPr>
        <w:rFonts w:ascii="Courier New" w:hAnsi="Courier New" w:cs="Courier New" w:hint="default"/>
      </w:rPr>
    </w:lvl>
    <w:lvl w:ilvl="8" w:tplc="04150005" w:tentative="1">
      <w:start w:val="1"/>
      <w:numFmt w:val="bullet"/>
      <w:lvlText w:val=""/>
      <w:lvlJc w:val="left"/>
      <w:pPr>
        <w:ind w:left="12925" w:hanging="360"/>
      </w:pPr>
      <w:rPr>
        <w:rFonts w:ascii="Wingdings" w:hAnsi="Wingdings" w:hint="default"/>
      </w:rPr>
    </w:lvl>
  </w:abstractNum>
  <w:abstractNum w:abstractNumId="221">
    <w:nsid w:val="6D0074A4"/>
    <w:multiLevelType w:val="hybridMultilevel"/>
    <w:tmpl w:val="EC5E6C74"/>
    <w:lvl w:ilvl="0" w:tplc="90C67BE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2">
    <w:nsid w:val="6DAF32B7"/>
    <w:multiLevelType w:val="hybridMultilevel"/>
    <w:tmpl w:val="54383DE6"/>
    <w:lvl w:ilvl="0" w:tplc="30C4206E">
      <w:start w:val="1"/>
      <w:numFmt w:val="bullet"/>
      <w:lvlText w:val=""/>
      <w:lvlJc w:val="left"/>
      <w:pPr>
        <w:ind w:left="1440" w:hanging="360"/>
      </w:pPr>
      <w:rPr>
        <w:rFonts w:ascii="Symbol" w:hAnsi="Symbol" w:hint="default"/>
        <w:color w:val="auto"/>
        <w:sz w:val="20"/>
        <w:szCs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3">
    <w:nsid w:val="6E6273BB"/>
    <w:multiLevelType w:val="hybridMultilevel"/>
    <w:tmpl w:val="57B89A48"/>
    <w:lvl w:ilvl="0" w:tplc="3F668EA8">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nsid w:val="6E7F3FEB"/>
    <w:multiLevelType w:val="hybridMultilevel"/>
    <w:tmpl w:val="F3BAE630"/>
    <w:lvl w:ilvl="0" w:tplc="820EC162">
      <w:start w:val="1"/>
      <w:numFmt w:val="bullet"/>
      <w:lvlText w:val=""/>
      <w:lvlJc w:val="left"/>
      <w:pPr>
        <w:ind w:left="1080" w:hanging="720"/>
      </w:pPr>
      <w:rPr>
        <w:rFonts w:ascii="Symbol" w:hAnsi="Symbol" w:hint="default"/>
        <w:b/>
        <w:sz w:val="1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nsid w:val="6E835820"/>
    <w:multiLevelType w:val="hybridMultilevel"/>
    <w:tmpl w:val="6352BA98"/>
    <w:lvl w:ilvl="0" w:tplc="EAC29D76">
      <w:start w:val="1"/>
      <w:numFmt w:val="bullet"/>
      <w:lvlText w:val=""/>
      <w:lvlJc w:val="left"/>
      <w:pPr>
        <w:ind w:left="720" w:hanging="360"/>
      </w:pPr>
      <w:rPr>
        <w:rFonts w:ascii="Symbol" w:hAnsi="Symbol" w:hint="default"/>
        <w:color w:val="auto"/>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nsid w:val="6EB901F7"/>
    <w:multiLevelType w:val="hybridMultilevel"/>
    <w:tmpl w:val="C0D2E664"/>
    <w:lvl w:ilvl="0" w:tplc="0415000F">
      <w:start w:val="1"/>
      <w:numFmt w:val="bullet"/>
      <w:lvlText w:val=""/>
      <w:lvlJc w:val="left"/>
      <w:pPr>
        <w:ind w:left="720" w:hanging="360"/>
      </w:pPr>
      <w:rPr>
        <w:rFonts w:ascii="Symbol" w:hAnsi="Symbol" w:hint="default"/>
      </w:rPr>
    </w:lvl>
    <w:lvl w:ilvl="1" w:tplc="3022F326">
      <w:start w:val="1"/>
      <w:numFmt w:val="bullet"/>
      <w:lvlText w:val=""/>
      <w:lvlJc w:val="left"/>
      <w:pPr>
        <w:ind w:left="1440" w:hanging="360"/>
      </w:pPr>
      <w:rPr>
        <w:rFonts w:ascii="Symbol" w:hAnsi="Symbol" w:hint="default"/>
        <w:sz w:val="20"/>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27">
    <w:nsid w:val="6EC41283"/>
    <w:multiLevelType w:val="hybridMultilevel"/>
    <w:tmpl w:val="830E32EE"/>
    <w:lvl w:ilvl="0" w:tplc="5E7C52CE">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nsid w:val="6F711717"/>
    <w:multiLevelType w:val="hybridMultilevel"/>
    <w:tmpl w:val="8FCAA402"/>
    <w:lvl w:ilvl="0" w:tplc="8EF6D8C2">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9">
    <w:nsid w:val="6F7E05A2"/>
    <w:multiLevelType w:val="hybridMultilevel"/>
    <w:tmpl w:val="ACDE6460"/>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nsid w:val="6FA60D24"/>
    <w:multiLevelType w:val="hybridMultilevel"/>
    <w:tmpl w:val="200E3960"/>
    <w:lvl w:ilvl="0" w:tplc="843C6214">
      <w:start w:val="1"/>
      <w:numFmt w:val="bullet"/>
      <w:pStyle w:val="kropkitab3"/>
      <w:lvlText w:val=""/>
      <w:lvlJc w:val="left"/>
      <w:pPr>
        <w:ind w:left="720" w:hanging="360"/>
      </w:pPr>
      <w:rPr>
        <w:rFonts w:ascii="Symbol" w:hAnsi="Symbol" w:hint="default"/>
      </w:rPr>
    </w:lvl>
    <w:lvl w:ilvl="1" w:tplc="A39888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nsid w:val="70815812"/>
    <w:multiLevelType w:val="hybridMultilevel"/>
    <w:tmpl w:val="E09EC2A0"/>
    <w:lvl w:ilvl="0" w:tplc="90C67B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2">
    <w:nsid w:val="70A37F9B"/>
    <w:multiLevelType w:val="hybridMultilevel"/>
    <w:tmpl w:val="ED58CE7C"/>
    <w:lvl w:ilvl="0" w:tplc="ECDE904E">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nsid w:val="70DB5E1B"/>
    <w:multiLevelType w:val="hybridMultilevel"/>
    <w:tmpl w:val="05D89EB8"/>
    <w:lvl w:ilvl="0" w:tplc="A1F60324">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34">
    <w:nsid w:val="719D5372"/>
    <w:multiLevelType w:val="hybridMultilevel"/>
    <w:tmpl w:val="1526CAB0"/>
    <w:lvl w:ilvl="0" w:tplc="04150003">
      <w:start w:val="1"/>
      <w:numFmt w:val="bullet"/>
      <w:pStyle w:val="DiagNag2"/>
      <w:lvlText w:val=""/>
      <w:lvlJc w:val="left"/>
      <w:pPr>
        <w:tabs>
          <w:tab w:val="num" w:pos="227"/>
        </w:tabs>
        <w:ind w:left="227" w:hanging="227"/>
      </w:pPr>
      <w:rPr>
        <w:rFonts w:ascii="Symbol" w:hAnsi="Symbol" w:hint="default"/>
        <w:strike w:val="0"/>
        <w:dstrike w:val="0"/>
        <w:color w:val="auto"/>
        <w:u w:val="none"/>
        <w:effect w:val="none"/>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35">
    <w:nsid w:val="72591512"/>
    <w:multiLevelType w:val="hybridMultilevel"/>
    <w:tmpl w:val="71AC5DCE"/>
    <w:lvl w:ilvl="0" w:tplc="0192A0C4">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nsid w:val="733A455C"/>
    <w:multiLevelType w:val="hybridMultilevel"/>
    <w:tmpl w:val="5EF6A134"/>
    <w:lvl w:ilvl="0" w:tplc="3E4C74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nsid w:val="74B87551"/>
    <w:multiLevelType w:val="hybridMultilevel"/>
    <w:tmpl w:val="166CB01E"/>
    <w:lvl w:ilvl="0" w:tplc="10D892F8">
      <w:start w:val="1"/>
      <w:numFmt w:val="bullet"/>
      <w:lvlText w:val=""/>
      <w:lvlJc w:val="left"/>
      <w:pPr>
        <w:ind w:left="72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nsid w:val="74D85A05"/>
    <w:multiLevelType w:val="hybridMultilevel"/>
    <w:tmpl w:val="C7B60F2C"/>
    <w:lvl w:ilvl="0" w:tplc="6B38BC6C">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nsid w:val="74DB499A"/>
    <w:multiLevelType w:val="hybridMultilevel"/>
    <w:tmpl w:val="997E1CC2"/>
    <w:lvl w:ilvl="0" w:tplc="A94C7760">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nsid w:val="75372335"/>
    <w:multiLevelType w:val="hybridMultilevel"/>
    <w:tmpl w:val="D1180D52"/>
    <w:lvl w:ilvl="0" w:tplc="89680188">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41">
    <w:nsid w:val="75B20B20"/>
    <w:multiLevelType w:val="hybridMultilevel"/>
    <w:tmpl w:val="12221B8A"/>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nsid w:val="75E94155"/>
    <w:multiLevelType w:val="hybridMultilevel"/>
    <w:tmpl w:val="27AC7F8A"/>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nsid w:val="7604461F"/>
    <w:multiLevelType w:val="hybridMultilevel"/>
    <w:tmpl w:val="FDA06A88"/>
    <w:lvl w:ilvl="0" w:tplc="4E5CAB26">
      <w:start w:val="1"/>
      <w:numFmt w:val="bullet"/>
      <w:lvlText w:val=""/>
      <w:lvlJc w:val="left"/>
      <w:pPr>
        <w:ind w:left="1571" w:hanging="360"/>
      </w:pPr>
      <w:rPr>
        <w:rFonts w:ascii="Symbol" w:hAnsi="Symbol" w:hint="default"/>
        <w:color w:val="auto"/>
        <w:sz w:val="14"/>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44">
    <w:nsid w:val="762E1DD0"/>
    <w:multiLevelType w:val="hybridMultilevel"/>
    <w:tmpl w:val="3310499E"/>
    <w:lvl w:ilvl="0" w:tplc="AFA01450">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45">
    <w:nsid w:val="76FD211C"/>
    <w:multiLevelType w:val="hybridMultilevel"/>
    <w:tmpl w:val="04D26C12"/>
    <w:lvl w:ilvl="0" w:tplc="781AF68E">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6">
    <w:nsid w:val="78536CB3"/>
    <w:multiLevelType w:val="hybridMultilevel"/>
    <w:tmpl w:val="12FEEC3C"/>
    <w:lvl w:ilvl="0" w:tplc="71B6CFAA">
      <w:start w:val="1"/>
      <w:numFmt w:val="bullet"/>
      <w:lvlText w:val=""/>
      <w:lvlJc w:val="left"/>
      <w:pPr>
        <w:ind w:left="720" w:hanging="360"/>
      </w:pPr>
      <w:rPr>
        <w:rFonts w:ascii="Symbol" w:hAnsi="Symbol" w:hint="default"/>
        <w:sz w:val="1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nsid w:val="788D1D0C"/>
    <w:multiLevelType w:val="hybridMultilevel"/>
    <w:tmpl w:val="010A3FD6"/>
    <w:lvl w:ilvl="0" w:tplc="55308AD8">
      <w:start w:val="1"/>
      <w:numFmt w:val="bullet"/>
      <w:lvlText w:val=""/>
      <w:lvlJc w:val="left"/>
      <w:pPr>
        <w:ind w:left="1571" w:hanging="360"/>
      </w:pPr>
      <w:rPr>
        <w:rFonts w:ascii="Symbol" w:hAnsi="Symbol" w:hint="default"/>
        <w:color w:val="auto"/>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48">
    <w:nsid w:val="798663C0"/>
    <w:multiLevelType w:val="hybridMultilevel"/>
    <w:tmpl w:val="189A3884"/>
    <w:lvl w:ilvl="0" w:tplc="870C6D12">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49">
    <w:nsid w:val="7A0F5A04"/>
    <w:multiLevelType w:val="hybridMultilevel"/>
    <w:tmpl w:val="1D30401C"/>
    <w:lvl w:ilvl="0" w:tplc="0178CF70">
      <w:start w:val="1"/>
      <w:numFmt w:val="bullet"/>
      <w:lvlText w:val=""/>
      <w:lvlJc w:val="left"/>
      <w:pPr>
        <w:ind w:left="751" w:hanging="360"/>
      </w:pPr>
      <w:rPr>
        <w:rFonts w:ascii="Symbol" w:hAnsi="Symbol" w:hint="default"/>
        <w:sz w:val="14"/>
      </w:rPr>
    </w:lvl>
    <w:lvl w:ilvl="1" w:tplc="04150003" w:tentative="1">
      <w:start w:val="1"/>
      <w:numFmt w:val="bullet"/>
      <w:lvlText w:val="o"/>
      <w:lvlJc w:val="left"/>
      <w:pPr>
        <w:ind w:left="1471" w:hanging="360"/>
      </w:pPr>
      <w:rPr>
        <w:rFonts w:ascii="Courier New" w:hAnsi="Courier New" w:cs="Courier New" w:hint="default"/>
      </w:rPr>
    </w:lvl>
    <w:lvl w:ilvl="2" w:tplc="04150005" w:tentative="1">
      <w:start w:val="1"/>
      <w:numFmt w:val="bullet"/>
      <w:lvlText w:val=""/>
      <w:lvlJc w:val="left"/>
      <w:pPr>
        <w:ind w:left="2191" w:hanging="360"/>
      </w:pPr>
      <w:rPr>
        <w:rFonts w:ascii="Wingdings" w:hAnsi="Wingdings" w:hint="default"/>
      </w:rPr>
    </w:lvl>
    <w:lvl w:ilvl="3" w:tplc="04150001" w:tentative="1">
      <w:start w:val="1"/>
      <w:numFmt w:val="bullet"/>
      <w:lvlText w:val=""/>
      <w:lvlJc w:val="left"/>
      <w:pPr>
        <w:ind w:left="2911" w:hanging="360"/>
      </w:pPr>
      <w:rPr>
        <w:rFonts w:ascii="Symbol" w:hAnsi="Symbol" w:hint="default"/>
      </w:rPr>
    </w:lvl>
    <w:lvl w:ilvl="4" w:tplc="04150003" w:tentative="1">
      <w:start w:val="1"/>
      <w:numFmt w:val="bullet"/>
      <w:lvlText w:val="o"/>
      <w:lvlJc w:val="left"/>
      <w:pPr>
        <w:ind w:left="3631" w:hanging="360"/>
      </w:pPr>
      <w:rPr>
        <w:rFonts w:ascii="Courier New" w:hAnsi="Courier New" w:cs="Courier New" w:hint="default"/>
      </w:rPr>
    </w:lvl>
    <w:lvl w:ilvl="5" w:tplc="04150005" w:tentative="1">
      <w:start w:val="1"/>
      <w:numFmt w:val="bullet"/>
      <w:lvlText w:val=""/>
      <w:lvlJc w:val="left"/>
      <w:pPr>
        <w:ind w:left="4351" w:hanging="360"/>
      </w:pPr>
      <w:rPr>
        <w:rFonts w:ascii="Wingdings" w:hAnsi="Wingdings" w:hint="default"/>
      </w:rPr>
    </w:lvl>
    <w:lvl w:ilvl="6" w:tplc="04150001" w:tentative="1">
      <w:start w:val="1"/>
      <w:numFmt w:val="bullet"/>
      <w:lvlText w:val=""/>
      <w:lvlJc w:val="left"/>
      <w:pPr>
        <w:ind w:left="5071" w:hanging="360"/>
      </w:pPr>
      <w:rPr>
        <w:rFonts w:ascii="Symbol" w:hAnsi="Symbol" w:hint="default"/>
      </w:rPr>
    </w:lvl>
    <w:lvl w:ilvl="7" w:tplc="04150003" w:tentative="1">
      <w:start w:val="1"/>
      <w:numFmt w:val="bullet"/>
      <w:lvlText w:val="o"/>
      <w:lvlJc w:val="left"/>
      <w:pPr>
        <w:ind w:left="5791" w:hanging="360"/>
      </w:pPr>
      <w:rPr>
        <w:rFonts w:ascii="Courier New" w:hAnsi="Courier New" w:cs="Courier New" w:hint="default"/>
      </w:rPr>
    </w:lvl>
    <w:lvl w:ilvl="8" w:tplc="04150005" w:tentative="1">
      <w:start w:val="1"/>
      <w:numFmt w:val="bullet"/>
      <w:lvlText w:val=""/>
      <w:lvlJc w:val="left"/>
      <w:pPr>
        <w:ind w:left="6511" w:hanging="360"/>
      </w:pPr>
      <w:rPr>
        <w:rFonts w:ascii="Wingdings" w:hAnsi="Wingdings" w:hint="default"/>
      </w:rPr>
    </w:lvl>
  </w:abstractNum>
  <w:abstractNum w:abstractNumId="250">
    <w:nsid w:val="7ABC532D"/>
    <w:multiLevelType w:val="hybridMultilevel"/>
    <w:tmpl w:val="AEBA9F28"/>
    <w:lvl w:ilvl="0" w:tplc="460EF5C6">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51">
    <w:nsid w:val="7AD10956"/>
    <w:multiLevelType w:val="multilevel"/>
    <w:tmpl w:val="87704E0A"/>
    <w:lvl w:ilvl="0">
      <w:start w:val="1"/>
      <w:numFmt w:val="decimal"/>
      <w:lvlText w:val="%1."/>
      <w:lvlJc w:val="left"/>
      <w:pPr>
        <w:ind w:left="360" w:hanging="360"/>
      </w:pPr>
      <w:rPr>
        <w:rFonts w:hint="default"/>
        <w:sz w:val="18"/>
        <w:szCs w:val="18"/>
      </w:rPr>
    </w:lvl>
    <w:lvl w:ilvl="1">
      <w:start w:val="1"/>
      <w:numFmt w:val="bullet"/>
      <w:pStyle w:val="prog"/>
      <w:lvlText w:val=""/>
      <w:lvlJc w:val="left"/>
      <w:pPr>
        <w:ind w:left="1636" w:hanging="360"/>
      </w:pPr>
      <w:rPr>
        <w:rFonts w:ascii="Symbol" w:hAnsi="Symbol" w:hint="default"/>
        <w:color w:val="000000"/>
      </w:rPr>
    </w:lvl>
    <w:lvl w:ilvl="2">
      <w:start w:val="1"/>
      <w:numFmt w:val="decimal"/>
      <w:isLgl/>
      <w:lvlText w:val="%1.%2.%3."/>
      <w:lvlJc w:val="left"/>
      <w:pPr>
        <w:ind w:left="1080" w:hanging="720"/>
      </w:pPr>
      <w:rPr>
        <w:rFonts w:cs="Times New Roman" w:hint="default"/>
        <w:color w:val="000000"/>
      </w:rPr>
    </w:lvl>
    <w:lvl w:ilvl="3">
      <w:start w:val="1"/>
      <w:numFmt w:val="decimal"/>
      <w:isLgl/>
      <w:lvlText w:val="%1.%2.%3.%4."/>
      <w:lvlJc w:val="left"/>
      <w:pPr>
        <w:ind w:left="1080" w:hanging="720"/>
      </w:pPr>
      <w:rPr>
        <w:rFonts w:cs="Times New Roman" w:hint="default"/>
        <w:color w:val="000000"/>
      </w:rPr>
    </w:lvl>
    <w:lvl w:ilvl="4">
      <w:start w:val="1"/>
      <w:numFmt w:val="decimal"/>
      <w:isLgl/>
      <w:lvlText w:val="%1.%2.%3.%4.%5."/>
      <w:lvlJc w:val="left"/>
      <w:pPr>
        <w:ind w:left="1080" w:hanging="720"/>
      </w:pPr>
      <w:rPr>
        <w:rFonts w:cs="Times New Roman" w:hint="default"/>
        <w:color w:val="000000"/>
      </w:rPr>
    </w:lvl>
    <w:lvl w:ilvl="5">
      <w:start w:val="1"/>
      <w:numFmt w:val="decimal"/>
      <w:isLgl/>
      <w:lvlText w:val="%1.%2.%3.%4.%5.%6."/>
      <w:lvlJc w:val="left"/>
      <w:pPr>
        <w:ind w:left="1440" w:hanging="1080"/>
      </w:pPr>
      <w:rPr>
        <w:rFonts w:cs="Times New Roman" w:hint="default"/>
        <w:color w:val="000000"/>
      </w:rPr>
    </w:lvl>
    <w:lvl w:ilvl="6">
      <w:start w:val="1"/>
      <w:numFmt w:val="decimal"/>
      <w:isLgl/>
      <w:lvlText w:val="%1.%2.%3.%4.%5.%6.%7."/>
      <w:lvlJc w:val="left"/>
      <w:pPr>
        <w:ind w:left="1440" w:hanging="1080"/>
      </w:pPr>
      <w:rPr>
        <w:rFonts w:cs="Times New Roman" w:hint="default"/>
        <w:color w:val="000000"/>
      </w:rPr>
    </w:lvl>
    <w:lvl w:ilvl="7">
      <w:start w:val="1"/>
      <w:numFmt w:val="decimal"/>
      <w:isLgl/>
      <w:lvlText w:val="%1.%2.%3.%4.%5.%6.%7.%8."/>
      <w:lvlJc w:val="left"/>
      <w:pPr>
        <w:ind w:left="1440" w:hanging="1080"/>
      </w:pPr>
      <w:rPr>
        <w:rFonts w:cs="Times New Roman" w:hint="default"/>
        <w:color w:val="000000"/>
      </w:rPr>
    </w:lvl>
    <w:lvl w:ilvl="8">
      <w:start w:val="1"/>
      <w:numFmt w:val="decimal"/>
      <w:isLgl/>
      <w:lvlText w:val="%1.%2.%3.%4.%5.%6.%7.%8.%9."/>
      <w:lvlJc w:val="left"/>
      <w:pPr>
        <w:ind w:left="1800" w:hanging="1440"/>
      </w:pPr>
      <w:rPr>
        <w:rFonts w:cs="Times New Roman" w:hint="default"/>
        <w:color w:val="000000"/>
      </w:rPr>
    </w:lvl>
  </w:abstractNum>
  <w:abstractNum w:abstractNumId="252">
    <w:nsid w:val="7ADC193D"/>
    <w:multiLevelType w:val="hybridMultilevel"/>
    <w:tmpl w:val="97FE8CAC"/>
    <w:lvl w:ilvl="0" w:tplc="030ADD14">
      <w:start w:val="1"/>
      <w:numFmt w:val="bullet"/>
      <w:lvlText w:val=""/>
      <w:lvlJc w:val="left"/>
      <w:pPr>
        <w:ind w:left="782"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3">
    <w:nsid w:val="7AEF7230"/>
    <w:multiLevelType w:val="hybridMultilevel"/>
    <w:tmpl w:val="7AC42218"/>
    <w:lvl w:ilvl="0" w:tplc="6972B708">
      <w:start w:val="1"/>
      <w:numFmt w:val="bullet"/>
      <w:lvlText w:val=""/>
      <w:lvlJc w:val="left"/>
      <w:pPr>
        <w:ind w:left="1571" w:hanging="360"/>
      </w:pPr>
      <w:rPr>
        <w:rFonts w:ascii="Symbol" w:hAnsi="Symbol" w:hint="default"/>
        <w:sz w:val="1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54">
    <w:nsid w:val="7B0E10EA"/>
    <w:multiLevelType w:val="hybridMultilevel"/>
    <w:tmpl w:val="806C1174"/>
    <w:lvl w:ilvl="0" w:tplc="0C9E6A96">
      <w:start w:val="1"/>
      <w:numFmt w:val="bullet"/>
      <w:lvlText w:val=""/>
      <w:lvlJc w:val="left"/>
      <w:pPr>
        <w:ind w:left="360" w:hanging="360"/>
      </w:pPr>
      <w:rPr>
        <w:rFonts w:ascii="Symbol" w:hAnsi="Symbol" w:hint="default"/>
        <w:b/>
        <w:color w:val="auto"/>
        <w:sz w:val="14"/>
      </w:rPr>
    </w:lvl>
    <w:lvl w:ilvl="1" w:tplc="04150019" w:tentative="1">
      <w:start w:val="1"/>
      <w:numFmt w:val="lowerLetter"/>
      <w:lvlText w:val="%2."/>
      <w:lvlJc w:val="left"/>
      <w:pPr>
        <w:ind w:left="719" w:hanging="360"/>
      </w:pPr>
    </w:lvl>
    <w:lvl w:ilvl="2" w:tplc="0415001B" w:tentative="1">
      <w:start w:val="1"/>
      <w:numFmt w:val="lowerRoman"/>
      <w:lvlText w:val="%3."/>
      <w:lvlJc w:val="right"/>
      <w:pPr>
        <w:ind w:left="1439" w:hanging="180"/>
      </w:pPr>
    </w:lvl>
    <w:lvl w:ilvl="3" w:tplc="0415000F" w:tentative="1">
      <w:start w:val="1"/>
      <w:numFmt w:val="decimal"/>
      <w:lvlText w:val="%4."/>
      <w:lvlJc w:val="left"/>
      <w:pPr>
        <w:ind w:left="2159" w:hanging="360"/>
      </w:pPr>
    </w:lvl>
    <w:lvl w:ilvl="4" w:tplc="04150019" w:tentative="1">
      <w:start w:val="1"/>
      <w:numFmt w:val="lowerLetter"/>
      <w:lvlText w:val="%5."/>
      <w:lvlJc w:val="left"/>
      <w:pPr>
        <w:ind w:left="2879" w:hanging="360"/>
      </w:pPr>
    </w:lvl>
    <w:lvl w:ilvl="5" w:tplc="0415001B" w:tentative="1">
      <w:start w:val="1"/>
      <w:numFmt w:val="lowerRoman"/>
      <w:lvlText w:val="%6."/>
      <w:lvlJc w:val="right"/>
      <w:pPr>
        <w:ind w:left="3599" w:hanging="180"/>
      </w:pPr>
    </w:lvl>
    <w:lvl w:ilvl="6" w:tplc="0415000F" w:tentative="1">
      <w:start w:val="1"/>
      <w:numFmt w:val="decimal"/>
      <w:lvlText w:val="%7."/>
      <w:lvlJc w:val="left"/>
      <w:pPr>
        <w:ind w:left="4319" w:hanging="360"/>
      </w:pPr>
    </w:lvl>
    <w:lvl w:ilvl="7" w:tplc="04150019" w:tentative="1">
      <w:start w:val="1"/>
      <w:numFmt w:val="lowerLetter"/>
      <w:lvlText w:val="%8."/>
      <w:lvlJc w:val="left"/>
      <w:pPr>
        <w:ind w:left="5039" w:hanging="360"/>
      </w:pPr>
    </w:lvl>
    <w:lvl w:ilvl="8" w:tplc="0415001B" w:tentative="1">
      <w:start w:val="1"/>
      <w:numFmt w:val="lowerRoman"/>
      <w:lvlText w:val="%9."/>
      <w:lvlJc w:val="right"/>
      <w:pPr>
        <w:ind w:left="5759" w:hanging="180"/>
      </w:pPr>
    </w:lvl>
  </w:abstractNum>
  <w:abstractNum w:abstractNumId="255">
    <w:nsid w:val="7B426378"/>
    <w:multiLevelType w:val="hybridMultilevel"/>
    <w:tmpl w:val="6212E6B0"/>
    <w:lvl w:ilvl="0" w:tplc="C59EB5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6">
    <w:nsid w:val="7B926538"/>
    <w:multiLevelType w:val="hybridMultilevel"/>
    <w:tmpl w:val="8A2C4B0C"/>
    <w:lvl w:ilvl="0" w:tplc="98B25ECE">
      <w:start w:val="1"/>
      <w:numFmt w:val="bullet"/>
      <w:lvlText w:val=""/>
      <w:lvlJc w:val="left"/>
      <w:pPr>
        <w:ind w:left="1571" w:hanging="360"/>
      </w:pPr>
      <w:rPr>
        <w:rFonts w:ascii="Symbol" w:hAnsi="Symbol" w:hint="default"/>
        <w:color w:val="auto"/>
        <w:sz w:val="14"/>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7">
    <w:nsid w:val="7BBD46C5"/>
    <w:multiLevelType w:val="hybridMultilevel"/>
    <w:tmpl w:val="283843C2"/>
    <w:lvl w:ilvl="0" w:tplc="F6780D70">
      <w:start w:val="1"/>
      <w:numFmt w:val="bullet"/>
      <w:pStyle w:val="kwiatki"/>
      <w:lvlText w:val=""/>
      <w:lvlJc w:val="left"/>
      <w:pPr>
        <w:ind w:left="720" w:hanging="360"/>
      </w:pPr>
      <w:rPr>
        <w:rFonts w:ascii="Wingdings" w:hAnsi="Wingdings" w:hint="default"/>
        <w:strike w:val="0"/>
        <w:color w:val="auto"/>
        <w:sz w:val="14"/>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8">
    <w:nsid w:val="7CB20791"/>
    <w:multiLevelType w:val="hybridMultilevel"/>
    <w:tmpl w:val="67CEBB00"/>
    <w:lvl w:ilvl="0" w:tplc="97F6451C">
      <w:start w:val="1"/>
      <w:numFmt w:val="bullet"/>
      <w:lvlText w:val=""/>
      <w:lvlJc w:val="left"/>
      <w:pPr>
        <w:ind w:left="720" w:hanging="360"/>
      </w:pPr>
      <w:rPr>
        <w:rFonts w:ascii="Symbol" w:hAnsi="Symbol" w:hint="default"/>
        <w:color w:val="auto"/>
        <w:sz w:val="20"/>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59">
    <w:nsid w:val="7D631B0C"/>
    <w:multiLevelType w:val="hybridMultilevel"/>
    <w:tmpl w:val="B3FA284E"/>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0">
    <w:nsid w:val="7D98742D"/>
    <w:multiLevelType w:val="hybridMultilevel"/>
    <w:tmpl w:val="11E6FBA0"/>
    <w:lvl w:ilvl="0" w:tplc="BC382568">
      <w:start w:val="1"/>
      <w:numFmt w:val="bullet"/>
      <w:lvlText w:val=""/>
      <w:lvlJc w:val="left"/>
      <w:pPr>
        <w:ind w:left="1146" w:hanging="360"/>
      </w:pPr>
      <w:rPr>
        <w:rFonts w:ascii="Symbol" w:hAnsi="Symbol" w:hint="default"/>
        <w:sz w:val="1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1">
    <w:nsid w:val="7DBA1865"/>
    <w:multiLevelType w:val="hybridMultilevel"/>
    <w:tmpl w:val="3F0C34C0"/>
    <w:lvl w:ilvl="0" w:tplc="CE426212">
      <w:start w:val="1"/>
      <w:numFmt w:val="bullet"/>
      <w:pStyle w:val="Wypnktowanie1"/>
      <w:lvlText w:val="–"/>
      <w:lvlJc w:val="left"/>
      <w:pPr>
        <w:tabs>
          <w:tab w:val="num" w:pos="360"/>
        </w:tabs>
        <w:ind w:left="340" w:hanging="340"/>
      </w:pPr>
      <w:rPr>
        <w:rFonts w:ascii="Times New Roman" w:hAnsi="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62">
    <w:nsid w:val="7E084E52"/>
    <w:multiLevelType w:val="hybridMultilevel"/>
    <w:tmpl w:val="A7A86F5E"/>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63">
    <w:nsid w:val="7E293442"/>
    <w:multiLevelType w:val="hybridMultilevel"/>
    <w:tmpl w:val="F17A609E"/>
    <w:lvl w:ilvl="0" w:tplc="53C4112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4">
    <w:nsid w:val="7FE373A5"/>
    <w:multiLevelType w:val="hybridMultilevel"/>
    <w:tmpl w:val="B1185828"/>
    <w:lvl w:ilvl="0" w:tplc="810C173C">
      <w:start w:val="1"/>
      <w:numFmt w:val="bullet"/>
      <w:lvlText w:val=""/>
      <w:lvlJc w:val="left"/>
      <w:pPr>
        <w:ind w:left="720" w:hanging="360"/>
      </w:pPr>
      <w:rPr>
        <w:rFonts w:ascii="Symbol" w:hAnsi="Symbol" w:hint="default"/>
        <w:color w:val="auto"/>
        <w:sz w:val="14"/>
      </w:rPr>
    </w:lvl>
    <w:lvl w:ilvl="1" w:tplc="04150017">
      <w:start w:val="1"/>
      <w:numFmt w:val="lowerLetter"/>
      <w:lvlText w:val="%2)"/>
      <w:lvlJc w:val="left"/>
      <w:pPr>
        <w:ind w:left="1440" w:hanging="360"/>
      </w:pPr>
      <w:rPr>
        <w:rFonts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65">
    <w:nsid w:val="7FEE24F6"/>
    <w:multiLevelType w:val="hybridMultilevel"/>
    <w:tmpl w:val="08586FA4"/>
    <w:lvl w:ilvl="0" w:tplc="483EC7C4">
      <w:start w:val="1"/>
      <w:numFmt w:val="bullet"/>
      <w:lvlText w:val=""/>
      <w:lvlJc w:val="left"/>
      <w:pPr>
        <w:ind w:left="720" w:hanging="360"/>
      </w:pPr>
      <w:rPr>
        <w:rFonts w:ascii="Symbol" w:hAnsi="Symbol" w:hint="default"/>
        <w:sz w:val="18"/>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num w:numId="1">
    <w:abstractNumId w:val="83"/>
  </w:num>
  <w:num w:numId="2">
    <w:abstractNumId w:val="111"/>
  </w:num>
  <w:num w:numId="3">
    <w:abstractNumId w:val="37"/>
  </w:num>
  <w:num w:numId="4">
    <w:abstractNumId w:val="163"/>
  </w:num>
  <w:num w:numId="5">
    <w:abstractNumId w:val="44"/>
  </w:num>
  <w:num w:numId="6">
    <w:abstractNumId w:val="189"/>
  </w:num>
  <w:num w:numId="7">
    <w:abstractNumId w:val="89"/>
  </w:num>
  <w:num w:numId="8">
    <w:abstractNumId w:val="36"/>
  </w:num>
  <w:num w:numId="9">
    <w:abstractNumId w:val="23"/>
  </w:num>
  <w:num w:numId="10">
    <w:abstractNumId w:val="187"/>
    <w:lvlOverride w:ilvl="0">
      <w:startOverride w:val="1"/>
    </w:lvlOverride>
  </w:num>
  <w:num w:numId="11">
    <w:abstractNumId w:val="190"/>
  </w:num>
  <w:num w:numId="12">
    <w:abstractNumId w:val="209"/>
  </w:num>
  <w:num w:numId="13">
    <w:abstractNumId w:val="164"/>
  </w:num>
  <w:num w:numId="14">
    <w:abstractNumId w:val="22"/>
  </w:num>
  <w:num w:numId="15">
    <w:abstractNumId w:val="25"/>
  </w:num>
  <w:num w:numId="16">
    <w:abstractNumId w:val="63"/>
  </w:num>
  <w:num w:numId="17">
    <w:abstractNumId w:val="110"/>
  </w:num>
  <w:num w:numId="18">
    <w:abstractNumId w:val="99"/>
  </w:num>
  <w:num w:numId="19">
    <w:abstractNumId w:val="86"/>
  </w:num>
  <w:num w:numId="20">
    <w:abstractNumId w:val="201"/>
  </w:num>
  <w:num w:numId="21">
    <w:abstractNumId w:val="55"/>
  </w:num>
  <w:num w:numId="22">
    <w:abstractNumId w:val="41"/>
  </w:num>
  <w:num w:numId="23">
    <w:abstractNumId w:val="96"/>
  </w:num>
  <w:num w:numId="24">
    <w:abstractNumId w:val="133"/>
  </w:num>
  <w:num w:numId="25">
    <w:abstractNumId w:val="182"/>
  </w:num>
  <w:num w:numId="26">
    <w:abstractNumId w:val="95"/>
  </w:num>
  <w:num w:numId="27">
    <w:abstractNumId w:val="143"/>
  </w:num>
  <w:num w:numId="28">
    <w:abstractNumId w:val="113"/>
  </w:num>
  <w:num w:numId="29">
    <w:abstractNumId w:val="150"/>
  </w:num>
  <w:num w:numId="30">
    <w:abstractNumId w:val="262"/>
  </w:num>
  <w:num w:numId="31">
    <w:abstractNumId w:val="236"/>
  </w:num>
  <w:num w:numId="32">
    <w:abstractNumId w:val="137"/>
  </w:num>
  <w:num w:numId="33">
    <w:abstractNumId w:val="157"/>
  </w:num>
  <w:num w:numId="34">
    <w:abstractNumId w:val="172"/>
  </w:num>
  <w:num w:numId="35">
    <w:abstractNumId w:val="185"/>
  </w:num>
  <w:num w:numId="36">
    <w:abstractNumId w:val="0"/>
  </w:num>
  <w:num w:numId="37">
    <w:abstractNumId w:val="221"/>
  </w:num>
  <w:num w:numId="38">
    <w:abstractNumId w:val="66"/>
  </w:num>
  <w:num w:numId="39">
    <w:abstractNumId w:val="98"/>
  </w:num>
  <w:num w:numId="40">
    <w:abstractNumId w:val="173"/>
  </w:num>
  <w:num w:numId="41">
    <w:abstractNumId w:val="166"/>
  </w:num>
  <w:num w:numId="42">
    <w:abstractNumId w:val="68"/>
  </w:num>
  <w:num w:numId="43">
    <w:abstractNumId w:val="112"/>
  </w:num>
  <w:num w:numId="44">
    <w:abstractNumId w:val="237"/>
  </w:num>
  <w:num w:numId="45">
    <w:abstractNumId w:val="73"/>
  </w:num>
  <w:num w:numId="46">
    <w:abstractNumId w:val="265"/>
  </w:num>
  <w:num w:numId="47">
    <w:abstractNumId w:val="46"/>
  </w:num>
  <w:num w:numId="48">
    <w:abstractNumId w:val="4"/>
  </w:num>
  <w:num w:numId="49">
    <w:abstractNumId w:val="175"/>
  </w:num>
  <w:num w:numId="50">
    <w:abstractNumId w:val="53"/>
  </w:num>
  <w:num w:numId="51">
    <w:abstractNumId w:val="231"/>
  </w:num>
  <w:num w:numId="52">
    <w:abstractNumId w:val="147"/>
  </w:num>
  <w:num w:numId="53">
    <w:abstractNumId w:val="216"/>
  </w:num>
  <w:num w:numId="54">
    <w:abstractNumId w:val="134"/>
  </w:num>
  <w:num w:numId="55">
    <w:abstractNumId w:val="138"/>
  </w:num>
  <w:num w:numId="56">
    <w:abstractNumId w:val="1"/>
  </w:num>
  <w:num w:numId="57">
    <w:abstractNumId w:val="180"/>
  </w:num>
  <w:num w:numId="58">
    <w:abstractNumId w:val="117"/>
  </w:num>
  <w:num w:numId="59">
    <w:abstractNumId w:val="255"/>
  </w:num>
  <w:num w:numId="60">
    <w:abstractNumId w:val="202"/>
  </w:num>
  <w:num w:numId="61">
    <w:abstractNumId w:val="71"/>
  </w:num>
  <w:num w:numId="62">
    <w:abstractNumId w:val="125"/>
  </w:num>
  <w:num w:numId="63">
    <w:abstractNumId w:val="12"/>
  </w:num>
  <w:num w:numId="64">
    <w:abstractNumId w:val="188"/>
  </w:num>
  <w:num w:numId="65">
    <w:abstractNumId w:val="54"/>
  </w:num>
  <w:num w:numId="66">
    <w:abstractNumId w:val="128"/>
  </w:num>
  <w:num w:numId="67">
    <w:abstractNumId w:val="43"/>
  </w:num>
  <w:num w:numId="68">
    <w:abstractNumId w:val="120"/>
  </w:num>
  <w:num w:numId="69">
    <w:abstractNumId w:val="124"/>
  </w:num>
  <w:num w:numId="70">
    <w:abstractNumId w:val="251"/>
  </w:num>
  <w:num w:numId="71">
    <w:abstractNumId w:val="235"/>
  </w:num>
  <w:num w:numId="72">
    <w:abstractNumId w:val="115"/>
  </w:num>
  <w:num w:numId="73">
    <w:abstractNumId w:val="142"/>
  </w:num>
  <w:num w:numId="74">
    <w:abstractNumId w:val="131"/>
  </w:num>
  <w:num w:numId="75">
    <w:abstractNumId w:val="192"/>
  </w:num>
  <w:num w:numId="76">
    <w:abstractNumId w:val="141"/>
  </w:num>
  <w:num w:numId="77">
    <w:abstractNumId w:val="84"/>
  </w:num>
  <w:num w:numId="78">
    <w:abstractNumId w:val="16"/>
  </w:num>
  <w:num w:numId="79">
    <w:abstractNumId w:val="179"/>
  </w:num>
  <w:num w:numId="80">
    <w:abstractNumId w:val="145"/>
  </w:num>
  <w:num w:numId="81">
    <w:abstractNumId w:val="152"/>
  </w:num>
  <w:num w:numId="82">
    <w:abstractNumId w:val="161"/>
  </w:num>
  <w:num w:numId="83">
    <w:abstractNumId w:val="144"/>
  </w:num>
  <w:num w:numId="84">
    <w:abstractNumId w:val="156"/>
  </w:num>
  <w:num w:numId="85">
    <w:abstractNumId w:val="34"/>
  </w:num>
  <w:num w:numId="86">
    <w:abstractNumId w:val="214"/>
  </w:num>
  <w:num w:numId="87">
    <w:abstractNumId w:val="229"/>
  </w:num>
  <w:num w:numId="88">
    <w:abstractNumId w:val="26"/>
  </w:num>
  <w:num w:numId="89">
    <w:abstractNumId w:val="259"/>
  </w:num>
  <w:num w:numId="90">
    <w:abstractNumId w:val="40"/>
  </w:num>
  <w:num w:numId="91">
    <w:abstractNumId w:val="109"/>
  </w:num>
  <w:num w:numId="92">
    <w:abstractNumId w:val="212"/>
  </w:num>
  <w:num w:numId="93">
    <w:abstractNumId w:val="31"/>
  </w:num>
  <w:num w:numId="94">
    <w:abstractNumId w:val="47"/>
  </w:num>
  <w:num w:numId="95">
    <w:abstractNumId w:val="264"/>
  </w:num>
  <w:num w:numId="96">
    <w:abstractNumId w:val="32"/>
  </w:num>
  <w:num w:numId="97">
    <w:abstractNumId w:val="222"/>
  </w:num>
  <w:num w:numId="98">
    <w:abstractNumId w:val="198"/>
  </w:num>
  <w:num w:numId="99">
    <w:abstractNumId w:val="226"/>
  </w:num>
  <w:num w:numId="100">
    <w:abstractNumId w:val="149"/>
  </w:num>
  <w:num w:numId="101">
    <w:abstractNumId w:val="27"/>
  </w:num>
  <w:num w:numId="102">
    <w:abstractNumId w:val="168"/>
  </w:num>
  <w:num w:numId="103">
    <w:abstractNumId w:val="230"/>
  </w:num>
  <w:num w:numId="104">
    <w:abstractNumId w:val="205"/>
  </w:num>
  <w:num w:numId="105">
    <w:abstractNumId w:val="139"/>
  </w:num>
  <w:num w:numId="106">
    <w:abstractNumId w:val="224"/>
  </w:num>
  <w:num w:numId="107">
    <w:abstractNumId w:val="45"/>
  </w:num>
  <w:num w:numId="108">
    <w:abstractNumId w:val="208"/>
  </w:num>
  <w:num w:numId="109">
    <w:abstractNumId w:val="151"/>
  </w:num>
  <w:num w:numId="110">
    <w:abstractNumId w:val="1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9"/>
  </w:num>
  <w:num w:numId="112">
    <w:abstractNumId w:val="24"/>
  </w:num>
  <w:num w:numId="113">
    <w:abstractNumId w:val="215"/>
  </w:num>
  <w:num w:numId="114">
    <w:abstractNumId w:val="191"/>
  </w:num>
  <w:num w:numId="115">
    <w:abstractNumId w:val="258"/>
  </w:num>
  <w:num w:numId="116">
    <w:abstractNumId w:val="241"/>
  </w:num>
  <w:num w:numId="117">
    <w:abstractNumId w:val="14"/>
  </w:num>
  <w:num w:numId="118">
    <w:abstractNumId w:val="160"/>
  </w:num>
  <w:num w:numId="119">
    <w:abstractNumId w:val="242"/>
  </w:num>
  <w:num w:numId="120">
    <w:abstractNumId w:val="114"/>
  </w:num>
  <w:num w:numId="121">
    <w:abstractNumId w:val="102"/>
  </w:num>
  <w:num w:numId="122">
    <w:abstractNumId w:val="65"/>
  </w:num>
  <w:num w:numId="123">
    <w:abstractNumId w:val="7"/>
  </w:num>
  <w:num w:numId="124">
    <w:abstractNumId w:val="217"/>
  </w:num>
  <w:num w:numId="125">
    <w:abstractNumId w:val="155"/>
  </w:num>
  <w:num w:numId="126">
    <w:abstractNumId w:val="146"/>
  </w:num>
  <w:num w:numId="127">
    <w:abstractNumId w:val="58"/>
  </w:num>
  <w:num w:numId="128">
    <w:abstractNumId w:val="261"/>
  </w:num>
  <w:num w:numId="129">
    <w:abstractNumId w:val="234"/>
  </w:num>
  <w:num w:numId="130">
    <w:abstractNumId w:val="19"/>
  </w:num>
  <w:num w:numId="131">
    <w:abstractNumId w:val="5"/>
  </w:num>
  <w:num w:numId="132">
    <w:abstractNumId w:val="20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0"/>
  </w:num>
  <w:num w:numId="134">
    <w:abstractNumId w:val="162"/>
  </w:num>
  <w:num w:numId="135">
    <w:abstractNumId w:val="257"/>
  </w:num>
  <w:num w:numId="136">
    <w:abstractNumId w:val="154"/>
  </w:num>
  <w:num w:numId="137">
    <w:abstractNumId w:val="200"/>
  </w:num>
  <w:num w:numId="138">
    <w:abstractNumId w:val="177"/>
  </w:num>
  <w:num w:numId="139">
    <w:abstractNumId w:val="30"/>
  </w:num>
  <w:num w:numId="140">
    <w:abstractNumId w:val="93"/>
  </w:num>
  <w:num w:numId="141">
    <w:abstractNumId w:val="232"/>
  </w:num>
  <w:num w:numId="142">
    <w:abstractNumId w:val="74"/>
  </w:num>
  <w:num w:numId="143">
    <w:abstractNumId w:val="136"/>
  </w:num>
  <w:num w:numId="144">
    <w:abstractNumId w:val="171"/>
  </w:num>
  <w:num w:numId="145">
    <w:abstractNumId w:val="9"/>
  </w:num>
  <w:num w:numId="146">
    <w:abstractNumId w:val="11"/>
  </w:num>
  <w:num w:numId="147">
    <w:abstractNumId w:val="3"/>
  </w:num>
  <w:num w:numId="148">
    <w:abstractNumId w:val="123"/>
  </w:num>
  <w:num w:numId="149">
    <w:abstractNumId w:val="52"/>
  </w:num>
  <w:num w:numId="150">
    <w:abstractNumId w:val="195"/>
  </w:num>
  <w:num w:numId="151">
    <w:abstractNumId w:val="107"/>
  </w:num>
  <w:num w:numId="152">
    <w:abstractNumId w:val="2"/>
  </w:num>
  <w:num w:numId="153">
    <w:abstractNumId w:val="81"/>
  </w:num>
  <w:num w:numId="154">
    <w:abstractNumId w:val="247"/>
  </w:num>
  <w:num w:numId="155">
    <w:abstractNumId w:val="148"/>
  </w:num>
  <w:num w:numId="156">
    <w:abstractNumId w:val="184"/>
  </w:num>
  <w:num w:numId="157">
    <w:abstractNumId w:val="253"/>
  </w:num>
  <w:num w:numId="158">
    <w:abstractNumId w:val="250"/>
  </w:num>
  <w:num w:numId="159">
    <w:abstractNumId w:val="165"/>
  </w:num>
  <w:num w:numId="160">
    <w:abstractNumId w:val="6"/>
  </w:num>
  <w:num w:numId="161">
    <w:abstractNumId w:val="159"/>
  </w:num>
  <w:num w:numId="162">
    <w:abstractNumId w:val="67"/>
  </w:num>
  <w:num w:numId="163">
    <w:abstractNumId w:val="82"/>
  </w:num>
  <w:num w:numId="164">
    <w:abstractNumId w:val="176"/>
  </w:num>
  <w:num w:numId="165">
    <w:abstractNumId w:val="94"/>
  </w:num>
  <w:num w:numId="166">
    <w:abstractNumId w:val="49"/>
  </w:num>
  <w:num w:numId="167">
    <w:abstractNumId w:val="204"/>
  </w:num>
  <w:num w:numId="168">
    <w:abstractNumId w:val="15"/>
  </w:num>
  <w:num w:numId="169">
    <w:abstractNumId w:val="106"/>
  </w:num>
  <w:num w:numId="170">
    <w:abstractNumId w:val="104"/>
  </w:num>
  <w:num w:numId="171">
    <w:abstractNumId w:val="127"/>
  </w:num>
  <w:num w:numId="172">
    <w:abstractNumId w:val="178"/>
  </w:num>
  <w:num w:numId="173">
    <w:abstractNumId w:val="199"/>
  </w:num>
  <w:num w:numId="174">
    <w:abstractNumId w:val="29"/>
  </w:num>
  <w:num w:numId="175">
    <w:abstractNumId w:val="108"/>
  </w:num>
  <w:num w:numId="176">
    <w:abstractNumId w:val="72"/>
  </w:num>
  <w:num w:numId="177">
    <w:abstractNumId w:val="135"/>
  </w:num>
  <w:num w:numId="178">
    <w:abstractNumId w:val="78"/>
  </w:num>
  <w:num w:numId="179">
    <w:abstractNumId w:val="69"/>
  </w:num>
  <w:num w:numId="180">
    <w:abstractNumId w:val="122"/>
  </w:num>
  <w:num w:numId="181">
    <w:abstractNumId w:val="42"/>
  </w:num>
  <w:num w:numId="182">
    <w:abstractNumId w:val="239"/>
  </w:num>
  <w:num w:numId="183">
    <w:abstractNumId w:val="246"/>
  </w:num>
  <w:num w:numId="184">
    <w:abstractNumId w:val="33"/>
  </w:num>
  <w:num w:numId="185">
    <w:abstractNumId w:val="97"/>
  </w:num>
  <w:num w:numId="186">
    <w:abstractNumId w:val="233"/>
  </w:num>
  <w:num w:numId="187">
    <w:abstractNumId w:val="88"/>
  </w:num>
  <w:num w:numId="188">
    <w:abstractNumId w:val="193"/>
  </w:num>
  <w:num w:numId="189">
    <w:abstractNumId w:val="140"/>
  </w:num>
  <w:num w:numId="190">
    <w:abstractNumId w:val="206"/>
  </w:num>
  <w:num w:numId="191">
    <w:abstractNumId w:val="225"/>
  </w:num>
  <w:num w:numId="192">
    <w:abstractNumId w:val="158"/>
  </w:num>
  <w:num w:numId="193">
    <w:abstractNumId w:val="169"/>
  </w:num>
  <w:num w:numId="194">
    <w:abstractNumId w:val="244"/>
  </w:num>
  <w:num w:numId="195">
    <w:abstractNumId w:val="174"/>
  </w:num>
  <w:num w:numId="196">
    <w:abstractNumId w:val="240"/>
  </w:num>
  <w:num w:numId="197">
    <w:abstractNumId w:val="17"/>
  </w:num>
  <w:num w:numId="198">
    <w:abstractNumId w:val="35"/>
  </w:num>
  <w:num w:numId="199">
    <w:abstractNumId w:val="79"/>
  </w:num>
  <w:num w:numId="200">
    <w:abstractNumId w:val="243"/>
  </w:num>
  <w:num w:numId="201">
    <w:abstractNumId w:val="48"/>
  </w:num>
  <w:num w:numId="202">
    <w:abstractNumId w:val="197"/>
  </w:num>
  <w:num w:numId="203">
    <w:abstractNumId w:val="256"/>
  </w:num>
  <w:num w:numId="204">
    <w:abstractNumId w:val="10"/>
  </w:num>
  <w:num w:numId="205">
    <w:abstractNumId w:val="186"/>
  </w:num>
  <w:num w:numId="206">
    <w:abstractNumId w:val="228"/>
  </w:num>
  <w:num w:numId="207">
    <w:abstractNumId w:val="210"/>
  </w:num>
  <w:num w:numId="208">
    <w:abstractNumId w:val="211"/>
  </w:num>
  <w:num w:numId="209">
    <w:abstractNumId w:val="20"/>
  </w:num>
  <w:num w:numId="210">
    <w:abstractNumId w:val="64"/>
  </w:num>
  <w:num w:numId="211">
    <w:abstractNumId w:val="118"/>
  </w:num>
  <w:num w:numId="212">
    <w:abstractNumId w:val="76"/>
  </w:num>
  <w:num w:numId="213">
    <w:abstractNumId w:val="196"/>
  </w:num>
  <w:num w:numId="214">
    <w:abstractNumId w:val="87"/>
  </w:num>
  <w:num w:numId="215">
    <w:abstractNumId w:val="85"/>
  </w:num>
  <w:num w:numId="216">
    <w:abstractNumId w:val="248"/>
  </w:num>
  <w:num w:numId="217">
    <w:abstractNumId w:val="28"/>
  </w:num>
  <w:num w:numId="218">
    <w:abstractNumId w:val="100"/>
  </w:num>
  <w:num w:numId="219">
    <w:abstractNumId w:val="249"/>
  </w:num>
  <w:num w:numId="220">
    <w:abstractNumId w:val="132"/>
  </w:num>
  <w:num w:numId="221">
    <w:abstractNumId w:val="181"/>
  </w:num>
  <w:num w:numId="222">
    <w:abstractNumId w:val="121"/>
  </w:num>
  <w:num w:numId="223">
    <w:abstractNumId w:val="245"/>
  </w:num>
  <w:num w:numId="224">
    <w:abstractNumId w:val="183"/>
  </w:num>
  <w:num w:numId="225">
    <w:abstractNumId w:val="8"/>
  </w:num>
  <w:num w:numId="226">
    <w:abstractNumId w:val="62"/>
  </w:num>
  <w:num w:numId="227">
    <w:abstractNumId w:val="39"/>
  </w:num>
  <w:num w:numId="228">
    <w:abstractNumId w:val="61"/>
  </w:num>
  <w:num w:numId="229">
    <w:abstractNumId w:val="103"/>
  </w:num>
  <w:num w:numId="230">
    <w:abstractNumId w:val="60"/>
  </w:num>
  <w:num w:numId="231">
    <w:abstractNumId w:val="90"/>
  </w:num>
  <w:num w:numId="232">
    <w:abstractNumId w:val="238"/>
  </w:num>
  <w:num w:numId="233">
    <w:abstractNumId w:val="129"/>
  </w:num>
  <w:num w:numId="234">
    <w:abstractNumId w:val="80"/>
  </w:num>
  <w:num w:numId="235">
    <w:abstractNumId w:val="18"/>
  </w:num>
  <w:num w:numId="236">
    <w:abstractNumId w:val="50"/>
  </w:num>
  <w:num w:numId="237">
    <w:abstractNumId w:val="252"/>
  </w:num>
  <w:num w:numId="238">
    <w:abstractNumId w:val="254"/>
  </w:num>
  <w:num w:numId="239">
    <w:abstractNumId w:val="194"/>
  </w:num>
  <w:num w:numId="240">
    <w:abstractNumId w:val="57"/>
  </w:num>
  <w:num w:numId="241">
    <w:abstractNumId w:val="105"/>
  </w:num>
  <w:num w:numId="242">
    <w:abstractNumId w:val="223"/>
  </w:num>
  <w:num w:numId="243">
    <w:abstractNumId w:val="227"/>
  </w:num>
  <w:num w:numId="244">
    <w:abstractNumId w:val="56"/>
  </w:num>
  <w:num w:numId="245">
    <w:abstractNumId w:val="51"/>
  </w:num>
  <w:num w:numId="246">
    <w:abstractNumId w:val="203"/>
  </w:num>
  <w:num w:numId="247">
    <w:abstractNumId w:val="70"/>
  </w:num>
  <w:num w:numId="248">
    <w:abstractNumId w:val="21"/>
  </w:num>
  <w:num w:numId="249">
    <w:abstractNumId w:val="101"/>
  </w:num>
  <w:num w:numId="250">
    <w:abstractNumId w:val="77"/>
  </w:num>
  <w:num w:numId="251">
    <w:abstractNumId w:val="130"/>
  </w:num>
  <w:num w:numId="252">
    <w:abstractNumId w:val="116"/>
  </w:num>
  <w:num w:numId="253">
    <w:abstractNumId w:val="13"/>
  </w:num>
  <w:num w:numId="254">
    <w:abstractNumId w:val="92"/>
  </w:num>
  <w:num w:numId="255">
    <w:abstractNumId w:val="126"/>
  </w:num>
  <w:num w:numId="256">
    <w:abstractNumId w:val="119"/>
  </w:num>
  <w:num w:numId="257">
    <w:abstractNumId w:val="263"/>
  </w:num>
  <w:num w:numId="258">
    <w:abstractNumId w:val="75"/>
  </w:num>
  <w:num w:numId="259">
    <w:abstractNumId w:val="153"/>
  </w:num>
  <w:num w:numId="260">
    <w:abstractNumId w:val="91"/>
  </w:num>
  <w:num w:numId="261">
    <w:abstractNumId w:val="260"/>
  </w:num>
  <w:num w:numId="262">
    <w:abstractNumId w:val="218"/>
  </w:num>
  <w:num w:numId="263">
    <w:abstractNumId w:val="167"/>
  </w:num>
  <w:num w:numId="264">
    <w:abstractNumId w:val="219"/>
  </w:num>
  <w:num w:numId="265">
    <w:abstractNumId w:val="38"/>
  </w:num>
  <w:num w:numId="266">
    <w:abstractNumId w:val="213"/>
  </w:num>
  <w:numIdMacAtCleanup w:val="2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33012C"/>
    <w:rsid w:val="00002423"/>
    <w:rsid w:val="000072D4"/>
    <w:rsid w:val="00007B9A"/>
    <w:rsid w:val="00012320"/>
    <w:rsid w:val="000128AE"/>
    <w:rsid w:val="00013332"/>
    <w:rsid w:val="00014098"/>
    <w:rsid w:val="000145C7"/>
    <w:rsid w:val="00014C58"/>
    <w:rsid w:val="00015919"/>
    <w:rsid w:val="00015BC8"/>
    <w:rsid w:val="00021AE9"/>
    <w:rsid w:val="00022CDC"/>
    <w:rsid w:val="00022DA8"/>
    <w:rsid w:val="00023A2C"/>
    <w:rsid w:val="00023A97"/>
    <w:rsid w:val="000249BC"/>
    <w:rsid w:val="00024E18"/>
    <w:rsid w:val="00030014"/>
    <w:rsid w:val="000306EE"/>
    <w:rsid w:val="00030DD4"/>
    <w:rsid w:val="000318E5"/>
    <w:rsid w:val="0003195A"/>
    <w:rsid w:val="00031B52"/>
    <w:rsid w:val="0003241A"/>
    <w:rsid w:val="00032ED0"/>
    <w:rsid w:val="00035846"/>
    <w:rsid w:val="00036BB4"/>
    <w:rsid w:val="000371F8"/>
    <w:rsid w:val="00045DBD"/>
    <w:rsid w:val="000524A7"/>
    <w:rsid w:val="00052B1E"/>
    <w:rsid w:val="00054609"/>
    <w:rsid w:val="00054F15"/>
    <w:rsid w:val="000572F1"/>
    <w:rsid w:val="000573BB"/>
    <w:rsid w:val="0005743D"/>
    <w:rsid w:val="0006013D"/>
    <w:rsid w:val="0006051B"/>
    <w:rsid w:val="00063D1E"/>
    <w:rsid w:val="0006627F"/>
    <w:rsid w:val="00067C86"/>
    <w:rsid w:val="000700C3"/>
    <w:rsid w:val="00071562"/>
    <w:rsid w:val="00073F41"/>
    <w:rsid w:val="00074039"/>
    <w:rsid w:val="00074F0F"/>
    <w:rsid w:val="00076045"/>
    <w:rsid w:val="00077548"/>
    <w:rsid w:val="000779CC"/>
    <w:rsid w:val="00082F30"/>
    <w:rsid w:val="00084483"/>
    <w:rsid w:val="00084D07"/>
    <w:rsid w:val="00085925"/>
    <w:rsid w:val="00092B86"/>
    <w:rsid w:val="000978A0"/>
    <w:rsid w:val="000A15C5"/>
    <w:rsid w:val="000A525C"/>
    <w:rsid w:val="000A5A6A"/>
    <w:rsid w:val="000B04F7"/>
    <w:rsid w:val="000B0FE8"/>
    <w:rsid w:val="000B173B"/>
    <w:rsid w:val="000B20A0"/>
    <w:rsid w:val="000B248B"/>
    <w:rsid w:val="000B2E10"/>
    <w:rsid w:val="000C048F"/>
    <w:rsid w:val="000C598D"/>
    <w:rsid w:val="000C651B"/>
    <w:rsid w:val="000D453A"/>
    <w:rsid w:val="000D698F"/>
    <w:rsid w:val="000E0B98"/>
    <w:rsid w:val="000E4392"/>
    <w:rsid w:val="000E50AE"/>
    <w:rsid w:val="000E69E0"/>
    <w:rsid w:val="000F0A3A"/>
    <w:rsid w:val="000F0A82"/>
    <w:rsid w:val="000F0D15"/>
    <w:rsid w:val="000F16B0"/>
    <w:rsid w:val="000F44BC"/>
    <w:rsid w:val="000F4576"/>
    <w:rsid w:val="000F4FD8"/>
    <w:rsid w:val="000F5708"/>
    <w:rsid w:val="000F61B8"/>
    <w:rsid w:val="000F69B5"/>
    <w:rsid w:val="000F70AF"/>
    <w:rsid w:val="000F711C"/>
    <w:rsid w:val="000F7E20"/>
    <w:rsid w:val="00100E9F"/>
    <w:rsid w:val="00101D77"/>
    <w:rsid w:val="00102555"/>
    <w:rsid w:val="00102800"/>
    <w:rsid w:val="00115219"/>
    <w:rsid w:val="001158DA"/>
    <w:rsid w:val="00116515"/>
    <w:rsid w:val="00116568"/>
    <w:rsid w:val="001167B3"/>
    <w:rsid w:val="001206C8"/>
    <w:rsid w:val="001212E7"/>
    <w:rsid w:val="00121AF9"/>
    <w:rsid w:val="00122A78"/>
    <w:rsid w:val="00123A55"/>
    <w:rsid w:val="00123AE3"/>
    <w:rsid w:val="00123FF0"/>
    <w:rsid w:val="00124C63"/>
    <w:rsid w:val="00125EF7"/>
    <w:rsid w:val="00126449"/>
    <w:rsid w:val="00127656"/>
    <w:rsid w:val="00131213"/>
    <w:rsid w:val="00133529"/>
    <w:rsid w:val="00133D98"/>
    <w:rsid w:val="001362C6"/>
    <w:rsid w:val="00137184"/>
    <w:rsid w:val="00137E89"/>
    <w:rsid w:val="001406E4"/>
    <w:rsid w:val="0014144A"/>
    <w:rsid w:val="0014278D"/>
    <w:rsid w:val="00142FC0"/>
    <w:rsid w:val="001431D2"/>
    <w:rsid w:val="00147604"/>
    <w:rsid w:val="001500A4"/>
    <w:rsid w:val="00151405"/>
    <w:rsid w:val="001541F5"/>
    <w:rsid w:val="00154B4F"/>
    <w:rsid w:val="00155830"/>
    <w:rsid w:val="00156714"/>
    <w:rsid w:val="00157E50"/>
    <w:rsid w:val="001614CD"/>
    <w:rsid w:val="00162915"/>
    <w:rsid w:val="001632D2"/>
    <w:rsid w:val="001632D8"/>
    <w:rsid w:val="00163324"/>
    <w:rsid w:val="00165123"/>
    <w:rsid w:val="001656D1"/>
    <w:rsid w:val="001679AF"/>
    <w:rsid w:val="00171347"/>
    <w:rsid w:val="00171ACB"/>
    <w:rsid w:val="001729A3"/>
    <w:rsid w:val="00173D76"/>
    <w:rsid w:val="001767F1"/>
    <w:rsid w:val="001805DB"/>
    <w:rsid w:val="00183BFB"/>
    <w:rsid w:val="00183DE9"/>
    <w:rsid w:val="0018473B"/>
    <w:rsid w:val="0018512C"/>
    <w:rsid w:val="00185688"/>
    <w:rsid w:val="0018571F"/>
    <w:rsid w:val="00185BBF"/>
    <w:rsid w:val="00185C4B"/>
    <w:rsid w:val="001908FB"/>
    <w:rsid w:val="00191AF8"/>
    <w:rsid w:val="001931C9"/>
    <w:rsid w:val="001940F9"/>
    <w:rsid w:val="00197DD9"/>
    <w:rsid w:val="001A1026"/>
    <w:rsid w:val="001A2087"/>
    <w:rsid w:val="001A4373"/>
    <w:rsid w:val="001B3732"/>
    <w:rsid w:val="001B4584"/>
    <w:rsid w:val="001B5D41"/>
    <w:rsid w:val="001B6F8C"/>
    <w:rsid w:val="001B7559"/>
    <w:rsid w:val="001C1CE1"/>
    <w:rsid w:val="001C26E4"/>
    <w:rsid w:val="001C346E"/>
    <w:rsid w:val="001C6318"/>
    <w:rsid w:val="001D061D"/>
    <w:rsid w:val="001D209A"/>
    <w:rsid w:val="001D43AB"/>
    <w:rsid w:val="001D5DED"/>
    <w:rsid w:val="001E2804"/>
    <w:rsid w:val="001E5FCA"/>
    <w:rsid w:val="001E6033"/>
    <w:rsid w:val="001E685E"/>
    <w:rsid w:val="001E6B7D"/>
    <w:rsid w:val="001E7540"/>
    <w:rsid w:val="001E7846"/>
    <w:rsid w:val="001E7B01"/>
    <w:rsid w:val="001F0850"/>
    <w:rsid w:val="001F355A"/>
    <w:rsid w:val="002003FE"/>
    <w:rsid w:val="002005A1"/>
    <w:rsid w:val="00206E5F"/>
    <w:rsid w:val="00213116"/>
    <w:rsid w:val="002133E4"/>
    <w:rsid w:val="00214EDB"/>
    <w:rsid w:val="0021589D"/>
    <w:rsid w:val="002164D5"/>
    <w:rsid w:val="002167FB"/>
    <w:rsid w:val="00217F3C"/>
    <w:rsid w:val="00220737"/>
    <w:rsid w:val="00221484"/>
    <w:rsid w:val="00221985"/>
    <w:rsid w:val="00223A4E"/>
    <w:rsid w:val="00235F1E"/>
    <w:rsid w:val="00241B89"/>
    <w:rsid w:val="00242F03"/>
    <w:rsid w:val="002432B6"/>
    <w:rsid w:val="00243F17"/>
    <w:rsid w:val="00250C57"/>
    <w:rsid w:val="00252350"/>
    <w:rsid w:val="00252BF7"/>
    <w:rsid w:val="00254F1D"/>
    <w:rsid w:val="00255E8C"/>
    <w:rsid w:val="00256617"/>
    <w:rsid w:val="002570D6"/>
    <w:rsid w:val="00262240"/>
    <w:rsid w:val="002634CF"/>
    <w:rsid w:val="002654A8"/>
    <w:rsid w:val="00265C0D"/>
    <w:rsid w:val="00266353"/>
    <w:rsid w:val="002706FB"/>
    <w:rsid w:val="002723EE"/>
    <w:rsid w:val="00273300"/>
    <w:rsid w:val="0027408E"/>
    <w:rsid w:val="00275126"/>
    <w:rsid w:val="002763BC"/>
    <w:rsid w:val="0027715D"/>
    <w:rsid w:val="002775DC"/>
    <w:rsid w:val="00281838"/>
    <w:rsid w:val="00284A5C"/>
    <w:rsid w:val="00284DB5"/>
    <w:rsid w:val="00286E0A"/>
    <w:rsid w:val="00287172"/>
    <w:rsid w:val="00291403"/>
    <w:rsid w:val="002929BD"/>
    <w:rsid w:val="00293B7E"/>
    <w:rsid w:val="002946B0"/>
    <w:rsid w:val="00295100"/>
    <w:rsid w:val="002A03DD"/>
    <w:rsid w:val="002A04DC"/>
    <w:rsid w:val="002A11F2"/>
    <w:rsid w:val="002A1585"/>
    <w:rsid w:val="002A1A81"/>
    <w:rsid w:val="002A1C57"/>
    <w:rsid w:val="002A30F8"/>
    <w:rsid w:val="002A34CE"/>
    <w:rsid w:val="002A5A3A"/>
    <w:rsid w:val="002B0186"/>
    <w:rsid w:val="002B1867"/>
    <w:rsid w:val="002B3FA5"/>
    <w:rsid w:val="002B5E48"/>
    <w:rsid w:val="002B6B31"/>
    <w:rsid w:val="002B76EB"/>
    <w:rsid w:val="002C3688"/>
    <w:rsid w:val="002C40A3"/>
    <w:rsid w:val="002D3AA2"/>
    <w:rsid w:val="002D4316"/>
    <w:rsid w:val="002E272B"/>
    <w:rsid w:val="002E3FCB"/>
    <w:rsid w:val="002E4C1B"/>
    <w:rsid w:val="002E5252"/>
    <w:rsid w:val="002F08CD"/>
    <w:rsid w:val="002F0B37"/>
    <w:rsid w:val="002F2014"/>
    <w:rsid w:val="002F322A"/>
    <w:rsid w:val="002F5682"/>
    <w:rsid w:val="002F5A05"/>
    <w:rsid w:val="002F5B94"/>
    <w:rsid w:val="002F709C"/>
    <w:rsid w:val="002F7466"/>
    <w:rsid w:val="00304017"/>
    <w:rsid w:val="00307C0F"/>
    <w:rsid w:val="00312CB1"/>
    <w:rsid w:val="003130A3"/>
    <w:rsid w:val="0031437D"/>
    <w:rsid w:val="00314C90"/>
    <w:rsid w:val="0033012C"/>
    <w:rsid w:val="00331C30"/>
    <w:rsid w:val="00332AA8"/>
    <w:rsid w:val="00332D26"/>
    <w:rsid w:val="00332E04"/>
    <w:rsid w:val="0033719B"/>
    <w:rsid w:val="00337640"/>
    <w:rsid w:val="003455D1"/>
    <w:rsid w:val="00345E24"/>
    <w:rsid w:val="00347A4D"/>
    <w:rsid w:val="00351AAF"/>
    <w:rsid w:val="00352F20"/>
    <w:rsid w:val="0035309C"/>
    <w:rsid w:val="00357597"/>
    <w:rsid w:val="0035774A"/>
    <w:rsid w:val="0036584C"/>
    <w:rsid w:val="00366A08"/>
    <w:rsid w:val="00370D5E"/>
    <w:rsid w:val="00370E67"/>
    <w:rsid w:val="00372A13"/>
    <w:rsid w:val="0037457D"/>
    <w:rsid w:val="00381C2B"/>
    <w:rsid w:val="0038227A"/>
    <w:rsid w:val="00382D6A"/>
    <w:rsid w:val="00383ECB"/>
    <w:rsid w:val="00384745"/>
    <w:rsid w:val="00385F37"/>
    <w:rsid w:val="003861F1"/>
    <w:rsid w:val="00386252"/>
    <w:rsid w:val="003877CC"/>
    <w:rsid w:val="0039103E"/>
    <w:rsid w:val="00395B76"/>
    <w:rsid w:val="0039727A"/>
    <w:rsid w:val="003A01BA"/>
    <w:rsid w:val="003A0E6A"/>
    <w:rsid w:val="003A4FAB"/>
    <w:rsid w:val="003B218B"/>
    <w:rsid w:val="003B2D9D"/>
    <w:rsid w:val="003B4886"/>
    <w:rsid w:val="003B542C"/>
    <w:rsid w:val="003B74A0"/>
    <w:rsid w:val="003B7593"/>
    <w:rsid w:val="003C04CA"/>
    <w:rsid w:val="003C0B02"/>
    <w:rsid w:val="003C2DFD"/>
    <w:rsid w:val="003C46D8"/>
    <w:rsid w:val="003C4D50"/>
    <w:rsid w:val="003D0034"/>
    <w:rsid w:val="003D3658"/>
    <w:rsid w:val="003D3951"/>
    <w:rsid w:val="003D5E6A"/>
    <w:rsid w:val="003D66CA"/>
    <w:rsid w:val="003E088D"/>
    <w:rsid w:val="003E0E8E"/>
    <w:rsid w:val="003E1270"/>
    <w:rsid w:val="003E1AA2"/>
    <w:rsid w:val="003E3425"/>
    <w:rsid w:val="003E52DB"/>
    <w:rsid w:val="003E5D77"/>
    <w:rsid w:val="003E6C27"/>
    <w:rsid w:val="003F1DF3"/>
    <w:rsid w:val="003F2038"/>
    <w:rsid w:val="003F3357"/>
    <w:rsid w:val="003F5823"/>
    <w:rsid w:val="003F5A4E"/>
    <w:rsid w:val="003F6456"/>
    <w:rsid w:val="003F7860"/>
    <w:rsid w:val="003F7C1C"/>
    <w:rsid w:val="00400426"/>
    <w:rsid w:val="00400CFD"/>
    <w:rsid w:val="00403867"/>
    <w:rsid w:val="004045F6"/>
    <w:rsid w:val="004049C7"/>
    <w:rsid w:val="00405BB0"/>
    <w:rsid w:val="004065B3"/>
    <w:rsid w:val="00406A5C"/>
    <w:rsid w:val="00410C1B"/>
    <w:rsid w:val="00411F81"/>
    <w:rsid w:val="0041288E"/>
    <w:rsid w:val="00415F46"/>
    <w:rsid w:val="004160AC"/>
    <w:rsid w:val="004170C6"/>
    <w:rsid w:val="00417C4F"/>
    <w:rsid w:val="00422A35"/>
    <w:rsid w:val="004258B7"/>
    <w:rsid w:val="00426599"/>
    <w:rsid w:val="004275CD"/>
    <w:rsid w:val="0043060D"/>
    <w:rsid w:val="0043195F"/>
    <w:rsid w:val="004322D4"/>
    <w:rsid w:val="00432F9B"/>
    <w:rsid w:val="00433CFC"/>
    <w:rsid w:val="00434E10"/>
    <w:rsid w:val="004355A9"/>
    <w:rsid w:val="00435855"/>
    <w:rsid w:val="004404D3"/>
    <w:rsid w:val="004418F6"/>
    <w:rsid w:val="00443BE5"/>
    <w:rsid w:val="00443F54"/>
    <w:rsid w:val="00444E8A"/>
    <w:rsid w:val="004462C4"/>
    <w:rsid w:val="0044759B"/>
    <w:rsid w:val="00452939"/>
    <w:rsid w:val="00454418"/>
    <w:rsid w:val="004556A2"/>
    <w:rsid w:val="00456866"/>
    <w:rsid w:val="00457F84"/>
    <w:rsid w:val="00460C3C"/>
    <w:rsid w:val="004637A3"/>
    <w:rsid w:val="00463D1F"/>
    <w:rsid w:val="0046602B"/>
    <w:rsid w:val="00466C16"/>
    <w:rsid w:val="00467B03"/>
    <w:rsid w:val="00467D74"/>
    <w:rsid w:val="00471666"/>
    <w:rsid w:val="00471B38"/>
    <w:rsid w:val="00472644"/>
    <w:rsid w:val="00473CB3"/>
    <w:rsid w:val="00476E75"/>
    <w:rsid w:val="004778E3"/>
    <w:rsid w:val="00480411"/>
    <w:rsid w:val="004825EE"/>
    <w:rsid w:val="00482F87"/>
    <w:rsid w:val="00484461"/>
    <w:rsid w:val="004845F9"/>
    <w:rsid w:val="004854B5"/>
    <w:rsid w:val="00485CB1"/>
    <w:rsid w:val="004906DF"/>
    <w:rsid w:val="00495B3F"/>
    <w:rsid w:val="004961FA"/>
    <w:rsid w:val="004979D6"/>
    <w:rsid w:val="00497D2E"/>
    <w:rsid w:val="004A1A4C"/>
    <w:rsid w:val="004A6289"/>
    <w:rsid w:val="004A63CC"/>
    <w:rsid w:val="004A6CAE"/>
    <w:rsid w:val="004A6F49"/>
    <w:rsid w:val="004A7496"/>
    <w:rsid w:val="004B039A"/>
    <w:rsid w:val="004B0775"/>
    <w:rsid w:val="004B3759"/>
    <w:rsid w:val="004B3DC4"/>
    <w:rsid w:val="004B4865"/>
    <w:rsid w:val="004B5CEF"/>
    <w:rsid w:val="004B695A"/>
    <w:rsid w:val="004C070D"/>
    <w:rsid w:val="004C0F26"/>
    <w:rsid w:val="004C1B28"/>
    <w:rsid w:val="004C2B78"/>
    <w:rsid w:val="004C3DB5"/>
    <w:rsid w:val="004C43E0"/>
    <w:rsid w:val="004D0C37"/>
    <w:rsid w:val="004D3989"/>
    <w:rsid w:val="004D52DB"/>
    <w:rsid w:val="004D5F78"/>
    <w:rsid w:val="004E0C61"/>
    <w:rsid w:val="004E285A"/>
    <w:rsid w:val="004E38A7"/>
    <w:rsid w:val="004E4D40"/>
    <w:rsid w:val="004E51E6"/>
    <w:rsid w:val="004E6176"/>
    <w:rsid w:val="004E69E8"/>
    <w:rsid w:val="004E78AA"/>
    <w:rsid w:val="004F076E"/>
    <w:rsid w:val="004F1528"/>
    <w:rsid w:val="004F18AC"/>
    <w:rsid w:val="004F277C"/>
    <w:rsid w:val="004F429A"/>
    <w:rsid w:val="004F4D8E"/>
    <w:rsid w:val="004F5A62"/>
    <w:rsid w:val="004F5B04"/>
    <w:rsid w:val="005001F5"/>
    <w:rsid w:val="005006F2"/>
    <w:rsid w:val="00503585"/>
    <w:rsid w:val="005040CE"/>
    <w:rsid w:val="00505A03"/>
    <w:rsid w:val="00505F0C"/>
    <w:rsid w:val="0051059C"/>
    <w:rsid w:val="00513719"/>
    <w:rsid w:val="005161E2"/>
    <w:rsid w:val="00521202"/>
    <w:rsid w:val="00521762"/>
    <w:rsid w:val="0052176D"/>
    <w:rsid w:val="005224E6"/>
    <w:rsid w:val="005254C5"/>
    <w:rsid w:val="00527CD7"/>
    <w:rsid w:val="00527D92"/>
    <w:rsid w:val="00527F89"/>
    <w:rsid w:val="005304C4"/>
    <w:rsid w:val="005305B0"/>
    <w:rsid w:val="00532F90"/>
    <w:rsid w:val="00536256"/>
    <w:rsid w:val="0053685A"/>
    <w:rsid w:val="0053687B"/>
    <w:rsid w:val="00540786"/>
    <w:rsid w:val="00540B83"/>
    <w:rsid w:val="00544201"/>
    <w:rsid w:val="00544671"/>
    <w:rsid w:val="00544BDA"/>
    <w:rsid w:val="005474EC"/>
    <w:rsid w:val="0054786B"/>
    <w:rsid w:val="00551A46"/>
    <w:rsid w:val="005523F1"/>
    <w:rsid w:val="0055327D"/>
    <w:rsid w:val="005532F4"/>
    <w:rsid w:val="0055772C"/>
    <w:rsid w:val="00557792"/>
    <w:rsid w:val="00562313"/>
    <w:rsid w:val="00563507"/>
    <w:rsid w:val="005714ED"/>
    <w:rsid w:val="00572B59"/>
    <w:rsid w:val="00573456"/>
    <w:rsid w:val="00573514"/>
    <w:rsid w:val="005743BD"/>
    <w:rsid w:val="00576B1B"/>
    <w:rsid w:val="005779F2"/>
    <w:rsid w:val="00583CA8"/>
    <w:rsid w:val="00585323"/>
    <w:rsid w:val="00591122"/>
    <w:rsid w:val="005914B1"/>
    <w:rsid w:val="005939F8"/>
    <w:rsid w:val="0059478A"/>
    <w:rsid w:val="005975F3"/>
    <w:rsid w:val="00597B13"/>
    <w:rsid w:val="00597F32"/>
    <w:rsid w:val="005A0527"/>
    <w:rsid w:val="005A0EB5"/>
    <w:rsid w:val="005A1D32"/>
    <w:rsid w:val="005A2A65"/>
    <w:rsid w:val="005A3AEF"/>
    <w:rsid w:val="005A5239"/>
    <w:rsid w:val="005A6E13"/>
    <w:rsid w:val="005A7BAB"/>
    <w:rsid w:val="005B0628"/>
    <w:rsid w:val="005B19B4"/>
    <w:rsid w:val="005B5829"/>
    <w:rsid w:val="005B6085"/>
    <w:rsid w:val="005B6488"/>
    <w:rsid w:val="005B71D1"/>
    <w:rsid w:val="005B7822"/>
    <w:rsid w:val="005C2078"/>
    <w:rsid w:val="005C5018"/>
    <w:rsid w:val="005C6351"/>
    <w:rsid w:val="005D1FCD"/>
    <w:rsid w:val="005D3EA8"/>
    <w:rsid w:val="005D6AD2"/>
    <w:rsid w:val="005E0A95"/>
    <w:rsid w:val="005E26A3"/>
    <w:rsid w:val="005E2DF3"/>
    <w:rsid w:val="005E46EB"/>
    <w:rsid w:val="005E5DC2"/>
    <w:rsid w:val="005E7A49"/>
    <w:rsid w:val="005F5070"/>
    <w:rsid w:val="005F62F2"/>
    <w:rsid w:val="005F71B6"/>
    <w:rsid w:val="006038E6"/>
    <w:rsid w:val="00603E82"/>
    <w:rsid w:val="006042B8"/>
    <w:rsid w:val="00605F42"/>
    <w:rsid w:val="006060A0"/>
    <w:rsid w:val="00606CA2"/>
    <w:rsid w:val="00610487"/>
    <w:rsid w:val="00614F4A"/>
    <w:rsid w:val="006157A6"/>
    <w:rsid w:val="00617448"/>
    <w:rsid w:val="006204BA"/>
    <w:rsid w:val="00620CFD"/>
    <w:rsid w:val="006217F5"/>
    <w:rsid w:val="00625093"/>
    <w:rsid w:val="00626351"/>
    <w:rsid w:val="00626555"/>
    <w:rsid w:val="006270CB"/>
    <w:rsid w:val="00627FEF"/>
    <w:rsid w:val="006322EB"/>
    <w:rsid w:val="0063284C"/>
    <w:rsid w:val="00634C1C"/>
    <w:rsid w:val="006360F6"/>
    <w:rsid w:val="00641615"/>
    <w:rsid w:val="006424DB"/>
    <w:rsid w:val="00642B6F"/>
    <w:rsid w:val="00642B8B"/>
    <w:rsid w:val="00642E87"/>
    <w:rsid w:val="0065444F"/>
    <w:rsid w:val="00654AC3"/>
    <w:rsid w:val="00654B00"/>
    <w:rsid w:val="00656A49"/>
    <w:rsid w:val="00656CBF"/>
    <w:rsid w:val="0066283E"/>
    <w:rsid w:val="00666046"/>
    <w:rsid w:val="0067092D"/>
    <w:rsid w:val="006715E0"/>
    <w:rsid w:val="00671845"/>
    <w:rsid w:val="00674AEF"/>
    <w:rsid w:val="00674AFB"/>
    <w:rsid w:val="006753C4"/>
    <w:rsid w:val="00675F5E"/>
    <w:rsid w:val="006760F8"/>
    <w:rsid w:val="00680FAB"/>
    <w:rsid w:val="00685EB9"/>
    <w:rsid w:val="00687337"/>
    <w:rsid w:val="00687B48"/>
    <w:rsid w:val="00695C79"/>
    <w:rsid w:val="006A06B1"/>
    <w:rsid w:val="006A15EB"/>
    <w:rsid w:val="006A23AD"/>
    <w:rsid w:val="006A5348"/>
    <w:rsid w:val="006A5426"/>
    <w:rsid w:val="006A6FE1"/>
    <w:rsid w:val="006A7454"/>
    <w:rsid w:val="006B03D1"/>
    <w:rsid w:val="006B391D"/>
    <w:rsid w:val="006B3D27"/>
    <w:rsid w:val="006B414E"/>
    <w:rsid w:val="006B628A"/>
    <w:rsid w:val="006C13D3"/>
    <w:rsid w:val="006C4729"/>
    <w:rsid w:val="006C47CA"/>
    <w:rsid w:val="006C678B"/>
    <w:rsid w:val="006C786F"/>
    <w:rsid w:val="006D3561"/>
    <w:rsid w:val="006D3D18"/>
    <w:rsid w:val="006E03CD"/>
    <w:rsid w:val="006E1250"/>
    <w:rsid w:val="006E196B"/>
    <w:rsid w:val="006E28FB"/>
    <w:rsid w:val="006E745E"/>
    <w:rsid w:val="006F24CB"/>
    <w:rsid w:val="006F2A4C"/>
    <w:rsid w:val="00702EF5"/>
    <w:rsid w:val="00703E9B"/>
    <w:rsid w:val="00703EE2"/>
    <w:rsid w:val="007046BC"/>
    <w:rsid w:val="00705FAC"/>
    <w:rsid w:val="00706048"/>
    <w:rsid w:val="0070604F"/>
    <w:rsid w:val="00710467"/>
    <w:rsid w:val="00710FAA"/>
    <w:rsid w:val="007115AC"/>
    <w:rsid w:val="00713192"/>
    <w:rsid w:val="0071439E"/>
    <w:rsid w:val="0071503D"/>
    <w:rsid w:val="00720EAB"/>
    <w:rsid w:val="00720EAF"/>
    <w:rsid w:val="00722733"/>
    <w:rsid w:val="0072601F"/>
    <w:rsid w:val="00726A70"/>
    <w:rsid w:val="00726B99"/>
    <w:rsid w:val="00727343"/>
    <w:rsid w:val="0073031F"/>
    <w:rsid w:val="00730B07"/>
    <w:rsid w:val="00730CA2"/>
    <w:rsid w:val="00731E43"/>
    <w:rsid w:val="0073449D"/>
    <w:rsid w:val="00734F5B"/>
    <w:rsid w:val="00735871"/>
    <w:rsid w:val="0073673E"/>
    <w:rsid w:val="00740D2E"/>
    <w:rsid w:val="007418E5"/>
    <w:rsid w:val="00741FCC"/>
    <w:rsid w:val="0074212E"/>
    <w:rsid w:val="007424BF"/>
    <w:rsid w:val="0074410A"/>
    <w:rsid w:val="007463EF"/>
    <w:rsid w:val="00746A14"/>
    <w:rsid w:val="007479D8"/>
    <w:rsid w:val="00747B8C"/>
    <w:rsid w:val="0075009C"/>
    <w:rsid w:val="00750D45"/>
    <w:rsid w:val="00751A5B"/>
    <w:rsid w:val="0075276F"/>
    <w:rsid w:val="00752BEF"/>
    <w:rsid w:val="00753C20"/>
    <w:rsid w:val="007559A8"/>
    <w:rsid w:val="00756A00"/>
    <w:rsid w:val="00756A84"/>
    <w:rsid w:val="0075707A"/>
    <w:rsid w:val="00757597"/>
    <w:rsid w:val="007579D4"/>
    <w:rsid w:val="0076116C"/>
    <w:rsid w:val="007647B2"/>
    <w:rsid w:val="00767A89"/>
    <w:rsid w:val="00767E47"/>
    <w:rsid w:val="00771908"/>
    <w:rsid w:val="00771FF4"/>
    <w:rsid w:val="007746DB"/>
    <w:rsid w:val="0077579D"/>
    <w:rsid w:val="00775E78"/>
    <w:rsid w:val="00776A02"/>
    <w:rsid w:val="007778CB"/>
    <w:rsid w:val="007856B4"/>
    <w:rsid w:val="007857F2"/>
    <w:rsid w:val="007872C5"/>
    <w:rsid w:val="007879EB"/>
    <w:rsid w:val="00790BE5"/>
    <w:rsid w:val="00791B04"/>
    <w:rsid w:val="00792EC8"/>
    <w:rsid w:val="007A0274"/>
    <w:rsid w:val="007A0B92"/>
    <w:rsid w:val="007A11F3"/>
    <w:rsid w:val="007A21F2"/>
    <w:rsid w:val="007A28C7"/>
    <w:rsid w:val="007A34F1"/>
    <w:rsid w:val="007A6107"/>
    <w:rsid w:val="007A7DF4"/>
    <w:rsid w:val="007B0BAE"/>
    <w:rsid w:val="007B0F12"/>
    <w:rsid w:val="007B125C"/>
    <w:rsid w:val="007B24AE"/>
    <w:rsid w:val="007B35CB"/>
    <w:rsid w:val="007B513A"/>
    <w:rsid w:val="007C0085"/>
    <w:rsid w:val="007C075D"/>
    <w:rsid w:val="007C08CF"/>
    <w:rsid w:val="007C459F"/>
    <w:rsid w:val="007C46ED"/>
    <w:rsid w:val="007C7B4D"/>
    <w:rsid w:val="007D0170"/>
    <w:rsid w:val="007D3DEA"/>
    <w:rsid w:val="007D5699"/>
    <w:rsid w:val="007D5A62"/>
    <w:rsid w:val="007D6AC1"/>
    <w:rsid w:val="007D6B9B"/>
    <w:rsid w:val="007D6C52"/>
    <w:rsid w:val="007D725E"/>
    <w:rsid w:val="007D7C4E"/>
    <w:rsid w:val="007E4A10"/>
    <w:rsid w:val="007E61E5"/>
    <w:rsid w:val="007E73E8"/>
    <w:rsid w:val="007E7B5E"/>
    <w:rsid w:val="007F16DA"/>
    <w:rsid w:val="007F2678"/>
    <w:rsid w:val="007F38D0"/>
    <w:rsid w:val="007F4529"/>
    <w:rsid w:val="007F51EB"/>
    <w:rsid w:val="007F5607"/>
    <w:rsid w:val="007F71CF"/>
    <w:rsid w:val="00800FF8"/>
    <w:rsid w:val="00807ED2"/>
    <w:rsid w:val="00810E48"/>
    <w:rsid w:val="00810F55"/>
    <w:rsid w:val="00813560"/>
    <w:rsid w:val="008145F7"/>
    <w:rsid w:val="00815627"/>
    <w:rsid w:val="00817820"/>
    <w:rsid w:val="008201F2"/>
    <w:rsid w:val="00821E77"/>
    <w:rsid w:val="00823A2E"/>
    <w:rsid w:val="008260A4"/>
    <w:rsid w:val="00826E1F"/>
    <w:rsid w:val="00835E78"/>
    <w:rsid w:val="00837FA5"/>
    <w:rsid w:val="00840FB1"/>
    <w:rsid w:val="008513DE"/>
    <w:rsid w:val="008526D4"/>
    <w:rsid w:val="0085736E"/>
    <w:rsid w:val="00857FDC"/>
    <w:rsid w:val="008614E6"/>
    <w:rsid w:val="00862B2F"/>
    <w:rsid w:val="00863B4C"/>
    <w:rsid w:val="00866255"/>
    <w:rsid w:val="00867780"/>
    <w:rsid w:val="00874ED7"/>
    <w:rsid w:val="00875F53"/>
    <w:rsid w:val="00877A2D"/>
    <w:rsid w:val="00882CB5"/>
    <w:rsid w:val="00883185"/>
    <w:rsid w:val="0088446F"/>
    <w:rsid w:val="00886C7F"/>
    <w:rsid w:val="008911B0"/>
    <w:rsid w:val="00891EDE"/>
    <w:rsid w:val="008921DD"/>
    <w:rsid w:val="0089497C"/>
    <w:rsid w:val="00897F1A"/>
    <w:rsid w:val="008A64BC"/>
    <w:rsid w:val="008A6629"/>
    <w:rsid w:val="008A7786"/>
    <w:rsid w:val="008B063D"/>
    <w:rsid w:val="008B0A4A"/>
    <w:rsid w:val="008B0A9B"/>
    <w:rsid w:val="008B1A39"/>
    <w:rsid w:val="008B423D"/>
    <w:rsid w:val="008B70D6"/>
    <w:rsid w:val="008B7645"/>
    <w:rsid w:val="008B7C4B"/>
    <w:rsid w:val="008C0CB9"/>
    <w:rsid w:val="008C0FC8"/>
    <w:rsid w:val="008C1E41"/>
    <w:rsid w:val="008C35F9"/>
    <w:rsid w:val="008C4625"/>
    <w:rsid w:val="008C5CA9"/>
    <w:rsid w:val="008C76EF"/>
    <w:rsid w:val="008D036E"/>
    <w:rsid w:val="008D11AE"/>
    <w:rsid w:val="008D2D19"/>
    <w:rsid w:val="008D32AF"/>
    <w:rsid w:val="008D48CB"/>
    <w:rsid w:val="008D5FB8"/>
    <w:rsid w:val="008E14D3"/>
    <w:rsid w:val="008E3894"/>
    <w:rsid w:val="008E77FB"/>
    <w:rsid w:val="008F039B"/>
    <w:rsid w:val="008F07EA"/>
    <w:rsid w:val="008F0C85"/>
    <w:rsid w:val="008F16DB"/>
    <w:rsid w:val="008F20F0"/>
    <w:rsid w:val="008F27BC"/>
    <w:rsid w:val="008F3175"/>
    <w:rsid w:val="008F4187"/>
    <w:rsid w:val="008F561B"/>
    <w:rsid w:val="008F5AD6"/>
    <w:rsid w:val="008F7695"/>
    <w:rsid w:val="00900E8D"/>
    <w:rsid w:val="00901283"/>
    <w:rsid w:val="0090374E"/>
    <w:rsid w:val="00911F27"/>
    <w:rsid w:val="00912669"/>
    <w:rsid w:val="00913F68"/>
    <w:rsid w:val="009146A0"/>
    <w:rsid w:val="009163D4"/>
    <w:rsid w:val="009169D0"/>
    <w:rsid w:val="00920D1E"/>
    <w:rsid w:val="009217A1"/>
    <w:rsid w:val="00925081"/>
    <w:rsid w:val="00925E44"/>
    <w:rsid w:val="0092706B"/>
    <w:rsid w:val="00930495"/>
    <w:rsid w:val="00931104"/>
    <w:rsid w:val="009315B2"/>
    <w:rsid w:val="00931DD3"/>
    <w:rsid w:val="009350FE"/>
    <w:rsid w:val="00935743"/>
    <w:rsid w:val="009401A2"/>
    <w:rsid w:val="0094271F"/>
    <w:rsid w:val="00942854"/>
    <w:rsid w:val="00943565"/>
    <w:rsid w:val="0094448F"/>
    <w:rsid w:val="009470FD"/>
    <w:rsid w:val="0094781C"/>
    <w:rsid w:val="0095009A"/>
    <w:rsid w:val="0095281B"/>
    <w:rsid w:val="0095605C"/>
    <w:rsid w:val="009604FD"/>
    <w:rsid w:val="009612C6"/>
    <w:rsid w:val="009627B3"/>
    <w:rsid w:val="009655AB"/>
    <w:rsid w:val="00966048"/>
    <w:rsid w:val="0096729B"/>
    <w:rsid w:val="009674DE"/>
    <w:rsid w:val="00971FCA"/>
    <w:rsid w:val="009750E3"/>
    <w:rsid w:val="0097635F"/>
    <w:rsid w:val="00976368"/>
    <w:rsid w:val="00976695"/>
    <w:rsid w:val="00976BBD"/>
    <w:rsid w:val="009814C0"/>
    <w:rsid w:val="0098155A"/>
    <w:rsid w:val="00982181"/>
    <w:rsid w:val="00982A7E"/>
    <w:rsid w:val="00983C0E"/>
    <w:rsid w:val="0098416C"/>
    <w:rsid w:val="00985B26"/>
    <w:rsid w:val="009874D8"/>
    <w:rsid w:val="009901FD"/>
    <w:rsid w:val="009902C0"/>
    <w:rsid w:val="00992CFC"/>
    <w:rsid w:val="0099382B"/>
    <w:rsid w:val="0099533E"/>
    <w:rsid w:val="009954FD"/>
    <w:rsid w:val="00995A4B"/>
    <w:rsid w:val="009973CC"/>
    <w:rsid w:val="009A26F7"/>
    <w:rsid w:val="009A2AF0"/>
    <w:rsid w:val="009A406E"/>
    <w:rsid w:val="009A4BAE"/>
    <w:rsid w:val="009A4CEA"/>
    <w:rsid w:val="009A6777"/>
    <w:rsid w:val="009A696A"/>
    <w:rsid w:val="009B05A8"/>
    <w:rsid w:val="009B1731"/>
    <w:rsid w:val="009B1B02"/>
    <w:rsid w:val="009B4428"/>
    <w:rsid w:val="009C331D"/>
    <w:rsid w:val="009C3689"/>
    <w:rsid w:val="009C7862"/>
    <w:rsid w:val="009D0BB8"/>
    <w:rsid w:val="009D0D13"/>
    <w:rsid w:val="009D22CA"/>
    <w:rsid w:val="009D25DF"/>
    <w:rsid w:val="009D2BE9"/>
    <w:rsid w:val="009D3561"/>
    <w:rsid w:val="009D554D"/>
    <w:rsid w:val="009E1BF6"/>
    <w:rsid w:val="009E3D6D"/>
    <w:rsid w:val="009E516D"/>
    <w:rsid w:val="009F11E8"/>
    <w:rsid w:val="009F2229"/>
    <w:rsid w:val="009F6213"/>
    <w:rsid w:val="00A028C9"/>
    <w:rsid w:val="00A037D4"/>
    <w:rsid w:val="00A0381C"/>
    <w:rsid w:val="00A05092"/>
    <w:rsid w:val="00A053A0"/>
    <w:rsid w:val="00A05D22"/>
    <w:rsid w:val="00A06DC0"/>
    <w:rsid w:val="00A07DC4"/>
    <w:rsid w:val="00A10453"/>
    <w:rsid w:val="00A11AD5"/>
    <w:rsid w:val="00A128BB"/>
    <w:rsid w:val="00A13327"/>
    <w:rsid w:val="00A151B3"/>
    <w:rsid w:val="00A15FB3"/>
    <w:rsid w:val="00A1774D"/>
    <w:rsid w:val="00A20034"/>
    <w:rsid w:val="00A2068B"/>
    <w:rsid w:val="00A216C3"/>
    <w:rsid w:val="00A228A1"/>
    <w:rsid w:val="00A23AC1"/>
    <w:rsid w:val="00A24F51"/>
    <w:rsid w:val="00A26284"/>
    <w:rsid w:val="00A27B33"/>
    <w:rsid w:val="00A27CB8"/>
    <w:rsid w:val="00A30AF4"/>
    <w:rsid w:val="00A32054"/>
    <w:rsid w:val="00A32188"/>
    <w:rsid w:val="00A373B2"/>
    <w:rsid w:val="00A37EB1"/>
    <w:rsid w:val="00A42A29"/>
    <w:rsid w:val="00A44459"/>
    <w:rsid w:val="00A44C53"/>
    <w:rsid w:val="00A4653A"/>
    <w:rsid w:val="00A47315"/>
    <w:rsid w:val="00A55473"/>
    <w:rsid w:val="00A55D2A"/>
    <w:rsid w:val="00A569B8"/>
    <w:rsid w:val="00A57E2E"/>
    <w:rsid w:val="00A62005"/>
    <w:rsid w:val="00A65EE4"/>
    <w:rsid w:val="00A67616"/>
    <w:rsid w:val="00A6771E"/>
    <w:rsid w:val="00A70B73"/>
    <w:rsid w:val="00A72947"/>
    <w:rsid w:val="00A72B6F"/>
    <w:rsid w:val="00A813F9"/>
    <w:rsid w:val="00A8171E"/>
    <w:rsid w:val="00A8231E"/>
    <w:rsid w:val="00A82B4C"/>
    <w:rsid w:val="00A82D56"/>
    <w:rsid w:val="00A85038"/>
    <w:rsid w:val="00A873AD"/>
    <w:rsid w:val="00A90130"/>
    <w:rsid w:val="00A90A59"/>
    <w:rsid w:val="00A9401B"/>
    <w:rsid w:val="00A9516A"/>
    <w:rsid w:val="00A971A6"/>
    <w:rsid w:val="00A97A49"/>
    <w:rsid w:val="00AA19CD"/>
    <w:rsid w:val="00AA2001"/>
    <w:rsid w:val="00AA68FF"/>
    <w:rsid w:val="00AB0D49"/>
    <w:rsid w:val="00AB12DD"/>
    <w:rsid w:val="00AB18EB"/>
    <w:rsid w:val="00AB321B"/>
    <w:rsid w:val="00AB4287"/>
    <w:rsid w:val="00AB4F64"/>
    <w:rsid w:val="00AB5FCE"/>
    <w:rsid w:val="00AC10C2"/>
    <w:rsid w:val="00AD1F01"/>
    <w:rsid w:val="00AD2A71"/>
    <w:rsid w:val="00AD32E5"/>
    <w:rsid w:val="00AD3C2C"/>
    <w:rsid w:val="00AD3E98"/>
    <w:rsid w:val="00AD7CD0"/>
    <w:rsid w:val="00AE0AFA"/>
    <w:rsid w:val="00AE3C9A"/>
    <w:rsid w:val="00AE697F"/>
    <w:rsid w:val="00AE7B3E"/>
    <w:rsid w:val="00AF04F2"/>
    <w:rsid w:val="00AF0B2F"/>
    <w:rsid w:val="00AF1CF3"/>
    <w:rsid w:val="00AF22D0"/>
    <w:rsid w:val="00AF4296"/>
    <w:rsid w:val="00AF5508"/>
    <w:rsid w:val="00AF5759"/>
    <w:rsid w:val="00AF57B6"/>
    <w:rsid w:val="00AF6563"/>
    <w:rsid w:val="00AF7C51"/>
    <w:rsid w:val="00B009EC"/>
    <w:rsid w:val="00B00CA5"/>
    <w:rsid w:val="00B01674"/>
    <w:rsid w:val="00B04407"/>
    <w:rsid w:val="00B05EAE"/>
    <w:rsid w:val="00B06724"/>
    <w:rsid w:val="00B10F08"/>
    <w:rsid w:val="00B11873"/>
    <w:rsid w:val="00B15887"/>
    <w:rsid w:val="00B160F0"/>
    <w:rsid w:val="00B22E9E"/>
    <w:rsid w:val="00B24050"/>
    <w:rsid w:val="00B24332"/>
    <w:rsid w:val="00B2552B"/>
    <w:rsid w:val="00B30219"/>
    <w:rsid w:val="00B304A8"/>
    <w:rsid w:val="00B305E4"/>
    <w:rsid w:val="00B314F4"/>
    <w:rsid w:val="00B330D8"/>
    <w:rsid w:val="00B33274"/>
    <w:rsid w:val="00B3390B"/>
    <w:rsid w:val="00B347E7"/>
    <w:rsid w:val="00B34D84"/>
    <w:rsid w:val="00B36BBB"/>
    <w:rsid w:val="00B403E7"/>
    <w:rsid w:val="00B411C2"/>
    <w:rsid w:val="00B417C0"/>
    <w:rsid w:val="00B41C4C"/>
    <w:rsid w:val="00B475EC"/>
    <w:rsid w:val="00B47EDC"/>
    <w:rsid w:val="00B508D7"/>
    <w:rsid w:val="00B50CA9"/>
    <w:rsid w:val="00B5137A"/>
    <w:rsid w:val="00B542AD"/>
    <w:rsid w:val="00B57D1D"/>
    <w:rsid w:val="00B62713"/>
    <w:rsid w:val="00B64D4A"/>
    <w:rsid w:val="00B6576A"/>
    <w:rsid w:val="00B65CED"/>
    <w:rsid w:val="00B65E41"/>
    <w:rsid w:val="00B72229"/>
    <w:rsid w:val="00B72C8E"/>
    <w:rsid w:val="00B7484E"/>
    <w:rsid w:val="00B74AFA"/>
    <w:rsid w:val="00B75787"/>
    <w:rsid w:val="00B762CB"/>
    <w:rsid w:val="00B7749A"/>
    <w:rsid w:val="00B77883"/>
    <w:rsid w:val="00B84565"/>
    <w:rsid w:val="00B85A91"/>
    <w:rsid w:val="00B870B8"/>
    <w:rsid w:val="00B87B31"/>
    <w:rsid w:val="00B9078E"/>
    <w:rsid w:val="00B91383"/>
    <w:rsid w:val="00B915FF"/>
    <w:rsid w:val="00B92AF8"/>
    <w:rsid w:val="00B94270"/>
    <w:rsid w:val="00B964B3"/>
    <w:rsid w:val="00B97293"/>
    <w:rsid w:val="00B97416"/>
    <w:rsid w:val="00B97650"/>
    <w:rsid w:val="00BA174E"/>
    <w:rsid w:val="00BA1C67"/>
    <w:rsid w:val="00BA4851"/>
    <w:rsid w:val="00BA500E"/>
    <w:rsid w:val="00BA5FC5"/>
    <w:rsid w:val="00BB29B8"/>
    <w:rsid w:val="00BB31C3"/>
    <w:rsid w:val="00BB3EBB"/>
    <w:rsid w:val="00BB44A1"/>
    <w:rsid w:val="00BB58F9"/>
    <w:rsid w:val="00BB66C9"/>
    <w:rsid w:val="00BB6CDB"/>
    <w:rsid w:val="00BC039B"/>
    <w:rsid w:val="00BC06C5"/>
    <w:rsid w:val="00BC1077"/>
    <w:rsid w:val="00BC3760"/>
    <w:rsid w:val="00BC385D"/>
    <w:rsid w:val="00BD38BD"/>
    <w:rsid w:val="00BD3EEC"/>
    <w:rsid w:val="00BD4DA0"/>
    <w:rsid w:val="00BD5141"/>
    <w:rsid w:val="00BD5D4D"/>
    <w:rsid w:val="00BD7E45"/>
    <w:rsid w:val="00BF0C6E"/>
    <w:rsid w:val="00BF0F31"/>
    <w:rsid w:val="00BF1439"/>
    <w:rsid w:val="00BF393F"/>
    <w:rsid w:val="00BF74EB"/>
    <w:rsid w:val="00C008AB"/>
    <w:rsid w:val="00C0120E"/>
    <w:rsid w:val="00C0569F"/>
    <w:rsid w:val="00C05727"/>
    <w:rsid w:val="00C07F32"/>
    <w:rsid w:val="00C11952"/>
    <w:rsid w:val="00C12A68"/>
    <w:rsid w:val="00C1554E"/>
    <w:rsid w:val="00C15B89"/>
    <w:rsid w:val="00C21EFC"/>
    <w:rsid w:val="00C225DF"/>
    <w:rsid w:val="00C241B2"/>
    <w:rsid w:val="00C24999"/>
    <w:rsid w:val="00C25264"/>
    <w:rsid w:val="00C33518"/>
    <w:rsid w:val="00C35483"/>
    <w:rsid w:val="00C4023C"/>
    <w:rsid w:val="00C41FBC"/>
    <w:rsid w:val="00C42679"/>
    <w:rsid w:val="00C437D2"/>
    <w:rsid w:val="00C43D03"/>
    <w:rsid w:val="00C44C19"/>
    <w:rsid w:val="00C50E29"/>
    <w:rsid w:val="00C51462"/>
    <w:rsid w:val="00C51A19"/>
    <w:rsid w:val="00C52000"/>
    <w:rsid w:val="00C56D92"/>
    <w:rsid w:val="00C572D1"/>
    <w:rsid w:val="00C573A7"/>
    <w:rsid w:val="00C5759A"/>
    <w:rsid w:val="00C57B87"/>
    <w:rsid w:val="00C60B0B"/>
    <w:rsid w:val="00C61900"/>
    <w:rsid w:val="00C62B9B"/>
    <w:rsid w:val="00C63532"/>
    <w:rsid w:val="00C645DB"/>
    <w:rsid w:val="00C65EF3"/>
    <w:rsid w:val="00C66395"/>
    <w:rsid w:val="00C67ECB"/>
    <w:rsid w:val="00C72E9F"/>
    <w:rsid w:val="00C72F56"/>
    <w:rsid w:val="00C7443A"/>
    <w:rsid w:val="00C76238"/>
    <w:rsid w:val="00C80681"/>
    <w:rsid w:val="00C835EA"/>
    <w:rsid w:val="00C850F6"/>
    <w:rsid w:val="00C8568E"/>
    <w:rsid w:val="00C9322A"/>
    <w:rsid w:val="00C93FBD"/>
    <w:rsid w:val="00C94093"/>
    <w:rsid w:val="00C95441"/>
    <w:rsid w:val="00CA498A"/>
    <w:rsid w:val="00CA606D"/>
    <w:rsid w:val="00CB05E8"/>
    <w:rsid w:val="00CB068F"/>
    <w:rsid w:val="00CC0285"/>
    <w:rsid w:val="00CC1631"/>
    <w:rsid w:val="00CC2382"/>
    <w:rsid w:val="00CC37B4"/>
    <w:rsid w:val="00CC3CAF"/>
    <w:rsid w:val="00CC6C2A"/>
    <w:rsid w:val="00CD112F"/>
    <w:rsid w:val="00CD266C"/>
    <w:rsid w:val="00CD390A"/>
    <w:rsid w:val="00CD592F"/>
    <w:rsid w:val="00CD5A4C"/>
    <w:rsid w:val="00CD64AA"/>
    <w:rsid w:val="00CD79DD"/>
    <w:rsid w:val="00CE0013"/>
    <w:rsid w:val="00CE0351"/>
    <w:rsid w:val="00CE1D5E"/>
    <w:rsid w:val="00CE2694"/>
    <w:rsid w:val="00CE2E14"/>
    <w:rsid w:val="00CE403B"/>
    <w:rsid w:val="00CE7301"/>
    <w:rsid w:val="00CF0B4C"/>
    <w:rsid w:val="00CF30D1"/>
    <w:rsid w:val="00CF3605"/>
    <w:rsid w:val="00CF5576"/>
    <w:rsid w:val="00CF5601"/>
    <w:rsid w:val="00CF5B6C"/>
    <w:rsid w:val="00CF5D34"/>
    <w:rsid w:val="00CF5E21"/>
    <w:rsid w:val="00CF61D8"/>
    <w:rsid w:val="00CF68CA"/>
    <w:rsid w:val="00D01BFB"/>
    <w:rsid w:val="00D02792"/>
    <w:rsid w:val="00D02F5F"/>
    <w:rsid w:val="00D03DCA"/>
    <w:rsid w:val="00D11DF7"/>
    <w:rsid w:val="00D13CF0"/>
    <w:rsid w:val="00D15481"/>
    <w:rsid w:val="00D20CA4"/>
    <w:rsid w:val="00D2355B"/>
    <w:rsid w:val="00D26B6D"/>
    <w:rsid w:val="00D33179"/>
    <w:rsid w:val="00D418DE"/>
    <w:rsid w:val="00D42160"/>
    <w:rsid w:val="00D432D0"/>
    <w:rsid w:val="00D459AA"/>
    <w:rsid w:val="00D47DCD"/>
    <w:rsid w:val="00D47F8E"/>
    <w:rsid w:val="00D5018F"/>
    <w:rsid w:val="00D53838"/>
    <w:rsid w:val="00D5485D"/>
    <w:rsid w:val="00D5516A"/>
    <w:rsid w:val="00D6129C"/>
    <w:rsid w:val="00D62542"/>
    <w:rsid w:val="00D63A9F"/>
    <w:rsid w:val="00D648D8"/>
    <w:rsid w:val="00D70DC2"/>
    <w:rsid w:val="00D71E6C"/>
    <w:rsid w:val="00D7224E"/>
    <w:rsid w:val="00D72520"/>
    <w:rsid w:val="00D748E7"/>
    <w:rsid w:val="00D7725B"/>
    <w:rsid w:val="00D77E3A"/>
    <w:rsid w:val="00D81482"/>
    <w:rsid w:val="00D8334F"/>
    <w:rsid w:val="00D836CE"/>
    <w:rsid w:val="00D86C03"/>
    <w:rsid w:val="00D878DD"/>
    <w:rsid w:val="00D97453"/>
    <w:rsid w:val="00DA2141"/>
    <w:rsid w:val="00DA23A4"/>
    <w:rsid w:val="00DA32FB"/>
    <w:rsid w:val="00DA3B2D"/>
    <w:rsid w:val="00DA5EE9"/>
    <w:rsid w:val="00DA7C14"/>
    <w:rsid w:val="00DB1115"/>
    <w:rsid w:val="00DB1DAF"/>
    <w:rsid w:val="00DB2BE1"/>
    <w:rsid w:val="00DB632C"/>
    <w:rsid w:val="00DB6578"/>
    <w:rsid w:val="00DB6C6F"/>
    <w:rsid w:val="00DB6E4C"/>
    <w:rsid w:val="00DC15C2"/>
    <w:rsid w:val="00DC2840"/>
    <w:rsid w:val="00DC2ED6"/>
    <w:rsid w:val="00DC344B"/>
    <w:rsid w:val="00DC3540"/>
    <w:rsid w:val="00DC3BA0"/>
    <w:rsid w:val="00DC3FD8"/>
    <w:rsid w:val="00DC41A0"/>
    <w:rsid w:val="00DC622D"/>
    <w:rsid w:val="00DC77C5"/>
    <w:rsid w:val="00DD03CB"/>
    <w:rsid w:val="00DD066A"/>
    <w:rsid w:val="00DD066B"/>
    <w:rsid w:val="00DD15EC"/>
    <w:rsid w:val="00DD1CD7"/>
    <w:rsid w:val="00DD43B6"/>
    <w:rsid w:val="00DD5F27"/>
    <w:rsid w:val="00DD6070"/>
    <w:rsid w:val="00DE0745"/>
    <w:rsid w:val="00DE1689"/>
    <w:rsid w:val="00DE361E"/>
    <w:rsid w:val="00DE4A7C"/>
    <w:rsid w:val="00DE5C26"/>
    <w:rsid w:val="00DE659B"/>
    <w:rsid w:val="00DF11B2"/>
    <w:rsid w:val="00DF1A16"/>
    <w:rsid w:val="00DF25D2"/>
    <w:rsid w:val="00DF2722"/>
    <w:rsid w:val="00DF45FA"/>
    <w:rsid w:val="00DF5CF0"/>
    <w:rsid w:val="00DF75C1"/>
    <w:rsid w:val="00E00540"/>
    <w:rsid w:val="00E021A6"/>
    <w:rsid w:val="00E034B4"/>
    <w:rsid w:val="00E0425A"/>
    <w:rsid w:val="00E135CB"/>
    <w:rsid w:val="00E13A49"/>
    <w:rsid w:val="00E13EC8"/>
    <w:rsid w:val="00E15FE9"/>
    <w:rsid w:val="00E1651D"/>
    <w:rsid w:val="00E168BA"/>
    <w:rsid w:val="00E17FD0"/>
    <w:rsid w:val="00E2182B"/>
    <w:rsid w:val="00E21D95"/>
    <w:rsid w:val="00E226D4"/>
    <w:rsid w:val="00E230F8"/>
    <w:rsid w:val="00E2372A"/>
    <w:rsid w:val="00E23F58"/>
    <w:rsid w:val="00E264E9"/>
    <w:rsid w:val="00E32EB7"/>
    <w:rsid w:val="00E3364F"/>
    <w:rsid w:val="00E34BE9"/>
    <w:rsid w:val="00E34CC6"/>
    <w:rsid w:val="00E35EF6"/>
    <w:rsid w:val="00E40BAE"/>
    <w:rsid w:val="00E4140F"/>
    <w:rsid w:val="00E43C89"/>
    <w:rsid w:val="00E44D8D"/>
    <w:rsid w:val="00E4561F"/>
    <w:rsid w:val="00E456E2"/>
    <w:rsid w:val="00E46AD1"/>
    <w:rsid w:val="00E51485"/>
    <w:rsid w:val="00E51B68"/>
    <w:rsid w:val="00E5289D"/>
    <w:rsid w:val="00E52FF7"/>
    <w:rsid w:val="00E55ADF"/>
    <w:rsid w:val="00E55EEA"/>
    <w:rsid w:val="00E63008"/>
    <w:rsid w:val="00E64AED"/>
    <w:rsid w:val="00E65C88"/>
    <w:rsid w:val="00E66305"/>
    <w:rsid w:val="00E67C7D"/>
    <w:rsid w:val="00E708CD"/>
    <w:rsid w:val="00E71A0B"/>
    <w:rsid w:val="00E7271B"/>
    <w:rsid w:val="00E757A8"/>
    <w:rsid w:val="00E81868"/>
    <w:rsid w:val="00E85771"/>
    <w:rsid w:val="00E85F25"/>
    <w:rsid w:val="00E87DDD"/>
    <w:rsid w:val="00E904CB"/>
    <w:rsid w:val="00E9051C"/>
    <w:rsid w:val="00E905C6"/>
    <w:rsid w:val="00E90720"/>
    <w:rsid w:val="00E927A4"/>
    <w:rsid w:val="00E9306D"/>
    <w:rsid w:val="00E9319B"/>
    <w:rsid w:val="00E9410B"/>
    <w:rsid w:val="00E9617E"/>
    <w:rsid w:val="00EA10D2"/>
    <w:rsid w:val="00EA11F9"/>
    <w:rsid w:val="00EA133E"/>
    <w:rsid w:val="00EA4725"/>
    <w:rsid w:val="00EA4A89"/>
    <w:rsid w:val="00EA50DF"/>
    <w:rsid w:val="00EA654A"/>
    <w:rsid w:val="00EB130B"/>
    <w:rsid w:val="00EB44AA"/>
    <w:rsid w:val="00EB558D"/>
    <w:rsid w:val="00EB5C9C"/>
    <w:rsid w:val="00EC256A"/>
    <w:rsid w:val="00EC48B5"/>
    <w:rsid w:val="00EC4987"/>
    <w:rsid w:val="00EC7798"/>
    <w:rsid w:val="00EC78E4"/>
    <w:rsid w:val="00ED4598"/>
    <w:rsid w:val="00ED4A67"/>
    <w:rsid w:val="00ED4CC3"/>
    <w:rsid w:val="00ED5FFC"/>
    <w:rsid w:val="00EE0AB6"/>
    <w:rsid w:val="00EE0C86"/>
    <w:rsid w:val="00EE49A9"/>
    <w:rsid w:val="00EE4D34"/>
    <w:rsid w:val="00EE54FD"/>
    <w:rsid w:val="00EE6255"/>
    <w:rsid w:val="00EF05E6"/>
    <w:rsid w:val="00EF1A59"/>
    <w:rsid w:val="00EF21E0"/>
    <w:rsid w:val="00EF2CF3"/>
    <w:rsid w:val="00EF42E7"/>
    <w:rsid w:val="00EF4F69"/>
    <w:rsid w:val="00F013FE"/>
    <w:rsid w:val="00F0150B"/>
    <w:rsid w:val="00F016BC"/>
    <w:rsid w:val="00F05A35"/>
    <w:rsid w:val="00F1046A"/>
    <w:rsid w:val="00F10BA4"/>
    <w:rsid w:val="00F11A8E"/>
    <w:rsid w:val="00F130F4"/>
    <w:rsid w:val="00F1469A"/>
    <w:rsid w:val="00F14DC6"/>
    <w:rsid w:val="00F16B35"/>
    <w:rsid w:val="00F20546"/>
    <w:rsid w:val="00F2153D"/>
    <w:rsid w:val="00F21822"/>
    <w:rsid w:val="00F22604"/>
    <w:rsid w:val="00F25B64"/>
    <w:rsid w:val="00F25CFE"/>
    <w:rsid w:val="00F26F06"/>
    <w:rsid w:val="00F31891"/>
    <w:rsid w:val="00F329D1"/>
    <w:rsid w:val="00F40248"/>
    <w:rsid w:val="00F4147B"/>
    <w:rsid w:val="00F414E5"/>
    <w:rsid w:val="00F4280B"/>
    <w:rsid w:val="00F429D2"/>
    <w:rsid w:val="00F42B4C"/>
    <w:rsid w:val="00F43586"/>
    <w:rsid w:val="00F44BB3"/>
    <w:rsid w:val="00F504A8"/>
    <w:rsid w:val="00F52933"/>
    <w:rsid w:val="00F52BB9"/>
    <w:rsid w:val="00F54F65"/>
    <w:rsid w:val="00F55B53"/>
    <w:rsid w:val="00F57A1C"/>
    <w:rsid w:val="00F62494"/>
    <w:rsid w:val="00F62661"/>
    <w:rsid w:val="00F6373D"/>
    <w:rsid w:val="00F6597B"/>
    <w:rsid w:val="00F67217"/>
    <w:rsid w:val="00F703D2"/>
    <w:rsid w:val="00F7192F"/>
    <w:rsid w:val="00F7272E"/>
    <w:rsid w:val="00F72A9F"/>
    <w:rsid w:val="00F7418C"/>
    <w:rsid w:val="00F7712C"/>
    <w:rsid w:val="00F8238C"/>
    <w:rsid w:val="00F84923"/>
    <w:rsid w:val="00F850E9"/>
    <w:rsid w:val="00F86B69"/>
    <w:rsid w:val="00F9048B"/>
    <w:rsid w:val="00F938D0"/>
    <w:rsid w:val="00F94718"/>
    <w:rsid w:val="00F94ECA"/>
    <w:rsid w:val="00F95345"/>
    <w:rsid w:val="00F95B3F"/>
    <w:rsid w:val="00F979AA"/>
    <w:rsid w:val="00F97C71"/>
    <w:rsid w:val="00FA09BC"/>
    <w:rsid w:val="00FA0D59"/>
    <w:rsid w:val="00FA14EF"/>
    <w:rsid w:val="00FB149F"/>
    <w:rsid w:val="00FB2D6E"/>
    <w:rsid w:val="00FB4077"/>
    <w:rsid w:val="00FB4756"/>
    <w:rsid w:val="00FC02BA"/>
    <w:rsid w:val="00FC2A2B"/>
    <w:rsid w:val="00FD26A0"/>
    <w:rsid w:val="00FD28B1"/>
    <w:rsid w:val="00FD708F"/>
    <w:rsid w:val="00FE2790"/>
    <w:rsid w:val="00FE4A92"/>
    <w:rsid w:val="00FE765D"/>
    <w:rsid w:val="00FE782F"/>
    <w:rsid w:val="00FF0746"/>
    <w:rsid w:val="00FF08A6"/>
    <w:rsid w:val="00FF0FA8"/>
    <w:rsid w:val="00FF2031"/>
    <w:rsid w:val="00FF21FC"/>
    <w:rsid w:val="00FF2A1D"/>
    <w:rsid w:val="00FF403A"/>
    <w:rsid w:val="00FF71C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Lis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012C"/>
    <w:pPr>
      <w:spacing w:after="0" w:line="240" w:lineRule="auto"/>
    </w:pPr>
    <w:rPr>
      <w:rFonts w:ascii="Times New Roman" w:eastAsia="Times New Roman" w:hAnsi="Times New Roman" w:cs="Times New Roman"/>
      <w:sz w:val="24"/>
      <w:szCs w:val="24"/>
    </w:rPr>
  </w:style>
  <w:style w:type="paragraph" w:styleId="Nagwek1">
    <w:name w:val="heading 1"/>
    <w:basedOn w:val="Normalny"/>
    <w:link w:val="Nagwek1Znak"/>
    <w:uiPriority w:val="9"/>
    <w:qFormat/>
    <w:rsid w:val="00FF0746"/>
    <w:pPr>
      <w:spacing w:before="100" w:beforeAutospacing="1" w:after="100" w:afterAutospacing="1"/>
      <w:outlineLvl w:val="0"/>
    </w:pPr>
    <w:rPr>
      <w:b/>
      <w:bCs/>
      <w:kern w:val="36"/>
      <w:sz w:val="48"/>
      <w:szCs w:val="48"/>
      <w:lang w:eastAsia="pl-PL"/>
    </w:rPr>
  </w:style>
  <w:style w:type="paragraph" w:styleId="Nagwek2">
    <w:name w:val="heading 2"/>
    <w:basedOn w:val="Normalny"/>
    <w:link w:val="Nagwek2Znak"/>
    <w:uiPriority w:val="9"/>
    <w:qFormat/>
    <w:rsid w:val="00726A70"/>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726A70"/>
    <w:pPr>
      <w:keepNext/>
      <w:spacing w:before="240" w:after="60"/>
      <w:outlineLvl w:val="2"/>
    </w:pPr>
    <w:rPr>
      <w:rFonts w:ascii="Cambria" w:hAnsi="Cambria"/>
      <w:b/>
      <w:bCs/>
      <w:sz w:val="26"/>
      <w:szCs w:val="26"/>
      <w:lang w:val="en-US"/>
    </w:rPr>
  </w:style>
  <w:style w:type="paragraph" w:styleId="Nagwek4">
    <w:name w:val="heading 4"/>
    <w:basedOn w:val="Normalny"/>
    <w:next w:val="Normalny"/>
    <w:link w:val="Nagwek4Znak"/>
    <w:uiPriority w:val="9"/>
    <w:unhideWhenUsed/>
    <w:qFormat/>
    <w:rsid w:val="00726A70"/>
    <w:pPr>
      <w:keepNext/>
      <w:spacing w:before="240" w:after="60"/>
      <w:outlineLvl w:val="3"/>
    </w:pPr>
    <w:rPr>
      <w:rFonts w:ascii="Calibri" w:hAnsi="Calibri"/>
      <w:b/>
      <w:bCs/>
      <w:sz w:val="28"/>
      <w:szCs w:val="28"/>
      <w:lang w:val="en-US"/>
    </w:rPr>
  </w:style>
  <w:style w:type="paragraph" w:styleId="Nagwek5">
    <w:name w:val="heading 5"/>
    <w:basedOn w:val="Normalny"/>
    <w:next w:val="Normalny"/>
    <w:link w:val="Nagwek5Znak"/>
    <w:uiPriority w:val="9"/>
    <w:semiHidden/>
    <w:unhideWhenUsed/>
    <w:qFormat/>
    <w:rsid w:val="00726A70"/>
    <w:pPr>
      <w:spacing w:before="240" w:after="60"/>
      <w:outlineLvl w:val="4"/>
    </w:pPr>
    <w:rPr>
      <w:rFonts w:ascii="Calibri" w:hAnsi="Calibri"/>
      <w:b/>
      <w:bCs/>
      <w:i/>
      <w:iCs/>
      <w:sz w:val="26"/>
      <w:szCs w:val="26"/>
      <w:lang w:val="en-US"/>
    </w:rPr>
  </w:style>
  <w:style w:type="paragraph" w:styleId="Nagwek6">
    <w:name w:val="heading 6"/>
    <w:basedOn w:val="Normalny"/>
    <w:next w:val="Normalny"/>
    <w:link w:val="Nagwek6Znak"/>
    <w:uiPriority w:val="9"/>
    <w:semiHidden/>
    <w:unhideWhenUsed/>
    <w:qFormat/>
    <w:rsid w:val="00726A70"/>
    <w:pPr>
      <w:spacing w:before="240" w:after="60"/>
      <w:outlineLvl w:val="5"/>
    </w:pPr>
    <w:rPr>
      <w:rFonts w:ascii="Calibri" w:hAnsi="Calibri"/>
      <w:b/>
      <w:bCs/>
      <w:sz w:val="20"/>
      <w:szCs w:val="20"/>
      <w:lang w:val="en-US"/>
    </w:rPr>
  </w:style>
  <w:style w:type="paragraph" w:styleId="Nagwek7">
    <w:name w:val="heading 7"/>
    <w:basedOn w:val="Normalny"/>
    <w:next w:val="Normalny"/>
    <w:link w:val="Nagwek7Znak"/>
    <w:uiPriority w:val="9"/>
    <w:semiHidden/>
    <w:unhideWhenUsed/>
    <w:qFormat/>
    <w:rsid w:val="00726A70"/>
    <w:pPr>
      <w:spacing w:before="240" w:after="60"/>
      <w:outlineLvl w:val="6"/>
    </w:pPr>
    <w:rPr>
      <w:rFonts w:ascii="Calibri" w:hAnsi="Calibri"/>
      <w:lang w:val="en-US"/>
    </w:rPr>
  </w:style>
  <w:style w:type="paragraph" w:styleId="Nagwek8">
    <w:name w:val="heading 8"/>
    <w:basedOn w:val="Normalny"/>
    <w:next w:val="Normalny"/>
    <w:link w:val="Nagwek8Znak"/>
    <w:uiPriority w:val="9"/>
    <w:semiHidden/>
    <w:unhideWhenUsed/>
    <w:qFormat/>
    <w:rsid w:val="00726A70"/>
    <w:pPr>
      <w:spacing w:before="240" w:after="60"/>
      <w:outlineLvl w:val="7"/>
    </w:pPr>
    <w:rPr>
      <w:rFonts w:ascii="Calibri" w:hAnsi="Calibri"/>
      <w:i/>
      <w:iCs/>
      <w:lang w:val="en-US"/>
    </w:rPr>
  </w:style>
  <w:style w:type="paragraph" w:styleId="Nagwek9">
    <w:name w:val="heading 9"/>
    <w:basedOn w:val="Normalny"/>
    <w:next w:val="Normalny"/>
    <w:link w:val="Nagwek9Znak"/>
    <w:uiPriority w:val="9"/>
    <w:semiHidden/>
    <w:unhideWhenUsed/>
    <w:qFormat/>
    <w:rsid w:val="00726A70"/>
    <w:pPr>
      <w:spacing w:before="240" w:after="60"/>
      <w:outlineLvl w:val="8"/>
    </w:pPr>
    <w:rPr>
      <w:rFonts w:ascii="Cambria" w:hAnsi="Cambria"/>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33012C"/>
    <w:pPr>
      <w:spacing w:after="0" w:line="240" w:lineRule="auto"/>
    </w:pPr>
    <w:rPr>
      <w:rFonts w:ascii="Calibri" w:eastAsia="Calibri" w:hAnsi="Calibri" w:cs="Times New Roman"/>
    </w:rPr>
  </w:style>
  <w:style w:type="character" w:customStyle="1" w:styleId="BezodstpwZnak">
    <w:name w:val="Bez odstępów Znak"/>
    <w:link w:val="Bezodstpw"/>
    <w:uiPriority w:val="1"/>
    <w:qFormat/>
    <w:locked/>
    <w:rsid w:val="0033012C"/>
    <w:rPr>
      <w:rFonts w:ascii="Calibri" w:eastAsia="Calibri" w:hAnsi="Calibri" w:cs="Times New Roman"/>
    </w:rPr>
  </w:style>
  <w:style w:type="paragraph" w:styleId="Akapitzlist">
    <w:name w:val="List Paragraph"/>
    <w:aliases w:val="BulletC,List Paragraph,Normal,Akapit z listą31,Normalny2,Akapit z listą32,maz_wyliczenie,opis dzialania,K-P_odwolanie,A_wyliczenie,Akapit z listą;1_literowka,Literowanie,1_literowka,1_literowka Znak"/>
    <w:basedOn w:val="Normalny"/>
    <w:link w:val="AkapitzlistZnak"/>
    <w:qFormat/>
    <w:rsid w:val="007A0274"/>
    <w:pPr>
      <w:ind w:left="720"/>
      <w:contextualSpacing/>
    </w:pPr>
  </w:style>
  <w:style w:type="paragraph" w:styleId="Nagwek">
    <w:name w:val="header"/>
    <w:aliases w:val="Nagłówek strony Znak"/>
    <w:basedOn w:val="Normalny"/>
    <w:link w:val="NagwekZnak"/>
    <w:uiPriority w:val="99"/>
    <w:unhideWhenUsed/>
    <w:rsid w:val="009F11E8"/>
    <w:pPr>
      <w:tabs>
        <w:tab w:val="center" w:pos="4536"/>
        <w:tab w:val="right" w:pos="9072"/>
      </w:tabs>
    </w:pPr>
  </w:style>
  <w:style w:type="character" w:customStyle="1" w:styleId="NagwekZnak">
    <w:name w:val="Nagłówek Znak"/>
    <w:aliases w:val="Nagłówek strony Znak Znak"/>
    <w:basedOn w:val="Domylnaczcionkaakapitu"/>
    <w:link w:val="Nagwek"/>
    <w:uiPriority w:val="99"/>
    <w:rsid w:val="009F11E8"/>
    <w:rPr>
      <w:rFonts w:ascii="Times New Roman" w:eastAsia="Times New Roman" w:hAnsi="Times New Roman" w:cs="Times New Roman"/>
      <w:sz w:val="24"/>
      <w:szCs w:val="24"/>
    </w:rPr>
  </w:style>
  <w:style w:type="paragraph" w:styleId="Stopka">
    <w:name w:val="footer"/>
    <w:basedOn w:val="Normalny"/>
    <w:link w:val="StopkaZnak"/>
    <w:uiPriority w:val="99"/>
    <w:unhideWhenUsed/>
    <w:rsid w:val="009F11E8"/>
    <w:pPr>
      <w:tabs>
        <w:tab w:val="center" w:pos="4536"/>
        <w:tab w:val="right" w:pos="9072"/>
      </w:tabs>
    </w:pPr>
  </w:style>
  <w:style w:type="character" w:customStyle="1" w:styleId="StopkaZnak">
    <w:name w:val="Stopka Znak"/>
    <w:basedOn w:val="Domylnaczcionkaakapitu"/>
    <w:link w:val="Stopka"/>
    <w:uiPriority w:val="99"/>
    <w:rsid w:val="009F11E8"/>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9F11E8"/>
    <w:rPr>
      <w:rFonts w:ascii="Tahoma" w:hAnsi="Tahoma" w:cs="Tahoma"/>
      <w:sz w:val="16"/>
      <w:szCs w:val="16"/>
    </w:rPr>
  </w:style>
  <w:style w:type="character" w:customStyle="1" w:styleId="TekstdymkaZnak">
    <w:name w:val="Tekst dymka Znak"/>
    <w:basedOn w:val="Domylnaczcionkaakapitu"/>
    <w:link w:val="Tekstdymka"/>
    <w:uiPriority w:val="99"/>
    <w:semiHidden/>
    <w:rsid w:val="009F11E8"/>
    <w:rPr>
      <w:rFonts w:ascii="Tahoma" w:eastAsia="Times New Roman" w:hAnsi="Tahoma" w:cs="Tahoma"/>
      <w:sz w:val="16"/>
      <w:szCs w:val="16"/>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qFormat/>
    <w:rsid w:val="00DF5CF0"/>
    <w:rPr>
      <w:lang w:eastAsia="pl-PL"/>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basedOn w:val="Domylnaczcionkaakapitu"/>
    <w:link w:val="Tekstprzypisudolnego"/>
    <w:rsid w:val="00DF5CF0"/>
    <w:rPr>
      <w:rFonts w:ascii="Times New Roman" w:eastAsia="Times New Roman" w:hAnsi="Times New Roman" w:cs="Times New Roman"/>
      <w:sz w:val="24"/>
      <w:szCs w:val="24"/>
      <w:lang w:eastAsia="pl-PL"/>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DF5CF0"/>
    <w:rPr>
      <w:vertAlign w:val="superscript"/>
    </w:rPr>
  </w:style>
  <w:style w:type="character" w:customStyle="1" w:styleId="AkapitzlistZnak">
    <w:name w:val="Akapit z listą Znak"/>
    <w:aliases w:val="BulletC Znak,List Paragraph Znak,Normal Znak,Akapit z listą31 Znak,Normalny2 Znak,Akapit z listą32 Znak,maz_wyliczenie Znak,opis dzialania Znak,K-P_odwolanie Znak,A_wyliczenie Znak,Akapit z listą;1_literowka Znak,Literowanie Znak"/>
    <w:link w:val="Akapitzlist"/>
    <w:qFormat/>
    <w:locked/>
    <w:rsid w:val="00E00540"/>
    <w:rPr>
      <w:rFonts w:ascii="Times New Roman" w:eastAsia="Times New Roman" w:hAnsi="Times New Roman" w:cs="Times New Roman"/>
      <w:sz w:val="24"/>
      <w:szCs w:val="24"/>
    </w:rPr>
  </w:style>
  <w:style w:type="table" w:styleId="Tabela-Siatka">
    <w:name w:val="Table Grid"/>
    <w:basedOn w:val="Standardowy"/>
    <w:uiPriority w:val="59"/>
    <w:rsid w:val="00E005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rcelw">
    <w:name w:val="a nr celów"/>
    <w:basedOn w:val="Normalny"/>
    <w:link w:val="anrcelwZnak"/>
    <w:rsid w:val="00E00540"/>
    <w:pPr>
      <w:tabs>
        <w:tab w:val="left" w:pos="284"/>
        <w:tab w:val="left" w:pos="709"/>
      </w:tabs>
      <w:ind w:left="284" w:hanging="284"/>
    </w:pPr>
    <w:rPr>
      <w:rFonts w:asciiTheme="minorHAnsi" w:eastAsiaTheme="minorHAnsi" w:hAnsiTheme="minorHAnsi" w:cstheme="minorBidi"/>
      <w:b/>
      <w:sz w:val="20"/>
      <w:szCs w:val="20"/>
      <w:lang w:eastAsia="pl-PL"/>
    </w:rPr>
  </w:style>
  <w:style w:type="character" w:customStyle="1" w:styleId="anrcelwZnak">
    <w:name w:val="a nr celów Znak"/>
    <w:basedOn w:val="Domylnaczcionkaakapitu"/>
    <w:link w:val="anrcelw"/>
    <w:rsid w:val="00E00540"/>
    <w:rPr>
      <w:b/>
      <w:sz w:val="20"/>
      <w:szCs w:val="20"/>
      <w:lang w:eastAsia="pl-PL"/>
    </w:rPr>
  </w:style>
  <w:style w:type="paragraph" w:customStyle="1" w:styleId="numerowaniewtabkierint">
    <w:name w:val="numerowanie w tab. kier.int."/>
    <w:basedOn w:val="Normalny"/>
    <w:link w:val="numerowaniewtabkierintZnak"/>
    <w:uiPriority w:val="99"/>
    <w:qFormat/>
    <w:rsid w:val="00E00540"/>
    <w:pPr>
      <w:numPr>
        <w:numId w:val="10"/>
      </w:numPr>
      <w:tabs>
        <w:tab w:val="left" w:pos="0"/>
        <w:tab w:val="left" w:pos="317"/>
      </w:tabs>
      <w:contextualSpacing/>
    </w:pPr>
    <w:rPr>
      <w:rFonts w:ascii="Calibri" w:eastAsiaTheme="minorHAnsi" w:hAnsi="Calibri" w:cstheme="minorBidi"/>
      <w:b/>
      <w:sz w:val="20"/>
      <w:szCs w:val="20"/>
      <w:lang w:eastAsia="pl-PL"/>
    </w:rPr>
  </w:style>
  <w:style w:type="character" w:customStyle="1" w:styleId="numerowaniewtabkierintZnak">
    <w:name w:val="numerowanie w tab. kier.int. Znak"/>
    <w:basedOn w:val="Domylnaczcionkaakapitu"/>
    <w:link w:val="numerowaniewtabkierint"/>
    <w:uiPriority w:val="99"/>
    <w:rsid w:val="00E00540"/>
    <w:rPr>
      <w:rFonts w:ascii="Calibri" w:hAnsi="Calibri"/>
      <w:b/>
      <w:sz w:val="20"/>
      <w:szCs w:val="20"/>
      <w:lang w:eastAsia="pl-PL"/>
    </w:rPr>
  </w:style>
  <w:style w:type="paragraph" w:customStyle="1" w:styleId="akropkiwtabelach">
    <w:name w:val="akropki w tabelach"/>
    <w:basedOn w:val="Akapitzlist"/>
    <w:link w:val="akropkiwtabelachZnak"/>
    <w:uiPriority w:val="99"/>
    <w:qFormat/>
    <w:rsid w:val="00E00540"/>
    <w:pPr>
      <w:tabs>
        <w:tab w:val="left" w:pos="0"/>
        <w:tab w:val="left" w:pos="284"/>
      </w:tabs>
      <w:ind w:left="284" w:hanging="284"/>
    </w:pPr>
    <w:rPr>
      <w:rFonts w:ascii="Calibri" w:eastAsiaTheme="minorHAnsi" w:hAnsi="Calibri" w:cstheme="minorBidi"/>
      <w:sz w:val="20"/>
      <w:szCs w:val="20"/>
      <w:lang w:eastAsia="pl-PL"/>
    </w:rPr>
  </w:style>
  <w:style w:type="character" w:customStyle="1" w:styleId="akropkiwtabelachZnak">
    <w:name w:val="akropki w tabelach Znak"/>
    <w:basedOn w:val="AkapitzlistZnak"/>
    <w:link w:val="akropkiwtabelach"/>
    <w:uiPriority w:val="99"/>
    <w:rsid w:val="00E00540"/>
    <w:rPr>
      <w:rFonts w:ascii="Calibri" w:eastAsia="Times New Roman" w:hAnsi="Calibri" w:cs="Times New Roman"/>
      <w:sz w:val="20"/>
      <w:szCs w:val="20"/>
      <w:lang w:eastAsia="pl-PL"/>
    </w:rPr>
  </w:style>
  <w:style w:type="paragraph" w:customStyle="1" w:styleId="anrkierint">
    <w:name w:val="a nr kier int."/>
    <w:basedOn w:val="numerowaniewtabkierint"/>
    <w:link w:val="anrkierintZnak"/>
    <w:qFormat/>
    <w:rsid w:val="00E00540"/>
    <w:pPr>
      <w:numPr>
        <w:numId w:val="12"/>
      </w:numPr>
      <w:tabs>
        <w:tab w:val="clear" w:pos="0"/>
      </w:tabs>
      <w:ind w:left="317" w:hanging="253"/>
    </w:pPr>
  </w:style>
  <w:style w:type="character" w:customStyle="1" w:styleId="anrkierintZnak">
    <w:name w:val="a nr kier int. Znak"/>
    <w:basedOn w:val="numerowaniewtabkierintZnak"/>
    <w:link w:val="anrkierint"/>
    <w:rsid w:val="00E00540"/>
    <w:rPr>
      <w:rFonts w:ascii="Calibri" w:hAnsi="Calibri"/>
      <w:b/>
      <w:sz w:val="20"/>
      <w:szCs w:val="20"/>
      <w:lang w:eastAsia="pl-PL"/>
    </w:rPr>
  </w:style>
  <w:style w:type="paragraph" w:customStyle="1" w:styleId="t1">
    <w:name w:val="t1"/>
    <w:basedOn w:val="Normalny"/>
    <w:link w:val="t1Znak"/>
    <w:qFormat/>
    <w:rsid w:val="00E00540"/>
    <w:pPr>
      <w:spacing w:line="276" w:lineRule="auto"/>
      <w:ind w:left="-142" w:firstLine="142"/>
    </w:pPr>
    <w:rPr>
      <w:b/>
      <w:sz w:val="20"/>
      <w:szCs w:val="20"/>
      <w:lang w:bidi="en-US"/>
    </w:rPr>
  </w:style>
  <w:style w:type="character" w:customStyle="1" w:styleId="t1Znak">
    <w:name w:val="t1 Znak"/>
    <w:basedOn w:val="Domylnaczcionkaakapitu"/>
    <w:link w:val="t1"/>
    <w:rsid w:val="00E00540"/>
    <w:rPr>
      <w:rFonts w:ascii="Times New Roman" w:eastAsia="Times New Roman" w:hAnsi="Times New Roman" w:cs="Times New Roman"/>
      <w:b/>
      <w:sz w:val="20"/>
      <w:szCs w:val="20"/>
      <w:lang w:bidi="en-US"/>
    </w:rPr>
  </w:style>
  <w:style w:type="paragraph" w:customStyle="1" w:styleId="tabprognoza">
    <w:name w:val="tab_prognoza"/>
    <w:basedOn w:val="Normalny"/>
    <w:link w:val="tabprognozaZnak"/>
    <w:qFormat/>
    <w:rsid w:val="00E00540"/>
    <w:pPr>
      <w:jc w:val="both"/>
    </w:pPr>
    <w:rPr>
      <w:rFonts w:eastAsiaTheme="minorHAnsi"/>
      <w:b/>
      <w:sz w:val="20"/>
      <w:szCs w:val="22"/>
    </w:rPr>
  </w:style>
  <w:style w:type="character" w:customStyle="1" w:styleId="tabprognozaZnak">
    <w:name w:val="tab_prognoza Znak"/>
    <w:basedOn w:val="Domylnaczcionkaakapitu"/>
    <w:link w:val="tabprognoza"/>
    <w:rsid w:val="00E00540"/>
    <w:rPr>
      <w:rFonts w:ascii="Times New Roman" w:hAnsi="Times New Roman" w:cs="Times New Roman"/>
      <w:b/>
      <w:sz w:val="20"/>
    </w:rPr>
  </w:style>
  <w:style w:type="paragraph" w:customStyle="1" w:styleId="aniaPO">
    <w:name w:val="ania POŚ"/>
    <w:basedOn w:val="Normalny"/>
    <w:link w:val="aniaPOZnak"/>
    <w:qFormat/>
    <w:rsid w:val="00E00540"/>
    <w:pPr>
      <w:numPr>
        <w:numId w:val="11"/>
      </w:numPr>
      <w:tabs>
        <w:tab w:val="left" w:pos="315"/>
      </w:tabs>
      <w:ind w:left="315" w:right="-142" w:hanging="142"/>
      <w:contextualSpacing/>
    </w:pPr>
    <w:rPr>
      <w:rFonts w:eastAsia="Calibri"/>
      <w:sz w:val="18"/>
      <w:szCs w:val="18"/>
    </w:rPr>
  </w:style>
  <w:style w:type="paragraph" w:customStyle="1" w:styleId="Rysprognoza">
    <w:name w:val="Rys_prognoza"/>
    <w:basedOn w:val="Bezodstpw"/>
    <w:link w:val="RysprognozaZnak"/>
    <w:qFormat/>
    <w:rsid w:val="00252350"/>
    <w:rPr>
      <w:rFonts w:ascii="Times New Roman" w:eastAsia="Times New Roman" w:hAnsi="Times New Roman"/>
      <w:b/>
      <w:sz w:val="20"/>
      <w:szCs w:val="20"/>
      <w:lang w:eastAsia="pl-PL"/>
    </w:rPr>
  </w:style>
  <w:style w:type="character" w:customStyle="1" w:styleId="RysprognozaZnak">
    <w:name w:val="Rys_prognoza Znak"/>
    <w:basedOn w:val="BezodstpwZnak"/>
    <w:link w:val="Rysprognoza"/>
    <w:rsid w:val="00252350"/>
    <w:rPr>
      <w:rFonts w:ascii="Times New Roman" w:eastAsia="Times New Roman" w:hAnsi="Times New Roman" w:cs="Times New Roman"/>
      <w:b/>
      <w:sz w:val="20"/>
      <w:szCs w:val="20"/>
      <w:lang w:eastAsia="pl-PL"/>
    </w:rPr>
  </w:style>
  <w:style w:type="paragraph" w:styleId="Listapunktowana2">
    <w:name w:val="List Bullet 2"/>
    <w:basedOn w:val="Normalny"/>
    <w:uiPriority w:val="99"/>
    <w:unhideWhenUsed/>
    <w:rsid w:val="008201F2"/>
    <w:pPr>
      <w:numPr>
        <w:numId w:val="36"/>
      </w:numPr>
      <w:contextualSpacing/>
    </w:pPr>
  </w:style>
  <w:style w:type="character" w:styleId="Uwydatnienie">
    <w:name w:val="Emphasis"/>
    <w:uiPriority w:val="20"/>
    <w:qFormat/>
    <w:rsid w:val="00A30AF4"/>
    <w:rPr>
      <w:i w:val="0"/>
      <w:iCs/>
    </w:rPr>
  </w:style>
  <w:style w:type="paragraph" w:customStyle="1" w:styleId="aakropki">
    <w:name w:val="aakropki"/>
    <w:basedOn w:val="Normalny"/>
    <w:link w:val="aakropkiZnak"/>
    <w:qFormat/>
    <w:rsid w:val="00A30AF4"/>
    <w:pPr>
      <w:tabs>
        <w:tab w:val="left" w:pos="0"/>
        <w:tab w:val="left" w:pos="452"/>
      </w:tabs>
      <w:autoSpaceDE w:val="0"/>
      <w:autoSpaceDN w:val="0"/>
      <w:adjustRightInd w:val="0"/>
      <w:ind w:left="176" w:hanging="176"/>
      <w:contextualSpacing/>
    </w:pPr>
    <w:rPr>
      <w:rFonts w:ascii="Calibri" w:eastAsia="Calibri" w:hAnsi="Calibri"/>
      <w:color w:val="000000"/>
      <w:sz w:val="20"/>
      <w:szCs w:val="20"/>
    </w:rPr>
  </w:style>
  <w:style w:type="character" w:customStyle="1" w:styleId="aakropkiZnak">
    <w:name w:val="aakropki Znak"/>
    <w:link w:val="aakropki"/>
    <w:rsid w:val="00A30AF4"/>
    <w:rPr>
      <w:rFonts w:ascii="Calibri" w:eastAsia="Calibri" w:hAnsi="Calibri" w:cs="Times New Roman"/>
      <w:color w:val="000000"/>
      <w:sz w:val="20"/>
      <w:szCs w:val="20"/>
    </w:rPr>
  </w:style>
  <w:style w:type="paragraph" w:customStyle="1" w:styleId="Default">
    <w:name w:val="Default"/>
    <w:link w:val="DefaultZnak"/>
    <w:rsid w:val="00A37EB1"/>
    <w:pPr>
      <w:autoSpaceDE w:val="0"/>
      <w:autoSpaceDN w:val="0"/>
      <w:adjustRightInd w:val="0"/>
      <w:spacing w:after="0"/>
    </w:pPr>
    <w:rPr>
      <w:rFonts w:ascii="Arial" w:eastAsia="Times New Roman" w:hAnsi="Arial" w:cs="Arial"/>
      <w:color w:val="000000"/>
      <w:sz w:val="24"/>
      <w:szCs w:val="24"/>
      <w:lang w:eastAsia="pl-PL"/>
    </w:rPr>
  </w:style>
  <w:style w:type="character" w:styleId="Pogrubienie">
    <w:name w:val="Strong"/>
    <w:basedOn w:val="Domylnaczcionkaakapitu"/>
    <w:uiPriority w:val="22"/>
    <w:qFormat/>
    <w:rsid w:val="00F95B3F"/>
    <w:rPr>
      <w:b/>
      <w:bCs/>
    </w:rPr>
  </w:style>
  <w:style w:type="paragraph" w:customStyle="1" w:styleId="rdoprognoza">
    <w:name w:val="żródło_prognoza"/>
    <w:basedOn w:val="Normalny"/>
    <w:link w:val="rdoprognozaZnak"/>
    <w:qFormat/>
    <w:rsid w:val="00CD592F"/>
    <w:rPr>
      <w:b/>
      <w:sz w:val="18"/>
      <w:szCs w:val="18"/>
      <w:lang w:eastAsia="pl-PL"/>
    </w:rPr>
  </w:style>
  <w:style w:type="character" w:customStyle="1" w:styleId="rdoprognozaZnak">
    <w:name w:val="żródło_prognoza Znak"/>
    <w:basedOn w:val="Domylnaczcionkaakapitu"/>
    <w:link w:val="rdoprognoza"/>
    <w:rsid w:val="00CD592F"/>
    <w:rPr>
      <w:rFonts w:ascii="Times New Roman" w:eastAsia="Times New Roman" w:hAnsi="Times New Roman" w:cs="Times New Roman"/>
      <w:b/>
      <w:sz w:val="18"/>
      <w:szCs w:val="18"/>
      <w:lang w:eastAsia="pl-PL"/>
    </w:rPr>
  </w:style>
  <w:style w:type="character" w:styleId="Hipercze">
    <w:name w:val="Hyperlink"/>
    <w:basedOn w:val="Domylnaczcionkaakapitu"/>
    <w:uiPriority w:val="99"/>
    <w:rsid w:val="00197DD9"/>
    <w:rPr>
      <w:color w:val="0000FF"/>
      <w:u w:val="single"/>
    </w:rPr>
  </w:style>
  <w:style w:type="paragraph" w:customStyle="1" w:styleId="NormalnyWeb1">
    <w:name w:val="Normalny (Web)1"/>
    <w:basedOn w:val="Normalny"/>
    <w:rsid w:val="00E63008"/>
    <w:pPr>
      <w:tabs>
        <w:tab w:val="left" w:pos="0"/>
      </w:tabs>
      <w:spacing w:before="100" w:beforeAutospacing="1" w:after="100" w:afterAutospacing="1" w:line="360" w:lineRule="auto"/>
      <w:jc w:val="both"/>
    </w:pPr>
    <w:rPr>
      <w:rFonts w:ascii="Calibri" w:hAnsi="Calibri"/>
      <w:sz w:val="22"/>
      <w:lang w:eastAsia="pl-PL"/>
    </w:rPr>
  </w:style>
  <w:style w:type="character" w:customStyle="1" w:styleId="Nagwek1Znak">
    <w:name w:val="Nagłówek 1 Znak"/>
    <w:basedOn w:val="Domylnaczcionkaakapitu"/>
    <w:link w:val="Nagwek1"/>
    <w:uiPriority w:val="9"/>
    <w:rsid w:val="00FF0746"/>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unhideWhenUsed/>
    <w:rsid w:val="00FF0746"/>
    <w:pPr>
      <w:spacing w:before="100" w:beforeAutospacing="1" w:after="100" w:afterAutospacing="1"/>
    </w:pPr>
    <w:rPr>
      <w:lang w:eastAsia="pl-PL"/>
    </w:rPr>
  </w:style>
  <w:style w:type="paragraph" w:customStyle="1" w:styleId="aaaaaakropki">
    <w:name w:val="aaaaaakropki"/>
    <w:basedOn w:val="Normalny"/>
    <w:link w:val="aaaaaakropkiZnak"/>
    <w:qFormat/>
    <w:rsid w:val="00ED4598"/>
    <w:pPr>
      <w:numPr>
        <w:numId w:val="67"/>
      </w:numPr>
      <w:tabs>
        <w:tab w:val="left" w:pos="452"/>
      </w:tabs>
      <w:autoSpaceDE w:val="0"/>
      <w:autoSpaceDN w:val="0"/>
      <w:adjustRightInd w:val="0"/>
      <w:spacing w:before="40"/>
      <w:contextualSpacing/>
    </w:pPr>
    <w:rPr>
      <w:b/>
      <w:color w:val="003366"/>
      <w:sz w:val="20"/>
      <w:szCs w:val="20"/>
    </w:rPr>
  </w:style>
  <w:style w:type="character" w:customStyle="1" w:styleId="aaaaaakropkiZnak">
    <w:name w:val="aaaaaakropki Znak"/>
    <w:link w:val="aaaaaakropki"/>
    <w:rsid w:val="00ED4598"/>
    <w:rPr>
      <w:rFonts w:ascii="Times New Roman" w:eastAsia="Times New Roman" w:hAnsi="Times New Roman" w:cs="Times New Roman"/>
      <w:b/>
      <w:color w:val="003366"/>
      <w:sz w:val="20"/>
      <w:szCs w:val="20"/>
    </w:rPr>
  </w:style>
  <w:style w:type="paragraph" w:customStyle="1" w:styleId="prog">
    <w:name w:val="prog."/>
    <w:basedOn w:val="Default"/>
    <w:link w:val="progZnak"/>
    <w:qFormat/>
    <w:rsid w:val="00434E10"/>
    <w:pPr>
      <w:numPr>
        <w:ilvl w:val="1"/>
        <w:numId w:val="70"/>
      </w:numPr>
      <w:tabs>
        <w:tab w:val="left" w:pos="263"/>
      </w:tabs>
      <w:spacing w:line="240" w:lineRule="auto"/>
      <w:ind w:right="-113"/>
    </w:pPr>
    <w:rPr>
      <w:rFonts w:ascii="Times New Roman" w:hAnsi="Times New Roman" w:cs="Times New Roman"/>
      <w:sz w:val="18"/>
      <w:szCs w:val="18"/>
    </w:rPr>
  </w:style>
  <w:style w:type="character" w:customStyle="1" w:styleId="DefaultZnak">
    <w:name w:val="Default Znak"/>
    <w:basedOn w:val="Domylnaczcionkaakapitu"/>
    <w:link w:val="Default"/>
    <w:rsid w:val="00434E10"/>
    <w:rPr>
      <w:rFonts w:ascii="Arial" w:eastAsia="Times New Roman" w:hAnsi="Arial" w:cs="Arial"/>
      <w:color w:val="000000"/>
      <w:sz w:val="24"/>
      <w:szCs w:val="24"/>
      <w:lang w:eastAsia="pl-PL"/>
    </w:rPr>
  </w:style>
  <w:style w:type="character" w:customStyle="1" w:styleId="progZnak">
    <w:name w:val="prog. Znak"/>
    <w:basedOn w:val="DefaultZnak"/>
    <w:link w:val="prog"/>
    <w:rsid w:val="00434E10"/>
    <w:rPr>
      <w:rFonts w:ascii="Times New Roman" w:eastAsia="Times New Roman" w:hAnsi="Times New Roman" w:cs="Times New Roman"/>
      <w:color w:val="000000"/>
      <w:sz w:val="18"/>
      <w:szCs w:val="18"/>
      <w:lang w:eastAsia="pl-PL"/>
    </w:rPr>
  </w:style>
  <w:style w:type="character" w:customStyle="1" w:styleId="name-latin">
    <w:name w:val="name-latin"/>
    <w:basedOn w:val="Domylnaczcionkaakapitu"/>
    <w:rsid w:val="00054F15"/>
  </w:style>
  <w:style w:type="character" w:customStyle="1" w:styleId="st">
    <w:name w:val="st"/>
    <w:basedOn w:val="Domylnaczcionkaakapitu"/>
    <w:rsid w:val="00054F15"/>
  </w:style>
  <w:style w:type="paragraph" w:customStyle="1" w:styleId="jarek">
    <w:name w:val="jarek"/>
    <w:basedOn w:val="Normalny"/>
    <w:rsid w:val="007778CB"/>
    <w:pPr>
      <w:numPr>
        <w:numId w:val="90"/>
      </w:numPr>
      <w:tabs>
        <w:tab w:val="left" w:pos="851"/>
        <w:tab w:val="num" w:pos="2340"/>
      </w:tabs>
      <w:spacing w:line="276" w:lineRule="auto"/>
      <w:ind w:left="2340"/>
      <w:jc w:val="both"/>
    </w:pPr>
    <w:rPr>
      <w:rFonts w:ascii="Calibri" w:hAnsi="Calibri"/>
      <w:sz w:val="22"/>
      <w:szCs w:val="22"/>
      <w:lang w:eastAsia="pl-PL"/>
    </w:rPr>
  </w:style>
  <w:style w:type="character" w:customStyle="1" w:styleId="CO">
    <w:name w:val="COŚ"/>
    <w:rsid w:val="007778CB"/>
    <w:rPr>
      <w:rFonts w:ascii="Times New Roman" w:hAnsi="Times New Roman"/>
      <w:b/>
      <w:bCs/>
      <w:sz w:val="22"/>
    </w:rPr>
  </w:style>
  <w:style w:type="paragraph" w:customStyle="1" w:styleId="kropkitab3">
    <w:name w:val="kropki tab.3"/>
    <w:basedOn w:val="Normalny"/>
    <w:link w:val="kropkitab3Znak"/>
    <w:qFormat/>
    <w:rsid w:val="007778CB"/>
    <w:pPr>
      <w:numPr>
        <w:numId w:val="103"/>
      </w:numPr>
      <w:tabs>
        <w:tab w:val="left" w:pos="426"/>
      </w:tabs>
      <w:contextualSpacing/>
      <w:jc w:val="both"/>
    </w:pPr>
    <w:rPr>
      <w:rFonts w:eastAsia="Calibri" w:cs="Calibri"/>
      <w:sz w:val="18"/>
      <w:szCs w:val="18"/>
      <w:lang w:eastAsia="pl-PL"/>
    </w:rPr>
  </w:style>
  <w:style w:type="character" w:customStyle="1" w:styleId="kropkitab3Znak">
    <w:name w:val="kropki tab.3 Znak"/>
    <w:link w:val="kropkitab3"/>
    <w:rsid w:val="007778CB"/>
    <w:rPr>
      <w:rFonts w:ascii="Times New Roman" w:eastAsia="Calibri" w:hAnsi="Times New Roman" w:cs="Calibri"/>
      <w:sz w:val="18"/>
      <w:szCs w:val="18"/>
      <w:lang w:eastAsia="pl-PL"/>
    </w:rPr>
  </w:style>
  <w:style w:type="character" w:styleId="Odwoaniedokomentarza">
    <w:name w:val="annotation reference"/>
    <w:basedOn w:val="Domylnaczcionkaakapitu"/>
    <w:uiPriority w:val="99"/>
    <w:semiHidden/>
    <w:unhideWhenUsed/>
    <w:rsid w:val="00256617"/>
    <w:rPr>
      <w:sz w:val="16"/>
      <w:szCs w:val="16"/>
    </w:rPr>
  </w:style>
  <w:style w:type="paragraph" w:styleId="Tekstkomentarza">
    <w:name w:val="annotation text"/>
    <w:basedOn w:val="Normalny"/>
    <w:link w:val="TekstkomentarzaZnak"/>
    <w:uiPriority w:val="99"/>
    <w:unhideWhenUsed/>
    <w:rsid w:val="00256617"/>
    <w:rPr>
      <w:sz w:val="20"/>
      <w:szCs w:val="20"/>
    </w:rPr>
  </w:style>
  <w:style w:type="character" w:customStyle="1" w:styleId="TekstkomentarzaZnak">
    <w:name w:val="Tekst komentarza Znak"/>
    <w:basedOn w:val="Domylnaczcionkaakapitu"/>
    <w:link w:val="Tekstkomentarza"/>
    <w:uiPriority w:val="99"/>
    <w:semiHidden/>
    <w:rsid w:val="00256617"/>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256617"/>
    <w:rPr>
      <w:b/>
      <w:bCs/>
    </w:rPr>
  </w:style>
  <w:style w:type="character" w:customStyle="1" w:styleId="TematkomentarzaZnak">
    <w:name w:val="Temat komentarza Znak"/>
    <w:basedOn w:val="TekstkomentarzaZnak"/>
    <w:link w:val="Tematkomentarza"/>
    <w:uiPriority w:val="99"/>
    <w:semiHidden/>
    <w:rsid w:val="00256617"/>
    <w:rPr>
      <w:rFonts w:ascii="Times New Roman" w:eastAsia="Times New Roman" w:hAnsi="Times New Roman" w:cs="Times New Roman"/>
      <w:b/>
      <w:bCs/>
      <w:sz w:val="20"/>
      <w:szCs w:val="20"/>
    </w:rPr>
  </w:style>
  <w:style w:type="character" w:customStyle="1" w:styleId="Nagwek2Znak">
    <w:name w:val="Nagłówek 2 Znak"/>
    <w:basedOn w:val="Domylnaczcionkaakapitu"/>
    <w:link w:val="Nagwek2"/>
    <w:uiPriority w:val="9"/>
    <w:rsid w:val="00726A70"/>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726A70"/>
    <w:rPr>
      <w:rFonts w:ascii="Cambria" w:eastAsia="Times New Roman" w:hAnsi="Cambria" w:cs="Times New Roman"/>
      <w:b/>
      <w:bCs/>
      <w:sz w:val="26"/>
      <w:szCs w:val="26"/>
      <w:lang w:val="en-US"/>
    </w:rPr>
  </w:style>
  <w:style w:type="character" w:customStyle="1" w:styleId="Nagwek4Znak">
    <w:name w:val="Nagłówek 4 Znak"/>
    <w:basedOn w:val="Domylnaczcionkaakapitu"/>
    <w:link w:val="Nagwek4"/>
    <w:uiPriority w:val="9"/>
    <w:rsid w:val="00726A70"/>
    <w:rPr>
      <w:rFonts w:ascii="Calibri" w:eastAsia="Times New Roman" w:hAnsi="Calibri" w:cs="Times New Roman"/>
      <w:b/>
      <w:bCs/>
      <w:sz w:val="28"/>
      <w:szCs w:val="28"/>
      <w:lang w:val="en-US"/>
    </w:rPr>
  </w:style>
  <w:style w:type="character" w:customStyle="1" w:styleId="Nagwek5Znak">
    <w:name w:val="Nagłówek 5 Znak"/>
    <w:basedOn w:val="Domylnaczcionkaakapitu"/>
    <w:link w:val="Nagwek5"/>
    <w:uiPriority w:val="9"/>
    <w:semiHidden/>
    <w:rsid w:val="00726A70"/>
    <w:rPr>
      <w:rFonts w:ascii="Calibri" w:eastAsia="Times New Roman" w:hAnsi="Calibri" w:cs="Times New Roman"/>
      <w:b/>
      <w:bCs/>
      <w:i/>
      <w:iCs/>
      <w:sz w:val="26"/>
      <w:szCs w:val="26"/>
      <w:lang w:val="en-US"/>
    </w:rPr>
  </w:style>
  <w:style w:type="character" w:customStyle="1" w:styleId="Nagwek6Znak">
    <w:name w:val="Nagłówek 6 Znak"/>
    <w:basedOn w:val="Domylnaczcionkaakapitu"/>
    <w:link w:val="Nagwek6"/>
    <w:uiPriority w:val="9"/>
    <w:semiHidden/>
    <w:rsid w:val="00726A70"/>
    <w:rPr>
      <w:rFonts w:ascii="Calibri" w:eastAsia="Times New Roman" w:hAnsi="Calibri" w:cs="Times New Roman"/>
      <w:b/>
      <w:bCs/>
      <w:sz w:val="20"/>
      <w:szCs w:val="20"/>
      <w:lang w:val="en-US"/>
    </w:rPr>
  </w:style>
  <w:style w:type="character" w:customStyle="1" w:styleId="Nagwek7Znak">
    <w:name w:val="Nagłówek 7 Znak"/>
    <w:basedOn w:val="Domylnaczcionkaakapitu"/>
    <w:link w:val="Nagwek7"/>
    <w:uiPriority w:val="9"/>
    <w:semiHidden/>
    <w:rsid w:val="00726A70"/>
    <w:rPr>
      <w:rFonts w:ascii="Calibri" w:eastAsia="Times New Roman" w:hAnsi="Calibri" w:cs="Times New Roman"/>
      <w:sz w:val="24"/>
      <w:szCs w:val="24"/>
      <w:lang w:val="en-US"/>
    </w:rPr>
  </w:style>
  <w:style w:type="character" w:customStyle="1" w:styleId="Nagwek8Znak">
    <w:name w:val="Nagłówek 8 Znak"/>
    <w:basedOn w:val="Domylnaczcionkaakapitu"/>
    <w:link w:val="Nagwek8"/>
    <w:uiPriority w:val="9"/>
    <w:semiHidden/>
    <w:rsid w:val="00726A70"/>
    <w:rPr>
      <w:rFonts w:ascii="Calibri" w:eastAsia="Times New Roman" w:hAnsi="Calibri" w:cs="Times New Roman"/>
      <w:i/>
      <w:iCs/>
      <w:sz w:val="24"/>
      <w:szCs w:val="24"/>
      <w:lang w:val="en-US"/>
    </w:rPr>
  </w:style>
  <w:style w:type="character" w:customStyle="1" w:styleId="Nagwek9Znak">
    <w:name w:val="Nagłówek 9 Znak"/>
    <w:basedOn w:val="Domylnaczcionkaakapitu"/>
    <w:link w:val="Nagwek9"/>
    <w:uiPriority w:val="9"/>
    <w:semiHidden/>
    <w:rsid w:val="00726A70"/>
    <w:rPr>
      <w:rFonts w:ascii="Cambria" w:eastAsia="Times New Roman" w:hAnsi="Cambria" w:cs="Times New Roman"/>
      <w:sz w:val="20"/>
      <w:szCs w:val="20"/>
      <w:lang w:val="en-US"/>
    </w:rPr>
  </w:style>
  <w:style w:type="paragraph" w:customStyle="1" w:styleId="tabelap">
    <w:name w:val="tabela_p"/>
    <w:basedOn w:val="Normalny"/>
    <w:link w:val="tabelapZnak"/>
    <w:qFormat/>
    <w:rsid w:val="00726A70"/>
    <w:pPr>
      <w:tabs>
        <w:tab w:val="left" w:pos="0"/>
      </w:tabs>
      <w:spacing w:before="120" w:after="120" w:line="276" w:lineRule="auto"/>
      <w:jc w:val="both"/>
    </w:pPr>
    <w:rPr>
      <w:rFonts w:asciiTheme="minorHAnsi" w:eastAsiaTheme="minorHAnsi" w:hAnsiTheme="minorHAnsi" w:cstheme="minorBidi"/>
      <w:b/>
      <w:sz w:val="22"/>
      <w:szCs w:val="22"/>
      <w:lang w:eastAsia="pl-PL"/>
    </w:rPr>
  </w:style>
  <w:style w:type="character" w:customStyle="1" w:styleId="tabelapZnak">
    <w:name w:val="tabela_p Znak"/>
    <w:basedOn w:val="Domylnaczcionkaakapitu"/>
    <w:link w:val="tabelap"/>
    <w:rsid w:val="00726A70"/>
    <w:rPr>
      <w:b/>
      <w:lang w:eastAsia="pl-PL"/>
    </w:rPr>
  </w:style>
  <w:style w:type="paragraph" w:customStyle="1" w:styleId="Tekstpodstawowywcity1">
    <w:name w:val="Tekst podstawowy wcięty1"/>
    <w:basedOn w:val="Normalny"/>
    <w:link w:val="BodyTextIndentChar"/>
    <w:rsid w:val="00726A70"/>
    <w:pPr>
      <w:spacing w:after="120" w:line="276" w:lineRule="auto"/>
      <w:ind w:left="283"/>
    </w:pPr>
    <w:rPr>
      <w:rFonts w:ascii="Calibri" w:hAnsi="Calibri"/>
      <w:sz w:val="20"/>
      <w:szCs w:val="20"/>
    </w:rPr>
  </w:style>
  <w:style w:type="character" w:customStyle="1" w:styleId="BodyTextIndentChar">
    <w:name w:val="Body Text Indent Char"/>
    <w:link w:val="Tekstpodstawowywcity1"/>
    <w:rsid w:val="00726A70"/>
    <w:rPr>
      <w:rFonts w:ascii="Calibri" w:eastAsia="Times New Roman" w:hAnsi="Calibri" w:cs="Times New Roman"/>
      <w:sz w:val="20"/>
      <w:szCs w:val="20"/>
    </w:rPr>
  </w:style>
  <w:style w:type="paragraph" w:customStyle="1" w:styleId="rdo">
    <w:name w:val="źródło"/>
    <w:basedOn w:val="Tekstpodstawowywcity"/>
    <w:link w:val="rdoZnak"/>
    <w:autoRedefine/>
    <w:qFormat/>
    <w:rsid w:val="00726A70"/>
    <w:pPr>
      <w:tabs>
        <w:tab w:val="left" w:pos="-4962"/>
        <w:tab w:val="left" w:pos="284"/>
      </w:tabs>
      <w:spacing w:before="120" w:after="0" w:line="276" w:lineRule="auto"/>
      <w:ind w:left="0"/>
      <w:jc w:val="both"/>
    </w:pPr>
    <w:rPr>
      <w:rFonts w:ascii="Times New Roman" w:eastAsia="Calibri" w:hAnsi="Times New Roman" w:cs="Times New Roman"/>
      <w:i/>
      <w:noProof/>
      <w:sz w:val="18"/>
      <w:szCs w:val="24"/>
      <w:lang w:eastAsia="pl-PL"/>
    </w:rPr>
  </w:style>
  <w:style w:type="character" w:customStyle="1" w:styleId="rdoZnak">
    <w:name w:val="źródło Znak"/>
    <w:basedOn w:val="TekstpodstawowywcityZnak"/>
    <w:link w:val="rdo"/>
    <w:rsid w:val="00726A70"/>
    <w:rPr>
      <w:rFonts w:eastAsia="Calibri"/>
      <w:i/>
      <w:noProof/>
      <w:sz w:val="18"/>
      <w:lang w:eastAsia="pl-PL"/>
    </w:rPr>
  </w:style>
  <w:style w:type="paragraph" w:styleId="Tekstpodstawowywcity">
    <w:name w:val="Body Text Indent"/>
    <w:basedOn w:val="Normalny"/>
    <w:link w:val="TekstpodstawowywcityZnak"/>
    <w:uiPriority w:val="99"/>
    <w:unhideWhenUsed/>
    <w:rsid w:val="00726A70"/>
    <w:pPr>
      <w:spacing w:after="120"/>
      <w:ind w:left="283"/>
    </w:pPr>
    <w:rPr>
      <w:rFonts w:asciiTheme="minorHAnsi" w:eastAsiaTheme="minorHAnsi" w:hAnsiTheme="minorHAnsi" w:cstheme="minorBidi"/>
      <w:sz w:val="22"/>
      <w:szCs w:val="22"/>
    </w:rPr>
  </w:style>
  <w:style w:type="character" w:customStyle="1" w:styleId="TekstpodstawowywcityZnak">
    <w:name w:val="Tekst podstawowy wcięty Znak"/>
    <w:basedOn w:val="Domylnaczcionkaakapitu"/>
    <w:link w:val="Tekstpodstawowywcity"/>
    <w:uiPriority w:val="99"/>
    <w:rsid w:val="00726A70"/>
  </w:style>
  <w:style w:type="character" w:customStyle="1" w:styleId="NoSpacingChar">
    <w:name w:val="No Spacing Char"/>
    <w:link w:val="Bezodstpw1"/>
    <w:rsid w:val="00726A70"/>
    <w:rPr>
      <w:rFonts w:eastAsia="Times New Roman"/>
    </w:rPr>
  </w:style>
  <w:style w:type="paragraph" w:customStyle="1" w:styleId="Bezodstpw1">
    <w:name w:val="Bez odstępów1"/>
    <w:link w:val="NoSpacingChar"/>
    <w:rsid w:val="00726A70"/>
    <w:pPr>
      <w:spacing w:after="0" w:line="240" w:lineRule="auto"/>
    </w:pPr>
    <w:rPr>
      <w:rFonts w:eastAsia="Times New Roman"/>
    </w:rPr>
  </w:style>
  <w:style w:type="paragraph" w:customStyle="1" w:styleId="tabellla">
    <w:name w:val="tabellla"/>
    <w:basedOn w:val="Normalny"/>
    <w:link w:val="tabelllaZnak"/>
    <w:qFormat/>
    <w:rsid w:val="00726A70"/>
    <w:pPr>
      <w:spacing w:line="276" w:lineRule="auto"/>
    </w:pPr>
    <w:rPr>
      <w:rFonts w:ascii="Calibri" w:eastAsia="Calibri" w:hAnsi="Calibri"/>
      <w:i/>
      <w:sz w:val="18"/>
      <w:szCs w:val="20"/>
    </w:rPr>
  </w:style>
  <w:style w:type="character" w:customStyle="1" w:styleId="tabelllaZnak">
    <w:name w:val="tabellla Znak"/>
    <w:link w:val="tabellla"/>
    <w:rsid w:val="00726A70"/>
    <w:rPr>
      <w:rFonts w:ascii="Calibri" w:eastAsia="Calibri" w:hAnsi="Calibri" w:cs="Times New Roman"/>
      <w:i/>
      <w:sz w:val="18"/>
      <w:szCs w:val="20"/>
    </w:rPr>
  </w:style>
  <w:style w:type="character" w:customStyle="1" w:styleId="apple-converted-space">
    <w:name w:val="apple-converted-space"/>
    <w:rsid w:val="00726A70"/>
  </w:style>
  <w:style w:type="paragraph" w:customStyle="1" w:styleId="Akapitzlist1">
    <w:name w:val="Akapit z listą1"/>
    <w:basedOn w:val="Normalny"/>
    <w:link w:val="ListParagraphChar"/>
    <w:rsid w:val="00726A70"/>
    <w:pPr>
      <w:tabs>
        <w:tab w:val="num" w:pos="814"/>
      </w:tabs>
      <w:spacing w:after="200" w:line="276" w:lineRule="auto"/>
      <w:ind w:left="814" w:hanging="454"/>
    </w:pPr>
    <w:rPr>
      <w:rFonts w:ascii="Calibri" w:eastAsia="Calibri" w:hAnsi="Calibri" w:cs="Calibri"/>
    </w:rPr>
  </w:style>
  <w:style w:type="paragraph" w:styleId="Tekstpodstawowy">
    <w:name w:val="Body Text"/>
    <w:basedOn w:val="Normalny"/>
    <w:link w:val="TekstpodstawowyZnak"/>
    <w:uiPriority w:val="99"/>
    <w:unhideWhenUsed/>
    <w:rsid w:val="00726A70"/>
    <w:pPr>
      <w:spacing w:after="120"/>
    </w:pPr>
    <w:rPr>
      <w:rFonts w:asciiTheme="minorHAnsi" w:eastAsiaTheme="minorHAnsi" w:hAnsiTheme="minorHAnsi" w:cstheme="minorBidi"/>
      <w:sz w:val="22"/>
      <w:szCs w:val="22"/>
    </w:rPr>
  </w:style>
  <w:style w:type="character" w:customStyle="1" w:styleId="TekstpodstawowyZnak">
    <w:name w:val="Tekst podstawowy Znak"/>
    <w:basedOn w:val="Domylnaczcionkaakapitu"/>
    <w:link w:val="Tekstpodstawowy"/>
    <w:uiPriority w:val="99"/>
    <w:rsid w:val="00726A70"/>
  </w:style>
  <w:style w:type="character" w:customStyle="1" w:styleId="TekstpodstawowyZnak1">
    <w:name w:val="Tekst podstawowy Znak1"/>
    <w:uiPriority w:val="99"/>
    <w:rsid w:val="00726A70"/>
    <w:rPr>
      <w:rFonts w:ascii="Times New Roman" w:eastAsia="Times New Roman" w:hAnsi="Times New Roman" w:cs="Times New Roman"/>
      <w:sz w:val="24"/>
      <w:szCs w:val="24"/>
      <w:lang w:eastAsia="pl-PL"/>
    </w:rPr>
  </w:style>
  <w:style w:type="character" w:customStyle="1" w:styleId="Nagwek1Znak1">
    <w:name w:val="Nagłówek 1 Znak1"/>
    <w:uiPriority w:val="9"/>
    <w:rsid w:val="00726A70"/>
    <w:rPr>
      <w:rFonts w:ascii="Arial" w:eastAsia="Times New Roman" w:hAnsi="Arial"/>
      <w:b/>
      <w:bCs/>
      <w:kern w:val="32"/>
      <w:sz w:val="32"/>
      <w:szCs w:val="32"/>
    </w:rPr>
  </w:style>
  <w:style w:type="character" w:customStyle="1" w:styleId="TekstkomentarzaZnak1">
    <w:name w:val="Tekst komentarza Znak1"/>
    <w:basedOn w:val="Domylnaczcionkaakapitu"/>
    <w:uiPriority w:val="99"/>
    <w:rsid w:val="00726A70"/>
    <w:rPr>
      <w:rFonts w:ascii="Calibri" w:hAnsi="Calibri"/>
      <w:sz w:val="20"/>
      <w:szCs w:val="20"/>
      <w:lang w:eastAsia="pl-PL"/>
    </w:rPr>
  </w:style>
  <w:style w:type="paragraph" w:customStyle="1" w:styleId="awykropkowanie">
    <w:name w:val="awykropkowanie"/>
    <w:basedOn w:val="Akapitzlist"/>
    <w:link w:val="awykropkowanieZnak"/>
    <w:uiPriority w:val="99"/>
    <w:rsid w:val="00726A70"/>
    <w:pPr>
      <w:tabs>
        <w:tab w:val="left" w:pos="0"/>
        <w:tab w:val="left" w:pos="452"/>
      </w:tabs>
      <w:autoSpaceDE w:val="0"/>
      <w:autoSpaceDN w:val="0"/>
      <w:adjustRightInd w:val="0"/>
      <w:spacing w:line="276" w:lineRule="auto"/>
      <w:ind w:left="176" w:hanging="176"/>
    </w:pPr>
    <w:rPr>
      <w:rFonts w:ascii="Calibri" w:eastAsiaTheme="minorHAnsi" w:hAnsi="Calibri" w:cs="Calibri"/>
      <w:color w:val="000000"/>
      <w:sz w:val="20"/>
      <w:szCs w:val="20"/>
      <w:lang w:eastAsia="pl-PL"/>
    </w:rPr>
  </w:style>
  <w:style w:type="paragraph" w:customStyle="1" w:styleId="akropki">
    <w:name w:val="akropki"/>
    <w:basedOn w:val="Normalny"/>
    <w:link w:val="akropkiZnak"/>
    <w:qFormat/>
    <w:rsid w:val="00726A70"/>
    <w:pPr>
      <w:numPr>
        <w:numId w:val="126"/>
      </w:numPr>
      <w:tabs>
        <w:tab w:val="left" w:pos="0"/>
        <w:tab w:val="left" w:pos="452"/>
      </w:tabs>
      <w:autoSpaceDE w:val="0"/>
      <w:autoSpaceDN w:val="0"/>
      <w:adjustRightInd w:val="0"/>
      <w:ind w:left="249" w:hanging="249"/>
      <w:contextualSpacing/>
    </w:pPr>
    <w:rPr>
      <w:rFonts w:ascii="Calibri" w:eastAsiaTheme="minorHAnsi" w:hAnsi="Calibri" w:cs="Calibri"/>
      <w:color w:val="000000"/>
      <w:sz w:val="20"/>
      <w:szCs w:val="20"/>
      <w:lang w:eastAsia="pl-PL"/>
    </w:rPr>
  </w:style>
  <w:style w:type="character" w:customStyle="1" w:styleId="akropkiZnak">
    <w:name w:val="akropki Znak"/>
    <w:basedOn w:val="Domylnaczcionkaakapitu"/>
    <w:link w:val="akropki"/>
    <w:rsid w:val="00726A70"/>
    <w:rPr>
      <w:rFonts w:ascii="Calibri" w:hAnsi="Calibri" w:cs="Calibri"/>
      <w:color w:val="000000"/>
      <w:sz w:val="20"/>
      <w:szCs w:val="20"/>
      <w:lang w:eastAsia="pl-PL"/>
    </w:rPr>
  </w:style>
  <w:style w:type="paragraph" w:styleId="Tekstprzypisukocowego">
    <w:name w:val="endnote text"/>
    <w:basedOn w:val="Normalny"/>
    <w:link w:val="TekstprzypisukocowegoZnak"/>
    <w:uiPriority w:val="99"/>
    <w:unhideWhenUsed/>
    <w:rsid w:val="00726A70"/>
    <w:rPr>
      <w:rFonts w:asciiTheme="minorHAnsi" w:eastAsiaTheme="minorHAnsi" w:hAnsiTheme="minorHAnsi" w:cstheme="minorBidi"/>
      <w:sz w:val="20"/>
      <w:szCs w:val="20"/>
    </w:rPr>
  </w:style>
  <w:style w:type="character" w:customStyle="1" w:styleId="TekstprzypisukocowegoZnak">
    <w:name w:val="Tekst przypisu końcowego Znak"/>
    <w:basedOn w:val="Domylnaczcionkaakapitu"/>
    <w:link w:val="Tekstprzypisukocowego"/>
    <w:uiPriority w:val="99"/>
    <w:rsid w:val="00726A70"/>
    <w:rPr>
      <w:sz w:val="20"/>
      <w:szCs w:val="20"/>
    </w:rPr>
  </w:style>
  <w:style w:type="character" w:styleId="Odwoanieprzypisukocowego">
    <w:name w:val="endnote reference"/>
    <w:basedOn w:val="Domylnaczcionkaakapitu"/>
    <w:uiPriority w:val="99"/>
    <w:unhideWhenUsed/>
    <w:rsid w:val="00726A70"/>
    <w:rPr>
      <w:vertAlign w:val="superscript"/>
    </w:rPr>
  </w:style>
  <w:style w:type="paragraph" w:customStyle="1" w:styleId="kreseczki">
    <w:name w:val="kreseczki"/>
    <w:basedOn w:val="Normalny"/>
    <w:link w:val="kreseczkiZnak"/>
    <w:qFormat/>
    <w:rsid w:val="00726A70"/>
    <w:pPr>
      <w:numPr>
        <w:numId w:val="124"/>
      </w:numPr>
      <w:tabs>
        <w:tab w:val="left" w:pos="0"/>
      </w:tabs>
      <w:autoSpaceDE w:val="0"/>
      <w:autoSpaceDN w:val="0"/>
      <w:spacing w:line="276" w:lineRule="auto"/>
      <w:jc w:val="both"/>
    </w:pPr>
    <w:rPr>
      <w:rFonts w:ascii="Calibri" w:hAnsi="Calibri"/>
      <w:sz w:val="22"/>
    </w:rPr>
  </w:style>
  <w:style w:type="character" w:customStyle="1" w:styleId="kreseczkiZnak">
    <w:name w:val="kreseczki Znak"/>
    <w:link w:val="kreseczki"/>
    <w:rsid w:val="00726A70"/>
    <w:rPr>
      <w:rFonts w:ascii="Calibri" w:eastAsia="Times New Roman" w:hAnsi="Calibri" w:cs="Times New Roman"/>
      <w:szCs w:val="24"/>
    </w:rPr>
  </w:style>
  <w:style w:type="paragraph" w:customStyle="1" w:styleId="kropkiwtabelach">
    <w:name w:val="kropki w tabelach"/>
    <w:basedOn w:val="Akapitzlist"/>
    <w:link w:val="kropkiwtabelachZnak"/>
    <w:uiPriority w:val="99"/>
    <w:qFormat/>
    <w:rsid w:val="00726A70"/>
    <w:pPr>
      <w:numPr>
        <w:numId w:val="125"/>
      </w:numPr>
      <w:tabs>
        <w:tab w:val="left" w:pos="0"/>
        <w:tab w:val="left" w:pos="709"/>
      </w:tabs>
      <w:ind w:left="249" w:hanging="249"/>
      <w:jc w:val="both"/>
    </w:pPr>
    <w:rPr>
      <w:rFonts w:ascii="Calibri" w:hAnsi="Calibri"/>
      <w:sz w:val="20"/>
      <w:szCs w:val="20"/>
      <w:lang w:eastAsia="pl-PL"/>
    </w:rPr>
  </w:style>
  <w:style w:type="character" w:customStyle="1" w:styleId="kropkiwtabelachZnak">
    <w:name w:val="kropki w tabelach Znak"/>
    <w:basedOn w:val="AkapitzlistZnak"/>
    <w:link w:val="kropkiwtabelach"/>
    <w:uiPriority w:val="99"/>
    <w:rsid w:val="00726A70"/>
    <w:rPr>
      <w:rFonts w:ascii="Calibri" w:eastAsia="Times New Roman" w:hAnsi="Calibri" w:cs="Times New Roman"/>
      <w:sz w:val="20"/>
      <w:szCs w:val="20"/>
      <w:lang w:eastAsia="pl-PL"/>
    </w:rPr>
  </w:style>
  <w:style w:type="paragraph" w:customStyle="1" w:styleId="Tekstpodstawowy21">
    <w:name w:val="Tekst podstawowy 21"/>
    <w:basedOn w:val="Normalny"/>
    <w:rsid w:val="00726A70"/>
    <w:pPr>
      <w:spacing w:line="276" w:lineRule="auto"/>
      <w:ind w:left="360" w:hanging="360"/>
      <w:jc w:val="both"/>
    </w:pPr>
    <w:rPr>
      <w:rFonts w:ascii="Calibri" w:hAnsi="Calibri"/>
      <w:b/>
      <w:sz w:val="32"/>
      <w:szCs w:val="20"/>
      <w:lang w:eastAsia="pl-PL"/>
    </w:rPr>
  </w:style>
  <w:style w:type="character" w:customStyle="1" w:styleId="TabZnak">
    <w:name w:val="Tab. Znak"/>
    <w:link w:val="Tab"/>
    <w:locked/>
    <w:rsid w:val="00726A70"/>
    <w:rPr>
      <w:b/>
    </w:rPr>
  </w:style>
  <w:style w:type="paragraph" w:customStyle="1" w:styleId="Tab">
    <w:name w:val="Tab."/>
    <w:basedOn w:val="Normalny"/>
    <w:link w:val="TabZnak"/>
    <w:qFormat/>
    <w:rsid w:val="00726A70"/>
    <w:pPr>
      <w:tabs>
        <w:tab w:val="left" w:pos="0"/>
      </w:tabs>
      <w:spacing w:before="120" w:after="120" w:line="276" w:lineRule="auto"/>
      <w:jc w:val="both"/>
    </w:pPr>
    <w:rPr>
      <w:rFonts w:asciiTheme="minorHAnsi" w:eastAsiaTheme="minorHAnsi" w:hAnsiTheme="minorHAnsi" w:cstheme="minorBidi"/>
      <w:b/>
      <w:sz w:val="22"/>
      <w:szCs w:val="22"/>
    </w:rPr>
  </w:style>
  <w:style w:type="character" w:customStyle="1" w:styleId="ListParagraphChar1">
    <w:name w:val="List Paragraph Char1"/>
    <w:link w:val="Akapitzlist2"/>
    <w:locked/>
    <w:rsid w:val="00726A70"/>
    <w:rPr>
      <w:rFonts w:ascii="Calibri" w:eastAsia="Times New Roman" w:hAnsi="Calibri"/>
      <w:lang w:eastAsia="zh-CN"/>
    </w:rPr>
  </w:style>
  <w:style w:type="paragraph" w:customStyle="1" w:styleId="Akapitzlist2">
    <w:name w:val="Akapit z listą2"/>
    <w:basedOn w:val="Normalny"/>
    <w:link w:val="ListParagraphChar1"/>
    <w:rsid w:val="00726A70"/>
    <w:pPr>
      <w:tabs>
        <w:tab w:val="left" w:pos="0"/>
        <w:tab w:val="left" w:pos="709"/>
      </w:tabs>
      <w:spacing w:line="276" w:lineRule="auto"/>
      <w:ind w:left="720" w:firstLine="709"/>
      <w:contextualSpacing/>
      <w:jc w:val="both"/>
    </w:pPr>
    <w:rPr>
      <w:rFonts w:ascii="Calibri" w:hAnsi="Calibri" w:cstheme="minorBidi"/>
      <w:sz w:val="22"/>
      <w:szCs w:val="22"/>
      <w:lang w:eastAsia="zh-CN"/>
    </w:rPr>
  </w:style>
  <w:style w:type="paragraph" w:customStyle="1" w:styleId="spis4">
    <w:name w:val="spis4"/>
    <w:basedOn w:val="Nagwek"/>
    <w:link w:val="spis4Znak"/>
    <w:rsid w:val="00726A70"/>
    <w:pPr>
      <w:ind w:left="728" w:hanging="728"/>
      <w:jc w:val="both"/>
    </w:pPr>
    <w:rPr>
      <w:rFonts w:ascii="Calibri" w:hAnsi="Calibri"/>
      <w:b/>
      <w:sz w:val="22"/>
      <w:szCs w:val="22"/>
      <w:lang w:val="en-US" w:eastAsia="pl-PL"/>
    </w:rPr>
  </w:style>
  <w:style w:type="character" w:customStyle="1" w:styleId="spis4Znak">
    <w:name w:val="spis4 Znak"/>
    <w:link w:val="spis4"/>
    <w:rsid w:val="00726A70"/>
    <w:rPr>
      <w:rFonts w:ascii="Calibri" w:eastAsia="Times New Roman" w:hAnsi="Calibri" w:cs="Times New Roman"/>
      <w:b/>
      <w:lang w:val="en-US" w:eastAsia="pl-PL"/>
    </w:rPr>
  </w:style>
  <w:style w:type="character" w:styleId="UyteHipercze">
    <w:name w:val="FollowedHyperlink"/>
    <w:uiPriority w:val="99"/>
    <w:semiHidden/>
    <w:unhideWhenUsed/>
    <w:rsid w:val="00726A70"/>
    <w:rPr>
      <w:color w:val="800080"/>
      <w:u w:val="single"/>
    </w:rPr>
  </w:style>
  <w:style w:type="paragraph" w:styleId="Spistreci2">
    <w:name w:val="toc 2"/>
    <w:basedOn w:val="Normalny"/>
    <w:next w:val="Normalny"/>
    <w:autoRedefine/>
    <w:uiPriority w:val="39"/>
    <w:unhideWhenUsed/>
    <w:qFormat/>
    <w:rsid w:val="00521762"/>
    <w:pPr>
      <w:tabs>
        <w:tab w:val="left" w:pos="142"/>
        <w:tab w:val="left" w:pos="851"/>
        <w:tab w:val="right" w:leader="dot" w:pos="9062"/>
      </w:tabs>
      <w:ind w:left="709" w:hanging="283"/>
    </w:pPr>
    <w:rPr>
      <w:bCs/>
      <w:noProof/>
      <w:sz w:val="22"/>
      <w:szCs w:val="22"/>
    </w:rPr>
  </w:style>
  <w:style w:type="paragraph" w:styleId="Legenda">
    <w:name w:val="caption"/>
    <w:basedOn w:val="Normalny"/>
    <w:next w:val="Normalny"/>
    <w:rsid w:val="00726A70"/>
    <w:rPr>
      <w:rFonts w:ascii="Calibri" w:hAnsi="Calibri"/>
      <w:b/>
      <w:bCs/>
      <w:sz w:val="20"/>
      <w:szCs w:val="20"/>
      <w:lang w:val="en-US" w:eastAsia="pl-PL" w:bidi="en-US"/>
    </w:rPr>
  </w:style>
  <w:style w:type="numbering" w:customStyle="1" w:styleId="Styl1">
    <w:name w:val="Styl1"/>
    <w:rsid w:val="00726A70"/>
    <w:pPr>
      <w:numPr>
        <w:numId w:val="127"/>
      </w:numPr>
    </w:pPr>
  </w:style>
  <w:style w:type="paragraph" w:customStyle="1" w:styleId="ZnakZnakZnakZnakZnakZnakZnakZnakZnakZnakZnakZnak">
    <w:name w:val="Znak Znak Znak Znak Znak Znak Znak Znak Znak Znak Znak Znak"/>
    <w:basedOn w:val="Normalny"/>
    <w:rsid w:val="00726A70"/>
    <w:rPr>
      <w:rFonts w:ascii="Calibri" w:hAnsi="Calibri"/>
      <w:lang w:val="en-US" w:eastAsia="pl-PL" w:bidi="en-US"/>
    </w:rPr>
  </w:style>
  <w:style w:type="paragraph" w:customStyle="1" w:styleId="Wypnktowanie1">
    <w:name w:val="Wypnktowanie 1"/>
    <w:basedOn w:val="Normalny"/>
    <w:rsid w:val="00726A70"/>
    <w:pPr>
      <w:numPr>
        <w:numId w:val="128"/>
      </w:numPr>
    </w:pPr>
    <w:rPr>
      <w:rFonts w:ascii="Calibri" w:hAnsi="Calibri"/>
      <w:sz w:val="20"/>
      <w:szCs w:val="20"/>
      <w:lang w:val="en-US" w:eastAsia="pl-PL" w:bidi="en-US"/>
    </w:rPr>
  </w:style>
  <w:style w:type="paragraph" w:styleId="Lista">
    <w:name w:val="List"/>
    <w:basedOn w:val="Normalny"/>
    <w:rsid w:val="00726A70"/>
    <w:pPr>
      <w:ind w:left="283" w:hanging="283"/>
    </w:pPr>
    <w:rPr>
      <w:rFonts w:ascii="Calibri" w:hAnsi="Calibri"/>
      <w:lang w:val="en-US" w:bidi="en-US"/>
    </w:rPr>
  </w:style>
  <w:style w:type="paragraph" w:styleId="Tytu">
    <w:name w:val="Title"/>
    <w:basedOn w:val="Normalny"/>
    <w:next w:val="Normalny"/>
    <w:link w:val="TytuZnak"/>
    <w:uiPriority w:val="10"/>
    <w:qFormat/>
    <w:rsid w:val="00726A70"/>
    <w:pPr>
      <w:spacing w:before="240" w:after="60"/>
      <w:jc w:val="center"/>
      <w:outlineLvl w:val="0"/>
    </w:pPr>
    <w:rPr>
      <w:rFonts w:ascii="Cambria" w:hAnsi="Cambria"/>
      <w:b/>
      <w:bCs/>
      <w:kern w:val="28"/>
      <w:sz w:val="32"/>
      <w:szCs w:val="32"/>
      <w:lang w:val="en-US"/>
    </w:rPr>
  </w:style>
  <w:style w:type="character" w:customStyle="1" w:styleId="TytuZnak">
    <w:name w:val="Tytuł Znak"/>
    <w:basedOn w:val="Domylnaczcionkaakapitu"/>
    <w:link w:val="Tytu"/>
    <w:uiPriority w:val="10"/>
    <w:rsid w:val="00726A70"/>
    <w:rPr>
      <w:rFonts w:ascii="Cambria" w:eastAsia="Times New Roman" w:hAnsi="Cambria" w:cs="Times New Roman"/>
      <w:b/>
      <w:bCs/>
      <w:kern w:val="28"/>
      <w:sz w:val="32"/>
      <w:szCs w:val="32"/>
      <w:lang w:val="en-US"/>
    </w:rPr>
  </w:style>
  <w:style w:type="paragraph" w:styleId="Podtytu">
    <w:name w:val="Subtitle"/>
    <w:basedOn w:val="Normalny"/>
    <w:next w:val="Normalny"/>
    <w:link w:val="PodtytuZnak"/>
    <w:uiPriority w:val="11"/>
    <w:qFormat/>
    <w:rsid w:val="00726A70"/>
    <w:pPr>
      <w:spacing w:after="60"/>
      <w:jc w:val="center"/>
      <w:outlineLvl w:val="1"/>
    </w:pPr>
    <w:rPr>
      <w:rFonts w:ascii="Cambria" w:hAnsi="Cambria"/>
      <w:lang w:val="en-US"/>
    </w:rPr>
  </w:style>
  <w:style w:type="character" w:customStyle="1" w:styleId="PodtytuZnak">
    <w:name w:val="Podtytuł Znak"/>
    <w:basedOn w:val="Domylnaczcionkaakapitu"/>
    <w:link w:val="Podtytu"/>
    <w:uiPriority w:val="11"/>
    <w:rsid w:val="00726A70"/>
    <w:rPr>
      <w:rFonts w:ascii="Cambria" w:eastAsia="Times New Roman" w:hAnsi="Cambria" w:cs="Times New Roman"/>
      <w:sz w:val="24"/>
      <w:szCs w:val="24"/>
      <w:lang w:val="en-US"/>
    </w:rPr>
  </w:style>
  <w:style w:type="paragraph" w:styleId="Cytat">
    <w:name w:val="Quote"/>
    <w:basedOn w:val="Normalny"/>
    <w:next w:val="Normalny"/>
    <w:link w:val="CytatZnak"/>
    <w:uiPriority w:val="29"/>
    <w:qFormat/>
    <w:rsid w:val="00726A70"/>
    <w:rPr>
      <w:rFonts w:ascii="Calibri" w:hAnsi="Calibri"/>
      <w:i/>
      <w:lang w:val="en-US"/>
    </w:rPr>
  </w:style>
  <w:style w:type="character" w:customStyle="1" w:styleId="CytatZnak">
    <w:name w:val="Cytat Znak"/>
    <w:basedOn w:val="Domylnaczcionkaakapitu"/>
    <w:link w:val="Cytat"/>
    <w:uiPriority w:val="29"/>
    <w:rsid w:val="00726A70"/>
    <w:rPr>
      <w:rFonts w:ascii="Calibri" w:eastAsia="Times New Roman" w:hAnsi="Calibri" w:cs="Times New Roman"/>
      <w:i/>
      <w:sz w:val="24"/>
      <w:szCs w:val="24"/>
      <w:lang w:val="en-US"/>
    </w:rPr>
  </w:style>
  <w:style w:type="paragraph" w:styleId="Cytatintensywny">
    <w:name w:val="Intense Quote"/>
    <w:basedOn w:val="Normalny"/>
    <w:next w:val="Normalny"/>
    <w:link w:val="CytatintensywnyZnak"/>
    <w:uiPriority w:val="30"/>
    <w:qFormat/>
    <w:rsid w:val="00726A70"/>
    <w:pPr>
      <w:ind w:left="720" w:right="720"/>
    </w:pPr>
    <w:rPr>
      <w:rFonts w:ascii="Calibri" w:hAnsi="Calibri"/>
      <w:b/>
      <w:i/>
      <w:szCs w:val="20"/>
      <w:lang w:val="en-US"/>
    </w:rPr>
  </w:style>
  <w:style w:type="character" w:customStyle="1" w:styleId="CytatintensywnyZnak">
    <w:name w:val="Cytat intensywny Znak"/>
    <w:basedOn w:val="Domylnaczcionkaakapitu"/>
    <w:link w:val="Cytatintensywny"/>
    <w:uiPriority w:val="30"/>
    <w:rsid w:val="00726A70"/>
    <w:rPr>
      <w:rFonts w:ascii="Calibri" w:eastAsia="Times New Roman" w:hAnsi="Calibri" w:cs="Times New Roman"/>
      <w:b/>
      <w:i/>
      <w:sz w:val="24"/>
      <w:szCs w:val="20"/>
      <w:lang w:val="en-US"/>
    </w:rPr>
  </w:style>
  <w:style w:type="character" w:styleId="Wyrnieniedelikatne">
    <w:name w:val="Subtle Emphasis"/>
    <w:uiPriority w:val="19"/>
    <w:qFormat/>
    <w:rsid w:val="00726A70"/>
    <w:rPr>
      <w:i/>
      <w:color w:val="5A5A5A"/>
    </w:rPr>
  </w:style>
  <w:style w:type="character" w:styleId="Wyrnienieintensywne">
    <w:name w:val="Intense Emphasis"/>
    <w:uiPriority w:val="21"/>
    <w:qFormat/>
    <w:rsid w:val="00726A70"/>
    <w:rPr>
      <w:b/>
      <w:i/>
      <w:sz w:val="24"/>
      <w:szCs w:val="24"/>
      <w:u w:val="single"/>
    </w:rPr>
  </w:style>
  <w:style w:type="character" w:styleId="Odwoaniedelikatne">
    <w:name w:val="Subtle Reference"/>
    <w:uiPriority w:val="31"/>
    <w:qFormat/>
    <w:rsid w:val="00726A70"/>
    <w:rPr>
      <w:sz w:val="24"/>
      <w:szCs w:val="24"/>
      <w:u w:val="single"/>
    </w:rPr>
  </w:style>
  <w:style w:type="character" w:styleId="Odwoanieintensywne">
    <w:name w:val="Intense Reference"/>
    <w:qFormat/>
    <w:rsid w:val="00726A70"/>
    <w:rPr>
      <w:b/>
      <w:sz w:val="24"/>
      <w:u w:val="single"/>
    </w:rPr>
  </w:style>
  <w:style w:type="character" w:styleId="Tytuksiki">
    <w:name w:val="Book Title"/>
    <w:uiPriority w:val="33"/>
    <w:qFormat/>
    <w:rsid w:val="00726A70"/>
    <w:rPr>
      <w:rFonts w:ascii="Cambria" w:eastAsia="Times New Roman" w:hAnsi="Cambria"/>
      <w:b/>
      <w:i/>
      <w:sz w:val="24"/>
      <w:szCs w:val="24"/>
    </w:rPr>
  </w:style>
  <w:style w:type="paragraph" w:styleId="Nagwekspisutreci">
    <w:name w:val="TOC Heading"/>
    <w:basedOn w:val="Nagwek1"/>
    <w:next w:val="Normalny"/>
    <w:uiPriority w:val="39"/>
    <w:semiHidden/>
    <w:unhideWhenUsed/>
    <w:qFormat/>
    <w:rsid w:val="00726A70"/>
    <w:pPr>
      <w:keepNext/>
      <w:spacing w:before="240" w:beforeAutospacing="0" w:after="60" w:afterAutospacing="0"/>
      <w:outlineLvl w:val="9"/>
    </w:pPr>
    <w:rPr>
      <w:rFonts w:ascii="Cambria" w:hAnsi="Cambria"/>
      <w:kern w:val="32"/>
      <w:sz w:val="32"/>
      <w:szCs w:val="32"/>
      <w:lang w:val="en-US" w:eastAsia="en-US"/>
    </w:rPr>
  </w:style>
  <w:style w:type="paragraph" w:customStyle="1" w:styleId="Akapit">
    <w:name w:val="Akapit"/>
    <w:basedOn w:val="Normalny"/>
    <w:rsid w:val="00726A70"/>
    <w:pPr>
      <w:widowControl w:val="0"/>
      <w:spacing w:after="120"/>
      <w:jc w:val="both"/>
    </w:pPr>
    <w:rPr>
      <w:rFonts w:ascii="Calibri" w:hAnsi="Calibri"/>
      <w:szCs w:val="20"/>
      <w:lang w:val="en-US" w:eastAsia="pl-PL" w:bidi="en-US"/>
    </w:rPr>
  </w:style>
  <w:style w:type="paragraph" w:customStyle="1" w:styleId="r1">
    <w:name w:val="r1"/>
    <w:basedOn w:val="Normalny"/>
    <w:link w:val="r1Znak"/>
    <w:qFormat/>
    <w:rsid w:val="00726A70"/>
    <w:pPr>
      <w:spacing w:line="276" w:lineRule="auto"/>
    </w:pPr>
    <w:rPr>
      <w:b/>
      <w:sz w:val="20"/>
      <w:szCs w:val="20"/>
      <w:lang w:val="en-US" w:bidi="en-US"/>
    </w:rPr>
  </w:style>
  <w:style w:type="character" w:customStyle="1" w:styleId="r1Znak">
    <w:name w:val="r1 Znak"/>
    <w:link w:val="r1"/>
    <w:rsid w:val="00726A70"/>
    <w:rPr>
      <w:rFonts w:ascii="Times New Roman" w:eastAsia="Times New Roman" w:hAnsi="Times New Roman" w:cs="Times New Roman"/>
      <w:b/>
      <w:sz w:val="20"/>
      <w:szCs w:val="20"/>
      <w:lang w:val="en-US" w:bidi="en-US"/>
    </w:rPr>
  </w:style>
  <w:style w:type="paragraph" w:styleId="Spisilustracji">
    <w:name w:val="table of figures"/>
    <w:basedOn w:val="Normalny"/>
    <w:next w:val="Normalny"/>
    <w:uiPriority w:val="99"/>
    <w:unhideWhenUsed/>
    <w:rsid w:val="00726A70"/>
    <w:rPr>
      <w:rFonts w:asciiTheme="minorHAnsi" w:hAnsiTheme="minorHAnsi" w:cstheme="minorHAnsi"/>
      <w:i/>
      <w:iCs/>
      <w:sz w:val="20"/>
      <w:szCs w:val="20"/>
    </w:rPr>
  </w:style>
  <w:style w:type="paragraph" w:customStyle="1" w:styleId="p1">
    <w:name w:val="p1"/>
    <w:basedOn w:val="Normalny"/>
    <w:link w:val="p1Znak"/>
    <w:qFormat/>
    <w:rsid w:val="00726A70"/>
    <w:pPr>
      <w:spacing w:after="240"/>
      <w:jc w:val="both"/>
      <w:outlineLvl w:val="0"/>
    </w:pPr>
    <w:rPr>
      <w:b/>
      <w:lang w:bidi="en-US"/>
    </w:rPr>
  </w:style>
  <w:style w:type="paragraph" w:customStyle="1" w:styleId="p2">
    <w:name w:val="p2"/>
    <w:basedOn w:val="Normalny"/>
    <w:link w:val="p2Znak"/>
    <w:qFormat/>
    <w:rsid w:val="00726A70"/>
    <w:pPr>
      <w:tabs>
        <w:tab w:val="left" w:pos="567"/>
      </w:tabs>
      <w:spacing w:after="240"/>
      <w:jc w:val="both"/>
      <w:outlineLvl w:val="1"/>
    </w:pPr>
    <w:rPr>
      <w:b/>
      <w:sz w:val="22"/>
      <w:szCs w:val="22"/>
      <w:lang w:bidi="en-US"/>
    </w:rPr>
  </w:style>
  <w:style w:type="character" w:customStyle="1" w:styleId="p1Znak">
    <w:name w:val="p1 Znak"/>
    <w:basedOn w:val="Domylnaczcionkaakapitu"/>
    <w:link w:val="p1"/>
    <w:rsid w:val="00726A70"/>
    <w:rPr>
      <w:rFonts w:ascii="Times New Roman" w:eastAsia="Times New Roman" w:hAnsi="Times New Roman" w:cs="Times New Roman"/>
      <w:b/>
      <w:sz w:val="24"/>
      <w:szCs w:val="24"/>
      <w:lang w:bidi="en-US"/>
    </w:rPr>
  </w:style>
  <w:style w:type="paragraph" w:customStyle="1" w:styleId="p3">
    <w:name w:val="p3"/>
    <w:basedOn w:val="Normalny"/>
    <w:link w:val="p3Znak"/>
    <w:qFormat/>
    <w:rsid w:val="00726A70"/>
    <w:pPr>
      <w:spacing w:after="240"/>
      <w:jc w:val="both"/>
      <w:outlineLvl w:val="2"/>
    </w:pPr>
    <w:rPr>
      <w:b/>
      <w:sz w:val="22"/>
      <w:szCs w:val="22"/>
      <w:lang w:bidi="en-US"/>
    </w:rPr>
  </w:style>
  <w:style w:type="character" w:customStyle="1" w:styleId="p2Znak">
    <w:name w:val="p2 Znak"/>
    <w:basedOn w:val="Domylnaczcionkaakapitu"/>
    <w:link w:val="p2"/>
    <w:rsid w:val="00726A70"/>
    <w:rPr>
      <w:rFonts w:ascii="Times New Roman" w:eastAsia="Times New Roman" w:hAnsi="Times New Roman" w:cs="Times New Roman"/>
      <w:b/>
      <w:lang w:bidi="en-US"/>
    </w:rPr>
  </w:style>
  <w:style w:type="paragraph" w:styleId="Spistreci1">
    <w:name w:val="toc 1"/>
    <w:basedOn w:val="Normalny"/>
    <w:next w:val="Normalny"/>
    <w:autoRedefine/>
    <w:uiPriority w:val="39"/>
    <w:unhideWhenUsed/>
    <w:qFormat/>
    <w:rsid w:val="002570D6"/>
    <w:pPr>
      <w:tabs>
        <w:tab w:val="right" w:leader="dot" w:pos="9062"/>
      </w:tabs>
      <w:spacing w:before="120"/>
      <w:ind w:left="426" w:hanging="426"/>
    </w:pPr>
    <w:rPr>
      <w:b/>
      <w:bCs/>
      <w:iCs/>
      <w:noProof/>
      <w:sz w:val="22"/>
      <w:szCs w:val="22"/>
    </w:rPr>
  </w:style>
  <w:style w:type="character" w:customStyle="1" w:styleId="p3Znak">
    <w:name w:val="p3 Znak"/>
    <w:basedOn w:val="Domylnaczcionkaakapitu"/>
    <w:link w:val="p3"/>
    <w:rsid w:val="00726A70"/>
    <w:rPr>
      <w:rFonts w:ascii="Times New Roman" w:eastAsia="Times New Roman" w:hAnsi="Times New Roman" w:cs="Times New Roman"/>
      <w:b/>
      <w:lang w:bidi="en-US"/>
    </w:rPr>
  </w:style>
  <w:style w:type="paragraph" w:styleId="Spistreci3">
    <w:name w:val="toc 3"/>
    <w:basedOn w:val="Normalny"/>
    <w:next w:val="Normalny"/>
    <w:autoRedefine/>
    <w:uiPriority w:val="39"/>
    <w:unhideWhenUsed/>
    <w:qFormat/>
    <w:rsid w:val="00DF11B2"/>
    <w:pPr>
      <w:tabs>
        <w:tab w:val="left" w:pos="1276"/>
        <w:tab w:val="right" w:leader="dot" w:pos="9062"/>
      </w:tabs>
      <w:ind w:left="1134" w:hanging="425"/>
    </w:pPr>
    <w:rPr>
      <w:rFonts w:asciiTheme="minorHAnsi" w:hAnsiTheme="minorHAnsi" w:cstheme="minorHAnsi"/>
      <w:sz w:val="20"/>
      <w:szCs w:val="20"/>
    </w:rPr>
  </w:style>
  <w:style w:type="paragraph" w:customStyle="1" w:styleId="w1">
    <w:name w:val="w1"/>
    <w:basedOn w:val="Normalny"/>
    <w:link w:val="w1Znak"/>
    <w:qFormat/>
    <w:rsid w:val="00726A70"/>
    <w:rPr>
      <w:b/>
      <w:sz w:val="20"/>
      <w:szCs w:val="20"/>
      <w:lang w:bidi="en-US"/>
    </w:rPr>
  </w:style>
  <w:style w:type="paragraph" w:styleId="Spistreci4">
    <w:name w:val="toc 4"/>
    <w:basedOn w:val="Normalny"/>
    <w:next w:val="Normalny"/>
    <w:autoRedefine/>
    <w:uiPriority w:val="39"/>
    <w:unhideWhenUsed/>
    <w:rsid w:val="00DF11B2"/>
    <w:pPr>
      <w:tabs>
        <w:tab w:val="left" w:pos="1843"/>
        <w:tab w:val="right" w:leader="dot" w:pos="9062"/>
      </w:tabs>
      <w:ind w:left="1701" w:hanging="567"/>
    </w:pPr>
    <w:rPr>
      <w:rFonts w:asciiTheme="minorHAnsi" w:hAnsiTheme="minorHAnsi" w:cstheme="minorHAnsi"/>
      <w:sz w:val="20"/>
      <w:szCs w:val="20"/>
    </w:rPr>
  </w:style>
  <w:style w:type="character" w:customStyle="1" w:styleId="w1Znak">
    <w:name w:val="w1 Znak"/>
    <w:basedOn w:val="Domylnaczcionkaakapitu"/>
    <w:link w:val="w1"/>
    <w:rsid w:val="00726A70"/>
    <w:rPr>
      <w:rFonts w:ascii="Times New Roman" w:eastAsia="Times New Roman" w:hAnsi="Times New Roman" w:cs="Times New Roman"/>
      <w:b/>
      <w:sz w:val="20"/>
      <w:szCs w:val="20"/>
      <w:lang w:bidi="en-US"/>
    </w:rPr>
  </w:style>
  <w:style w:type="paragraph" w:styleId="Spistreci5">
    <w:name w:val="toc 5"/>
    <w:basedOn w:val="Normalny"/>
    <w:next w:val="Normalny"/>
    <w:autoRedefine/>
    <w:uiPriority w:val="39"/>
    <w:unhideWhenUsed/>
    <w:rsid w:val="00726A70"/>
    <w:pPr>
      <w:ind w:left="960"/>
    </w:pPr>
    <w:rPr>
      <w:rFonts w:asciiTheme="minorHAnsi" w:hAnsiTheme="minorHAnsi" w:cstheme="minorHAnsi"/>
      <w:sz w:val="20"/>
      <w:szCs w:val="20"/>
    </w:rPr>
  </w:style>
  <w:style w:type="paragraph" w:styleId="Spistreci6">
    <w:name w:val="toc 6"/>
    <w:basedOn w:val="Normalny"/>
    <w:next w:val="Normalny"/>
    <w:autoRedefine/>
    <w:uiPriority w:val="39"/>
    <w:unhideWhenUsed/>
    <w:rsid w:val="00726A70"/>
    <w:pPr>
      <w:ind w:left="1200"/>
    </w:pPr>
    <w:rPr>
      <w:rFonts w:asciiTheme="minorHAnsi" w:hAnsiTheme="minorHAnsi" w:cstheme="minorHAnsi"/>
      <w:sz w:val="20"/>
      <w:szCs w:val="20"/>
    </w:rPr>
  </w:style>
  <w:style w:type="paragraph" w:styleId="Spistreci7">
    <w:name w:val="toc 7"/>
    <w:basedOn w:val="Normalny"/>
    <w:next w:val="Normalny"/>
    <w:autoRedefine/>
    <w:uiPriority w:val="39"/>
    <w:unhideWhenUsed/>
    <w:rsid w:val="00726A70"/>
    <w:pPr>
      <w:ind w:left="1440"/>
    </w:pPr>
    <w:rPr>
      <w:rFonts w:asciiTheme="minorHAnsi" w:hAnsiTheme="minorHAnsi" w:cstheme="minorHAnsi"/>
      <w:sz w:val="20"/>
      <w:szCs w:val="20"/>
    </w:rPr>
  </w:style>
  <w:style w:type="paragraph" w:styleId="Spistreci8">
    <w:name w:val="toc 8"/>
    <w:basedOn w:val="Normalny"/>
    <w:next w:val="Normalny"/>
    <w:autoRedefine/>
    <w:uiPriority w:val="39"/>
    <w:unhideWhenUsed/>
    <w:rsid w:val="00726A70"/>
    <w:pPr>
      <w:ind w:left="1680"/>
    </w:pPr>
    <w:rPr>
      <w:rFonts w:asciiTheme="minorHAnsi" w:hAnsiTheme="minorHAnsi" w:cstheme="minorHAnsi"/>
      <w:sz w:val="20"/>
      <w:szCs w:val="20"/>
    </w:rPr>
  </w:style>
  <w:style w:type="paragraph" w:styleId="Spistreci9">
    <w:name w:val="toc 9"/>
    <w:basedOn w:val="Normalny"/>
    <w:next w:val="Normalny"/>
    <w:autoRedefine/>
    <w:uiPriority w:val="39"/>
    <w:unhideWhenUsed/>
    <w:rsid w:val="00726A70"/>
    <w:pPr>
      <w:ind w:left="1920"/>
    </w:pPr>
    <w:rPr>
      <w:rFonts w:asciiTheme="minorHAnsi" w:hAnsiTheme="minorHAnsi" w:cstheme="minorHAnsi"/>
      <w:sz w:val="20"/>
      <w:szCs w:val="20"/>
    </w:rPr>
  </w:style>
  <w:style w:type="character" w:customStyle="1" w:styleId="h11">
    <w:name w:val="h11"/>
    <w:rsid w:val="00726A70"/>
    <w:rPr>
      <w:rFonts w:ascii="Verdana" w:hAnsi="Verdana" w:hint="default"/>
      <w:b/>
      <w:bCs/>
      <w:i w:val="0"/>
      <w:iCs w:val="0"/>
      <w:sz w:val="23"/>
      <w:szCs w:val="23"/>
    </w:rPr>
  </w:style>
  <w:style w:type="paragraph" w:customStyle="1" w:styleId="kropki">
    <w:name w:val="kropki"/>
    <w:basedOn w:val="Normalny"/>
    <w:link w:val="kropkiZnak"/>
    <w:qFormat/>
    <w:rsid w:val="00726A70"/>
    <w:pPr>
      <w:tabs>
        <w:tab w:val="left" w:pos="0"/>
      </w:tabs>
      <w:autoSpaceDE w:val="0"/>
      <w:autoSpaceDN w:val="0"/>
      <w:spacing w:line="276" w:lineRule="auto"/>
      <w:ind w:left="1491" w:hanging="357"/>
      <w:jc w:val="both"/>
    </w:pPr>
    <w:rPr>
      <w:rFonts w:ascii="Calibri" w:hAnsi="Calibri"/>
      <w:sz w:val="20"/>
    </w:rPr>
  </w:style>
  <w:style w:type="character" w:customStyle="1" w:styleId="kropkiZnak">
    <w:name w:val="kropki Znak"/>
    <w:link w:val="kropki"/>
    <w:rsid w:val="00726A70"/>
    <w:rPr>
      <w:rFonts w:ascii="Calibri" w:eastAsia="Times New Roman" w:hAnsi="Calibri" w:cs="Times New Roman"/>
      <w:sz w:val="20"/>
      <w:szCs w:val="24"/>
    </w:rPr>
  </w:style>
  <w:style w:type="paragraph" w:customStyle="1" w:styleId="pzpwp">
    <w:name w:val="pzpwp"/>
    <w:basedOn w:val="Normalny"/>
    <w:link w:val="pzpwpZnak"/>
    <w:qFormat/>
    <w:rsid w:val="00726A70"/>
    <w:pPr>
      <w:tabs>
        <w:tab w:val="left" w:pos="0"/>
      </w:tabs>
      <w:autoSpaceDE w:val="0"/>
      <w:autoSpaceDN w:val="0"/>
      <w:adjustRightInd w:val="0"/>
      <w:spacing w:line="276" w:lineRule="auto"/>
      <w:ind w:firstLine="851"/>
      <w:jc w:val="both"/>
    </w:pPr>
    <w:rPr>
      <w:rFonts w:ascii="Calibri" w:hAnsi="Calibri"/>
      <w:sz w:val="20"/>
      <w:szCs w:val="20"/>
    </w:rPr>
  </w:style>
  <w:style w:type="character" w:customStyle="1" w:styleId="pzpwpZnak">
    <w:name w:val="pzpwp Znak"/>
    <w:link w:val="pzpwp"/>
    <w:rsid w:val="00726A70"/>
    <w:rPr>
      <w:rFonts w:ascii="Calibri" w:eastAsia="Times New Roman" w:hAnsi="Calibri" w:cs="Times New Roman"/>
      <w:sz w:val="20"/>
      <w:szCs w:val="20"/>
    </w:rPr>
  </w:style>
  <w:style w:type="paragraph" w:customStyle="1" w:styleId="jaro">
    <w:name w:val="jaro"/>
    <w:basedOn w:val="Normalny"/>
    <w:link w:val="jaroZnak"/>
    <w:qFormat/>
    <w:rsid w:val="00726A70"/>
    <w:pPr>
      <w:tabs>
        <w:tab w:val="left" w:pos="0"/>
      </w:tabs>
      <w:autoSpaceDE w:val="0"/>
      <w:autoSpaceDN w:val="0"/>
      <w:spacing w:line="276" w:lineRule="auto"/>
      <w:ind w:firstLine="851"/>
      <w:jc w:val="both"/>
    </w:pPr>
    <w:rPr>
      <w:rFonts w:ascii="Calibri" w:hAnsi="Calibri"/>
      <w:sz w:val="20"/>
    </w:rPr>
  </w:style>
  <w:style w:type="character" w:customStyle="1" w:styleId="jaroZnak">
    <w:name w:val="jaro Znak"/>
    <w:link w:val="jaro"/>
    <w:rsid w:val="00726A70"/>
    <w:rPr>
      <w:rFonts w:ascii="Calibri" w:eastAsia="Times New Roman" w:hAnsi="Calibri" w:cs="Times New Roman"/>
      <w:sz w:val="20"/>
      <w:szCs w:val="24"/>
    </w:rPr>
  </w:style>
  <w:style w:type="paragraph" w:customStyle="1" w:styleId="tytuy">
    <w:name w:val="tytuły"/>
    <w:basedOn w:val="Normalny"/>
    <w:link w:val="tytuyZnak"/>
    <w:qFormat/>
    <w:rsid w:val="00726A70"/>
    <w:pPr>
      <w:tabs>
        <w:tab w:val="left" w:pos="0"/>
      </w:tabs>
      <w:spacing w:line="276" w:lineRule="auto"/>
      <w:jc w:val="both"/>
    </w:pPr>
    <w:rPr>
      <w:rFonts w:ascii="Calibri" w:eastAsia="Calibri" w:hAnsi="Calibri"/>
      <w:b/>
      <w:color w:val="002060"/>
      <w:sz w:val="28"/>
      <w:szCs w:val="28"/>
    </w:rPr>
  </w:style>
  <w:style w:type="character" w:customStyle="1" w:styleId="tytuyZnak">
    <w:name w:val="tytuły Znak"/>
    <w:link w:val="tytuy"/>
    <w:rsid w:val="00726A70"/>
    <w:rPr>
      <w:rFonts w:ascii="Calibri" w:eastAsia="Calibri" w:hAnsi="Calibri" w:cs="Times New Roman"/>
      <w:b/>
      <w:color w:val="002060"/>
      <w:sz w:val="28"/>
      <w:szCs w:val="28"/>
    </w:rPr>
  </w:style>
  <w:style w:type="paragraph" w:customStyle="1" w:styleId="110">
    <w:name w:val="1.1."/>
    <w:basedOn w:val="Normalny"/>
    <w:next w:val="Normalny"/>
    <w:link w:val="11Znak"/>
    <w:qFormat/>
    <w:rsid w:val="00726A70"/>
    <w:pPr>
      <w:tabs>
        <w:tab w:val="left" w:pos="0"/>
      </w:tabs>
      <w:suppressAutoHyphens/>
      <w:overflowPunct w:val="0"/>
      <w:autoSpaceDE w:val="0"/>
      <w:autoSpaceDN w:val="0"/>
      <w:adjustRightInd w:val="0"/>
      <w:spacing w:before="120" w:after="120" w:line="276" w:lineRule="auto"/>
      <w:jc w:val="both"/>
      <w:textAlignment w:val="baseline"/>
    </w:pPr>
    <w:rPr>
      <w:rFonts w:ascii="Calibri" w:hAnsi="Calibri"/>
      <w:b/>
      <w:bCs/>
      <w:color w:val="0D0D0D"/>
      <w:szCs w:val="28"/>
      <w:lang w:val="de-DE"/>
    </w:rPr>
  </w:style>
  <w:style w:type="character" w:customStyle="1" w:styleId="11Znak">
    <w:name w:val="1.1. Znak"/>
    <w:link w:val="110"/>
    <w:rsid w:val="00726A70"/>
    <w:rPr>
      <w:rFonts w:ascii="Calibri" w:eastAsia="Times New Roman" w:hAnsi="Calibri" w:cs="Times New Roman"/>
      <w:b/>
      <w:bCs/>
      <w:color w:val="0D0D0D"/>
      <w:sz w:val="24"/>
      <w:szCs w:val="28"/>
      <w:lang w:val="de-DE"/>
    </w:rPr>
  </w:style>
  <w:style w:type="paragraph" w:customStyle="1" w:styleId="Styl6">
    <w:name w:val="Styl6"/>
    <w:basedOn w:val="Normalny"/>
    <w:link w:val="Styl6Znak"/>
    <w:qFormat/>
    <w:rsid w:val="00726A70"/>
    <w:pPr>
      <w:keepNext/>
      <w:tabs>
        <w:tab w:val="left" w:pos="0"/>
      </w:tabs>
      <w:overflowPunct w:val="0"/>
      <w:autoSpaceDE w:val="0"/>
      <w:autoSpaceDN w:val="0"/>
      <w:adjustRightInd w:val="0"/>
      <w:spacing w:line="276" w:lineRule="auto"/>
      <w:ind w:left="720" w:hanging="360"/>
      <w:jc w:val="both"/>
      <w:textAlignment w:val="baseline"/>
      <w:outlineLvl w:val="0"/>
    </w:pPr>
    <w:rPr>
      <w:rFonts w:ascii="Calibri" w:hAnsi="Calibri"/>
      <w:b/>
      <w:bCs/>
      <w:kern w:val="32"/>
      <w:sz w:val="28"/>
      <w:szCs w:val="28"/>
    </w:rPr>
  </w:style>
  <w:style w:type="character" w:customStyle="1" w:styleId="Styl6Znak">
    <w:name w:val="Styl6 Znak"/>
    <w:link w:val="Styl6"/>
    <w:rsid w:val="00726A70"/>
    <w:rPr>
      <w:rFonts w:ascii="Calibri" w:eastAsia="Times New Roman" w:hAnsi="Calibri" w:cs="Times New Roman"/>
      <w:b/>
      <w:bCs/>
      <w:kern w:val="32"/>
      <w:sz w:val="28"/>
      <w:szCs w:val="28"/>
    </w:rPr>
  </w:style>
  <w:style w:type="paragraph" w:customStyle="1" w:styleId="DiagNag2">
    <w:name w:val="Diag Nag 2"/>
    <w:basedOn w:val="Normalny"/>
    <w:next w:val="Normalny"/>
    <w:autoRedefine/>
    <w:rsid w:val="00726A70"/>
    <w:pPr>
      <w:numPr>
        <w:numId w:val="129"/>
      </w:numPr>
      <w:tabs>
        <w:tab w:val="clear" w:pos="227"/>
        <w:tab w:val="num" w:pos="520"/>
      </w:tabs>
      <w:snapToGrid w:val="0"/>
      <w:ind w:left="520" w:hanging="283"/>
      <w:jc w:val="both"/>
    </w:pPr>
    <w:rPr>
      <w:rFonts w:ascii="Calibri" w:eastAsia="Calibri" w:hAnsi="Calibri"/>
      <w:sz w:val="22"/>
      <w:szCs w:val="22"/>
      <w:lang w:eastAsia="pl-PL"/>
    </w:rPr>
  </w:style>
  <w:style w:type="character" w:customStyle="1" w:styleId="wykrespZnak">
    <w:name w:val="wykres_p Znak"/>
    <w:link w:val="wykresp"/>
    <w:locked/>
    <w:rsid w:val="00726A70"/>
    <w:rPr>
      <w:rFonts w:ascii="Times New Roman" w:eastAsia="Times New Roman" w:hAnsi="Times New Roman" w:cs="Calibri"/>
      <w:b/>
    </w:rPr>
  </w:style>
  <w:style w:type="paragraph" w:customStyle="1" w:styleId="wykresp">
    <w:name w:val="wykres_p"/>
    <w:basedOn w:val="Normalny"/>
    <w:link w:val="wykrespZnak"/>
    <w:qFormat/>
    <w:rsid w:val="00726A70"/>
    <w:pPr>
      <w:tabs>
        <w:tab w:val="left" w:pos="-4962"/>
        <w:tab w:val="left" w:pos="0"/>
        <w:tab w:val="left" w:pos="284"/>
      </w:tabs>
      <w:spacing w:line="276" w:lineRule="auto"/>
      <w:ind w:left="1134" w:hanging="1134"/>
      <w:jc w:val="both"/>
    </w:pPr>
    <w:rPr>
      <w:rFonts w:cs="Calibri"/>
      <w:b/>
      <w:sz w:val="22"/>
      <w:szCs w:val="22"/>
    </w:rPr>
  </w:style>
  <w:style w:type="paragraph" w:customStyle="1" w:styleId="Tekstpodstawowy211">
    <w:name w:val="Tekst podstawowy 211"/>
    <w:basedOn w:val="Normalny"/>
    <w:rsid w:val="00726A70"/>
    <w:pPr>
      <w:spacing w:line="276" w:lineRule="auto"/>
      <w:ind w:left="360" w:hanging="360"/>
      <w:jc w:val="both"/>
    </w:pPr>
    <w:rPr>
      <w:rFonts w:ascii="Calibri" w:hAnsi="Calibri"/>
      <w:b/>
      <w:sz w:val="32"/>
      <w:szCs w:val="20"/>
      <w:lang w:eastAsia="pl-PL"/>
    </w:rPr>
  </w:style>
  <w:style w:type="paragraph" w:customStyle="1" w:styleId="skrty">
    <w:name w:val="skróty"/>
    <w:basedOn w:val="Normalny"/>
    <w:link w:val="skrtyZnak"/>
    <w:qFormat/>
    <w:rsid w:val="00726A70"/>
    <w:pPr>
      <w:tabs>
        <w:tab w:val="left" w:pos="0"/>
      </w:tabs>
      <w:spacing w:line="276" w:lineRule="auto"/>
      <w:jc w:val="both"/>
    </w:pPr>
    <w:rPr>
      <w:rFonts w:ascii="Calibri" w:eastAsia="Calibri" w:hAnsi="Calibri"/>
      <w:sz w:val="22"/>
      <w:szCs w:val="22"/>
      <w:lang w:eastAsia="pl-PL"/>
    </w:rPr>
  </w:style>
  <w:style w:type="character" w:customStyle="1" w:styleId="skrtyZnak">
    <w:name w:val="skróty Znak"/>
    <w:basedOn w:val="Domylnaczcionkaakapitu"/>
    <w:link w:val="skrty"/>
    <w:rsid w:val="00726A70"/>
    <w:rPr>
      <w:rFonts w:ascii="Calibri" w:eastAsia="Calibri" w:hAnsi="Calibri" w:cs="Times New Roman"/>
      <w:lang w:eastAsia="pl-PL"/>
    </w:rPr>
  </w:style>
  <w:style w:type="character" w:customStyle="1" w:styleId="txt">
    <w:name w:val="txt"/>
    <w:basedOn w:val="Domylnaczcionkaakapitu"/>
    <w:rsid w:val="00726A70"/>
  </w:style>
  <w:style w:type="paragraph" w:customStyle="1" w:styleId="Rysp">
    <w:name w:val="Rys_p"/>
    <w:basedOn w:val="Normalny"/>
    <w:link w:val="RyspZnak"/>
    <w:qFormat/>
    <w:rsid w:val="00726A70"/>
    <w:pPr>
      <w:tabs>
        <w:tab w:val="left" w:pos="0"/>
      </w:tabs>
      <w:spacing w:before="120" w:after="120" w:line="276" w:lineRule="auto"/>
      <w:jc w:val="both"/>
    </w:pPr>
    <w:rPr>
      <w:rFonts w:ascii="Calibri" w:eastAsia="Calibri" w:hAnsi="Calibri"/>
      <w:b/>
      <w:snapToGrid w:val="0"/>
      <w:color w:val="215868"/>
      <w:szCs w:val="20"/>
    </w:rPr>
  </w:style>
  <w:style w:type="character" w:customStyle="1" w:styleId="RyspZnak">
    <w:name w:val="Rys_p Znak"/>
    <w:link w:val="Rysp"/>
    <w:rsid w:val="00726A70"/>
    <w:rPr>
      <w:rFonts w:ascii="Calibri" w:eastAsia="Calibri" w:hAnsi="Calibri" w:cs="Times New Roman"/>
      <w:b/>
      <w:snapToGrid w:val="0"/>
      <w:color w:val="215868"/>
      <w:sz w:val="24"/>
      <w:szCs w:val="20"/>
    </w:rPr>
  </w:style>
  <w:style w:type="paragraph" w:customStyle="1" w:styleId="Akapitzlist3">
    <w:name w:val="Akapit z listą3"/>
    <w:basedOn w:val="Normalny"/>
    <w:rsid w:val="00726A70"/>
    <w:pPr>
      <w:tabs>
        <w:tab w:val="left" w:pos="0"/>
        <w:tab w:val="left" w:pos="709"/>
      </w:tabs>
      <w:spacing w:line="276" w:lineRule="auto"/>
      <w:ind w:left="720" w:firstLine="709"/>
      <w:contextualSpacing/>
      <w:jc w:val="both"/>
    </w:pPr>
    <w:rPr>
      <w:rFonts w:ascii="Calibri" w:hAnsi="Calibri"/>
      <w:sz w:val="22"/>
      <w:szCs w:val="22"/>
      <w:lang w:eastAsia="pl-PL"/>
    </w:rPr>
  </w:style>
  <w:style w:type="paragraph" w:styleId="Listapunktowana">
    <w:name w:val="List Bullet"/>
    <w:basedOn w:val="Normalny"/>
    <w:autoRedefine/>
    <w:rsid w:val="00726A70"/>
    <w:pPr>
      <w:numPr>
        <w:numId w:val="130"/>
      </w:numPr>
      <w:jc w:val="both"/>
    </w:pPr>
    <w:rPr>
      <w:rFonts w:eastAsia="Calibri"/>
      <w:lang w:eastAsia="pl-PL"/>
    </w:rPr>
  </w:style>
  <w:style w:type="paragraph" w:customStyle="1" w:styleId="tabelauwarunkowania">
    <w:name w:val="tabela_uwarunkowania"/>
    <w:basedOn w:val="Normalny"/>
    <w:link w:val="tabelauwarunkowaniaZnak"/>
    <w:rsid w:val="00726A70"/>
    <w:pPr>
      <w:spacing w:line="276" w:lineRule="auto"/>
    </w:pPr>
    <w:rPr>
      <w:rFonts w:ascii="Calibri" w:hAnsi="Calibri"/>
      <w:i/>
      <w:sz w:val="18"/>
      <w:szCs w:val="18"/>
    </w:rPr>
  </w:style>
  <w:style w:type="character" w:customStyle="1" w:styleId="tabelauwarunkowaniaZnak">
    <w:name w:val="tabela_uwarunkowania Znak"/>
    <w:link w:val="tabelauwarunkowania"/>
    <w:rsid w:val="00726A70"/>
    <w:rPr>
      <w:rFonts w:ascii="Calibri" w:eastAsia="Times New Roman" w:hAnsi="Calibri" w:cs="Times New Roman"/>
      <w:i/>
      <w:sz w:val="18"/>
      <w:szCs w:val="18"/>
    </w:rPr>
  </w:style>
  <w:style w:type="character" w:customStyle="1" w:styleId="ListParagraphChar">
    <w:name w:val="List Paragraph Char"/>
    <w:link w:val="Akapitzlist1"/>
    <w:rsid w:val="00726A70"/>
    <w:rPr>
      <w:rFonts w:ascii="Calibri" w:eastAsia="Calibri" w:hAnsi="Calibri" w:cs="Calibri"/>
      <w:sz w:val="24"/>
      <w:szCs w:val="24"/>
    </w:rPr>
  </w:style>
  <w:style w:type="paragraph" w:customStyle="1" w:styleId="Nagwek3-gosiaZnak">
    <w:name w:val="Nagłówek 3 -gosia Znak"/>
    <w:basedOn w:val="Normalny"/>
    <w:link w:val="Nagwek3-gosiaZnakZnak"/>
    <w:rsid w:val="00726A70"/>
    <w:pPr>
      <w:spacing w:line="276" w:lineRule="auto"/>
      <w:jc w:val="both"/>
    </w:pPr>
    <w:rPr>
      <w:rFonts w:ascii="Calibri" w:hAnsi="Calibri"/>
      <w:b/>
      <w:bCs/>
      <w:color w:val="000000"/>
      <w:szCs w:val="20"/>
    </w:rPr>
  </w:style>
  <w:style w:type="character" w:customStyle="1" w:styleId="Nagwek3-gosiaZnakZnak">
    <w:name w:val="Nagłówek 3 -gosia Znak Znak"/>
    <w:link w:val="Nagwek3-gosiaZnak"/>
    <w:rsid w:val="00726A70"/>
    <w:rPr>
      <w:rFonts w:ascii="Calibri" w:eastAsia="Times New Roman" w:hAnsi="Calibri" w:cs="Times New Roman"/>
      <w:b/>
      <w:bCs/>
      <w:color w:val="000000"/>
      <w:sz w:val="24"/>
      <w:szCs w:val="20"/>
    </w:rPr>
  </w:style>
  <w:style w:type="character" w:customStyle="1" w:styleId="mw-headline">
    <w:name w:val="mw-headline"/>
    <w:basedOn w:val="Domylnaczcionkaakapitu"/>
    <w:rsid w:val="00726A70"/>
  </w:style>
  <w:style w:type="paragraph" w:customStyle="1" w:styleId="Wykresy">
    <w:name w:val="Wykresy"/>
    <w:basedOn w:val="Normalny"/>
    <w:link w:val="WykresyZnak"/>
    <w:qFormat/>
    <w:rsid w:val="00726A70"/>
    <w:pPr>
      <w:tabs>
        <w:tab w:val="left" w:pos="-4962"/>
        <w:tab w:val="left" w:pos="0"/>
        <w:tab w:val="left" w:pos="284"/>
      </w:tabs>
      <w:spacing w:line="276" w:lineRule="auto"/>
      <w:ind w:left="1134" w:hanging="1134"/>
      <w:jc w:val="both"/>
    </w:pPr>
    <w:rPr>
      <w:rFonts w:ascii="Calibri" w:hAnsi="Calibri"/>
      <w:b/>
      <w:sz w:val="20"/>
      <w:szCs w:val="20"/>
    </w:rPr>
  </w:style>
  <w:style w:type="character" w:customStyle="1" w:styleId="WykresyZnak">
    <w:name w:val="Wykresy Znak"/>
    <w:link w:val="Wykresy"/>
    <w:rsid w:val="00726A70"/>
    <w:rPr>
      <w:rFonts w:ascii="Calibri" w:eastAsia="Times New Roman" w:hAnsi="Calibri" w:cs="Times New Roman"/>
      <w:b/>
      <w:sz w:val="20"/>
      <w:szCs w:val="20"/>
    </w:rPr>
  </w:style>
  <w:style w:type="paragraph" w:customStyle="1" w:styleId="kropki-raport">
    <w:name w:val="kropki-raport"/>
    <w:basedOn w:val="kreseczki"/>
    <w:link w:val="kropki-raportZnak"/>
    <w:qFormat/>
    <w:rsid w:val="00726A70"/>
    <w:pPr>
      <w:numPr>
        <w:numId w:val="122"/>
      </w:numPr>
      <w:ind w:left="1066" w:hanging="357"/>
    </w:pPr>
    <w:rPr>
      <w:sz w:val="20"/>
    </w:rPr>
  </w:style>
  <w:style w:type="paragraph" w:customStyle="1" w:styleId="Wyliczenie3">
    <w:name w:val="Wyliczenie 3"/>
    <w:basedOn w:val="Normalny"/>
    <w:rsid w:val="00726A70"/>
    <w:pPr>
      <w:spacing w:line="360" w:lineRule="atLeast"/>
      <w:ind w:firstLine="851"/>
      <w:jc w:val="both"/>
    </w:pPr>
    <w:rPr>
      <w:rFonts w:ascii="Calibri" w:hAnsi="Calibri"/>
      <w:sz w:val="22"/>
      <w:szCs w:val="20"/>
      <w:lang w:eastAsia="pl-PL"/>
    </w:rPr>
  </w:style>
  <w:style w:type="paragraph" w:customStyle="1" w:styleId="1">
    <w:name w:val="1"/>
    <w:basedOn w:val="Normalny"/>
    <w:qFormat/>
    <w:rsid w:val="00726A70"/>
    <w:pPr>
      <w:numPr>
        <w:numId w:val="131"/>
      </w:numPr>
      <w:autoSpaceDE w:val="0"/>
      <w:autoSpaceDN w:val="0"/>
      <w:adjustRightInd w:val="0"/>
      <w:spacing w:line="276" w:lineRule="auto"/>
      <w:ind w:hanging="720"/>
      <w:jc w:val="both"/>
    </w:pPr>
    <w:rPr>
      <w:rFonts w:ascii="Calibri" w:eastAsia="Calibri" w:hAnsi="Calibri"/>
      <w:b/>
      <w:bCs/>
      <w:sz w:val="28"/>
      <w:szCs w:val="28"/>
    </w:rPr>
  </w:style>
  <w:style w:type="paragraph" w:customStyle="1" w:styleId="11">
    <w:name w:val="11"/>
    <w:basedOn w:val="Normalny"/>
    <w:qFormat/>
    <w:rsid w:val="00726A70"/>
    <w:pPr>
      <w:numPr>
        <w:ilvl w:val="1"/>
        <w:numId w:val="131"/>
      </w:numPr>
      <w:spacing w:line="276" w:lineRule="auto"/>
      <w:ind w:left="0" w:firstLine="709"/>
      <w:jc w:val="both"/>
    </w:pPr>
    <w:rPr>
      <w:rFonts w:ascii="Calibri" w:eastAsia="Calibri" w:hAnsi="Calibri"/>
      <w:b/>
    </w:rPr>
  </w:style>
  <w:style w:type="paragraph" w:customStyle="1" w:styleId="111">
    <w:name w:val="111"/>
    <w:basedOn w:val="Normalny"/>
    <w:qFormat/>
    <w:rsid w:val="00726A70"/>
    <w:pPr>
      <w:numPr>
        <w:ilvl w:val="2"/>
        <w:numId w:val="131"/>
      </w:numPr>
      <w:spacing w:line="276" w:lineRule="auto"/>
      <w:ind w:left="709" w:firstLine="0"/>
      <w:jc w:val="both"/>
    </w:pPr>
    <w:rPr>
      <w:rFonts w:ascii="Calibri" w:eastAsia="Calibri" w:hAnsi="Calibri"/>
      <w:b/>
      <w:sz w:val="22"/>
      <w:szCs w:val="22"/>
    </w:rPr>
  </w:style>
  <w:style w:type="paragraph" w:customStyle="1" w:styleId="1111">
    <w:name w:val="1111"/>
    <w:basedOn w:val="Akapitzlist"/>
    <w:qFormat/>
    <w:rsid w:val="00726A70"/>
    <w:pPr>
      <w:numPr>
        <w:ilvl w:val="3"/>
        <w:numId w:val="131"/>
      </w:numPr>
      <w:spacing w:after="200" w:line="276" w:lineRule="auto"/>
      <w:ind w:left="709" w:firstLine="0"/>
      <w:contextualSpacing w:val="0"/>
      <w:jc w:val="both"/>
    </w:pPr>
    <w:rPr>
      <w:rFonts w:ascii="Calibri" w:eastAsia="Calibri" w:hAnsi="Calibri"/>
      <w:b/>
      <w:i/>
      <w:sz w:val="20"/>
      <w:szCs w:val="20"/>
    </w:rPr>
  </w:style>
  <w:style w:type="paragraph" w:customStyle="1" w:styleId="Styl2">
    <w:name w:val="Styl2"/>
    <w:basedOn w:val="Normalny"/>
    <w:next w:val="Normalny"/>
    <w:link w:val="Styl2Znak"/>
    <w:autoRedefine/>
    <w:qFormat/>
    <w:rsid w:val="00726A70"/>
    <w:pPr>
      <w:shd w:val="clear" w:color="auto" w:fill="FFFFFF"/>
      <w:tabs>
        <w:tab w:val="left" w:pos="0"/>
      </w:tabs>
      <w:spacing w:line="276" w:lineRule="auto"/>
      <w:jc w:val="both"/>
    </w:pPr>
    <w:rPr>
      <w:rFonts w:ascii="Calibri" w:eastAsia="Calibri" w:hAnsi="Calibri"/>
      <w:sz w:val="20"/>
      <w:szCs w:val="20"/>
    </w:rPr>
  </w:style>
  <w:style w:type="character" w:customStyle="1" w:styleId="Styl2Znak">
    <w:name w:val="Styl2 Znak"/>
    <w:link w:val="Styl2"/>
    <w:rsid w:val="00726A70"/>
    <w:rPr>
      <w:rFonts w:ascii="Calibri" w:eastAsia="Calibri" w:hAnsi="Calibri" w:cs="Times New Roman"/>
      <w:sz w:val="20"/>
      <w:szCs w:val="20"/>
      <w:shd w:val="clear" w:color="auto" w:fill="FFFFFF"/>
    </w:rPr>
  </w:style>
  <w:style w:type="paragraph" w:styleId="Tekstpodstawowywcity3">
    <w:name w:val="Body Text Indent 3"/>
    <w:basedOn w:val="Normalny"/>
    <w:link w:val="Tekstpodstawowywcity3Znak"/>
    <w:rsid w:val="00726A70"/>
    <w:pPr>
      <w:numPr>
        <w:numId w:val="132"/>
      </w:numPr>
      <w:spacing w:after="120" w:line="276" w:lineRule="auto"/>
      <w:ind w:left="283" w:firstLine="0"/>
    </w:pPr>
    <w:rPr>
      <w:rFonts w:ascii="Calibri" w:hAnsi="Calibri"/>
      <w:sz w:val="16"/>
      <w:szCs w:val="16"/>
    </w:rPr>
  </w:style>
  <w:style w:type="character" w:customStyle="1" w:styleId="Tekstpodstawowywcity3Znak">
    <w:name w:val="Tekst podstawowy wcięty 3 Znak"/>
    <w:basedOn w:val="Domylnaczcionkaakapitu"/>
    <w:link w:val="Tekstpodstawowywcity3"/>
    <w:rsid w:val="00726A70"/>
    <w:rPr>
      <w:rFonts w:ascii="Calibri" w:eastAsia="Times New Roman" w:hAnsi="Calibri" w:cs="Times New Roman"/>
      <w:sz w:val="16"/>
      <w:szCs w:val="16"/>
    </w:rPr>
  </w:style>
  <w:style w:type="character" w:customStyle="1" w:styleId="h2">
    <w:name w:val="h2"/>
    <w:rsid w:val="00726A70"/>
    <w:rPr>
      <w:rFonts w:cs="Times New Roman"/>
    </w:rPr>
  </w:style>
  <w:style w:type="character" w:customStyle="1" w:styleId="tytul">
    <w:name w:val="tytul"/>
    <w:basedOn w:val="Domylnaczcionkaakapitu"/>
    <w:rsid w:val="00726A70"/>
  </w:style>
  <w:style w:type="character" w:customStyle="1" w:styleId="def">
    <w:name w:val="def"/>
    <w:basedOn w:val="Domylnaczcionkaakapitu"/>
    <w:rsid w:val="00726A70"/>
  </w:style>
  <w:style w:type="paragraph" w:customStyle="1" w:styleId="aaaakapit1">
    <w:name w:val="aaaakapit 1"/>
    <w:aliases w:val="5"/>
    <w:basedOn w:val="Normalny"/>
    <w:link w:val="aaaakapit1Znak"/>
    <w:rsid w:val="00726A70"/>
    <w:pPr>
      <w:tabs>
        <w:tab w:val="left" w:pos="0"/>
      </w:tabs>
      <w:overflowPunct w:val="0"/>
      <w:autoSpaceDE w:val="0"/>
      <w:autoSpaceDN w:val="0"/>
      <w:adjustRightInd w:val="0"/>
      <w:spacing w:line="276" w:lineRule="auto"/>
      <w:ind w:firstLine="851"/>
      <w:jc w:val="both"/>
      <w:textAlignment w:val="baseline"/>
    </w:pPr>
    <w:rPr>
      <w:rFonts w:ascii="Calibri" w:hAnsi="Calibri"/>
      <w:sz w:val="20"/>
      <w:szCs w:val="20"/>
    </w:rPr>
  </w:style>
  <w:style w:type="character" w:customStyle="1" w:styleId="aaaakapit1Znak">
    <w:name w:val="aaaakapit 1 Znak"/>
    <w:aliases w:val="5 Znak"/>
    <w:link w:val="aaaakapit1"/>
    <w:rsid w:val="00726A70"/>
    <w:rPr>
      <w:rFonts w:ascii="Calibri" w:eastAsia="Times New Roman" w:hAnsi="Calibri" w:cs="Times New Roman"/>
      <w:sz w:val="20"/>
      <w:szCs w:val="20"/>
    </w:rPr>
  </w:style>
  <w:style w:type="paragraph" w:customStyle="1" w:styleId="Bezodstpw2">
    <w:name w:val="Bez odstępów2"/>
    <w:rsid w:val="00726A70"/>
    <w:pPr>
      <w:spacing w:after="0" w:line="240" w:lineRule="auto"/>
    </w:pPr>
    <w:rPr>
      <w:rFonts w:ascii="Calibri" w:eastAsia="Times New Roman" w:hAnsi="Calibri" w:cs="Times New Roman"/>
    </w:rPr>
  </w:style>
  <w:style w:type="paragraph" w:customStyle="1" w:styleId="d13">
    <w:name w:val="d13"/>
    <w:basedOn w:val="Normalny"/>
    <w:rsid w:val="00726A70"/>
    <w:pPr>
      <w:tabs>
        <w:tab w:val="left" w:pos="851"/>
      </w:tabs>
      <w:spacing w:line="360" w:lineRule="auto"/>
      <w:jc w:val="both"/>
    </w:pPr>
    <w:rPr>
      <w:rFonts w:eastAsia="Calibri"/>
      <w:sz w:val="26"/>
      <w:szCs w:val="20"/>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26A70"/>
    <w:pPr>
      <w:suppressAutoHyphens/>
      <w:autoSpaceDE w:val="0"/>
      <w:autoSpaceDN w:val="0"/>
      <w:adjustRightInd w:val="0"/>
      <w:spacing w:before="120" w:line="276" w:lineRule="auto"/>
      <w:jc w:val="both"/>
    </w:pPr>
    <w:rPr>
      <w:rFonts w:ascii="Times" w:hAnsi="Times" w:cs="Arial"/>
      <w:bCs/>
      <w:szCs w:val="20"/>
      <w:lang w:eastAsia="pl-PL"/>
    </w:rPr>
  </w:style>
  <w:style w:type="character" w:customStyle="1" w:styleId="Legenda1">
    <w:name w:val="Legenda1"/>
    <w:basedOn w:val="Domylnaczcionkaakapitu"/>
    <w:rsid w:val="00726A70"/>
  </w:style>
  <w:style w:type="character" w:customStyle="1" w:styleId="kropki-raportZnak">
    <w:name w:val="kropki-raport Znak"/>
    <w:link w:val="kropki-raport"/>
    <w:rsid w:val="00726A70"/>
    <w:rPr>
      <w:rFonts w:ascii="Calibri" w:eastAsia="Times New Roman" w:hAnsi="Calibri" w:cs="Times New Roman"/>
      <w:sz w:val="20"/>
      <w:szCs w:val="24"/>
    </w:rPr>
  </w:style>
  <w:style w:type="paragraph" w:customStyle="1" w:styleId="ODNONIKtreodnonika">
    <w:name w:val="ODNOŚNIK – treść odnośnika"/>
    <w:uiPriority w:val="19"/>
    <w:qFormat/>
    <w:rsid w:val="00726A70"/>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726A70"/>
    <w:rPr>
      <w:b w:val="0"/>
      <w:i w:val="0"/>
      <w:vanish w:val="0"/>
      <w:spacing w:val="0"/>
      <w:vertAlign w:val="superscript"/>
    </w:rPr>
  </w:style>
  <w:style w:type="paragraph" w:customStyle="1" w:styleId="obszaryinterwencji">
    <w:name w:val="obszary interwencji"/>
    <w:basedOn w:val="Normalny"/>
    <w:link w:val="obszaryinterwencjiZnak"/>
    <w:qFormat/>
    <w:rsid w:val="00726A70"/>
    <w:pPr>
      <w:tabs>
        <w:tab w:val="left" w:pos="0"/>
        <w:tab w:val="left" w:pos="709"/>
      </w:tabs>
      <w:ind w:firstLine="709"/>
      <w:jc w:val="center"/>
    </w:pPr>
    <w:rPr>
      <w:rFonts w:ascii="Calibri" w:eastAsia="Calibri" w:hAnsi="Calibri"/>
      <w:b/>
      <w:sz w:val="26"/>
      <w:szCs w:val="28"/>
    </w:rPr>
  </w:style>
  <w:style w:type="character" w:customStyle="1" w:styleId="obszaryinterwencjiZnak">
    <w:name w:val="obszary interwencji Znak"/>
    <w:link w:val="obszaryinterwencji"/>
    <w:rsid w:val="00726A70"/>
    <w:rPr>
      <w:rFonts w:ascii="Calibri" w:eastAsia="Calibri" w:hAnsi="Calibri" w:cs="Times New Roman"/>
      <w:b/>
      <w:sz w:val="26"/>
      <w:szCs w:val="28"/>
    </w:rPr>
  </w:style>
  <w:style w:type="paragraph" w:customStyle="1" w:styleId="Tekstpodstawowy31">
    <w:name w:val="Tekst podstawowy 31"/>
    <w:basedOn w:val="Normalny"/>
    <w:rsid w:val="00726A70"/>
    <w:pPr>
      <w:spacing w:line="276" w:lineRule="auto"/>
      <w:jc w:val="both"/>
    </w:pPr>
    <w:rPr>
      <w:rFonts w:ascii="Calibri" w:hAnsi="Calibri"/>
      <w:sz w:val="28"/>
      <w:szCs w:val="20"/>
      <w:lang w:eastAsia="pl-PL"/>
    </w:rPr>
  </w:style>
  <w:style w:type="paragraph" w:customStyle="1" w:styleId="bkropki">
    <w:name w:val="bkropki"/>
    <w:basedOn w:val="awykropkowanie"/>
    <w:link w:val="bkropkiZnak"/>
    <w:qFormat/>
    <w:rsid w:val="00726A70"/>
    <w:pPr>
      <w:numPr>
        <w:numId w:val="123"/>
      </w:numPr>
      <w:ind w:left="176" w:hanging="176"/>
    </w:pPr>
    <w:rPr>
      <w:rFonts w:eastAsia="Calibri" w:cs="Times New Roman"/>
      <w:lang w:eastAsia="en-US"/>
    </w:rPr>
  </w:style>
  <w:style w:type="character" w:customStyle="1" w:styleId="awykropkowanieZnak">
    <w:name w:val="awykropkowanie Znak"/>
    <w:link w:val="awykropkowanie"/>
    <w:uiPriority w:val="99"/>
    <w:rsid w:val="00726A70"/>
    <w:rPr>
      <w:rFonts w:ascii="Calibri" w:hAnsi="Calibri" w:cs="Calibri"/>
      <w:color w:val="000000"/>
      <w:sz w:val="20"/>
      <w:szCs w:val="20"/>
      <w:lang w:eastAsia="pl-PL"/>
    </w:rPr>
  </w:style>
  <w:style w:type="character" w:customStyle="1" w:styleId="bkropkiZnak">
    <w:name w:val="bkropki Znak"/>
    <w:link w:val="bkropki"/>
    <w:rsid w:val="00726A70"/>
    <w:rPr>
      <w:rFonts w:ascii="Calibri" w:eastAsia="Calibri" w:hAnsi="Calibri" w:cs="Times New Roman"/>
      <w:color w:val="000000"/>
      <w:sz w:val="20"/>
      <w:szCs w:val="20"/>
    </w:rPr>
  </w:style>
  <w:style w:type="paragraph" w:styleId="Tekstpodstawowy2">
    <w:name w:val="Body Text 2"/>
    <w:basedOn w:val="Normalny"/>
    <w:link w:val="Tekstpodstawowy2Znak"/>
    <w:rsid w:val="00726A70"/>
    <w:pPr>
      <w:spacing w:after="120" w:line="480" w:lineRule="auto"/>
      <w:jc w:val="both"/>
    </w:pPr>
    <w:rPr>
      <w:rFonts w:ascii="Calibri" w:hAnsi="Calibri"/>
      <w:sz w:val="20"/>
      <w:szCs w:val="20"/>
    </w:rPr>
  </w:style>
  <w:style w:type="character" w:customStyle="1" w:styleId="Tekstpodstawowy2Znak">
    <w:name w:val="Tekst podstawowy 2 Znak"/>
    <w:basedOn w:val="Domylnaczcionkaakapitu"/>
    <w:link w:val="Tekstpodstawowy2"/>
    <w:rsid w:val="00726A70"/>
    <w:rPr>
      <w:rFonts w:ascii="Calibri" w:eastAsia="Times New Roman" w:hAnsi="Calibri" w:cs="Times New Roman"/>
      <w:sz w:val="20"/>
      <w:szCs w:val="20"/>
    </w:rPr>
  </w:style>
  <w:style w:type="paragraph" w:customStyle="1" w:styleId="1110">
    <w:name w:val="1.1.1."/>
    <w:basedOn w:val="Nagwek3"/>
    <w:link w:val="111Znak"/>
    <w:qFormat/>
    <w:rsid w:val="00726A70"/>
    <w:pPr>
      <w:tabs>
        <w:tab w:val="left" w:pos="0"/>
      </w:tabs>
      <w:spacing w:after="240" w:line="276" w:lineRule="auto"/>
      <w:ind w:left="709"/>
    </w:pPr>
    <w:rPr>
      <w:rFonts w:ascii="Calibri" w:hAnsi="Calibri"/>
      <w:color w:val="0D0D0D"/>
      <w:sz w:val="20"/>
      <w:lang w:val="pl-PL"/>
    </w:rPr>
  </w:style>
  <w:style w:type="character" w:customStyle="1" w:styleId="111Znak">
    <w:name w:val="1.1.1. Znak"/>
    <w:link w:val="1110"/>
    <w:rsid w:val="00726A70"/>
    <w:rPr>
      <w:rFonts w:ascii="Calibri" w:eastAsia="Times New Roman" w:hAnsi="Calibri" w:cs="Times New Roman"/>
      <w:b/>
      <w:bCs/>
      <w:color w:val="0D0D0D"/>
      <w:sz w:val="20"/>
      <w:szCs w:val="26"/>
    </w:rPr>
  </w:style>
  <w:style w:type="paragraph" w:customStyle="1" w:styleId="15-akapit">
    <w:name w:val="1.5-akapit"/>
    <w:basedOn w:val="Normalny"/>
    <w:link w:val="15-akapitZnak"/>
    <w:qFormat/>
    <w:rsid w:val="00726A70"/>
    <w:pPr>
      <w:tabs>
        <w:tab w:val="left" w:pos="0"/>
      </w:tabs>
      <w:suppressAutoHyphens/>
      <w:overflowPunct w:val="0"/>
      <w:autoSpaceDE w:val="0"/>
      <w:autoSpaceDN w:val="0"/>
      <w:adjustRightInd w:val="0"/>
      <w:spacing w:line="276" w:lineRule="auto"/>
      <w:ind w:firstLine="851"/>
      <w:jc w:val="both"/>
      <w:textAlignment w:val="baseline"/>
    </w:pPr>
    <w:rPr>
      <w:rFonts w:ascii="Calibri" w:hAnsi="Calibri"/>
      <w:sz w:val="20"/>
      <w:szCs w:val="20"/>
    </w:rPr>
  </w:style>
  <w:style w:type="character" w:customStyle="1" w:styleId="15-akapitZnak">
    <w:name w:val="1.5-akapit Znak"/>
    <w:link w:val="15-akapit"/>
    <w:rsid w:val="00726A70"/>
    <w:rPr>
      <w:rFonts w:ascii="Calibri" w:eastAsia="Times New Roman" w:hAnsi="Calibri" w:cs="Times New Roman"/>
      <w:sz w:val="20"/>
      <w:szCs w:val="20"/>
    </w:rPr>
  </w:style>
  <w:style w:type="paragraph" w:customStyle="1" w:styleId="akreseczki">
    <w:name w:val="akreseczki"/>
    <w:basedOn w:val="Akapitzlist"/>
    <w:link w:val="akreseczkiZnak"/>
    <w:qFormat/>
    <w:rsid w:val="00726A70"/>
    <w:pPr>
      <w:numPr>
        <w:numId w:val="133"/>
      </w:numPr>
      <w:tabs>
        <w:tab w:val="left" w:pos="0"/>
      </w:tabs>
      <w:spacing w:line="276" w:lineRule="auto"/>
      <w:ind w:left="1418" w:hanging="284"/>
      <w:jc w:val="both"/>
    </w:pPr>
    <w:rPr>
      <w:rFonts w:ascii="Calibri" w:eastAsia="Calibri" w:hAnsi="Calibri"/>
      <w:sz w:val="20"/>
      <w:szCs w:val="20"/>
    </w:rPr>
  </w:style>
  <w:style w:type="character" w:customStyle="1" w:styleId="akreseczkiZnak">
    <w:name w:val="akreseczki Znak"/>
    <w:link w:val="akreseczki"/>
    <w:rsid w:val="00726A70"/>
    <w:rPr>
      <w:rFonts w:ascii="Calibri" w:eastAsia="Calibri" w:hAnsi="Calibri" w:cs="Times New Roman"/>
      <w:sz w:val="20"/>
      <w:szCs w:val="20"/>
    </w:rPr>
  </w:style>
  <w:style w:type="paragraph" w:customStyle="1" w:styleId="Akapitzlist4">
    <w:name w:val="Akapit z listą4"/>
    <w:basedOn w:val="Normalny"/>
    <w:rsid w:val="00726A70"/>
    <w:pPr>
      <w:tabs>
        <w:tab w:val="left" w:pos="0"/>
        <w:tab w:val="left" w:pos="709"/>
      </w:tabs>
      <w:spacing w:line="276" w:lineRule="auto"/>
      <w:ind w:left="720" w:firstLine="709"/>
      <w:contextualSpacing/>
      <w:jc w:val="both"/>
    </w:pPr>
    <w:rPr>
      <w:rFonts w:ascii="Calibri" w:hAnsi="Calibri"/>
      <w:sz w:val="22"/>
      <w:szCs w:val="22"/>
      <w:lang w:eastAsia="pl-PL"/>
    </w:rPr>
  </w:style>
  <w:style w:type="paragraph" w:styleId="Tekstpodstawowy3">
    <w:name w:val="Body Text 3"/>
    <w:basedOn w:val="Normalny"/>
    <w:link w:val="Tekstpodstawowy3Znak"/>
    <w:rsid w:val="00726A70"/>
    <w:pPr>
      <w:tabs>
        <w:tab w:val="left" w:pos="0"/>
        <w:tab w:val="left" w:pos="709"/>
      </w:tabs>
      <w:spacing w:after="120" w:line="276" w:lineRule="auto"/>
      <w:ind w:firstLine="709"/>
      <w:jc w:val="both"/>
    </w:pPr>
    <w:rPr>
      <w:rFonts w:ascii="Calibri" w:hAnsi="Calibri"/>
      <w:sz w:val="16"/>
      <w:szCs w:val="16"/>
    </w:rPr>
  </w:style>
  <w:style w:type="character" w:customStyle="1" w:styleId="Tekstpodstawowy3Znak">
    <w:name w:val="Tekst podstawowy 3 Znak"/>
    <w:basedOn w:val="Domylnaczcionkaakapitu"/>
    <w:link w:val="Tekstpodstawowy3"/>
    <w:rsid w:val="00726A70"/>
    <w:rPr>
      <w:rFonts w:ascii="Calibri" w:eastAsia="Times New Roman" w:hAnsi="Calibri" w:cs="Times New Roman"/>
      <w:sz w:val="16"/>
      <w:szCs w:val="16"/>
    </w:rPr>
  </w:style>
  <w:style w:type="paragraph" w:customStyle="1" w:styleId="Nagowek1">
    <w:name w:val="Nagłowek 1"/>
    <w:basedOn w:val="Nagwek1"/>
    <w:link w:val="Nagowek1Znak"/>
    <w:qFormat/>
    <w:rsid w:val="00726A70"/>
    <w:pPr>
      <w:keepNext/>
      <w:keepLines/>
      <w:tabs>
        <w:tab w:val="left" w:pos="0"/>
        <w:tab w:val="left" w:pos="258"/>
        <w:tab w:val="left" w:pos="709"/>
      </w:tabs>
      <w:spacing w:before="0" w:beforeAutospacing="0" w:after="60" w:afterAutospacing="0"/>
      <w:ind w:firstLine="709"/>
      <w:jc w:val="both"/>
    </w:pPr>
    <w:rPr>
      <w:rFonts w:ascii="Calibri" w:hAnsi="Calibri"/>
      <w:bCs w:val="0"/>
      <w:color w:val="215868"/>
      <w:kern w:val="0"/>
      <w:sz w:val="36"/>
      <w:szCs w:val="20"/>
      <w:lang w:eastAsia="en-US"/>
    </w:rPr>
  </w:style>
  <w:style w:type="paragraph" w:customStyle="1" w:styleId="Nagowek2">
    <w:name w:val="Nagłowek 2"/>
    <w:basedOn w:val="Nagwek2"/>
    <w:link w:val="Nagowek2Znak"/>
    <w:qFormat/>
    <w:rsid w:val="00726A70"/>
    <w:pPr>
      <w:keepNext/>
      <w:keepLines/>
      <w:numPr>
        <w:ilvl w:val="1"/>
        <w:numId w:val="134"/>
      </w:numPr>
      <w:shd w:val="clear" w:color="auto" w:fill="FFFFFF"/>
      <w:tabs>
        <w:tab w:val="left" w:pos="0"/>
        <w:tab w:val="left" w:pos="709"/>
        <w:tab w:val="left" w:pos="993"/>
        <w:tab w:val="left" w:pos="1276"/>
      </w:tabs>
      <w:spacing w:before="0" w:beforeAutospacing="0" w:after="0" w:afterAutospacing="0" w:line="276" w:lineRule="auto"/>
      <w:jc w:val="both"/>
    </w:pPr>
    <w:rPr>
      <w:rFonts w:ascii="Calibri" w:hAnsi="Calibri"/>
      <w:color w:val="215868"/>
      <w:sz w:val="28"/>
      <w:szCs w:val="28"/>
      <w:lang w:eastAsia="en-US"/>
    </w:rPr>
  </w:style>
  <w:style w:type="character" w:customStyle="1" w:styleId="Nagowek1Znak">
    <w:name w:val="Nagłowek 1 Znak"/>
    <w:link w:val="Nagowek1"/>
    <w:rsid w:val="00726A70"/>
    <w:rPr>
      <w:rFonts w:ascii="Calibri" w:eastAsia="Times New Roman" w:hAnsi="Calibri" w:cs="Times New Roman"/>
      <w:b/>
      <w:color w:val="215868"/>
      <w:sz w:val="36"/>
      <w:szCs w:val="20"/>
    </w:rPr>
  </w:style>
  <w:style w:type="paragraph" w:customStyle="1" w:styleId="Nagowek3">
    <w:name w:val="Nagłowek 3"/>
    <w:basedOn w:val="Nagwek2"/>
    <w:link w:val="Nagowek3Znak"/>
    <w:qFormat/>
    <w:rsid w:val="00726A70"/>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color w:val="215868"/>
      <w:sz w:val="28"/>
      <w:szCs w:val="28"/>
      <w:lang w:eastAsia="en-US"/>
    </w:rPr>
  </w:style>
  <w:style w:type="character" w:customStyle="1" w:styleId="Nagowek2Znak">
    <w:name w:val="Nagłowek 2 Znak"/>
    <w:link w:val="Nagowek2"/>
    <w:rsid w:val="00726A70"/>
    <w:rPr>
      <w:rFonts w:ascii="Calibri" w:eastAsia="Times New Roman" w:hAnsi="Calibri" w:cs="Times New Roman"/>
      <w:b/>
      <w:bCs/>
      <w:color w:val="215868"/>
      <w:sz w:val="28"/>
      <w:szCs w:val="28"/>
      <w:shd w:val="clear" w:color="auto" w:fill="FFFFFF"/>
    </w:rPr>
  </w:style>
  <w:style w:type="paragraph" w:customStyle="1" w:styleId="Nagowek4">
    <w:name w:val="Nagłowek 4"/>
    <w:basedOn w:val="Nagwek2"/>
    <w:link w:val="Nagowek4Znak"/>
    <w:qFormat/>
    <w:rsid w:val="00726A70"/>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sz w:val="26"/>
      <w:szCs w:val="26"/>
      <w:lang w:eastAsia="en-US"/>
    </w:rPr>
  </w:style>
  <w:style w:type="character" w:customStyle="1" w:styleId="Nagowek3Znak">
    <w:name w:val="Nagłowek 3 Znak"/>
    <w:link w:val="Nagowek3"/>
    <w:rsid w:val="00726A70"/>
    <w:rPr>
      <w:rFonts w:ascii="Calibri" w:eastAsia="Times New Roman" w:hAnsi="Calibri" w:cs="Times New Roman"/>
      <w:b/>
      <w:bCs/>
      <w:color w:val="215868"/>
      <w:sz w:val="28"/>
      <w:szCs w:val="28"/>
      <w:shd w:val="clear" w:color="auto" w:fill="FFFFFF"/>
    </w:rPr>
  </w:style>
  <w:style w:type="character" w:customStyle="1" w:styleId="Nagowek4Znak">
    <w:name w:val="Nagłowek 4 Znak"/>
    <w:link w:val="Nagowek4"/>
    <w:rsid w:val="00726A70"/>
    <w:rPr>
      <w:rFonts w:ascii="Calibri" w:eastAsia="Times New Roman" w:hAnsi="Calibri" w:cs="Times New Roman"/>
      <w:b/>
      <w:bCs/>
      <w:sz w:val="26"/>
      <w:szCs w:val="26"/>
      <w:shd w:val="clear" w:color="auto" w:fill="FFFFFF"/>
    </w:rPr>
  </w:style>
  <w:style w:type="paragraph" w:customStyle="1" w:styleId="Akapitzlist5">
    <w:name w:val="Akapit z listą5"/>
    <w:basedOn w:val="Normalny"/>
    <w:rsid w:val="00726A70"/>
    <w:pPr>
      <w:tabs>
        <w:tab w:val="left" w:pos="0"/>
        <w:tab w:val="left" w:pos="709"/>
      </w:tabs>
      <w:spacing w:line="276" w:lineRule="auto"/>
      <w:ind w:left="720" w:firstLine="709"/>
      <w:contextualSpacing/>
      <w:jc w:val="both"/>
    </w:pPr>
    <w:rPr>
      <w:rFonts w:ascii="Calibri" w:hAnsi="Calibri"/>
      <w:sz w:val="22"/>
      <w:szCs w:val="22"/>
      <w:lang w:eastAsia="pl-PL"/>
    </w:rPr>
  </w:style>
  <w:style w:type="paragraph" w:customStyle="1" w:styleId="ckropki">
    <w:name w:val="ckropki"/>
    <w:basedOn w:val="akropki"/>
    <w:link w:val="ckropkiZnak"/>
    <w:qFormat/>
    <w:rsid w:val="00726A70"/>
    <w:pPr>
      <w:numPr>
        <w:numId w:val="0"/>
      </w:numPr>
      <w:spacing w:after="120" w:line="276" w:lineRule="auto"/>
      <w:ind w:left="714" w:hanging="357"/>
      <w:jc w:val="both"/>
    </w:pPr>
    <w:rPr>
      <w:rFonts w:eastAsia="Calibri" w:cs="Times New Roman"/>
      <w:lang w:eastAsia="en-US"/>
    </w:rPr>
  </w:style>
  <w:style w:type="character" w:customStyle="1" w:styleId="ckropkiZnak">
    <w:name w:val="ckropki Znak"/>
    <w:link w:val="ckropki"/>
    <w:rsid w:val="00726A70"/>
    <w:rPr>
      <w:rFonts w:ascii="Calibri" w:eastAsia="Calibri" w:hAnsi="Calibri" w:cs="Times New Roman"/>
      <w:color w:val="000000"/>
      <w:sz w:val="20"/>
      <w:szCs w:val="20"/>
    </w:rPr>
  </w:style>
  <w:style w:type="paragraph" w:customStyle="1" w:styleId="dkropki">
    <w:name w:val="dkropki"/>
    <w:basedOn w:val="ckropki"/>
    <w:link w:val="dkropkiZnak"/>
    <w:qFormat/>
    <w:rsid w:val="00726A70"/>
    <w:pPr>
      <w:numPr>
        <w:numId w:val="136"/>
      </w:numPr>
      <w:tabs>
        <w:tab w:val="clear" w:pos="452"/>
        <w:tab w:val="left" w:pos="709"/>
      </w:tabs>
      <w:ind w:left="714" w:hanging="357"/>
    </w:pPr>
  </w:style>
  <w:style w:type="paragraph" w:customStyle="1" w:styleId="kwiatki">
    <w:name w:val="kwiatki"/>
    <w:basedOn w:val="akropki"/>
    <w:link w:val="kwiatkiZnak"/>
    <w:uiPriority w:val="99"/>
    <w:qFormat/>
    <w:rsid w:val="00726A70"/>
    <w:pPr>
      <w:numPr>
        <w:numId w:val="135"/>
      </w:numPr>
      <w:shd w:val="clear" w:color="auto" w:fill="DAEEF3"/>
      <w:spacing w:after="120"/>
      <w:ind w:left="426" w:hanging="284"/>
      <w:jc w:val="both"/>
    </w:pPr>
    <w:rPr>
      <w:rFonts w:eastAsia="Calibri" w:cs="Times New Roman"/>
      <w:lang w:eastAsia="en-US"/>
    </w:rPr>
  </w:style>
  <w:style w:type="character" w:customStyle="1" w:styleId="dkropkiZnak">
    <w:name w:val="dkropki Znak"/>
    <w:link w:val="dkropki"/>
    <w:rsid w:val="00726A70"/>
    <w:rPr>
      <w:rFonts w:ascii="Calibri" w:eastAsia="Calibri" w:hAnsi="Calibri" w:cs="Times New Roman"/>
      <w:color w:val="000000"/>
      <w:sz w:val="20"/>
      <w:szCs w:val="20"/>
    </w:rPr>
  </w:style>
  <w:style w:type="character" w:customStyle="1" w:styleId="kwiatkiZnak">
    <w:name w:val="kwiatki Znak"/>
    <w:link w:val="kwiatki"/>
    <w:uiPriority w:val="99"/>
    <w:rsid w:val="00726A70"/>
    <w:rPr>
      <w:rFonts w:ascii="Calibri" w:eastAsia="Calibri" w:hAnsi="Calibri" w:cs="Times New Roman"/>
      <w:color w:val="000000"/>
      <w:sz w:val="20"/>
      <w:szCs w:val="20"/>
      <w:shd w:val="clear" w:color="auto" w:fill="DAEEF3"/>
    </w:rPr>
  </w:style>
  <w:style w:type="paragraph" w:customStyle="1" w:styleId="celp">
    <w:name w:val="cel_p"/>
    <w:basedOn w:val="Normalny"/>
    <w:rsid w:val="00726A70"/>
    <w:pPr>
      <w:spacing w:before="100" w:beforeAutospacing="1" w:after="100" w:afterAutospacing="1"/>
    </w:pPr>
    <w:rPr>
      <w:lang w:eastAsia="pl-PL"/>
    </w:rPr>
  </w:style>
  <w:style w:type="paragraph" w:customStyle="1" w:styleId="BodyTextIndent31">
    <w:name w:val="Body Text Indent 31"/>
    <w:basedOn w:val="Normalny"/>
    <w:rsid w:val="00726A70"/>
    <w:pPr>
      <w:spacing w:line="276" w:lineRule="auto"/>
      <w:ind w:firstLine="360"/>
      <w:jc w:val="both"/>
    </w:pPr>
    <w:rPr>
      <w:rFonts w:ascii="Calibri" w:hAnsi="Calibri"/>
      <w:sz w:val="22"/>
      <w:szCs w:val="20"/>
      <w:lang w:eastAsia="pl-PL"/>
    </w:rPr>
  </w:style>
  <w:style w:type="paragraph" w:customStyle="1" w:styleId="StylTabelaZwyk3y11ptPogrubienie1Znak">
    <w:name w:val="Styl TabelaZwyk3y + 11 pt Pogrubienie1 Znak"/>
    <w:basedOn w:val="Normalny"/>
    <w:link w:val="StylTabelaZwyk3y11ptPogrubienie1ZnakZnak"/>
    <w:rsid w:val="00726A70"/>
    <w:pPr>
      <w:widowControl w:val="0"/>
      <w:tabs>
        <w:tab w:val="center" w:pos="4536"/>
        <w:tab w:val="right" w:pos="9072"/>
      </w:tabs>
      <w:suppressAutoHyphens/>
      <w:overflowPunct w:val="0"/>
      <w:autoSpaceDE w:val="0"/>
      <w:autoSpaceDN w:val="0"/>
      <w:adjustRightInd w:val="0"/>
      <w:spacing w:after="120" w:line="276" w:lineRule="auto"/>
      <w:jc w:val="both"/>
      <w:textAlignment w:val="baseline"/>
    </w:pPr>
    <w:rPr>
      <w:rFonts w:ascii="Calibri" w:hAnsi="Calibri"/>
      <w:b/>
      <w:bCs/>
      <w:sz w:val="20"/>
      <w:szCs w:val="20"/>
    </w:rPr>
  </w:style>
  <w:style w:type="character" w:customStyle="1" w:styleId="StylTabelaZwyk3y11ptPogrubienie1ZnakZnak">
    <w:name w:val="Styl TabelaZwyk3y + 11 pt Pogrubienie1 Znak Znak"/>
    <w:link w:val="StylTabelaZwyk3y11ptPogrubienie1Znak"/>
    <w:rsid w:val="00726A70"/>
    <w:rPr>
      <w:rFonts w:ascii="Calibri" w:eastAsia="Times New Roman" w:hAnsi="Calibri" w:cs="Times New Roman"/>
      <w:b/>
      <w:bCs/>
      <w:sz w:val="20"/>
      <w:szCs w:val="20"/>
    </w:rPr>
  </w:style>
  <w:style w:type="character" w:customStyle="1" w:styleId="StylCO10pt">
    <w:name w:val="Styl COŚ + 10 pt"/>
    <w:rsid w:val="00726A70"/>
    <w:rPr>
      <w:rFonts w:ascii="Times New Roman" w:hAnsi="Times New Roman"/>
      <w:b/>
      <w:bCs/>
      <w:sz w:val="20"/>
    </w:rPr>
  </w:style>
  <w:style w:type="paragraph" w:customStyle="1" w:styleId="aneta">
    <w:name w:val="aneta"/>
    <w:basedOn w:val="Normalny"/>
    <w:link w:val="anetaZnak"/>
    <w:rsid w:val="00726A70"/>
    <w:pPr>
      <w:tabs>
        <w:tab w:val="left" w:pos="360"/>
        <w:tab w:val="left" w:pos="540"/>
        <w:tab w:val="left" w:pos="720"/>
      </w:tabs>
      <w:spacing w:line="276" w:lineRule="auto"/>
      <w:jc w:val="both"/>
    </w:pPr>
    <w:rPr>
      <w:rFonts w:ascii="Calibri" w:hAnsi="Calibri"/>
      <w:b/>
      <w:bCs/>
      <w:sz w:val="32"/>
      <w:szCs w:val="32"/>
    </w:rPr>
  </w:style>
  <w:style w:type="character" w:customStyle="1" w:styleId="anetaZnak">
    <w:name w:val="aneta Znak"/>
    <w:link w:val="aneta"/>
    <w:rsid w:val="00726A70"/>
    <w:rPr>
      <w:rFonts w:ascii="Calibri" w:eastAsia="Times New Roman" w:hAnsi="Calibri" w:cs="Times New Roman"/>
      <w:b/>
      <w:bCs/>
      <w:sz w:val="32"/>
      <w:szCs w:val="32"/>
    </w:rPr>
  </w:style>
  <w:style w:type="paragraph" w:customStyle="1" w:styleId="TYTUROZDZ1">
    <w:name w:val="TYTUŁ ROZDZ.1"/>
    <w:basedOn w:val="Nagwek1"/>
    <w:link w:val="TYTUROZDZ1Znak"/>
    <w:qFormat/>
    <w:rsid w:val="00726A70"/>
    <w:pPr>
      <w:keepNext/>
      <w:numPr>
        <w:numId w:val="137"/>
      </w:numPr>
      <w:tabs>
        <w:tab w:val="left" w:pos="567"/>
      </w:tabs>
      <w:spacing w:before="0" w:beforeAutospacing="0" w:after="0" w:afterAutospacing="0" w:line="276" w:lineRule="auto"/>
      <w:ind w:left="567" w:hanging="567"/>
      <w:jc w:val="both"/>
    </w:pPr>
    <w:rPr>
      <w:rFonts w:ascii="Cambria" w:hAnsi="Cambria"/>
      <w:color w:val="000000"/>
      <w:kern w:val="0"/>
      <w:sz w:val="32"/>
      <w:szCs w:val="32"/>
      <w:lang w:eastAsia="en-US"/>
    </w:rPr>
  </w:style>
  <w:style w:type="character" w:customStyle="1" w:styleId="TYTUROZDZ1Znak">
    <w:name w:val="TYTUŁ ROZDZ.1 Znak"/>
    <w:link w:val="TYTUROZDZ1"/>
    <w:rsid w:val="00726A70"/>
    <w:rPr>
      <w:rFonts w:ascii="Cambria" w:eastAsia="Times New Roman" w:hAnsi="Cambria" w:cs="Times New Roman"/>
      <w:b/>
      <w:bCs/>
      <w:color w:val="000000"/>
      <w:sz w:val="32"/>
      <w:szCs w:val="32"/>
    </w:rPr>
  </w:style>
  <w:style w:type="paragraph" w:customStyle="1" w:styleId="cele">
    <w:name w:val="cele"/>
    <w:basedOn w:val="anrcelw"/>
    <w:link w:val="celeZnak"/>
    <w:qFormat/>
    <w:rsid w:val="00726A70"/>
    <w:pPr>
      <w:numPr>
        <w:numId w:val="139"/>
      </w:numPr>
      <w:tabs>
        <w:tab w:val="clear" w:pos="709"/>
        <w:tab w:val="left" w:pos="0"/>
      </w:tabs>
      <w:ind w:left="284" w:hanging="284"/>
    </w:pPr>
    <w:rPr>
      <w:rFonts w:ascii="Calibri" w:eastAsia="Calibri" w:hAnsi="Calibri" w:cs="Times New Roman"/>
      <w:color w:val="31849B"/>
      <w:lang w:eastAsia="en-US"/>
    </w:rPr>
  </w:style>
  <w:style w:type="character" w:customStyle="1" w:styleId="celeZnak">
    <w:name w:val="cele Znak"/>
    <w:link w:val="cele"/>
    <w:rsid w:val="00726A70"/>
    <w:rPr>
      <w:rFonts w:ascii="Calibri" w:eastAsia="Calibri" w:hAnsi="Calibri" w:cs="Times New Roman"/>
      <w:b/>
      <w:color w:val="31849B"/>
      <w:sz w:val="20"/>
      <w:szCs w:val="20"/>
    </w:rPr>
  </w:style>
  <w:style w:type="paragraph" w:customStyle="1" w:styleId="kropkitab">
    <w:name w:val="kropki .tab."/>
    <w:basedOn w:val="Akapitzlist"/>
    <w:link w:val="kropkitabZnak"/>
    <w:rsid w:val="00726A70"/>
    <w:pPr>
      <w:numPr>
        <w:numId w:val="138"/>
      </w:numPr>
      <w:tabs>
        <w:tab w:val="left" w:pos="0"/>
        <w:tab w:val="left" w:pos="176"/>
        <w:tab w:val="left" w:pos="375"/>
      </w:tabs>
      <w:ind w:left="176" w:firstLine="0"/>
    </w:pPr>
    <w:rPr>
      <w:rFonts w:ascii="Calibri" w:eastAsia="Calibri" w:hAnsi="Calibri"/>
      <w:sz w:val="18"/>
      <w:szCs w:val="18"/>
    </w:rPr>
  </w:style>
  <w:style w:type="paragraph" w:customStyle="1" w:styleId="kropkitab2">
    <w:name w:val="kropki.tab.2"/>
    <w:basedOn w:val="kropkitab"/>
    <w:link w:val="kropkitab2Znak"/>
    <w:uiPriority w:val="99"/>
    <w:rsid w:val="00726A70"/>
    <w:pPr>
      <w:numPr>
        <w:numId w:val="140"/>
      </w:numPr>
      <w:tabs>
        <w:tab w:val="clear" w:pos="0"/>
        <w:tab w:val="clear" w:pos="176"/>
        <w:tab w:val="clear" w:pos="375"/>
        <w:tab w:val="left" w:pos="426"/>
      </w:tabs>
    </w:pPr>
  </w:style>
  <w:style w:type="character" w:customStyle="1" w:styleId="kropkitabZnak">
    <w:name w:val="kropki .tab. Znak"/>
    <w:link w:val="kropkitab"/>
    <w:rsid w:val="00726A70"/>
    <w:rPr>
      <w:rFonts w:ascii="Calibri" w:eastAsia="Calibri" w:hAnsi="Calibri" w:cs="Times New Roman"/>
      <w:sz w:val="18"/>
      <w:szCs w:val="18"/>
    </w:rPr>
  </w:style>
  <w:style w:type="character" w:customStyle="1" w:styleId="kropkitab2Znak">
    <w:name w:val="kropki.tab.2 Znak"/>
    <w:link w:val="kropkitab2"/>
    <w:uiPriority w:val="99"/>
    <w:rsid w:val="00726A70"/>
    <w:rPr>
      <w:rFonts w:ascii="Calibri" w:eastAsia="Calibri" w:hAnsi="Calibri" w:cs="Times New Roman"/>
      <w:sz w:val="18"/>
      <w:szCs w:val="18"/>
    </w:rPr>
  </w:style>
  <w:style w:type="character" w:customStyle="1" w:styleId="h1">
    <w:name w:val="h1"/>
    <w:rsid w:val="00726A70"/>
  </w:style>
  <w:style w:type="paragraph" w:customStyle="1" w:styleId="rdo0">
    <w:name w:val="żródło"/>
    <w:basedOn w:val="Normalny"/>
    <w:link w:val="rdoZnak0"/>
    <w:qFormat/>
    <w:rsid w:val="00726A70"/>
    <w:pPr>
      <w:spacing w:before="120" w:line="276" w:lineRule="auto"/>
      <w:jc w:val="both"/>
    </w:pPr>
    <w:rPr>
      <w:rFonts w:ascii="Calibri" w:eastAsiaTheme="minorHAnsi" w:hAnsi="Calibri" w:cstheme="minorBidi"/>
      <w:i/>
      <w:sz w:val="18"/>
      <w:szCs w:val="18"/>
      <w:lang w:eastAsia="pl-PL"/>
    </w:rPr>
  </w:style>
  <w:style w:type="character" w:customStyle="1" w:styleId="rdoZnak0">
    <w:name w:val="żródło Znak"/>
    <w:basedOn w:val="Domylnaczcionkaakapitu"/>
    <w:link w:val="rdo0"/>
    <w:rsid w:val="00726A70"/>
    <w:rPr>
      <w:rFonts w:ascii="Calibri" w:hAnsi="Calibri"/>
      <w:i/>
      <w:sz w:val="18"/>
      <w:szCs w:val="18"/>
      <w:lang w:eastAsia="pl-PL"/>
    </w:rPr>
  </w:style>
  <w:style w:type="paragraph" w:customStyle="1" w:styleId="Akapitzlist6">
    <w:name w:val="Akapit z listą6"/>
    <w:basedOn w:val="Normalny"/>
    <w:link w:val="ListParagraphChar2"/>
    <w:rsid w:val="00726A70"/>
    <w:pPr>
      <w:ind w:left="720"/>
      <w:contextualSpacing/>
    </w:pPr>
    <w:rPr>
      <w:rFonts w:ascii="Calibri" w:hAnsi="Calibri"/>
      <w:sz w:val="22"/>
      <w:szCs w:val="22"/>
    </w:rPr>
  </w:style>
  <w:style w:type="character" w:customStyle="1" w:styleId="ListParagraphChar2">
    <w:name w:val="List Paragraph Char2"/>
    <w:link w:val="Akapitzlist6"/>
    <w:locked/>
    <w:rsid w:val="00726A70"/>
    <w:rPr>
      <w:rFonts w:ascii="Calibri" w:eastAsia="Times New Roman" w:hAnsi="Calibri" w:cs="Times New Roman"/>
    </w:rPr>
  </w:style>
  <w:style w:type="paragraph" w:customStyle="1" w:styleId="Bezodstpw3">
    <w:name w:val="Bez odstępów3"/>
    <w:link w:val="NoSpacingChar1"/>
    <w:rsid w:val="00726A70"/>
    <w:pPr>
      <w:spacing w:after="0" w:line="240" w:lineRule="auto"/>
    </w:pPr>
    <w:rPr>
      <w:rFonts w:ascii="Times New Roman" w:eastAsia="Calibri" w:hAnsi="Times New Roman" w:cs="Times New Roman"/>
      <w:sz w:val="24"/>
      <w:szCs w:val="24"/>
      <w:lang w:eastAsia="pl-PL"/>
    </w:rPr>
  </w:style>
  <w:style w:type="character" w:customStyle="1" w:styleId="NoSpacingChar1">
    <w:name w:val="No Spacing Char1"/>
    <w:link w:val="Bezodstpw3"/>
    <w:locked/>
    <w:rsid w:val="00726A70"/>
    <w:rPr>
      <w:rFonts w:ascii="Times New Roman" w:eastAsia="Calibri" w:hAnsi="Times New Roman" w:cs="Times New Roman"/>
      <w:sz w:val="24"/>
      <w:szCs w:val="24"/>
      <w:lang w:eastAsia="pl-PL"/>
    </w:rPr>
  </w:style>
  <w:style w:type="paragraph" w:customStyle="1" w:styleId="spis1">
    <w:name w:val="spis_1"/>
    <w:basedOn w:val="Normalny"/>
    <w:link w:val="spis1Znak"/>
    <w:qFormat/>
    <w:rsid w:val="00726A70"/>
    <w:pPr>
      <w:spacing w:line="276" w:lineRule="auto"/>
      <w:jc w:val="center"/>
      <w:outlineLvl w:val="0"/>
    </w:pPr>
    <w:rPr>
      <w:b/>
      <w:sz w:val="26"/>
      <w:szCs w:val="26"/>
      <w:lang w:eastAsia="pl-PL"/>
    </w:rPr>
  </w:style>
  <w:style w:type="character" w:customStyle="1" w:styleId="spis1Znak">
    <w:name w:val="spis_1 Znak"/>
    <w:link w:val="spis1"/>
    <w:rsid w:val="00726A70"/>
    <w:rPr>
      <w:rFonts w:ascii="Times New Roman" w:eastAsia="Times New Roman" w:hAnsi="Times New Roman" w:cs="Times New Roman"/>
      <w:b/>
      <w:sz w:val="26"/>
      <w:szCs w:val="26"/>
      <w:lang w:eastAsia="pl-PL"/>
    </w:rPr>
  </w:style>
  <w:style w:type="paragraph" w:styleId="Plandokumentu">
    <w:name w:val="Document Map"/>
    <w:basedOn w:val="Normalny"/>
    <w:link w:val="PlandokumentuZnak"/>
    <w:uiPriority w:val="99"/>
    <w:semiHidden/>
    <w:unhideWhenUsed/>
    <w:rsid w:val="00726A70"/>
    <w:rPr>
      <w:rFonts w:ascii="Tahoma" w:eastAsiaTheme="minorHAnsi" w:hAnsi="Tahoma" w:cs="Tahoma"/>
      <w:sz w:val="16"/>
      <w:szCs w:val="16"/>
    </w:rPr>
  </w:style>
  <w:style w:type="character" w:customStyle="1" w:styleId="PlandokumentuZnak">
    <w:name w:val="Plan dokumentu Znak"/>
    <w:basedOn w:val="Domylnaczcionkaakapitu"/>
    <w:link w:val="Plandokumentu"/>
    <w:uiPriority w:val="99"/>
    <w:semiHidden/>
    <w:rsid w:val="00726A70"/>
    <w:rPr>
      <w:rFonts w:ascii="Tahoma" w:hAnsi="Tahoma" w:cs="Tahoma"/>
      <w:sz w:val="16"/>
      <w:szCs w:val="16"/>
    </w:rPr>
  </w:style>
  <w:style w:type="character" w:customStyle="1" w:styleId="aniaPOZnak">
    <w:name w:val="ania POŚ Znak"/>
    <w:basedOn w:val="kropkitab3Znak"/>
    <w:link w:val="aniaPO"/>
    <w:rsid w:val="00726A70"/>
    <w:rPr>
      <w:rFonts w:ascii="Times New Roman" w:eastAsia="Calibri" w:hAnsi="Times New Roman" w:cs="Times New Roman"/>
      <w:sz w:val="18"/>
      <w:szCs w:val="18"/>
      <w:lang w:eastAsia="pl-PL"/>
    </w:rPr>
  </w:style>
  <w:style w:type="table" w:customStyle="1" w:styleId="Tabela-Siatka1">
    <w:name w:val="Tabela - Siatka1"/>
    <w:basedOn w:val="Standardowy"/>
    <w:next w:val="Tabela-Siatka"/>
    <w:uiPriority w:val="59"/>
    <w:rsid w:val="00726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next w:val="Tabela-Siatka"/>
    <w:uiPriority w:val="59"/>
    <w:rsid w:val="00726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0">
    <w:name w:val="tab"/>
    <w:basedOn w:val="tabprognoza"/>
    <w:link w:val="tabZnak0"/>
    <w:qFormat/>
    <w:rsid w:val="00642E87"/>
    <w:pPr>
      <w:jc w:val="left"/>
    </w:pPr>
    <w:rPr>
      <w:sz w:val="22"/>
    </w:rPr>
  </w:style>
  <w:style w:type="character" w:customStyle="1" w:styleId="tabZnak0">
    <w:name w:val="tab Znak"/>
    <w:basedOn w:val="tabprognozaZnak"/>
    <w:link w:val="tab0"/>
    <w:rsid w:val="00642E87"/>
    <w:rPr>
      <w:rFonts w:ascii="Times New Roman" w:hAnsi="Times New Roman" w:cs="Times New Roman"/>
      <w:b/>
      <w:sz w:val="20"/>
    </w:rPr>
  </w:style>
  <w:style w:type="paragraph" w:customStyle="1" w:styleId="Rys">
    <w:name w:val="Rys"/>
    <w:basedOn w:val="Normalny"/>
    <w:link w:val="RysZnak"/>
    <w:qFormat/>
    <w:rsid w:val="00DE361E"/>
    <w:rPr>
      <w:b/>
      <w:sz w:val="22"/>
    </w:rPr>
  </w:style>
  <w:style w:type="character" w:customStyle="1" w:styleId="RysZnak">
    <w:name w:val="Rys Znak"/>
    <w:basedOn w:val="Domylnaczcionkaakapitu"/>
    <w:link w:val="Rys"/>
    <w:rsid w:val="00DE361E"/>
    <w:rPr>
      <w:rFonts w:ascii="Times New Roman" w:eastAsia="Times New Roman" w:hAnsi="Times New Roman" w:cs="Times New Roman"/>
      <w:b/>
      <w:szCs w:val="24"/>
    </w:rPr>
  </w:style>
  <w:style w:type="paragraph" w:customStyle="1" w:styleId="posRysunek">
    <w:name w:val="pos Rysunek"/>
    <w:basedOn w:val="Akapitzlist"/>
    <w:link w:val="posRysunekZnak"/>
    <w:qFormat/>
    <w:rsid w:val="00074039"/>
    <w:pPr>
      <w:tabs>
        <w:tab w:val="left" w:pos="0"/>
        <w:tab w:val="left" w:pos="993"/>
      </w:tabs>
      <w:spacing w:before="200" w:after="200" w:line="276" w:lineRule="auto"/>
      <w:ind w:left="0"/>
      <w:jc w:val="both"/>
    </w:pPr>
    <w:rPr>
      <w:rFonts w:eastAsia="Calibri"/>
      <w:color w:val="003366"/>
      <w:sz w:val="20"/>
      <w:szCs w:val="20"/>
    </w:rPr>
  </w:style>
  <w:style w:type="character" w:customStyle="1" w:styleId="posRysunekZnak">
    <w:name w:val="pos Rysunek Znak"/>
    <w:link w:val="posRysunek"/>
    <w:rsid w:val="00074039"/>
    <w:rPr>
      <w:rFonts w:ascii="Times New Roman" w:eastAsia="Calibri" w:hAnsi="Times New Roman" w:cs="Times New Roman"/>
      <w:color w:val="003366"/>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qFormat="1"/>
    <w:lsdException w:name="List"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012C"/>
    <w:pPr>
      <w:spacing w:after="0" w:line="240" w:lineRule="auto"/>
    </w:pPr>
    <w:rPr>
      <w:rFonts w:ascii="Times New Roman" w:eastAsia="Times New Roman" w:hAnsi="Times New Roman" w:cs="Times New Roman"/>
      <w:sz w:val="24"/>
      <w:szCs w:val="24"/>
    </w:rPr>
  </w:style>
  <w:style w:type="paragraph" w:styleId="Nagwek1">
    <w:name w:val="heading 1"/>
    <w:basedOn w:val="Normalny"/>
    <w:link w:val="Nagwek1Znak"/>
    <w:uiPriority w:val="9"/>
    <w:qFormat/>
    <w:rsid w:val="00FF0746"/>
    <w:pPr>
      <w:spacing w:before="100" w:beforeAutospacing="1" w:after="100" w:afterAutospacing="1"/>
      <w:outlineLvl w:val="0"/>
    </w:pPr>
    <w:rPr>
      <w:b/>
      <w:bCs/>
      <w:kern w:val="36"/>
      <w:sz w:val="48"/>
      <w:szCs w:val="48"/>
      <w:lang w:eastAsia="pl-PL"/>
    </w:rPr>
  </w:style>
  <w:style w:type="paragraph" w:styleId="Nagwek2">
    <w:name w:val="heading 2"/>
    <w:basedOn w:val="Normalny"/>
    <w:link w:val="Nagwek2Znak"/>
    <w:uiPriority w:val="9"/>
    <w:qFormat/>
    <w:rsid w:val="00726A70"/>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726A70"/>
    <w:pPr>
      <w:keepNext/>
      <w:spacing w:before="240" w:after="60"/>
      <w:outlineLvl w:val="2"/>
    </w:pPr>
    <w:rPr>
      <w:rFonts w:ascii="Cambria" w:hAnsi="Cambria"/>
      <w:b/>
      <w:bCs/>
      <w:sz w:val="26"/>
      <w:szCs w:val="26"/>
      <w:lang w:val="en-US"/>
    </w:rPr>
  </w:style>
  <w:style w:type="paragraph" w:styleId="Nagwek4">
    <w:name w:val="heading 4"/>
    <w:basedOn w:val="Normalny"/>
    <w:next w:val="Normalny"/>
    <w:link w:val="Nagwek4Znak"/>
    <w:uiPriority w:val="9"/>
    <w:unhideWhenUsed/>
    <w:qFormat/>
    <w:rsid w:val="00726A70"/>
    <w:pPr>
      <w:keepNext/>
      <w:spacing w:before="240" w:after="60"/>
      <w:outlineLvl w:val="3"/>
    </w:pPr>
    <w:rPr>
      <w:rFonts w:ascii="Calibri" w:hAnsi="Calibri"/>
      <w:b/>
      <w:bCs/>
      <w:sz w:val="28"/>
      <w:szCs w:val="28"/>
      <w:lang w:val="en-US"/>
    </w:rPr>
  </w:style>
  <w:style w:type="paragraph" w:styleId="Nagwek5">
    <w:name w:val="heading 5"/>
    <w:basedOn w:val="Normalny"/>
    <w:next w:val="Normalny"/>
    <w:link w:val="Nagwek5Znak"/>
    <w:uiPriority w:val="9"/>
    <w:semiHidden/>
    <w:unhideWhenUsed/>
    <w:qFormat/>
    <w:rsid w:val="00726A70"/>
    <w:pPr>
      <w:spacing w:before="240" w:after="60"/>
      <w:outlineLvl w:val="4"/>
    </w:pPr>
    <w:rPr>
      <w:rFonts w:ascii="Calibri" w:hAnsi="Calibri"/>
      <w:b/>
      <w:bCs/>
      <w:i/>
      <w:iCs/>
      <w:sz w:val="26"/>
      <w:szCs w:val="26"/>
      <w:lang w:val="en-US"/>
    </w:rPr>
  </w:style>
  <w:style w:type="paragraph" w:styleId="Nagwek6">
    <w:name w:val="heading 6"/>
    <w:basedOn w:val="Normalny"/>
    <w:next w:val="Normalny"/>
    <w:link w:val="Nagwek6Znak"/>
    <w:uiPriority w:val="9"/>
    <w:semiHidden/>
    <w:unhideWhenUsed/>
    <w:qFormat/>
    <w:rsid w:val="00726A70"/>
    <w:pPr>
      <w:spacing w:before="240" w:after="60"/>
      <w:outlineLvl w:val="5"/>
    </w:pPr>
    <w:rPr>
      <w:rFonts w:ascii="Calibri" w:hAnsi="Calibri"/>
      <w:b/>
      <w:bCs/>
      <w:sz w:val="20"/>
      <w:szCs w:val="20"/>
      <w:lang w:val="en-US"/>
    </w:rPr>
  </w:style>
  <w:style w:type="paragraph" w:styleId="Nagwek7">
    <w:name w:val="heading 7"/>
    <w:basedOn w:val="Normalny"/>
    <w:next w:val="Normalny"/>
    <w:link w:val="Nagwek7Znak"/>
    <w:uiPriority w:val="9"/>
    <w:semiHidden/>
    <w:unhideWhenUsed/>
    <w:qFormat/>
    <w:rsid w:val="00726A70"/>
    <w:pPr>
      <w:spacing w:before="240" w:after="60"/>
      <w:outlineLvl w:val="6"/>
    </w:pPr>
    <w:rPr>
      <w:rFonts w:ascii="Calibri" w:hAnsi="Calibri"/>
      <w:lang w:val="en-US"/>
    </w:rPr>
  </w:style>
  <w:style w:type="paragraph" w:styleId="Nagwek8">
    <w:name w:val="heading 8"/>
    <w:basedOn w:val="Normalny"/>
    <w:next w:val="Normalny"/>
    <w:link w:val="Nagwek8Znak"/>
    <w:uiPriority w:val="9"/>
    <w:semiHidden/>
    <w:unhideWhenUsed/>
    <w:qFormat/>
    <w:rsid w:val="00726A70"/>
    <w:pPr>
      <w:spacing w:before="240" w:after="60"/>
      <w:outlineLvl w:val="7"/>
    </w:pPr>
    <w:rPr>
      <w:rFonts w:ascii="Calibri" w:hAnsi="Calibri"/>
      <w:i/>
      <w:iCs/>
      <w:lang w:val="en-US"/>
    </w:rPr>
  </w:style>
  <w:style w:type="paragraph" w:styleId="Nagwek9">
    <w:name w:val="heading 9"/>
    <w:basedOn w:val="Normalny"/>
    <w:next w:val="Normalny"/>
    <w:link w:val="Nagwek9Znak"/>
    <w:uiPriority w:val="9"/>
    <w:semiHidden/>
    <w:unhideWhenUsed/>
    <w:qFormat/>
    <w:rsid w:val="00726A70"/>
    <w:pPr>
      <w:spacing w:before="240" w:after="60"/>
      <w:outlineLvl w:val="8"/>
    </w:pPr>
    <w:rPr>
      <w:rFonts w:ascii="Cambria" w:hAnsi="Cambria"/>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33012C"/>
    <w:pPr>
      <w:spacing w:after="0" w:line="240" w:lineRule="auto"/>
    </w:pPr>
    <w:rPr>
      <w:rFonts w:ascii="Calibri" w:eastAsia="Calibri" w:hAnsi="Calibri" w:cs="Times New Roman"/>
    </w:rPr>
  </w:style>
  <w:style w:type="character" w:customStyle="1" w:styleId="BezodstpwZnak">
    <w:name w:val="Bez odstępów Znak"/>
    <w:link w:val="Bezodstpw"/>
    <w:uiPriority w:val="1"/>
    <w:qFormat/>
    <w:locked/>
    <w:rsid w:val="0033012C"/>
    <w:rPr>
      <w:rFonts w:ascii="Calibri" w:eastAsia="Calibri" w:hAnsi="Calibri" w:cs="Times New Roman"/>
    </w:rPr>
  </w:style>
  <w:style w:type="paragraph" w:styleId="Akapitzlist">
    <w:name w:val="List Paragraph"/>
    <w:aliases w:val="BulletC,List Paragraph,Normal,Akapit z listą31,Normalny2,Akapit z listą32,maz_wyliczenie,opis dzialania,K-P_odwolanie,A_wyliczenie,Akapit z listą;1_literowka,Literowanie,1_literowka,1_literowka Znak"/>
    <w:basedOn w:val="Normalny"/>
    <w:link w:val="AkapitzlistZnak"/>
    <w:qFormat/>
    <w:rsid w:val="007A0274"/>
    <w:pPr>
      <w:ind w:left="720"/>
      <w:contextualSpacing/>
    </w:pPr>
  </w:style>
  <w:style w:type="paragraph" w:styleId="Nagwek">
    <w:name w:val="header"/>
    <w:aliases w:val="Nagłówek strony Znak"/>
    <w:basedOn w:val="Normalny"/>
    <w:link w:val="NagwekZnak"/>
    <w:uiPriority w:val="99"/>
    <w:unhideWhenUsed/>
    <w:rsid w:val="009F11E8"/>
    <w:pPr>
      <w:tabs>
        <w:tab w:val="center" w:pos="4536"/>
        <w:tab w:val="right" w:pos="9072"/>
      </w:tabs>
    </w:pPr>
  </w:style>
  <w:style w:type="character" w:customStyle="1" w:styleId="NagwekZnak">
    <w:name w:val="Nagłówek Znak"/>
    <w:aliases w:val="Nagłówek strony Znak Znak"/>
    <w:basedOn w:val="Domylnaczcionkaakapitu"/>
    <w:link w:val="Nagwek"/>
    <w:uiPriority w:val="99"/>
    <w:rsid w:val="009F11E8"/>
    <w:rPr>
      <w:rFonts w:ascii="Times New Roman" w:eastAsia="Times New Roman" w:hAnsi="Times New Roman" w:cs="Times New Roman"/>
      <w:sz w:val="24"/>
      <w:szCs w:val="24"/>
    </w:rPr>
  </w:style>
  <w:style w:type="paragraph" w:styleId="Stopka">
    <w:name w:val="footer"/>
    <w:basedOn w:val="Normalny"/>
    <w:link w:val="StopkaZnak"/>
    <w:uiPriority w:val="99"/>
    <w:unhideWhenUsed/>
    <w:rsid w:val="009F11E8"/>
    <w:pPr>
      <w:tabs>
        <w:tab w:val="center" w:pos="4536"/>
        <w:tab w:val="right" w:pos="9072"/>
      </w:tabs>
    </w:pPr>
  </w:style>
  <w:style w:type="character" w:customStyle="1" w:styleId="StopkaZnak">
    <w:name w:val="Stopka Znak"/>
    <w:basedOn w:val="Domylnaczcionkaakapitu"/>
    <w:link w:val="Stopka"/>
    <w:uiPriority w:val="99"/>
    <w:rsid w:val="009F11E8"/>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9F11E8"/>
    <w:rPr>
      <w:rFonts w:ascii="Tahoma" w:hAnsi="Tahoma" w:cs="Tahoma"/>
      <w:sz w:val="16"/>
      <w:szCs w:val="16"/>
    </w:rPr>
  </w:style>
  <w:style w:type="character" w:customStyle="1" w:styleId="TekstdymkaZnak">
    <w:name w:val="Tekst dymka Znak"/>
    <w:basedOn w:val="Domylnaczcionkaakapitu"/>
    <w:link w:val="Tekstdymka"/>
    <w:uiPriority w:val="99"/>
    <w:semiHidden/>
    <w:rsid w:val="009F11E8"/>
    <w:rPr>
      <w:rFonts w:ascii="Tahoma" w:eastAsia="Times New Roman" w:hAnsi="Tahoma" w:cs="Tahoma"/>
      <w:sz w:val="16"/>
      <w:szCs w:val="16"/>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qFormat/>
    <w:rsid w:val="00DF5CF0"/>
    <w:rPr>
      <w:lang w:eastAsia="pl-PL"/>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basedOn w:val="Domylnaczcionkaakapitu"/>
    <w:link w:val="Tekstprzypisudolnego"/>
    <w:rsid w:val="00DF5CF0"/>
    <w:rPr>
      <w:rFonts w:ascii="Times New Roman" w:eastAsia="Times New Roman" w:hAnsi="Times New Roman" w:cs="Times New Roman"/>
      <w:sz w:val="24"/>
      <w:szCs w:val="24"/>
      <w:lang w:eastAsia="pl-PL"/>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DF5CF0"/>
    <w:rPr>
      <w:vertAlign w:val="superscript"/>
    </w:rPr>
  </w:style>
  <w:style w:type="character" w:customStyle="1" w:styleId="AkapitzlistZnak">
    <w:name w:val="Akapit z listą Znak"/>
    <w:aliases w:val="BulletC Znak,List Paragraph Znak,Normal Znak,Akapit z listą31 Znak,Normalny2 Znak,Akapit z listą32 Znak,maz_wyliczenie Znak,opis dzialania Znak,K-P_odwolanie Znak,A_wyliczenie Znak,Akapit z listą;1_literowka Znak,Literowanie Znak"/>
    <w:link w:val="Akapitzlist"/>
    <w:qFormat/>
    <w:locked/>
    <w:rsid w:val="00E00540"/>
    <w:rPr>
      <w:rFonts w:ascii="Times New Roman" w:eastAsia="Times New Roman" w:hAnsi="Times New Roman" w:cs="Times New Roman"/>
      <w:sz w:val="24"/>
      <w:szCs w:val="24"/>
    </w:rPr>
  </w:style>
  <w:style w:type="table" w:styleId="Tabela-Siatka">
    <w:name w:val="Table Grid"/>
    <w:basedOn w:val="Standardowy"/>
    <w:uiPriority w:val="59"/>
    <w:rsid w:val="00E00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rcelw">
    <w:name w:val="a nr celów"/>
    <w:basedOn w:val="Normalny"/>
    <w:link w:val="anrcelwZnak"/>
    <w:rsid w:val="00E00540"/>
    <w:pPr>
      <w:tabs>
        <w:tab w:val="left" w:pos="284"/>
        <w:tab w:val="left" w:pos="709"/>
      </w:tabs>
      <w:ind w:left="284" w:hanging="284"/>
    </w:pPr>
    <w:rPr>
      <w:rFonts w:asciiTheme="minorHAnsi" w:eastAsiaTheme="minorHAnsi" w:hAnsiTheme="minorHAnsi" w:cstheme="minorBidi"/>
      <w:b/>
      <w:sz w:val="20"/>
      <w:szCs w:val="20"/>
      <w:lang w:eastAsia="pl-PL"/>
    </w:rPr>
  </w:style>
  <w:style w:type="character" w:customStyle="1" w:styleId="anrcelwZnak">
    <w:name w:val="a nr celów Znak"/>
    <w:basedOn w:val="Domylnaczcionkaakapitu"/>
    <w:link w:val="anrcelw"/>
    <w:rsid w:val="00E00540"/>
    <w:rPr>
      <w:b/>
      <w:sz w:val="20"/>
      <w:szCs w:val="20"/>
      <w:lang w:eastAsia="pl-PL"/>
    </w:rPr>
  </w:style>
  <w:style w:type="paragraph" w:customStyle="1" w:styleId="numerowaniewtabkierint">
    <w:name w:val="numerowanie w tab. kier.int."/>
    <w:basedOn w:val="Normalny"/>
    <w:link w:val="numerowaniewtabkierintZnak"/>
    <w:uiPriority w:val="99"/>
    <w:qFormat/>
    <w:rsid w:val="00E00540"/>
    <w:pPr>
      <w:numPr>
        <w:numId w:val="10"/>
      </w:numPr>
      <w:tabs>
        <w:tab w:val="left" w:pos="0"/>
        <w:tab w:val="left" w:pos="317"/>
      </w:tabs>
      <w:contextualSpacing/>
    </w:pPr>
    <w:rPr>
      <w:rFonts w:ascii="Calibri" w:eastAsiaTheme="minorHAnsi" w:hAnsi="Calibri" w:cstheme="minorBidi"/>
      <w:b/>
      <w:sz w:val="20"/>
      <w:szCs w:val="20"/>
      <w:lang w:eastAsia="pl-PL"/>
    </w:rPr>
  </w:style>
  <w:style w:type="character" w:customStyle="1" w:styleId="numerowaniewtabkierintZnak">
    <w:name w:val="numerowanie w tab. kier.int. Znak"/>
    <w:basedOn w:val="Domylnaczcionkaakapitu"/>
    <w:link w:val="numerowaniewtabkierint"/>
    <w:uiPriority w:val="99"/>
    <w:rsid w:val="00E00540"/>
    <w:rPr>
      <w:rFonts w:ascii="Calibri" w:hAnsi="Calibri"/>
      <w:b/>
      <w:sz w:val="20"/>
      <w:szCs w:val="20"/>
      <w:lang w:eastAsia="pl-PL"/>
    </w:rPr>
  </w:style>
  <w:style w:type="paragraph" w:customStyle="1" w:styleId="akropkiwtabelach">
    <w:name w:val="akropki w tabelach"/>
    <w:basedOn w:val="Akapitzlist"/>
    <w:link w:val="akropkiwtabelachZnak"/>
    <w:uiPriority w:val="99"/>
    <w:qFormat/>
    <w:rsid w:val="00E00540"/>
    <w:pPr>
      <w:tabs>
        <w:tab w:val="left" w:pos="0"/>
        <w:tab w:val="left" w:pos="284"/>
      </w:tabs>
      <w:ind w:left="284" w:hanging="284"/>
    </w:pPr>
    <w:rPr>
      <w:rFonts w:ascii="Calibri" w:eastAsiaTheme="minorHAnsi" w:hAnsi="Calibri" w:cstheme="minorBidi"/>
      <w:sz w:val="20"/>
      <w:szCs w:val="20"/>
      <w:lang w:eastAsia="pl-PL"/>
    </w:rPr>
  </w:style>
  <w:style w:type="character" w:customStyle="1" w:styleId="akropkiwtabelachZnak">
    <w:name w:val="akropki w tabelach Znak"/>
    <w:basedOn w:val="AkapitzlistZnak"/>
    <w:link w:val="akropkiwtabelach"/>
    <w:uiPriority w:val="99"/>
    <w:rsid w:val="00E00540"/>
    <w:rPr>
      <w:rFonts w:ascii="Calibri" w:eastAsia="Times New Roman" w:hAnsi="Calibri" w:cs="Times New Roman"/>
      <w:sz w:val="20"/>
      <w:szCs w:val="20"/>
      <w:lang w:eastAsia="pl-PL"/>
    </w:rPr>
  </w:style>
  <w:style w:type="paragraph" w:customStyle="1" w:styleId="anrkierint">
    <w:name w:val="a nr kier int."/>
    <w:basedOn w:val="numerowaniewtabkierint"/>
    <w:link w:val="anrkierintZnak"/>
    <w:qFormat/>
    <w:rsid w:val="00E00540"/>
    <w:pPr>
      <w:numPr>
        <w:numId w:val="12"/>
      </w:numPr>
      <w:tabs>
        <w:tab w:val="clear" w:pos="0"/>
      </w:tabs>
      <w:ind w:left="317" w:hanging="253"/>
    </w:pPr>
  </w:style>
  <w:style w:type="character" w:customStyle="1" w:styleId="anrkierintZnak">
    <w:name w:val="a nr kier int. Znak"/>
    <w:basedOn w:val="numerowaniewtabkierintZnak"/>
    <w:link w:val="anrkierint"/>
    <w:rsid w:val="00E00540"/>
    <w:rPr>
      <w:rFonts w:ascii="Calibri" w:hAnsi="Calibri"/>
      <w:b/>
      <w:sz w:val="20"/>
      <w:szCs w:val="20"/>
      <w:lang w:eastAsia="pl-PL"/>
    </w:rPr>
  </w:style>
  <w:style w:type="paragraph" w:customStyle="1" w:styleId="t1">
    <w:name w:val="t1"/>
    <w:basedOn w:val="Normalny"/>
    <w:link w:val="t1Znak"/>
    <w:qFormat/>
    <w:rsid w:val="00E00540"/>
    <w:pPr>
      <w:spacing w:line="276" w:lineRule="auto"/>
      <w:ind w:left="-142" w:firstLine="142"/>
    </w:pPr>
    <w:rPr>
      <w:b/>
      <w:sz w:val="20"/>
      <w:szCs w:val="20"/>
      <w:lang w:bidi="en-US"/>
    </w:rPr>
  </w:style>
  <w:style w:type="character" w:customStyle="1" w:styleId="t1Znak">
    <w:name w:val="t1 Znak"/>
    <w:basedOn w:val="Domylnaczcionkaakapitu"/>
    <w:link w:val="t1"/>
    <w:rsid w:val="00E00540"/>
    <w:rPr>
      <w:rFonts w:ascii="Times New Roman" w:eastAsia="Times New Roman" w:hAnsi="Times New Roman" w:cs="Times New Roman"/>
      <w:b/>
      <w:sz w:val="20"/>
      <w:szCs w:val="20"/>
      <w:lang w:bidi="en-US"/>
    </w:rPr>
  </w:style>
  <w:style w:type="paragraph" w:customStyle="1" w:styleId="tabprognoza">
    <w:name w:val="tab_prognoza"/>
    <w:basedOn w:val="Normalny"/>
    <w:link w:val="tabprognozaZnak"/>
    <w:qFormat/>
    <w:rsid w:val="00E00540"/>
    <w:pPr>
      <w:jc w:val="both"/>
    </w:pPr>
    <w:rPr>
      <w:rFonts w:eastAsiaTheme="minorHAnsi"/>
      <w:b/>
      <w:sz w:val="20"/>
      <w:szCs w:val="22"/>
    </w:rPr>
  </w:style>
  <w:style w:type="character" w:customStyle="1" w:styleId="tabprognozaZnak">
    <w:name w:val="tab_prognoza Znak"/>
    <w:basedOn w:val="Domylnaczcionkaakapitu"/>
    <w:link w:val="tabprognoza"/>
    <w:rsid w:val="00E00540"/>
    <w:rPr>
      <w:rFonts w:ascii="Times New Roman" w:hAnsi="Times New Roman" w:cs="Times New Roman"/>
      <w:b/>
      <w:sz w:val="20"/>
    </w:rPr>
  </w:style>
  <w:style w:type="paragraph" w:customStyle="1" w:styleId="aniaPO">
    <w:name w:val="ania POŚ"/>
    <w:basedOn w:val="Normalny"/>
    <w:link w:val="aniaPOZnak"/>
    <w:qFormat/>
    <w:rsid w:val="00E00540"/>
    <w:pPr>
      <w:numPr>
        <w:numId w:val="11"/>
      </w:numPr>
      <w:tabs>
        <w:tab w:val="left" w:pos="315"/>
      </w:tabs>
      <w:ind w:left="315" w:right="-142" w:hanging="142"/>
      <w:contextualSpacing/>
    </w:pPr>
    <w:rPr>
      <w:rFonts w:eastAsia="Calibri"/>
      <w:sz w:val="18"/>
      <w:szCs w:val="18"/>
    </w:rPr>
  </w:style>
  <w:style w:type="paragraph" w:customStyle="1" w:styleId="Rysprognoza">
    <w:name w:val="Rys_prognoza"/>
    <w:basedOn w:val="Bezodstpw"/>
    <w:link w:val="RysprognozaZnak"/>
    <w:qFormat/>
    <w:rsid w:val="00252350"/>
    <w:rPr>
      <w:rFonts w:ascii="Times New Roman" w:eastAsia="Times New Roman" w:hAnsi="Times New Roman"/>
      <w:b/>
      <w:sz w:val="20"/>
      <w:szCs w:val="20"/>
      <w:lang w:eastAsia="pl-PL"/>
    </w:rPr>
  </w:style>
  <w:style w:type="character" w:customStyle="1" w:styleId="RysprognozaZnak">
    <w:name w:val="Rys_prognoza Znak"/>
    <w:basedOn w:val="BezodstpwZnak"/>
    <w:link w:val="Rysprognoza"/>
    <w:rsid w:val="00252350"/>
    <w:rPr>
      <w:rFonts w:ascii="Times New Roman" w:eastAsia="Times New Roman" w:hAnsi="Times New Roman" w:cs="Times New Roman"/>
      <w:b/>
      <w:sz w:val="20"/>
      <w:szCs w:val="20"/>
      <w:lang w:eastAsia="pl-PL"/>
    </w:rPr>
  </w:style>
  <w:style w:type="paragraph" w:styleId="Listapunktowana2">
    <w:name w:val="List Bullet 2"/>
    <w:basedOn w:val="Normalny"/>
    <w:uiPriority w:val="99"/>
    <w:unhideWhenUsed/>
    <w:rsid w:val="008201F2"/>
    <w:pPr>
      <w:numPr>
        <w:numId w:val="36"/>
      </w:numPr>
      <w:contextualSpacing/>
    </w:pPr>
  </w:style>
  <w:style w:type="character" w:styleId="Uwydatnienie">
    <w:name w:val="Emphasis"/>
    <w:uiPriority w:val="20"/>
    <w:qFormat/>
    <w:rsid w:val="00A30AF4"/>
    <w:rPr>
      <w:i w:val="0"/>
      <w:iCs/>
    </w:rPr>
  </w:style>
  <w:style w:type="paragraph" w:customStyle="1" w:styleId="aakropki">
    <w:name w:val="aakropki"/>
    <w:basedOn w:val="Normalny"/>
    <w:link w:val="aakropkiZnak"/>
    <w:qFormat/>
    <w:rsid w:val="00A30AF4"/>
    <w:pPr>
      <w:tabs>
        <w:tab w:val="left" w:pos="0"/>
        <w:tab w:val="left" w:pos="452"/>
      </w:tabs>
      <w:autoSpaceDE w:val="0"/>
      <w:autoSpaceDN w:val="0"/>
      <w:adjustRightInd w:val="0"/>
      <w:ind w:left="176" w:hanging="176"/>
      <w:contextualSpacing/>
    </w:pPr>
    <w:rPr>
      <w:rFonts w:ascii="Calibri" w:eastAsia="Calibri" w:hAnsi="Calibri"/>
      <w:color w:val="000000"/>
      <w:sz w:val="20"/>
      <w:szCs w:val="20"/>
    </w:rPr>
  </w:style>
  <w:style w:type="character" w:customStyle="1" w:styleId="aakropkiZnak">
    <w:name w:val="aakropki Znak"/>
    <w:link w:val="aakropki"/>
    <w:rsid w:val="00A30AF4"/>
    <w:rPr>
      <w:rFonts w:ascii="Calibri" w:eastAsia="Calibri" w:hAnsi="Calibri" w:cs="Times New Roman"/>
      <w:color w:val="000000"/>
      <w:sz w:val="20"/>
      <w:szCs w:val="20"/>
    </w:rPr>
  </w:style>
  <w:style w:type="paragraph" w:customStyle="1" w:styleId="Default">
    <w:name w:val="Default"/>
    <w:link w:val="DefaultZnak"/>
    <w:rsid w:val="00A37EB1"/>
    <w:pPr>
      <w:autoSpaceDE w:val="0"/>
      <w:autoSpaceDN w:val="0"/>
      <w:adjustRightInd w:val="0"/>
      <w:spacing w:after="0"/>
    </w:pPr>
    <w:rPr>
      <w:rFonts w:ascii="Arial" w:eastAsia="Times New Roman" w:hAnsi="Arial" w:cs="Arial"/>
      <w:color w:val="000000"/>
      <w:sz w:val="24"/>
      <w:szCs w:val="24"/>
      <w:lang w:eastAsia="pl-PL"/>
    </w:rPr>
  </w:style>
  <w:style w:type="character" w:styleId="Pogrubienie">
    <w:name w:val="Strong"/>
    <w:basedOn w:val="Domylnaczcionkaakapitu"/>
    <w:uiPriority w:val="22"/>
    <w:qFormat/>
    <w:rsid w:val="00F95B3F"/>
    <w:rPr>
      <w:b/>
      <w:bCs/>
    </w:rPr>
  </w:style>
  <w:style w:type="paragraph" w:customStyle="1" w:styleId="rdoprognoza">
    <w:name w:val="żródło_prognoza"/>
    <w:basedOn w:val="Normalny"/>
    <w:link w:val="rdoprognozaZnak"/>
    <w:qFormat/>
    <w:rsid w:val="00CD592F"/>
    <w:rPr>
      <w:b/>
      <w:sz w:val="18"/>
      <w:szCs w:val="18"/>
      <w:lang w:eastAsia="pl-PL"/>
    </w:rPr>
  </w:style>
  <w:style w:type="character" w:customStyle="1" w:styleId="rdoprognozaZnak">
    <w:name w:val="żródło_prognoza Znak"/>
    <w:basedOn w:val="Domylnaczcionkaakapitu"/>
    <w:link w:val="rdoprognoza"/>
    <w:rsid w:val="00CD592F"/>
    <w:rPr>
      <w:rFonts w:ascii="Times New Roman" w:eastAsia="Times New Roman" w:hAnsi="Times New Roman" w:cs="Times New Roman"/>
      <w:b/>
      <w:sz w:val="18"/>
      <w:szCs w:val="18"/>
      <w:lang w:eastAsia="pl-PL"/>
    </w:rPr>
  </w:style>
  <w:style w:type="character" w:styleId="Hipercze">
    <w:name w:val="Hyperlink"/>
    <w:basedOn w:val="Domylnaczcionkaakapitu"/>
    <w:uiPriority w:val="99"/>
    <w:rsid w:val="00197DD9"/>
    <w:rPr>
      <w:color w:val="0000FF"/>
      <w:u w:val="single"/>
    </w:rPr>
  </w:style>
  <w:style w:type="paragraph" w:customStyle="1" w:styleId="NormalnyWeb1">
    <w:name w:val="Normalny (Web)1"/>
    <w:basedOn w:val="Normalny"/>
    <w:rsid w:val="00E63008"/>
    <w:pPr>
      <w:tabs>
        <w:tab w:val="left" w:pos="0"/>
      </w:tabs>
      <w:spacing w:before="100" w:beforeAutospacing="1" w:after="100" w:afterAutospacing="1" w:line="360" w:lineRule="auto"/>
      <w:jc w:val="both"/>
    </w:pPr>
    <w:rPr>
      <w:rFonts w:ascii="Calibri" w:hAnsi="Calibri"/>
      <w:sz w:val="22"/>
      <w:lang w:eastAsia="pl-PL"/>
    </w:rPr>
  </w:style>
  <w:style w:type="character" w:customStyle="1" w:styleId="Nagwek1Znak">
    <w:name w:val="Nagłówek 1 Znak"/>
    <w:basedOn w:val="Domylnaczcionkaakapitu"/>
    <w:link w:val="Nagwek1"/>
    <w:uiPriority w:val="9"/>
    <w:rsid w:val="00FF0746"/>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unhideWhenUsed/>
    <w:rsid w:val="00FF0746"/>
    <w:pPr>
      <w:spacing w:before="100" w:beforeAutospacing="1" w:after="100" w:afterAutospacing="1"/>
    </w:pPr>
    <w:rPr>
      <w:lang w:eastAsia="pl-PL"/>
    </w:rPr>
  </w:style>
  <w:style w:type="paragraph" w:customStyle="1" w:styleId="aaaaaakropki">
    <w:name w:val="aaaaaakropki"/>
    <w:basedOn w:val="Normalny"/>
    <w:link w:val="aaaaaakropkiZnak"/>
    <w:qFormat/>
    <w:rsid w:val="00ED4598"/>
    <w:pPr>
      <w:numPr>
        <w:numId w:val="67"/>
      </w:numPr>
      <w:tabs>
        <w:tab w:val="left" w:pos="452"/>
      </w:tabs>
      <w:autoSpaceDE w:val="0"/>
      <w:autoSpaceDN w:val="0"/>
      <w:adjustRightInd w:val="0"/>
      <w:spacing w:before="40"/>
      <w:contextualSpacing/>
    </w:pPr>
    <w:rPr>
      <w:b/>
      <w:color w:val="003366"/>
      <w:sz w:val="20"/>
      <w:szCs w:val="20"/>
    </w:rPr>
  </w:style>
  <w:style w:type="character" w:customStyle="1" w:styleId="aaaaaakropkiZnak">
    <w:name w:val="aaaaaakropki Znak"/>
    <w:link w:val="aaaaaakropki"/>
    <w:rsid w:val="00ED4598"/>
    <w:rPr>
      <w:rFonts w:ascii="Times New Roman" w:eastAsia="Times New Roman" w:hAnsi="Times New Roman" w:cs="Times New Roman"/>
      <w:b/>
      <w:color w:val="003366"/>
      <w:sz w:val="20"/>
      <w:szCs w:val="20"/>
    </w:rPr>
  </w:style>
  <w:style w:type="paragraph" w:customStyle="1" w:styleId="prog">
    <w:name w:val="prog."/>
    <w:basedOn w:val="Default"/>
    <w:link w:val="progZnak"/>
    <w:qFormat/>
    <w:rsid w:val="00434E10"/>
    <w:pPr>
      <w:numPr>
        <w:ilvl w:val="1"/>
        <w:numId w:val="70"/>
      </w:numPr>
      <w:tabs>
        <w:tab w:val="left" w:pos="263"/>
      </w:tabs>
      <w:spacing w:line="240" w:lineRule="auto"/>
      <w:ind w:right="-113"/>
    </w:pPr>
    <w:rPr>
      <w:rFonts w:ascii="Times New Roman" w:hAnsi="Times New Roman" w:cs="Times New Roman"/>
      <w:sz w:val="18"/>
      <w:szCs w:val="18"/>
    </w:rPr>
  </w:style>
  <w:style w:type="character" w:customStyle="1" w:styleId="DefaultZnak">
    <w:name w:val="Default Znak"/>
    <w:basedOn w:val="Domylnaczcionkaakapitu"/>
    <w:link w:val="Default"/>
    <w:rsid w:val="00434E10"/>
    <w:rPr>
      <w:rFonts w:ascii="Arial" w:eastAsia="Times New Roman" w:hAnsi="Arial" w:cs="Arial"/>
      <w:color w:val="000000"/>
      <w:sz w:val="24"/>
      <w:szCs w:val="24"/>
      <w:lang w:eastAsia="pl-PL"/>
    </w:rPr>
  </w:style>
  <w:style w:type="character" w:customStyle="1" w:styleId="progZnak">
    <w:name w:val="prog. Znak"/>
    <w:basedOn w:val="DefaultZnak"/>
    <w:link w:val="prog"/>
    <w:rsid w:val="00434E10"/>
    <w:rPr>
      <w:rFonts w:ascii="Times New Roman" w:eastAsia="Times New Roman" w:hAnsi="Times New Roman" w:cs="Times New Roman"/>
      <w:color w:val="000000"/>
      <w:sz w:val="18"/>
      <w:szCs w:val="18"/>
      <w:lang w:eastAsia="pl-PL"/>
    </w:rPr>
  </w:style>
  <w:style w:type="character" w:customStyle="1" w:styleId="name-latin">
    <w:name w:val="name-latin"/>
    <w:basedOn w:val="Domylnaczcionkaakapitu"/>
    <w:rsid w:val="00054F15"/>
  </w:style>
  <w:style w:type="character" w:customStyle="1" w:styleId="st">
    <w:name w:val="st"/>
    <w:basedOn w:val="Domylnaczcionkaakapitu"/>
    <w:rsid w:val="00054F15"/>
  </w:style>
  <w:style w:type="paragraph" w:customStyle="1" w:styleId="jarek">
    <w:name w:val="jarek"/>
    <w:basedOn w:val="Normalny"/>
    <w:rsid w:val="007778CB"/>
    <w:pPr>
      <w:numPr>
        <w:numId w:val="90"/>
      </w:numPr>
      <w:tabs>
        <w:tab w:val="left" w:pos="851"/>
        <w:tab w:val="num" w:pos="2340"/>
      </w:tabs>
      <w:spacing w:line="276" w:lineRule="auto"/>
      <w:ind w:left="2340"/>
      <w:jc w:val="both"/>
    </w:pPr>
    <w:rPr>
      <w:rFonts w:ascii="Calibri" w:hAnsi="Calibri"/>
      <w:sz w:val="22"/>
      <w:szCs w:val="22"/>
      <w:lang w:eastAsia="pl-PL"/>
    </w:rPr>
  </w:style>
  <w:style w:type="character" w:customStyle="1" w:styleId="CO">
    <w:name w:val="COŚ"/>
    <w:rsid w:val="007778CB"/>
    <w:rPr>
      <w:rFonts w:ascii="Times New Roman" w:hAnsi="Times New Roman"/>
      <w:b/>
      <w:bCs/>
      <w:sz w:val="22"/>
    </w:rPr>
  </w:style>
  <w:style w:type="paragraph" w:customStyle="1" w:styleId="kropkitab3">
    <w:name w:val="kropki tab.3"/>
    <w:basedOn w:val="Normalny"/>
    <w:link w:val="kropkitab3Znak"/>
    <w:qFormat/>
    <w:rsid w:val="007778CB"/>
    <w:pPr>
      <w:numPr>
        <w:numId w:val="103"/>
      </w:numPr>
      <w:tabs>
        <w:tab w:val="left" w:pos="426"/>
      </w:tabs>
      <w:contextualSpacing/>
      <w:jc w:val="both"/>
    </w:pPr>
    <w:rPr>
      <w:rFonts w:eastAsia="Calibri" w:cs="Calibri"/>
      <w:sz w:val="18"/>
      <w:szCs w:val="18"/>
      <w:lang w:eastAsia="pl-PL"/>
    </w:rPr>
  </w:style>
  <w:style w:type="character" w:customStyle="1" w:styleId="kropkitab3Znak">
    <w:name w:val="kropki tab.3 Znak"/>
    <w:link w:val="kropkitab3"/>
    <w:rsid w:val="007778CB"/>
    <w:rPr>
      <w:rFonts w:ascii="Times New Roman" w:eastAsia="Calibri" w:hAnsi="Times New Roman" w:cs="Calibri"/>
      <w:sz w:val="18"/>
      <w:szCs w:val="18"/>
      <w:lang w:eastAsia="pl-PL"/>
    </w:rPr>
  </w:style>
  <w:style w:type="character" w:styleId="Odwoaniedokomentarza">
    <w:name w:val="annotation reference"/>
    <w:basedOn w:val="Domylnaczcionkaakapitu"/>
    <w:uiPriority w:val="99"/>
    <w:semiHidden/>
    <w:unhideWhenUsed/>
    <w:rsid w:val="00256617"/>
    <w:rPr>
      <w:sz w:val="16"/>
      <w:szCs w:val="16"/>
    </w:rPr>
  </w:style>
  <w:style w:type="paragraph" w:styleId="Tekstkomentarza">
    <w:name w:val="annotation text"/>
    <w:basedOn w:val="Normalny"/>
    <w:link w:val="TekstkomentarzaZnak"/>
    <w:uiPriority w:val="99"/>
    <w:unhideWhenUsed/>
    <w:rsid w:val="00256617"/>
    <w:rPr>
      <w:sz w:val="20"/>
      <w:szCs w:val="20"/>
    </w:rPr>
  </w:style>
  <w:style w:type="character" w:customStyle="1" w:styleId="TekstkomentarzaZnak">
    <w:name w:val="Tekst komentarza Znak"/>
    <w:basedOn w:val="Domylnaczcionkaakapitu"/>
    <w:link w:val="Tekstkomentarza"/>
    <w:uiPriority w:val="99"/>
    <w:semiHidden/>
    <w:rsid w:val="00256617"/>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256617"/>
    <w:rPr>
      <w:b/>
      <w:bCs/>
    </w:rPr>
  </w:style>
  <w:style w:type="character" w:customStyle="1" w:styleId="TematkomentarzaZnak">
    <w:name w:val="Temat komentarza Znak"/>
    <w:basedOn w:val="TekstkomentarzaZnak"/>
    <w:link w:val="Tematkomentarza"/>
    <w:uiPriority w:val="99"/>
    <w:semiHidden/>
    <w:rsid w:val="00256617"/>
    <w:rPr>
      <w:rFonts w:ascii="Times New Roman" w:eastAsia="Times New Roman" w:hAnsi="Times New Roman" w:cs="Times New Roman"/>
      <w:b/>
      <w:bCs/>
      <w:sz w:val="20"/>
      <w:szCs w:val="20"/>
    </w:rPr>
  </w:style>
  <w:style w:type="character" w:customStyle="1" w:styleId="Nagwek2Znak">
    <w:name w:val="Nagłówek 2 Znak"/>
    <w:basedOn w:val="Domylnaczcionkaakapitu"/>
    <w:link w:val="Nagwek2"/>
    <w:uiPriority w:val="9"/>
    <w:rsid w:val="00726A70"/>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726A70"/>
    <w:rPr>
      <w:rFonts w:ascii="Cambria" w:eastAsia="Times New Roman" w:hAnsi="Cambria" w:cs="Times New Roman"/>
      <w:b/>
      <w:bCs/>
      <w:sz w:val="26"/>
      <w:szCs w:val="26"/>
      <w:lang w:val="en-US"/>
    </w:rPr>
  </w:style>
  <w:style w:type="character" w:customStyle="1" w:styleId="Nagwek4Znak">
    <w:name w:val="Nagłówek 4 Znak"/>
    <w:basedOn w:val="Domylnaczcionkaakapitu"/>
    <w:link w:val="Nagwek4"/>
    <w:uiPriority w:val="9"/>
    <w:rsid w:val="00726A70"/>
    <w:rPr>
      <w:rFonts w:ascii="Calibri" w:eastAsia="Times New Roman" w:hAnsi="Calibri" w:cs="Times New Roman"/>
      <w:b/>
      <w:bCs/>
      <w:sz w:val="28"/>
      <w:szCs w:val="28"/>
      <w:lang w:val="en-US"/>
    </w:rPr>
  </w:style>
  <w:style w:type="character" w:customStyle="1" w:styleId="Nagwek5Znak">
    <w:name w:val="Nagłówek 5 Znak"/>
    <w:basedOn w:val="Domylnaczcionkaakapitu"/>
    <w:link w:val="Nagwek5"/>
    <w:uiPriority w:val="9"/>
    <w:semiHidden/>
    <w:rsid w:val="00726A70"/>
    <w:rPr>
      <w:rFonts w:ascii="Calibri" w:eastAsia="Times New Roman" w:hAnsi="Calibri" w:cs="Times New Roman"/>
      <w:b/>
      <w:bCs/>
      <w:i/>
      <w:iCs/>
      <w:sz w:val="26"/>
      <w:szCs w:val="26"/>
      <w:lang w:val="en-US"/>
    </w:rPr>
  </w:style>
  <w:style w:type="character" w:customStyle="1" w:styleId="Nagwek6Znak">
    <w:name w:val="Nagłówek 6 Znak"/>
    <w:basedOn w:val="Domylnaczcionkaakapitu"/>
    <w:link w:val="Nagwek6"/>
    <w:uiPriority w:val="9"/>
    <w:semiHidden/>
    <w:rsid w:val="00726A70"/>
    <w:rPr>
      <w:rFonts w:ascii="Calibri" w:eastAsia="Times New Roman" w:hAnsi="Calibri" w:cs="Times New Roman"/>
      <w:b/>
      <w:bCs/>
      <w:sz w:val="20"/>
      <w:szCs w:val="20"/>
      <w:lang w:val="en-US"/>
    </w:rPr>
  </w:style>
  <w:style w:type="character" w:customStyle="1" w:styleId="Nagwek7Znak">
    <w:name w:val="Nagłówek 7 Znak"/>
    <w:basedOn w:val="Domylnaczcionkaakapitu"/>
    <w:link w:val="Nagwek7"/>
    <w:uiPriority w:val="9"/>
    <w:semiHidden/>
    <w:rsid w:val="00726A70"/>
    <w:rPr>
      <w:rFonts w:ascii="Calibri" w:eastAsia="Times New Roman" w:hAnsi="Calibri" w:cs="Times New Roman"/>
      <w:sz w:val="24"/>
      <w:szCs w:val="24"/>
      <w:lang w:val="en-US"/>
    </w:rPr>
  </w:style>
  <w:style w:type="character" w:customStyle="1" w:styleId="Nagwek8Znak">
    <w:name w:val="Nagłówek 8 Znak"/>
    <w:basedOn w:val="Domylnaczcionkaakapitu"/>
    <w:link w:val="Nagwek8"/>
    <w:uiPriority w:val="9"/>
    <w:semiHidden/>
    <w:rsid w:val="00726A70"/>
    <w:rPr>
      <w:rFonts w:ascii="Calibri" w:eastAsia="Times New Roman" w:hAnsi="Calibri" w:cs="Times New Roman"/>
      <w:i/>
      <w:iCs/>
      <w:sz w:val="24"/>
      <w:szCs w:val="24"/>
      <w:lang w:val="en-US"/>
    </w:rPr>
  </w:style>
  <w:style w:type="character" w:customStyle="1" w:styleId="Nagwek9Znak">
    <w:name w:val="Nagłówek 9 Znak"/>
    <w:basedOn w:val="Domylnaczcionkaakapitu"/>
    <w:link w:val="Nagwek9"/>
    <w:uiPriority w:val="9"/>
    <w:semiHidden/>
    <w:rsid w:val="00726A70"/>
    <w:rPr>
      <w:rFonts w:ascii="Cambria" w:eastAsia="Times New Roman" w:hAnsi="Cambria" w:cs="Times New Roman"/>
      <w:sz w:val="20"/>
      <w:szCs w:val="20"/>
      <w:lang w:val="en-US"/>
    </w:rPr>
  </w:style>
  <w:style w:type="paragraph" w:customStyle="1" w:styleId="tabelap">
    <w:name w:val="tabela_p"/>
    <w:basedOn w:val="Normalny"/>
    <w:link w:val="tabelapZnak"/>
    <w:qFormat/>
    <w:rsid w:val="00726A70"/>
    <w:pPr>
      <w:tabs>
        <w:tab w:val="left" w:pos="0"/>
      </w:tabs>
      <w:spacing w:before="120" w:after="120" w:line="276" w:lineRule="auto"/>
      <w:jc w:val="both"/>
    </w:pPr>
    <w:rPr>
      <w:rFonts w:asciiTheme="minorHAnsi" w:eastAsiaTheme="minorHAnsi" w:hAnsiTheme="minorHAnsi" w:cstheme="minorBidi"/>
      <w:b/>
      <w:sz w:val="22"/>
      <w:szCs w:val="22"/>
      <w:lang w:eastAsia="pl-PL"/>
    </w:rPr>
  </w:style>
  <w:style w:type="character" w:customStyle="1" w:styleId="tabelapZnak">
    <w:name w:val="tabela_p Znak"/>
    <w:basedOn w:val="Domylnaczcionkaakapitu"/>
    <w:link w:val="tabelap"/>
    <w:rsid w:val="00726A70"/>
    <w:rPr>
      <w:b/>
      <w:lang w:eastAsia="pl-PL"/>
    </w:rPr>
  </w:style>
  <w:style w:type="paragraph" w:customStyle="1" w:styleId="Tekstpodstawowywcity1">
    <w:name w:val="Tekst podstawowy wcięty1"/>
    <w:basedOn w:val="Normalny"/>
    <w:link w:val="BodyTextIndentChar"/>
    <w:rsid w:val="00726A70"/>
    <w:pPr>
      <w:spacing w:after="120" w:line="276" w:lineRule="auto"/>
      <w:ind w:left="283"/>
    </w:pPr>
    <w:rPr>
      <w:rFonts w:ascii="Calibri" w:hAnsi="Calibri"/>
      <w:sz w:val="20"/>
      <w:szCs w:val="20"/>
    </w:rPr>
  </w:style>
  <w:style w:type="character" w:customStyle="1" w:styleId="BodyTextIndentChar">
    <w:name w:val="Body Text Indent Char"/>
    <w:link w:val="Tekstpodstawowywcity1"/>
    <w:rsid w:val="00726A70"/>
    <w:rPr>
      <w:rFonts w:ascii="Calibri" w:eastAsia="Times New Roman" w:hAnsi="Calibri" w:cs="Times New Roman"/>
      <w:sz w:val="20"/>
      <w:szCs w:val="20"/>
    </w:rPr>
  </w:style>
  <w:style w:type="paragraph" w:customStyle="1" w:styleId="rdo">
    <w:name w:val="źródło"/>
    <w:basedOn w:val="Tekstpodstawowywcity"/>
    <w:link w:val="rdoZnak"/>
    <w:autoRedefine/>
    <w:qFormat/>
    <w:rsid w:val="00726A70"/>
    <w:pPr>
      <w:tabs>
        <w:tab w:val="left" w:pos="-4962"/>
        <w:tab w:val="left" w:pos="284"/>
      </w:tabs>
      <w:spacing w:before="120" w:after="0" w:line="276" w:lineRule="auto"/>
      <w:ind w:left="0"/>
      <w:jc w:val="both"/>
    </w:pPr>
    <w:rPr>
      <w:rFonts w:ascii="Times New Roman" w:eastAsia="Calibri" w:hAnsi="Times New Roman" w:cs="Times New Roman"/>
      <w:i/>
      <w:noProof/>
      <w:sz w:val="18"/>
      <w:szCs w:val="24"/>
      <w:lang w:eastAsia="pl-PL"/>
    </w:rPr>
  </w:style>
  <w:style w:type="character" w:customStyle="1" w:styleId="rdoZnak">
    <w:name w:val="źródło Znak"/>
    <w:basedOn w:val="TekstpodstawowywcityZnak"/>
    <w:link w:val="rdo"/>
    <w:rsid w:val="00726A70"/>
    <w:rPr>
      <w:rFonts w:eastAsia="Calibri"/>
      <w:i/>
      <w:noProof/>
      <w:sz w:val="18"/>
      <w:lang w:eastAsia="pl-PL"/>
    </w:rPr>
  </w:style>
  <w:style w:type="paragraph" w:styleId="Tekstpodstawowywcity">
    <w:name w:val="Body Text Indent"/>
    <w:basedOn w:val="Normalny"/>
    <w:link w:val="TekstpodstawowywcityZnak"/>
    <w:uiPriority w:val="99"/>
    <w:unhideWhenUsed/>
    <w:rsid w:val="00726A70"/>
    <w:pPr>
      <w:spacing w:after="120"/>
      <w:ind w:left="283"/>
    </w:pPr>
    <w:rPr>
      <w:rFonts w:asciiTheme="minorHAnsi" w:eastAsiaTheme="minorHAnsi" w:hAnsiTheme="minorHAnsi" w:cstheme="minorBidi"/>
      <w:sz w:val="22"/>
      <w:szCs w:val="22"/>
    </w:rPr>
  </w:style>
  <w:style w:type="character" w:customStyle="1" w:styleId="TekstpodstawowywcityZnak">
    <w:name w:val="Tekst podstawowy wcięty Znak"/>
    <w:basedOn w:val="Domylnaczcionkaakapitu"/>
    <w:link w:val="Tekstpodstawowywcity"/>
    <w:uiPriority w:val="99"/>
    <w:rsid w:val="00726A70"/>
  </w:style>
  <w:style w:type="character" w:customStyle="1" w:styleId="NoSpacingChar">
    <w:name w:val="No Spacing Char"/>
    <w:link w:val="Bezodstpw1"/>
    <w:rsid w:val="00726A70"/>
    <w:rPr>
      <w:rFonts w:eastAsia="Times New Roman"/>
    </w:rPr>
  </w:style>
  <w:style w:type="paragraph" w:customStyle="1" w:styleId="Bezodstpw1">
    <w:name w:val="Bez odstępów1"/>
    <w:link w:val="NoSpacingChar"/>
    <w:rsid w:val="00726A70"/>
    <w:pPr>
      <w:spacing w:after="0" w:line="240" w:lineRule="auto"/>
    </w:pPr>
    <w:rPr>
      <w:rFonts w:eastAsia="Times New Roman"/>
    </w:rPr>
  </w:style>
  <w:style w:type="paragraph" w:customStyle="1" w:styleId="tabellla">
    <w:name w:val="tabellla"/>
    <w:basedOn w:val="Normalny"/>
    <w:link w:val="tabelllaZnak"/>
    <w:qFormat/>
    <w:rsid w:val="00726A70"/>
    <w:pPr>
      <w:spacing w:line="276" w:lineRule="auto"/>
    </w:pPr>
    <w:rPr>
      <w:rFonts w:ascii="Calibri" w:eastAsia="Calibri" w:hAnsi="Calibri"/>
      <w:i/>
      <w:sz w:val="18"/>
      <w:szCs w:val="20"/>
    </w:rPr>
  </w:style>
  <w:style w:type="character" w:customStyle="1" w:styleId="tabelllaZnak">
    <w:name w:val="tabellla Znak"/>
    <w:link w:val="tabellla"/>
    <w:rsid w:val="00726A70"/>
    <w:rPr>
      <w:rFonts w:ascii="Calibri" w:eastAsia="Calibri" w:hAnsi="Calibri" w:cs="Times New Roman"/>
      <w:i/>
      <w:sz w:val="18"/>
      <w:szCs w:val="20"/>
    </w:rPr>
  </w:style>
  <w:style w:type="character" w:customStyle="1" w:styleId="apple-converted-space">
    <w:name w:val="apple-converted-space"/>
    <w:rsid w:val="00726A70"/>
  </w:style>
  <w:style w:type="paragraph" w:customStyle="1" w:styleId="Akapitzlist1">
    <w:name w:val="Akapit z listą1"/>
    <w:basedOn w:val="Normalny"/>
    <w:link w:val="ListParagraphChar"/>
    <w:rsid w:val="00726A70"/>
    <w:pPr>
      <w:tabs>
        <w:tab w:val="num" w:pos="814"/>
      </w:tabs>
      <w:spacing w:after="200" w:line="276" w:lineRule="auto"/>
      <w:ind w:left="814" w:hanging="454"/>
    </w:pPr>
    <w:rPr>
      <w:rFonts w:ascii="Calibri" w:eastAsia="Calibri" w:hAnsi="Calibri" w:cs="Calibri"/>
    </w:rPr>
  </w:style>
  <w:style w:type="paragraph" w:styleId="Tekstpodstawowy">
    <w:name w:val="Body Text"/>
    <w:basedOn w:val="Normalny"/>
    <w:link w:val="TekstpodstawowyZnak"/>
    <w:uiPriority w:val="99"/>
    <w:unhideWhenUsed/>
    <w:rsid w:val="00726A70"/>
    <w:pPr>
      <w:spacing w:after="120"/>
    </w:pPr>
    <w:rPr>
      <w:rFonts w:asciiTheme="minorHAnsi" w:eastAsiaTheme="minorHAnsi" w:hAnsiTheme="minorHAnsi" w:cstheme="minorBidi"/>
      <w:sz w:val="22"/>
      <w:szCs w:val="22"/>
    </w:rPr>
  </w:style>
  <w:style w:type="character" w:customStyle="1" w:styleId="TekstpodstawowyZnak">
    <w:name w:val="Tekst podstawowy Znak"/>
    <w:basedOn w:val="Domylnaczcionkaakapitu"/>
    <w:link w:val="Tekstpodstawowy"/>
    <w:uiPriority w:val="99"/>
    <w:rsid w:val="00726A70"/>
  </w:style>
  <w:style w:type="character" w:customStyle="1" w:styleId="TekstpodstawowyZnak1">
    <w:name w:val="Tekst podstawowy Znak1"/>
    <w:uiPriority w:val="99"/>
    <w:rsid w:val="00726A70"/>
    <w:rPr>
      <w:rFonts w:ascii="Times New Roman" w:eastAsia="Times New Roman" w:hAnsi="Times New Roman" w:cs="Times New Roman"/>
      <w:sz w:val="24"/>
      <w:szCs w:val="24"/>
      <w:lang w:eastAsia="pl-PL"/>
    </w:rPr>
  </w:style>
  <w:style w:type="character" w:customStyle="1" w:styleId="Nagwek1Znak1">
    <w:name w:val="Nagłówek 1 Znak1"/>
    <w:uiPriority w:val="9"/>
    <w:rsid w:val="00726A70"/>
    <w:rPr>
      <w:rFonts w:ascii="Arial" w:eastAsia="Times New Roman" w:hAnsi="Arial"/>
      <w:b/>
      <w:bCs/>
      <w:kern w:val="32"/>
      <w:sz w:val="32"/>
      <w:szCs w:val="32"/>
    </w:rPr>
  </w:style>
  <w:style w:type="character" w:customStyle="1" w:styleId="TekstkomentarzaZnak1">
    <w:name w:val="Tekst komentarza Znak1"/>
    <w:basedOn w:val="Domylnaczcionkaakapitu"/>
    <w:uiPriority w:val="99"/>
    <w:rsid w:val="00726A70"/>
    <w:rPr>
      <w:rFonts w:ascii="Calibri" w:hAnsi="Calibri"/>
      <w:sz w:val="20"/>
      <w:szCs w:val="20"/>
      <w:lang w:eastAsia="pl-PL"/>
    </w:rPr>
  </w:style>
  <w:style w:type="paragraph" w:customStyle="1" w:styleId="awykropkowanie">
    <w:name w:val="awykropkowanie"/>
    <w:basedOn w:val="Akapitzlist"/>
    <w:link w:val="awykropkowanieZnak"/>
    <w:uiPriority w:val="99"/>
    <w:rsid w:val="00726A70"/>
    <w:pPr>
      <w:tabs>
        <w:tab w:val="left" w:pos="0"/>
        <w:tab w:val="left" w:pos="452"/>
      </w:tabs>
      <w:autoSpaceDE w:val="0"/>
      <w:autoSpaceDN w:val="0"/>
      <w:adjustRightInd w:val="0"/>
      <w:spacing w:line="276" w:lineRule="auto"/>
      <w:ind w:left="176" w:hanging="176"/>
    </w:pPr>
    <w:rPr>
      <w:rFonts w:ascii="Calibri" w:eastAsiaTheme="minorHAnsi" w:hAnsi="Calibri" w:cs="Calibri"/>
      <w:color w:val="000000"/>
      <w:sz w:val="20"/>
      <w:szCs w:val="20"/>
      <w:lang w:eastAsia="pl-PL"/>
    </w:rPr>
  </w:style>
  <w:style w:type="paragraph" w:customStyle="1" w:styleId="akropki">
    <w:name w:val="akropki"/>
    <w:basedOn w:val="Normalny"/>
    <w:link w:val="akropkiZnak"/>
    <w:qFormat/>
    <w:rsid w:val="00726A70"/>
    <w:pPr>
      <w:numPr>
        <w:numId w:val="126"/>
      </w:numPr>
      <w:tabs>
        <w:tab w:val="left" w:pos="0"/>
        <w:tab w:val="left" w:pos="452"/>
      </w:tabs>
      <w:autoSpaceDE w:val="0"/>
      <w:autoSpaceDN w:val="0"/>
      <w:adjustRightInd w:val="0"/>
      <w:ind w:left="249" w:hanging="249"/>
      <w:contextualSpacing/>
    </w:pPr>
    <w:rPr>
      <w:rFonts w:ascii="Calibri" w:eastAsiaTheme="minorHAnsi" w:hAnsi="Calibri" w:cs="Calibri"/>
      <w:color w:val="000000"/>
      <w:sz w:val="20"/>
      <w:szCs w:val="20"/>
      <w:lang w:eastAsia="pl-PL"/>
    </w:rPr>
  </w:style>
  <w:style w:type="character" w:customStyle="1" w:styleId="akropkiZnak">
    <w:name w:val="akropki Znak"/>
    <w:basedOn w:val="Domylnaczcionkaakapitu"/>
    <w:link w:val="akropki"/>
    <w:rsid w:val="00726A70"/>
    <w:rPr>
      <w:rFonts w:ascii="Calibri" w:hAnsi="Calibri" w:cs="Calibri"/>
      <w:color w:val="000000"/>
      <w:sz w:val="20"/>
      <w:szCs w:val="20"/>
      <w:lang w:eastAsia="pl-PL"/>
    </w:rPr>
  </w:style>
  <w:style w:type="paragraph" w:styleId="Tekstprzypisukocowego">
    <w:name w:val="endnote text"/>
    <w:basedOn w:val="Normalny"/>
    <w:link w:val="TekstprzypisukocowegoZnak"/>
    <w:uiPriority w:val="99"/>
    <w:unhideWhenUsed/>
    <w:rsid w:val="00726A70"/>
    <w:rPr>
      <w:rFonts w:asciiTheme="minorHAnsi" w:eastAsiaTheme="minorHAnsi" w:hAnsiTheme="minorHAnsi" w:cstheme="minorBidi"/>
      <w:sz w:val="20"/>
      <w:szCs w:val="20"/>
    </w:rPr>
  </w:style>
  <w:style w:type="character" w:customStyle="1" w:styleId="TekstprzypisukocowegoZnak">
    <w:name w:val="Tekst przypisu końcowego Znak"/>
    <w:basedOn w:val="Domylnaczcionkaakapitu"/>
    <w:link w:val="Tekstprzypisukocowego"/>
    <w:uiPriority w:val="99"/>
    <w:rsid w:val="00726A70"/>
    <w:rPr>
      <w:sz w:val="20"/>
      <w:szCs w:val="20"/>
    </w:rPr>
  </w:style>
  <w:style w:type="character" w:styleId="Odwoanieprzypisukocowego">
    <w:name w:val="endnote reference"/>
    <w:basedOn w:val="Domylnaczcionkaakapitu"/>
    <w:uiPriority w:val="99"/>
    <w:unhideWhenUsed/>
    <w:rsid w:val="00726A70"/>
    <w:rPr>
      <w:vertAlign w:val="superscript"/>
    </w:rPr>
  </w:style>
  <w:style w:type="paragraph" w:customStyle="1" w:styleId="kreseczki">
    <w:name w:val="kreseczki"/>
    <w:basedOn w:val="Normalny"/>
    <w:link w:val="kreseczkiZnak"/>
    <w:qFormat/>
    <w:rsid w:val="00726A70"/>
    <w:pPr>
      <w:numPr>
        <w:numId w:val="124"/>
      </w:numPr>
      <w:tabs>
        <w:tab w:val="left" w:pos="0"/>
      </w:tabs>
      <w:autoSpaceDE w:val="0"/>
      <w:autoSpaceDN w:val="0"/>
      <w:spacing w:line="276" w:lineRule="auto"/>
      <w:jc w:val="both"/>
    </w:pPr>
    <w:rPr>
      <w:rFonts w:ascii="Calibri" w:hAnsi="Calibri"/>
      <w:sz w:val="22"/>
    </w:rPr>
  </w:style>
  <w:style w:type="character" w:customStyle="1" w:styleId="kreseczkiZnak">
    <w:name w:val="kreseczki Znak"/>
    <w:link w:val="kreseczki"/>
    <w:rsid w:val="00726A70"/>
    <w:rPr>
      <w:rFonts w:ascii="Calibri" w:eastAsia="Times New Roman" w:hAnsi="Calibri" w:cs="Times New Roman"/>
      <w:szCs w:val="24"/>
    </w:rPr>
  </w:style>
  <w:style w:type="paragraph" w:customStyle="1" w:styleId="kropkiwtabelach">
    <w:name w:val="kropki w tabelach"/>
    <w:basedOn w:val="Akapitzlist"/>
    <w:link w:val="kropkiwtabelachZnak"/>
    <w:uiPriority w:val="99"/>
    <w:qFormat/>
    <w:rsid w:val="00726A70"/>
    <w:pPr>
      <w:numPr>
        <w:numId w:val="125"/>
      </w:numPr>
      <w:tabs>
        <w:tab w:val="left" w:pos="0"/>
        <w:tab w:val="left" w:pos="709"/>
      </w:tabs>
      <w:ind w:left="249" w:hanging="249"/>
      <w:jc w:val="both"/>
    </w:pPr>
    <w:rPr>
      <w:rFonts w:ascii="Calibri" w:hAnsi="Calibri"/>
      <w:sz w:val="20"/>
      <w:szCs w:val="20"/>
      <w:lang w:eastAsia="pl-PL"/>
    </w:rPr>
  </w:style>
  <w:style w:type="character" w:customStyle="1" w:styleId="kropkiwtabelachZnak">
    <w:name w:val="kropki w tabelach Znak"/>
    <w:basedOn w:val="AkapitzlistZnak"/>
    <w:link w:val="kropkiwtabelach"/>
    <w:uiPriority w:val="99"/>
    <w:rsid w:val="00726A70"/>
    <w:rPr>
      <w:rFonts w:ascii="Calibri" w:eastAsia="Times New Roman" w:hAnsi="Calibri" w:cs="Times New Roman"/>
      <w:sz w:val="20"/>
      <w:szCs w:val="20"/>
      <w:lang w:eastAsia="pl-PL"/>
    </w:rPr>
  </w:style>
  <w:style w:type="paragraph" w:customStyle="1" w:styleId="Tekstpodstawowy21">
    <w:name w:val="Tekst podstawowy 21"/>
    <w:basedOn w:val="Normalny"/>
    <w:rsid w:val="00726A70"/>
    <w:pPr>
      <w:spacing w:line="276" w:lineRule="auto"/>
      <w:ind w:left="360" w:hanging="360"/>
      <w:jc w:val="both"/>
    </w:pPr>
    <w:rPr>
      <w:rFonts w:ascii="Calibri" w:hAnsi="Calibri"/>
      <w:b/>
      <w:sz w:val="32"/>
      <w:szCs w:val="20"/>
      <w:lang w:eastAsia="pl-PL"/>
    </w:rPr>
  </w:style>
  <w:style w:type="character" w:customStyle="1" w:styleId="TabZnak">
    <w:name w:val="Tab. Znak"/>
    <w:link w:val="Tab"/>
    <w:locked/>
    <w:rsid w:val="00726A70"/>
    <w:rPr>
      <w:b/>
    </w:rPr>
  </w:style>
  <w:style w:type="paragraph" w:customStyle="1" w:styleId="Tab">
    <w:name w:val="Tab."/>
    <w:basedOn w:val="Normalny"/>
    <w:link w:val="TabZnak"/>
    <w:qFormat/>
    <w:rsid w:val="00726A70"/>
    <w:pPr>
      <w:tabs>
        <w:tab w:val="left" w:pos="0"/>
      </w:tabs>
      <w:spacing w:before="120" w:after="120" w:line="276" w:lineRule="auto"/>
      <w:jc w:val="both"/>
    </w:pPr>
    <w:rPr>
      <w:rFonts w:asciiTheme="minorHAnsi" w:eastAsiaTheme="minorHAnsi" w:hAnsiTheme="minorHAnsi" w:cstheme="minorBidi"/>
      <w:b/>
      <w:sz w:val="22"/>
      <w:szCs w:val="22"/>
    </w:rPr>
  </w:style>
  <w:style w:type="character" w:customStyle="1" w:styleId="ListParagraphChar1">
    <w:name w:val="List Paragraph Char1"/>
    <w:link w:val="Akapitzlist2"/>
    <w:locked/>
    <w:rsid w:val="00726A70"/>
    <w:rPr>
      <w:rFonts w:ascii="Calibri" w:eastAsia="Times New Roman" w:hAnsi="Calibri"/>
      <w:lang w:eastAsia="zh-CN"/>
    </w:rPr>
  </w:style>
  <w:style w:type="paragraph" w:customStyle="1" w:styleId="Akapitzlist2">
    <w:name w:val="Akapit z listą2"/>
    <w:basedOn w:val="Normalny"/>
    <w:link w:val="ListParagraphChar1"/>
    <w:rsid w:val="00726A70"/>
    <w:pPr>
      <w:tabs>
        <w:tab w:val="left" w:pos="0"/>
        <w:tab w:val="left" w:pos="709"/>
      </w:tabs>
      <w:spacing w:line="276" w:lineRule="auto"/>
      <w:ind w:left="720" w:firstLine="709"/>
      <w:contextualSpacing/>
      <w:jc w:val="both"/>
    </w:pPr>
    <w:rPr>
      <w:rFonts w:ascii="Calibri" w:hAnsi="Calibri" w:cstheme="minorBidi"/>
      <w:sz w:val="22"/>
      <w:szCs w:val="22"/>
      <w:lang w:eastAsia="zh-CN"/>
    </w:rPr>
  </w:style>
  <w:style w:type="paragraph" w:customStyle="1" w:styleId="spis4">
    <w:name w:val="spis4"/>
    <w:basedOn w:val="Nagwek"/>
    <w:link w:val="spis4Znak"/>
    <w:rsid w:val="00726A70"/>
    <w:pPr>
      <w:ind w:left="728" w:hanging="728"/>
      <w:jc w:val="both"/>
    </w:pPr>
    <w:rPr>
      <w:rFonts w:ascii="Calibri" w:hAnsi="Calibri"/>
      <w:b/>
      <w:sz w:val="22"/>
      <w:szCs w:val="22"/>
      <w:lang w:val="en-US" w:eastAsia="pl-PL"/>
    </w:rPr>
  </w:style>
  <w:style w:type="character" w:customStyle="1" w:styleId="spis4Znak">
    <w:name w:val="spis4 Znak"/>
    <w:link w:val="spis4"/>
    <w:rsid w:val="00726A70"/>
    <w:rPr>
      <w:rFonts w:ascii="Calibri" w:eastAsia="Times New Roman" w:hAnsi="Calibri" w:cs="Times New Roman"/>
      <w:b/>
      <w:lang w:val="en-US" w:eastAsia="pl-PL"/>
    </w:rPr>
  </w:style>
  <w:style w:type="character" w:styleId="UyteHipercze">
    <w:name w:val="FollowedHyperlink"/>
    <w:uiPriority w:val="99"/>
    <w:semiHidden/>
    <w:unhideWhenUsed/>
    <w:rsid w:val="00726A70"/>
    <w:rPr>
      <w:color w:val="800080"/>
      <w:u w:val="single"/>
    </w:rPr>
  </w:style>
  <w:style w:type="paragraph" w:styleId="Spistreci2">
    <w:name w:val="toc 2"/>
    <w:basedOn w:val="Normalny"/>
    <w:next w:val="Normalny"/>
    <w:autoRedefine/>
    <w:uiPriority w:val="39"/>
    <w:unhideWhenUsed/>
    <w:qFormat/>
    <w:rsid w:val="00521762"/>
    <w:pPr>
      <w:tabs>
        <w:tab w:val="left" w:pos="142"/>
        <w:tab w:val="left" w:pos="851"/>
        <w:tab w:val="right" w:leader="dot" w:pos="9062"/>
      </w:tabs>
      <w:ind w:left="709" w:hanging="283"/>
    </w:pPr>
    <w:rPr>
      <w:bCs/>
      <w:noProof/>
      <w:sz w:val="22"/>
      <w:szCs w:val="22"/>
    </w:rPr>
  </w:style>
  <w:style w:type="paragraph" w:styleId="Legenda">
    <w:name w:val="caption"/>
    <w:basedOn w:val="Normalny"/>
    <w:next w:val="Normalny"/>
    <w:rsid w:val="00726A70"/>
    <w:rPr>
      <w:rFonts w:ascii="Calibri" w:hAnsi="Calibri"/>
      <w:b/>
      <w:bCs/>
      <w:sz w:val="20"/>
      <w:szCs w:val="20"/>
      <w:lang w:val="en-US" w:eastAsia="pl-PL" w:bidi="en-US"/>
    </w:rPr>
  </w:style>
  <w:style w:type="numbering" w:customStyle="1" w:styleId="Styl1">
    <w:name w:val="Styl1"/>
    <w:rsid w:val="00726A70"/>
    <w:pPr>
      <w:numPr>
        <w:numId w:val="127"/>
      </w:numPr>
    </w:pPr>
  </w:style>
  <w:style w:type="paragraph" w:customStyle="1" w:styleId="ZnakZnakZnakZnakZnakZnakZnakZnakZnakZnakZnakZnak">
    <w:name w:val="Znak Znak Znak Znak Znak Znak Znak Znak Znak Znak Znak Znak"/>
    <w:basedOn w:val="Normalny"/>
    <w:rsid w:val="00726A70"/>
    <w:rPr>
      <w:rFonts w:ascii="Calibri" w:hAnsi="Calibri"/>
      <w:lang w:val="en-US" w:eastAsia="pl-PL" w:bidi="en-US"/>
    </w:rPr>
  </w:style>
  <w:style w:type="paragraph" w:customStyle="1" w:styleId="Wypnktowanie1">
    <w:name w:val="Wypnktowanie 1"/>
    <w:basedOn w:val="Normalny"/>
    <w:rsid w:val="00726A70"/>
    <w:pPr>
      <w:numPr>
        <w:numId w:val="128"/>
      </w:numPr>
    </w:pPr>
    <w:rPr>
      <w:rFonts w:ascii="Calibri" w:hAnsi="Calibri"/>
      <w:sz w:val="20"/>
      <w:szCs w:val="20"/>
      <w:lang w:val="en-US" w:eastAsia="pl-PL" w:bidi="en-US"/>
    </w:rPr>
  </w:style>
  <w:style w:type="paragraph" w:styleId="Lista">
    <w:name w:val="List"/>
    <w:basedOn w:val="Normalny"/>
    <w:rsid w:val="00726A70"/>
    <w:pPr>
      <w:ind w:left="283" w:hanging="283"/>
    </w:pPr>
    <w:rPr>
      <w:rFonts w:ascii="Calibri" w:hAnsi="Calibri"/>
      <w:lang w:val="en-US" w:bidi="en-US"/>
    </w:rPr>
  </w:style>
  <w:style w:type="paragraph" w:styleId="Tytu">
    <w:name w:val="Title"/>
    <w:basedOn w:val="Normalny"/>
    <w:next w:val="Normalny"/>
    <w:link w:val="TytuZnak"/>
    <w:uiPriority w:val="10"/>
    <w:qFormat/>
    <w:rsid w:val="00726A70"/>
    <w:pPr>
      <w:spacing w:before="240" w:after="60"/>
      <w:jc w:val="center"/>
      <w:outlineLvl w:val="0"/>
    </w:pPr>
    <w:rPr>
      <w:rFonts w:ascii="Cambria" w:hAnsi="Cambria"/>
      <w:b/>
      <w:bCs/>
      <w:kern w:val="28"/>
      <w:sz w:val="32"/>
      <w:szCs w:val="32"/>
      <w:lang w:val="en-US"/>
    </w:rPr>
  </w:style>
  <w:style w:type="character" w:customStyle="1" w:styleId="TytuZnak">
    <w:name w:val="Tytuł Znak"/>
    <w:basedOn w:val="Domylnaczcionkaakapitu"/>
    <w:link w:val="Tytu"/>
    <w:uiPriority w:val="10"/>
    <w:rsid w:val="00726A70"/>
    <w:rPr>
      <w:rFonts w:ascii="Cambria" w:eastAsia="Times New Roman" w:hAnsi="Cambria" w:cs="Times New Roman"/>
      <w:b/>
      <w:bCs/>
      <w:kern w:val="28"/>
      <w:sz w:val="32"/>
      <w:szCs w:val="32"/>
      <w:lang w:val="en-US"/>
    </w:rPr>
  </w:style>
  <w:style w:type="paragraph" w:styleId="Podtytu">
    <w:name w:val="Subtitle"/>
    <w:basedOn w:val="Normalny"/>
    <w:next w:val="Normalny"/>
    <w:link w:val="PodtytuZnak"/>
    <w:uiPriority w:val="11"/>
    <w:qFormat/>
    <w:rsid w:val="00726A70"/>
    <w:pPr>
      <w:spacing w:after="60"/>
      <w:jc w:val="center"/>
      <w:outlineLvl w:val="1"/>
    </w:pPr>
    <w:rPr>
      <w:rFonts w:ascii="Cambria" w:hAnsi="Cambria"/>
      <w:lang w:val="en-US"/>
    </w:rPr>
  </w:style>
  <w:style w:type="character" w:customStyle="1" w:styleId="PodtytuZnak">
    <w:name w:val="Podtytuł Znak"/>
    <w:basedOn w:val="Domylnaczcionkaakapitu"/>
    <w:link w:val="Podtytu"/>
    <w:uiPriority w:val="11"/>
    <w:rsid w:val="00726A70"/>
    <w:rPr>
      <w:rFonts w:ascii="Cambria" w:eastAsia="Times New Roman" w:hAnsi="Cambria" w:cs="Times New Roman"/>
      <w:sz w:val="24"/>
      <w:szCs w:val="24"/>
      <w:lang w:val="en-US"/>
    </w:rPr>
  </w:style>
  <w:style w:type="paragraph" w:styleId="Cytat">
    <w:name w:val="Quote"/>
    <w:basedOn w:val="Normalny"/>
    <w:next w:val="Normalny"/>
    <w:link w:val="CytatZnak"/>
    <w:uiPriority w:val="29"/>
    <w:qFormat/>
    <w:rsid w:val="00726A70"/>
    <w:rPr>
      <w:rFonts w:ascii="Calibri" w:hAnsi="Calibri"/>
      <w:i/>
      <w:lang w:val="en-US"/>
    </w:rPr>
  </w:style>
  <w:style w:type="character" w:customStyle="1" w:styleId="CytatZnak">
    <w:name w:val="Cytat Znak"/>
    <w:basedOn w:val="Domylnaczcionkaakapitu"/>
    <w:link w:val="Cytat"/>
    <w:uiPriority w:val="29"/>
    <w:rsid w:val="00726A70"/>
    <w:rPr>
      <w:rFonts w:ascii="Calibri" w:eastAsia="Times New Roman" w:hAnsi="Calibri" w:cs="Times New Roman"/>
      <w:i/>
      <w:sz w:val="24"/>
      <w:szCs w:val="24"/>
      <w:lang w:val="en-US"/>
    </w:rPr>
  </w:style>
  <w:style w:type="paragraph" w:styleId="Cytatintensywny">
    <w:name w:val="Intense Quote"/>
    <w:basedOn w:val="Normalny"/>
    <w:next w:val="Normalny"/>
    <w:link w:val="CytatintensywnyZnak"/>
    <w:uiPriority w:val="30"/>
    <w:qFormat/>
    <w:rsid w:val="00726A70"/>
    <w:pPr>
      <w:ind w:left="720" w:right="720"/>
    </w:pPr>
    <w:rPr>
      <w:rFonts w:ascii="Calibri" w:hAnsi="Calibri"/>
      <w:b/>
      <w:i/>
      <w:szCs w:val="20"/>
      <w:lang w:val="en-US"/>
    </w:rPr>
  </w:style>
  <w:style w:type="character" w:customStyle="1" w:styleId="CytatintensywnyZnak">
    <w:name w:val="Cytat intensywny Znak"/>
    <w:basedOn w:val="Domylnaczcionkaakapitu"/>
    <w:link w:val="Cytatintensywny"/>
    <w:uiPriority w:val="30"/>
    <w:rsid w:val="00726A70"/>
    <w:rPr>
      <w:rFonts w:ascii="Calibri" w:eastAsia="Times New Roman" w:hAnsi="Calibri" w:cs="Times New Roman"/>
      <w:b/>
      <w:i/>
      <w:sz w:val="24"/>
      <w:szCs w:val="20"/>
      <w:lang w:val="en-US"/>
    </w:rPr>
  </w:style>
  <w:style w:type="character" w:styleId="Wyrnieniedelikatne">
    <w:name w:val="Subtle Emphasis"/>
    <w:uiPriority w:val="19"/>
    <w:qFormat/>
    <w:rsid w:val="00726A70"/>
    <w:rPr>
      <w:i/>
      <w:color w:val="5A5A5A"/>
    </w:rPr>
  </w:style>
  <w:style w:type="character" w:styleId="Wyrnienieintensywne">
    <w:name w:val="Intense Emphasis"/>
    <w:uiPriority w:val="21"/>
    <w:qFormat/>
    <w:rsid w:val="00726A70"/>
    <w:rPr>
      <w:b/>
      <w:i/>
      <w:sz w:val="24"/>
      <w:szCs w:val="24"/>
      <w:u w:val="single"/>
    </w:rPr>
  </w:style>
  <w:style w:type="character" w:styleId="Odwoaniedelikatne">
    <w:name w:val="Subtle Reference"/>
    <w:uiPriority w:val="31"/>
    <w:qFormat/>
    <w:rsid w:val="00726A70"/>
    <w:rPr>
      <w:sz w:val="24"/>
      <w:szCs w:val="24"/>
      <w:u w:val="single"/>
    </w:rPr>
  </w:style>
  <w:style w:type="character" w:styleId="Odwoanieintensywne">
    <w:name w:val="Intense Reference"/>
    <w:qFormat/>
    <w:rsid w:val="00726A70"/>
    <w:rPr>
      <w:b/>
      <w:sz w:val="24"/>
      <w:u w:val="single"/>
    </w:rPr>
  </w:style>
  <w:style w:type="character" w:styleId="Tytuksiki">
    <w:name w:val="Book Title"/>
    <w:uiPriority w:val="33"/>
    <w:qFormat/>
    <w:rsid w:val="00726A70"/>
    <w:rPr>
      <w:rFonts w:ascii="Cambria" w:eastAsia="Times New Roman" w:hAnsi="Cambria"/>
      <w:b/>
      <w:i/>
      <w:sz w:val="24"/>
      <w:szCs w:val="24"/>
    </w:rPr>
  </w:style>
  <w:style w:type="paragraph" w:styleId="Nagwekspisutreci">
    <w:name w:val="TOC Heading"/>
    <w:basedOn w:val="Nagwek1"/>
    <w:next w:val="Normalny"/>
    <w:uiPriority w:val="39"/>
    <w:semiHidden/>
    <w:unhideWhenUsed/>
    <w:qFormat/>
    <w:rsid w:val="00726A70"/>
    <w:pPr>
      <w:keepNext/>
      <w:spacing w:before="240" w:beforeAutospacing="0" w:after="60" w:afterAutospacing="0"/>
      <w:outlineLvl w:val="9"/>
    </w:pPr>
    <w:rPr>
      <w:rFonts w:ascii="Cambria" w:hAnsi="Cambria"/>
      <w:kern w:val="32"/>
      <w:sz w:val="32"/>
      <w:szCs w:val="32"/>
      <w:lang w:val="en-US" w:eastAsia="en-US"/>
    </w:rPr>
  </w:style>
  <w:style w:type="paragraph" w:customStyle="1" w:styleId="Akapit">
    <w:name w:val="Akapit"/>
    <w:basedOn w:val="Normalny"/>
    <w:rsid w:val="00726A70"/>
    <w:pPr>
      <w:widowControl w:val="0"/>
      <w:spacing w:after="120"/>
      <w:jc w:val="both"/>
    </w:pPr>
    <w:rPr>
      <w:rFonts w:ascii="Calibri" w:hAnsi="Calibri"/>
      <w:szCs w:val="20"/>
      <w:lang w:val="en-US" w:eastAsia="pl-PL" w:bidi="en-US"/>
    </w:rPr>
  </w:style>
  <w:style w:type="paragraph" w:customStyle="1" w:styleId="r1">
    <w:name w:val="r1"/>
    <w:basedOn w:val="Normalny"/>
    <w:link w:val="r1Znak"/>
    <w:qFormat/>
    <w:rsid w:val="00726A70"/>
    <w:pPr>
      <w:spacing w:line="276" w:lineRule="auto"/>
    </w:pPr>
    <w:rPr>
      <w:b/>
      <w:sz w:val="20"/>
      <w:szCs w:val="20"/>
      <w:lang w:val="en-US" w:bidi="en-US"/>
    </w:rPr>
  </w:style>
  <w:style w:type="character" w:customStyle="1" w:styleId="r1Znak">
    <w:name w:val="r1 Znak"/>
    <w:link w:val="r1"/>
    <w:rsid w:val="00726A70"/>
    <w:rPr>
      <w:rFonts w:ascii="Times New Roman" w:eastAsia="Times New Roman" w:hAnsi="Times New Roman" w:cs="Times New Roman"/>
      <w:b/>
      <w:sz w:val="20"/>
      <w:szCs w:val="20"/>
      <w:lang w:val="en-US" w:bidi="en-US"/>
    </w:rPr>
  </w:style>
  <w:style w:type="paragraph" w:styleId="Spisilustracji">
    <w:name w:val="table of figures"/>
    <w:basedOn w:val="Normalny"/>
    <w:next w:val="Normalny"/>
    <w:uiPriority w:val="99"/>
    <w:unhideWhenUsed/>
    <w:rsid w:val="00726A70"/>
    <w:rPr>
      <w:rFonts w:asciiTheme="minorHAnsi" w:hAnsiTheme="minorHAnsi" w:cstheme="minorHAnsi"/>
      <w:i/>
      <w:iCs/>
      <w:sz w:val="20"/>
      <w:szCs w:val="20"/>
    </w:rPr>
  </w:style>
  <w:style w:type="paragraph" w:customStyle="1" w:styleId="p1">
    <w:name w:val="p1"/>
    <w:basedOn w:val="Normalny"/>
    <w:link w:val="p1Znak"/>
    <w:qFormat/>
    <w:rsid w:val="00726A70"/>
    <w:pPr>
      <w:spacing w:after="240"/>
      <w:jc w:val="both"/>
      <w:outlineLvl w:val="0"/>
    </w:pPr>
    <w:rPr>
      <w:b/>
      <w:lang w:bidi="en-US"/>
    </w:rPr>
  </w:style>
  <w:style w:type="paragraph" w:customStyle="1" w:styleId="p2">
    <w:name w:val="p2"/>
    <w:basedOn w:val="Normalny"/>
    <w:link w:val="p2Znak"/>
    <w:qFormat/>
    <w:rsid w:val="00726A70"/>
    <w:pPr>
      <w:tabs>
        <w:tab w:val="left" w:pos="567"/>
      </w:tabs>
      <w:spacing w:after="240"/>
      <w:jc w:val="both"/>
      <w:outlineLvl w:val="1"/>
    </w:pPr>
    <w:rPr>
      <w:b/>
      <w:sz w:val="22"/>
      <w:szCs w:val="22"/>
      <w:lang w:bidi="en-US"/>
    </w:rPr>
  </w:style>
  <w:style w:type="character" w:customStyle="1" w:styleId="p1Znak">
    <w:name w:val="p1 Znak"/>
    <w:basedOn w:val="Domylnaczcionkaakapitu"/>
    <w:link w:val="p1"/>
    <w:rsid w:val="00726A70"/>
    <w:rPr>
      <w:rFonts w:ascii="Times New Roman" w:eastAsia="Times New Roman" w:hAnsi="Times New Roman" w:cs="Times New Roman"/>
      <w:b/>
      <w:sz w:val="24"/>
      <w:szCs w:val="24"/>
      <w:lang w:bidi="en-US"/>
    </w:rPr>
  </w:style>
  <w:style w:type="paragraph" w:customStyle="1" w:styleId="p3">
    <w:name w:val="p3"/>
    <w:basedOn w:val="Normalny"/>
    <w:link w:val="p3Znak"/>
    <w:qFormat/>
    <w:rsid w:val="00726A70"/>
    <w:pPr>
      <w:spacing w:after="240"/>
      <w:jc w:val="both"/>
      <w:outlineLvl w:val="2"/>
    </w:pPr>
    <w:rPr>
      <w:b/>
      <w:sz w:val="22"/>
      <w:szCs w:val="22"/>
      <w:lang w:bidi="en-US"/>
    </w:rPr>
  </w:style>
  <w:style w:type="character" w:customStyle="1" w:styleId="p2Znak">
    <w:name w:val="p2 Znak"/>
    <w:basedOn w:val="Domylnaczcionkaakapitu"/>
    <w:link w:val="p2"/>
    <w:rsid w:val="00726A70"/>
    <w:rPr>
      <w:rFonts w:ascii="Times New Roman" w:eastAsia="Times New Roman" w:hAnsi="Times New Roman" w:cs="Times New Roman"/>
      <w:b/>
      <w:lang w:bidi="en-US"/>
    </w:rPr>
  </w:style>
  <w:style w:type="paragraph" w:styleId="Spistreci1">
    <w:name w:val="toc 1"/>
    <w:basedOn w:val="Normalny"/>
    <w:next w:val="Normalny"/>
    <w:autoRedefine/>
    <w:uiPriority w:val="39"/>
    <w:unhideWhenUsed/>
    <w:qFormat/>
    <w:rsid w:val="002570D6"/>
    <w:pPr>
      <w:tabs>
        <w:tab w:val="right" w:leader="dot" w:pos="9062"/>
      </w:tabs>
      <w:spacing w:before="120"/>
      <w:ind w:left="426" w:hanging="426"/>
    </w:pPr>
    <w:rPr>
      <w:b/>
      <w:bCs/>
      <w:iCs/>
      <w:noProof/>
      <w:sz w:val="22"/>
      <w:szCs w:val="22"/>
    </w:rPr>
  </w:style>
  <w:style w:type="character" w:customStyle="1" w:styleId="p3Znak">
    <w:name w:val="p3 Znak"/>
    <w:basedOn w:val="Domylnaczcionkaakapitu"/>
    <w:link w:val="p3"/>
    <w:rsid w:val="00726A70"/>
    <w:rPr>
      <w:rFonts w:ascii="Times New Roman" w:eastAsia="Times New Roman" w:hAnsi="Times New Roman" w:cs="Times New Roman"/>
      <w:b/>
      <w:lang w:bidi="en-US"/>
    </w:rPr>
  </w:style>
  <w:style w:type="paragraph" w:styleId="Spistreci3">
    <w:name w:val="toc 3"/>
    <w:basedOn w:val="Normalny"/>
    <w:next w:val="Normalny"/>
    <w:autoRedefine/>
    <w:uiPriority w:val="39"/>
    <w:unhideWhenUsed/>
    <w:qFormat/>
    <w:rsid w:val="00DF11B2"/>
    <w:pPr>
      <w:tabs>
        <w:tab w:val="left" w:pos="1276"/>
        <w:tab w:val="right" w:leader="dot" w:pos="9062"/>
      </w:tabs>
      <w:ind w:left="1134" w:hanging="425"/>
    </w:pPr>
    <w:rPr>
      <w:rFonts w:asciiTheme="minorHAnsi" w:hAnsiTheme="minorHAnsi" w:cstheme="minorHAnsi"/>
      <w:sz w:val="20"/>
      <w:szCs w:val="20"/>
    </w:rPr>
  </w:style>
  <w:style w:type="paragraph" w:customStyle="1" w:styleId="w1">
    <w:name w:val="w1"/>
    <w:basedOn w:val="Normalny"/>
    <w:link w:val="w1Znak"/>
    <w:qFormat/>
    <w:rsid w:val="00726A70"/>
    <w:rPr>
      <w:b/>
      <w:sz w:val="20"/>
      <w:szCs w:val="20"/>
      <w:lang w:bidi="en-US"/>
    </w:rPr>
  </w:style>
  <w:style w:type="paragraph" w:styleId="Spistreci4">
    <w:name w:val="toc 4"/>
    <w:basedOn w:val="Normalny"/>
    <w:next w:val="Normalny"/>
    <w:autoRedefine/>
    <w:uiPriority w:val="39"/>
    <w:unhideWhenUsed/>
    <w:rsid w:val="00DF11B2"/>
    <w:pPr>
      <w:tabs>
        <w:tab w:val="left" w:pos="1843"/>
        <w:tab w:val="right" w:leader="dot" w:pos="9062"/>
      </w:tabs>
      <w:ind w:left="1701" w:hanging="567"/>
    </w:pPr>
    <w:rPr>
      <w:rFonts w:asciiTheme="minorHAnsi" w:hAnsiTheme="minorHAnsi" w:cstheme="minorHAnsi"/>
      <w:sz w:val="20"/>
      <w:szCs w:val="20"/>
    </w:rPr>
  </w:style>
  <w:style w:type="character" w:customStyle="1" w:styleId="w1Znak">
    <w:name w:val="w1 Znak"/>
    <w:basedOn w:val="Domylnaczcionkaakapitu"/>
    <w:link w:val="w1"/>
    <w:rsid w:val="00726A70"/>
    <w:rPr>
      <w:rFonts w:ascii="Times New Roman" w:eastAsia="Times New Roman" w:hAnsi="Times New Roman" w:cs="Times New Roman"/>
      <w:b/>
      <w:sz w:val="20"/>
      <w:szCs w:val="20"/>
      <w:lang w:bidi="en-US"/>
    </w:rPr>
  </w:style>
  <w:style w:type="paragraph" w:styleId="Spistreci5">
    <w:name w:val="toc 5"/>
    <w:basedOn w:val="Normalny"/>
    <w:next w:val="Normalny"/>
    <w:autoRedefine/>
    <w:uiPriority w:val="39"/>
    <w:unhideWhenUsed/>
    <w:rsid w:val="00726A70"/>
    <w:pPr>
      <w:ind w:left="960"/>
    </w:pPr>
    <w:rPr>
      <w:rFonts w:asciiTheme="minorHAnsi" w:hAnsiTheme="minorHAnsi" w:cstheme="minorHAnsi"/>
      <w:sz w:val="20"/>
      <w:szCs w:val="20"/>
    </w:rPr>
  </w:style>
  <w:style w:type="paragraph" w:styleId="Spistreci6">
    <w:name w:val="toc 6"/>
    <w:basedOn w:val="Normalny"/>
    <w:next w:val="Normalny"/>
    <w:autoRedefine/>
    <w:uiPriority w:val="39"/>
    <w:unhideWhenUsed/>
    <w:rsid w:val="00726A70"/>
    <w:pPr>
      <w:ind w:left="1200"/>
    </w:pPr>
    <w:rPr>
      <w:rFonts w:asciiTheme="minorHAnsi" w:hAnsiTheme="minorHAnsi" w:cstheme="minorHAnsi"/>
      <w:sz w:val="20"/>
      <w:szCs w:val="20"/>
    </w:rPr>
  </w:style>
  <w:style w:type="paragraph" w:styleId="Spistreci7">
    <w:name w:val="toc 7"/>
    <w:basedOn w:val="Normalny"/>
    <w:next w:val="Normalny"/>
    <w:autoRedefine/>
    <w:uiPriority w:val="39"/>
    <w:unhideWhenUsed/>
    <w:rsid w:val="00726A70"/>
    <w:pPr>
      <w:ind w:left="1440"/>
    </w:pPr>
    <w:rPr>
      <w:rFonts w:asciiTheme="minorHAnsi" w:hAnsiTheme="minorHAnsi" w:cstheme="minorHAnsi"/>
      <w:sz w:val="20"/>
      <w:szCs w:val="20"/>
    </w:rPr>
  </w:style>
  <w:style w:type="paragraph" w:styleId="Spistreci8">
    <w:name w:val="toc 8"/>
    <w:basedOn w:val="Normalny"/>
    <w:next w:val="Normalny"/>
    <w:autoRedefine/>
    <w:uiPriority w:val="39"/>
    <w:unhideWhenUsed/>
    <w:rsid w:val="00726A70"/>
    <w:pPr>
      <w:ind w:left="1680"/>
    </w:pPr>
    <w:rPr>
      <w:rFonts w:asciiTheme="minorHAnsi" w:hAnsiTheme="minorHAnsi" w:cstheme="minorHAnsi"/>
      <w:sz w:val="20"/>
      <w:szCs w:val="20"/>
    </w:rPr>
  </w:style>
  <w:style w:type="paragraph" w:styleId="Spistreci9">
    <w:name w:val="toc 9"/>
    <w:basedOn w:val="Normalny"/>
    <w:next w:val="Normalny"/>
    <w:autoRedefine/>
    <w:uiPriority w:val="39"/>
    <w:unhideWhenUsed/>
    <w:rsid w:val="00726A70"/>
    <w:pPr>
      <w:ind w:left="1920"/>
    </w:pPr>
    <w:rPr>
      <w:rFonts w:asciiTheme="minorHAnsi" w:hAnsiTheme="minorHAnsi" w:cstheme="minorHAnsi"/>
      <w:sz w:val="20"/>
      <w:szCs w:val="20"/>
    </w:rPr>
  </w:style>
  <w:style w:type="character" w:customStyle="1" w:styleId="h11">
    <w:name w:val="h11"/>
    <w:rsid w:val="00726A70"/>
    <w:rPr>
      <w:rFonts w:ascii="Verdana" w:hAnsi="Verdana" w:hint="default"/>
      <w:b/>
      <w:bCs/>
      <w:i w:val="0"/>
      <w:iCs w:val="0"/>
      <w:sz w:val="23"/>
      <w:szCs w:val="23"/>
    </w:rPr>
  </w:style>
  <w:style w:type="paragraph" w:customStyle="1" w:styleId="kropki">
    <w:name w:val="kropki"/>
    <w:basedOn w:val="Normalny"/>
    <w:link w:val="kropkiZnak"/>
    <w:qFormat/>
    <w:rsid w:val="00726A70"/>
    <w:pPr>
      <w:tabs>
        <w:tab w:val="left" w:pos="0"/>
      </w:tabs>
      <w:autoSpaceDE w:val="0"/>
      <w:autoSpaceDN w:val="0"/>
      <w:spacing w:line="276" w:lineRule="auto"/>
      <w:ind w:left="1491" w:hanging="357"/>
      <w:jc w:val="both"/>
    </w:pPr>
    <w:rPr>
      <w:rFonts w:ascii="Calibri" w:hAnsi="Calibri"/>
      <w:sz w:val="20"/>
    </w:rPr>
  </w:style>
  <w:style w:type="character" w:customStyle="1" w:styleId="kropkiZnak">
    <w:name w:val="kropki Znak"/>
    <w:link w:val="kropki"/>
    <w:rsid w:val="00726A70"/>
    <w:rPr>
      <w:rFonts w:ascii="Calibri" w:eastAsia="Times New Roman" w:hAnsi="Calibri" w:cs="Times New Roman"/>
      <w:sz w:val="20"/>
      <w:szCs w:val="24"/>
    </w:rPr>
  </w:style>
  <w:style w:type="paragraph" w:customStyle="1" w:styleId="pzpwp">
    <w:name w:val="pzpwp"/>
    <w:basedOn w:val="Normalny"/>
    <w:link w:val="pzpwpZnak"/>
    <w:qFormat/>
    <w:rsid w:val="00726A70"/>
    <w:pPr>
      <w:tabs>
        <w:tab w:val="left" w:pos="0"/>
      </w:tabs>
      <w:autoSpaceDE w:val="0"/>
      <w:autoSpaceDN w:val="0"/>
      <w:adjustRightInd w:val="0"/>
      <w:spacing w:line="276" w:lineRule="auto"/>
      <w:ind w:firstLine="851"/>
      <w:jc w:val="both"/>
    </w:pPr>
    <w:rPr>
      <w:rFonts w:ascii="Calibri" w:hAnsi="Calibri"/>
      <w:sz w:val="20"/>
      <w:szCs w:val="20"/>
    </w:rPr>
  </w:style>
  <w:style w:type="character" w:customStyle="1" w:styleId="pzpwpZnak">
    <w:name w:val="pzpwp Znak"/>
    <w:link w:val="pzpwp"/>
    <w:rsid w:val="00726A70"/>
    <w:rPr>
      <w:rFonts w:ascii="Calibri" w:eastAsia="Times New Roman" w:hAnsi="Calibri" w:cs="Times New Roman"/>
      <w:sz w:val="20"/>
      <w:szCs w:val="20"/>
    </w:rPr>
  </w:style>
  <w:style w:type="paragraph" w:customStyle="1" w:styleId="jaro">
    <w:name w:val="jaro"/>
    <w:basedOn w:val="Normalny"/>
    <w:link w:val="jaroZnak"/>
    <w:qFormat/>
    <w:rsid w:val="00726A70"/>
    <w:pPr>
      <w:tabs>
        <w:tab w:val="left" w:pos="0"/>
      </w:tabs>
      <w:autoSpaceDE w:val="0"/>
      <w:autoSpaceDN w:val="0"/>
      <w:spacing w:line="276" w:lineRule="auto"/>
      <w:ind w:firstLine="851"/>
      <w:jc w:val="both"/>
    </w:pPr>
    <w:rPr>
      <w:rFonts w:ascii="Calibri" w:hAnsi="Calibri"/>
      <w:sz w:val="20"/>
    </w:rPr>
  </w:style>
  <w:style w:type="character" w:customStyle="1" w:styleId="jaroZnak">
    <w:name w:val="jaro Znak"/>
    <w:link w:val="jaro"/>
    <w:rsid w:val="00726A70"/>
    <w:rPr>
      <w:rFonts w:ascii="Calibri" w:eastAsia="Times New Roman" w:hAnsi="Calibri" w:cs="Times New Roman"/>
      <w:sz w:val="20"/>
      <w:szCs w:val="24"/>
    </w:rPr>
  </w:style>
  <w:style w:type="paragraph" w:customStyle="1" w:styleId="tytuy">
    <w:name w:val="tytuły"/>
    <w:basedOn w:val="Normalny"/>
    <w:link w:val="tytuyZnak"/>
    <w:qFormat/>
    <w:rsid w:val="00726A70"/>
    <w:pPr>
      <w:tabs>
        <w:tab w:val="left" w:pos="0"/>
      </w:tabs>
      <w:spacing w:line="276" w:lineRule="auto"/>
      <w:jc w:val="both"/>
    </w:pPr>
    <w:rPr>
      <w:rFonts w:ascii="Calibri" w:eastAsia="Calibri" w:hAnsi="Calibri"/>
      <w:b/>
      <w:color w:val="002060"/>
      <w:sz w:val="28"/>
      <w:szCs w:val="28"/>
    </w:rPr>
  </w:style>
  <w:style w:type="character" w:customStyle="1" w:styleId="tytuyZnak">
    <w:name w:val="tytuły Znak"/>
    <w:link w:val="tytuy"/>
    <w:rsid w:val="00726A70"/>
    <w:rPr>
      <w:rFonts w:ascii="Calibri" w:eastAsia="Calibri" w:hAnsi="Calibri" w:cs="Times New Roman"/>
      <w:b/>
      <w:color w:val="002060"/>
      <w:sz w:val="28"/>
      <w:szCs w:val="28"/>
    </w:rPr>
  </w:style>
  <w:style w:type="paragraph" w:customStyle="1" w:styleId="110">
    <w:name w:val="1.1."/>
    <w:basedOn w:val="Normalny"/>
    <w:next w:val="Normalny"/>
    <w:link w:val="11Znak"/>
    <w:qFormat/>
    <w:rsid w:val="00726A70"/>
    <w:pPr>
      <w:tabs>
        <w:tab w:val="left" w:pos="0"/>
      </w:tabs>
      <w:suppressAutoHyphens/>
      <w:overflowPunct w:val="0"/>
      <w:autoSpaceDE w:val="0"/>
      <w:autoSpaceDN w:val="0"/>
      <w:adjustRightInd w:val="0"/>
      <w:spacing w:before="120" w:after="120" w:line="276" w:lineRule="auto"/>
      <w:jc w:val="both"/>
      <w:textAlignment w:val="baseline"/>
    </w:pPr>
    <w:rPr>
      <w:rFonts w:ascii="Calibri" w:hAnsi="Calibri"/>
      <w:b/>
      <w:bCs/>
      <w:color w:val="0D0D0D"/>
      <w:szCs w:val="28"/>
      <w:lang w:val="de-DE"/>
    </w:rPr>
  </w:style>
  <w:style w:type="character" w:customStyle="1" w:styleId="11Znak">
    <w:name w:val="1.1. Znak"/>
    <w:link w:val="110"/>
    <w:rsid w:val="00726A70"/>
    <w:rPr>
      <w:rFonts w:ascii="Calibri" w:eastAsia="Times New Roman" w:hAnsi="Calibri" w:cs="Times New Roman"/>
      <w:b/>
      <w:bCs/>
      <w:color w:val="0D0D0D"/>
      <w:sz w:val="24"/>
      <w:szCs w:val="28"/>
      <w:lang w:val="de-DE"/>
    </w:rPr>
  </w:style>
  <w:style w:type="paragraph" w:customStyle="1" w:styleId="Styl6">
    <w:name w:val="Styl6"/>
    <w:basedOn w:val="Normalny"/>
    <w:link w:val="Styl6Znak"/>
    <w:qFormat/>
    <w:rsid w:val="00726A70"/>
    <w:pPr>
      <w:keepNext/>
      <w:tabs>
        <w:tab w:val="left" w:pos="0"/>
      </w:tabs>
      <w:overflowPunct w:val="0"/>
      <w:autoSpaceDE w:val="0"/>
      <w:autoSpaceDN w:val="0"/>
      <w:adjustRightInd w:val="0"/>
      <w:spacing w:line="276" w:lineRule="auto"/>
      <w:ind w:left="720" w:hanging="360"/>
      <w:jc w:val="both"/>
      <w:textAlignment w:val="baseline"/>
      <w:outlineLvl w:val="0"/>
    </w:pPr>
    <w:rPr>
      <w:rFonts w:ascii="Calibri" w:hAnsi="Calibri"/>
      <w:b/>
      <w:bCs/>
      <w:kern w:val="32"/>
      <w:sz w:val="28"/>
      <w:szCs w:val="28"/>
    </w:rPr>
  </w:style>
  <w:style w:type="character" w:customStyle="1" w:styleId="Styl6Znak">
    <w:name w:val="Styl6 Znak"/>
    <w:link w:val="Styl6"/>
    <w:rsid w:val="00726A70"/>
    <w:rPr>
      <w:rFonts w:ascii="Calibri" w:eastAsia="Times New Roman" w:hAnsi="Calibri" w:cs="Times New Roman"/>
      <w:b/>
      <w:bCs/>
      <w:kern w:val="32"/>
      <w:sz w:val="28"/>
      <w:szCs w:val="28"/>
    </w:rPr>
  </w:style>
  <w:style w:type="paragraph" w:customStyle="1" w:styleId="DiagNag2">
    <w:name w:val="Diag Nag 2"/>
    <w:basedOn w:val="Normalny"/>
    <w:next w:val="Normalny"/>
    <w:autoRedefine/>
    <w:rsid w:val="00726A70"/>
    <w:pPr>
      <w:numPr>
        <w:numId w:val="129"/>
      </w:numPr>
      <w:tabs>
        <w:tab w:val="clear" w:pos="227"/>
        <w:tab w:val="num" w:pos="520"/>
      </w:tabs>
      <w:snapToGrid w:val="0"/>
      <w:ind w:left="520" w:hanging="283"/>
      <w:jc w:val="both"/>
    </w:pPr>
    <w:rPr>
      <w:rFonts w:ascii="Calibri" w:eastAsia="Calibri" w:hAnsi="Calibri"/>
      <w:sz w:val="22"/>
      <w:szCs w:val="22"/>
      <w:lang w:eastAsia="pl-PL"/>
    </w:rPr>
  </w:style>
  <w:style w:type="character" w:customStyle="1" w:styleId="wykrespZnak">
    <w:name w:val="wykres_p Znak"/>
    <w:link w:val="wykresp"/>
    <w:locked/>
    <w:rsid w:val="00726A70"/>
    <w:rPr>
      <w:rFonts w:ascii="Times New Roman" w:eastAsia="Times New Roman" w:hAnsi="Times New Roman" w:cs="Calibri"/>
      <w:b/>
    </w:rPr>
  </w:style>
  <w:style w:type="paragraph" w:customStyle="1" w:styleId="wykresp">
    <w:name w:val="wykres_p"/>
    <w:basedOn w:val="Normalny"/>
    <w:link w:val="wykrespZnak"/>
    <w:qFormat/>
    <w:rsid w:val="00726A70"/>
    <w:pPr>
      <w:tabs>
        <w:tab w:val="left" w:pos="-4962"/>
        <w:tab w:val="left" w:pos="0"/>
        <w:tab w:val="left" w:pos="284"/>
      </w:tabs>
      <w:spacing w:line="276" w:lineRule="auto"/>
      <w:ind w:left="1134" w:hanging="1134"/>
      <w:jc w:val="both"/>
    </w:pPr>
    <w:rPr>
      <w:rFonts w:cs="Calibri"/>
      <w:b/>
      <w:sz w:val="22"/>
      <w:szCs w:val="22"/>
    </w:rPr>
  </w:style>
  <w:style w:type="paragraph" w:customStyle="1" w:styleId="Tekstpodstawowy211">
    <w:name w:val="Tekst podstawowy 211"/>
    <w:basedOn w:val="Normalny"/>
    <w:rsid w:val="00726A70"/>
    <w:pPr>
      <w:spacing w:line="276" w:lineRule="auto"/>
      <w:ind w:left="360" w:hanging="360"/>
      <w:jc w:val="both"/>
    </w:pPr>
    <w:rPr>
      <w:rFonts w:ascii="Calibri" w:hAnsi="Calibri"/>
      <w:b/>
      <w:sz w:val="32"/>
      <w:szCs w:val="20"/>
      <w:lang w:eastAsia="pl-PL"/>
    </w:rPr>
  </w:style>
  <w:style w:type="paragraph" w:customStyle="1" w:styleId="skrty">
    <w:name w:val="skróty"/>
    <w:basedOn w:val="Normalny"/>
    <w:link w:val="skrtyZnak"/>
    <w:qFormat/>
    <w:rsid w:val="00726A70"/>
    <w:pPr>
      <w:tabs>
        <w:tab w:val="left" w:pos="0"/>
      </w:tabs>
      <w:spacing w:line="276" w:lineRule="auto"/>
      <w:jc w:val="both"/>
    </w:pPr>
    <w:rPr>
      <w:rFonts w:ascii="Calibri" w:eastAsia="Calibri" w:hAnsi="Calibri"/>
      <w:sz w:val="22"/>
      <w:szCs w:val="22"/>
      <w:lang w:eastAsia="pl-PL"/>
    </w:rPr>
  </w:style>
  <w:style w:type="character" w:customStyle="1" w:styleId="skrtyZnak">
    <w:name w:val="skróty Znak"/>
    <w:basedOn w:val="Domylnaczcionkaakapitu"/>
    <w:link w:val="skrty"/>
    <w:rsid w:val="00726A70"/>
    <w:rPr>
      <w:rFonts w:ascii="Calibri" w:eastAsia="Calibri" w:hAnsi="Calibri" w:cs="Times New Roman"/>
      <w:lang w:eastAsia="pl-PL"/>
    </w:rPr>
  </w:style>
  <w:style w:type="character" w:customStyle="1" w:styleId="txt">
    <w:name w:val="txt"/>
    <w:basedOn w:val="Domylnaczcionkaakapitu"/>
    <w:rsid w:val="00726A70"/>
  </w:style>
  <w:style w:type="paragraph" w:customStyle="1" w:styleId="Rysp">
    <w:name w:val="Rys_p"/>
    <w:basedOn w:val="Normalny"/>
    <w:link w:val="RyspZnak"/>
    <w:qFormat/>
    <w:rsid w:val="00726A70"/>
    <w:pPr>
      <w:tabs>
        <w:tab w:val="left" w:pos="0"/>
      </w:tabs>
      <w:spacing w:before="120" w:after="120" w:line="276" w:lineRule="auto"/>
      <w:jc w:val="both"/>
    </w:pPr>
    <w:rPr>
      <w:rFonts w:ascii="Calibri" w:eastAsia="Calibri" w:hAnsi="Calibri"/>
      <w:b/>
      <w:snapToGrid w:val="0"/>
      <w:color w:val="215868"/>
      <w:szCs w:val="20"/>
    </w:rPr>
  </w:style>
  <w:style w:type="character" w:customStyle="1" w:styleId="RyspZnak">
    <w:name w:val="Rys_p Znak"/>
    <w:link w:val="Rysp"/>
    <w:rsid w:val="00726A70"/>
    <w:rPr>
      <w:rFonts w:ascii="Calibri" w:eastAsia="Calibri" w:hAnsi="Calibri" w:cs="Times New Roman"/>
      <w:b/>
      <w:snapToGrid w:val="0"/>
      <w:color w:val="215868"/>
      <w:sz w:val="24"/>
      <w:szCs w:val="20"/>
    </w:rPr>
  </w:style>
  <w:style w:type="paragraph" w:customStyle="1" w:styleId="Akapitzlist3">
    <w:name w:val="Akapit z listą3"/>
    <w:basedOn w:val="Normalny"/>
    <w:rsid w:val="00726A70"/>
    <w:pPr>
      <w:tabs>
        <w:tab w:val="left" w:pos="0"/>
        <w:tab w:val="left" w:pos="709"/>
      </w:tabs>
      <w:spacing w:line="276" w:lineRule="auto"/>
      <w:ind w:left="720" w:firstLine="709"/>
      <w:contextualSpacing/>
      <w:jc w:val="both"/>
    </w:pPr>
    <w:rPr>
      <w:rFonts w:ascii="Calibri" w:hAnsi="Calibri"/>
      <w:sz w:val="22"/>
      <w:szCs w:val="22"/>
      <w:lang w:eastAsia="pl-PL"/>
    </w:rPr>
  </w:style>
  <w:style w:type="paragraph" w:styleId="Listapunktowana">
    <w:name w:val="List Bullet"/>
    <w:basedOn w:val="Normalny"/>
    <w:autoRedefine/>
    <w:rsid w:val="00726A70"/>
    <w:pPr>
      <w:numPr>
        <w:numId w:val="130"/>
      </w:numPr>
      <w:jc w:val="both"/>
    </w:pPr>
    <w:rPr>
      <w:rFonts w:eastAsia="Calibri"/>
      <w:lang w:eastAsia="pl-PL"/>
    </w:rPr>
  </w:style>
  <w:style w:type="paragraph" w:customStyle="1" w:styleId="tabelauwarunkowania">
    <w:name w:val="tabela_uwarunkowania"/>
    <w:basedOn w:val="Normalny"/>
    <w:link w:val="tabelauwarunkowaniaZnak"/>
    <w:rsid w:val="00726A70"/>
    <w:pPr>
      <w:spacing w:line="276" w:lineRule="auto"/>
    </w:pPr>
    <w:rPr>
      <w:rFonts w:ascii="Calibri" w:hAnsi="Calibri"/>
      <w:i/>
      <w:sz w:val="18"/>
      <w:szCs w:val="18"/>
    </w:rPr>
  </w:style>
  <w:style w:type="character" w:customStyle="1" w:styleId="tabelauwarunkowaniaZnak">
    <w:name w:val="tabela_uwarunkowania Znak"/>
    <w:link w:val="tabelauwarunkowania"/>
    <w:rsid w:val="00726A70"/>
    <w:rPr>
      <w:rFonts w:ascii="Calibri" w:eastAsia="Times New Roman" w:hAnsi="Calibri" w:cs="Times New Roman"/>
      <w:i/>
      <w:sz w:val="18"/>
      <w:szCs w:val="18"/>
    </w:rPr>
  </w:style>
  <w:style w:type="character" w:customStyle="1" w:styleId="ListParagraphChar">
    <w:name w:val="List Paragraph Char"/>
    <w:link w:val="Akapitzlist1"/>
    <w:rsid w:val="00726A70"/>
    <w:rPr>
      <w:rFonts w:ascii="Calibri" w:eastAsia="Calibri" w:hAnsi="Calibri" w:cs="Calibri"/>
      <w:sz w:val="24"/>
      <w:szCs w:val="24"/>
    </w:rPr>
  </w:style>
  <w:style w:type="paragraph" w:customStyle="1" w:styleId="Nagwek3-gosiaZnak">
    <w:name w:val="Nagłówek 3 -gosia Znak"/>
    <w:basedOn w:val="Normalny"/>
    <w:link w:val="Nagwek3-gosiaZnakZnak"/>
    <w:rsid w:val="00726A70"/>
    <w:pPr>
      <w:spacing w:line="276" w:lineRule="auto"/>
      <w:jc w:val="both"/>
    </w:pPr>
    <w:rPr>
      <w:rFonts w:ascii="Calibri" w:hAnsi="Calibri"/>
      <w:b/>
      <w:bCs/>
      <w:color w:val="000000"/>
      <w:szCs w:val="20"/>
    </w:rPr>
  </w:style>
  <w:style w:type="character" w:customStyle="1" w:styleId="Nagwek3-gosiaZnakZnak">
    <w:name w:val="Nagłówek 3 -gosia Znak Znak"/>
    <w:link w:val="Nagwek3-gosiaZnak"/>
    <w:rsid w:val="00726A70"/>
    <w:rPr>
      <w:rFonts w:ascii="Calibri" w:eastAsia="Times New Roman" w:hAnsi="Calibri" w:cs="Times New Roman"/>
      <w:b/>
      <w:bCs/>
      <w:color w:val="000000"/>
      <w:sz w:val="24"/>
      <w:szCs w:val="20"/>
    </w:rPr>
  </w:style>
  <w:style w:type="character" w:customStyle="1" w:styleId="mw-headline">
    <w:name w:val="mw-headline"/>
    <w:basedOn w:val="Domylnaczcionkaakapitu"/>
    <w:rsid w:val="00726A70"/>
  </w:style>
  <w:style w:type="paragraph" w:customStyle="1" w:styleId="Wykresy">
    <w:name w:val="Wykresy"/>
    <w:basedOn w:val="Normalny"/>
    <w:link w:val="WykresyZnak"/>
    <w:qFormat/>
    <w:rsid w:val="00726A70"/>
    <w:pPr>
      <w:tabs>
        <w:tab w:val="left" w:pos="-4962"/>
        <w:tab w:val="left" w:pos="0"/>
        <w:tab w:val="left" w:pos="284"/>
      </w:tabs>
      <w:spacing w:line="276" w:lineRule="auto"/>
      <w:ind w:left="1134" w:hanging="1134"/>
      <w:jc w:val="both"/>
    </w:pPr>
    <w:rPr>
      <w:rFonts w:ascii="Calibri" w:hAnsi="Calibri"/>
      <w:b/>
      <w:sz w:val="20"/>
      <w:szCs w:val="20"/>
    </w:rPr>
  </w:style>
  <w:style w:type="character" w:customStyle="1" w:styleId="WykresyZnak">
    <w:name w:val="Wykresy Znak"/>
    <w:link w:val="Wykresy"/>
    <w:rsid w:val="00726A70"/>
    <w:rPr>
      <w:rFonts w:ascii="Calibri" w:eastAsia="Times New Roman" w:hAnsi="Calibri" w:cs="Times New Roman"/>
      <w:b/>
      <w:sz w:val="20"/>
      <w:szCs w:val="20"/>
    </w:rPr>
  </w:style>
  <w:style w:type="paragraph" w:customStyle="1" w:styleId="kropki-raport">
    <w:name w:val="kropki-raport"/>
    <w:basedOn w:val="kreseczki"/>
    <w:link w:val="kropki-raportZnak"/>
    <w:qFormat/>
    <w:rsid w:val="00726A70"/>
    <w:pPr>
      <w:numPr>
        <w:numId w:val="122"/>
      </w:numPr>
      <w:ind w:left="1066" w:hanging="357"/>
    </w:pPr>
    <w:rPr>
      <w:sz w:val="20"/>
    </w:rPr>
  </w:style>
  <w:style w:type="paragraph" w:customStyle="1" w:styleId="Wyliczenie3">
    <w:name w:val="Wyliczenie 3"/>
    <w:basedOn w:val="Normalny"/>
    <w:rsid w:val="00726A70"/>
    <w:pPr>
      <w:spacing w:line="360" w:lineRule="atLeast"/>
      <w:ind w:firstLine="851"/>
      <w:jc w:val="both"/>
    </w:pPr>
    <w:rPr>
      <w:rFonts w:ascii="Calibri" w:hAnsi="Calibri"/>
      <w:sz w:val="22"/>
      <w:szCs w:val="20"/>
      <w:lang w:eastAsia="pl-PL"/>
    </w:rPr>
  </w:style>
  <w:style w:type="paragraph" w:customStyle="1" w:styleId="1">
    <w:name w:val="1"/>
    <w:basedOn w:val="Normalny"/>
    <w:qFormat/>
    <w:rsid w:val="00726A70"/>
    <w:pPr>
      <w:numPr>
        <w:numId w:val="131"/>
      </w:numPr>
      <w:autoSpaceDE w:val="0"/>
      <w:autoSpaceDN w:val="0"/>
      <w:adjustRightInd w:val="0"/>
      <w:spacing w:line="276" w:lineRule="auto"/>
      <w:ind w:hanging="720"/>
      <w:jc w:val="both"/>
    </w:pPr>
    <w:rPr>
      <w:rFonts w:ascii="Calibri" w:eastAsia="Calibri" w:hAnsi="Calibri"/>
      <w:b/>
      <w:bCs/>
      <w:sz w:val="28"/>
      <w:szCs w:val="28"/>
    </w:rPr>
  </w:style>
  <w:style w:type="paragraph" w:customStyle="1" w:styleId="11">
    <w:name w:val="11"/>
    <w:basedOn w:val="Normalny"/>
    <w:qFormat/>
    <w:rsid w:val="00726A70"/>
    <w:pPr>
      <w:numPr>
        <w:ilvl w:val="1"/>
        <w:numId w:val="131"/>
      </w:numPr>
      <w:spacing w:line="276" w:lineRule="auto"/>
      <w:ind w:left="0" w:firstLine="709"/>
      <w:jc w:val="both"/>
    </w:pPr>
    <w:rPr>
      <w:rFonts w:ascii="Calibri" w:eastAsia="Calibri" w:hAnsi="Calibri"/>
      <w:b/>
    </w:rPr>
  </w:style>
  <w:style w:type="paragraph" w:customStyle="1" w:styleId="111">
    <w:name w:val="111"/>
    <w:basedOn w:val="Normalny"/>
    <w:qFormat/>
    <w:rsid w:val="00726A70"/>
    <w:pPr>
      <w:numPr>
        <w:ilvl w:val="2"/>
        <w:numId w:val="131"/>
      </w:numPr>
      <w:spacing w:line="276" w:lineRule="auto"/>
      <w:ind w:left="709" w:firstLine="0"/>
      <w:jc w:val="both"/>
    </w:pPr>
    <w:rPr>
      <w:rFonts w:ascii="Calibri" w:eastAsia="Calibri" w:hAnsi="Calibri"/>
      <w:b/>
      <w:sz w:val="22"/>
      <w:szCs w:val="22"/>
    </w:rPr>
  </w:style>
  <w:style w:type="paragraph" w:customStyle="1" w:styleId="1111">
    <w:name w:val="1111"/>
    <w:basedOn w:val="Akapitzlist"/>
    <w:qFormat/>
    <w:rsid w:val="00726A70"/>
    <w:pPr>
      <w:numPr>
        <w:ilvl w:val="3"/>
        <w:numId w:val="131"/>
      </w:numPr>
      <w:spacing w:after="200" w:line="276" w:lineRule="auto"/>
      <w:ind w:left="709" w:firstLine="0"/>
      <w:contextualSpacing w:val="0"/>
      <w:jc w:val="both"/>
    </w:pPr>
    <w:rPr>
      <w:rFonts w:ascii="Calibri" w:eastAsia="Calibri" w:hAnsi="Calibri"/>
      <w:b/>
      <w:i/>
      <w:sz w:val="20"/>
      <w:szCs w:val="20"/>
    </w:rPr>
  </w:style>
  <w:style w:type="paragraph" w:customStyle="1" w:styleId="Styl2">
    <w:name w:val="Styl2"/>
    <w:basedOn w:val="Normalny"/>
    <w:next w:val="Normalny"/>
    <w:link w:val="Styl2Znak"/>
    <w:autoRedefine/>
    <w:qFormat/>
    <w:rsid w:val="00726A70"/>
    <w:pPr>
      <w:shd w:val="clear" w:color="auto" w:fill="FFFFFF"/>
      <w:tabs>
        <w:tab w:val="left" w:pos="0"/>
      </w:tabs>
      <w:spacing w:line="276" w:lineRule="auto"/>
      <w:jc w:val="both"/>
    </w:pPr>
    <w:rPr>
      <w:rFonts w:ascii="Calibri" w:eastAsia="Calibri" w:hAnsi="Calibri"/>
      <w:sz w:val="20"/>
      <w:szCs w:val="20"/>
    </w:rPr>
  </w:style>
  <w:style w:type="character" w:customStyle="1" w:styleId="Styl2Znak">
    <w:name w:val="Styl2 Znak"/>
    <w:link w:val="Styl2"/>
    <w:rsid w:val="00726A70"/>
    <w:rPr>
      <w:rFonts w:ascii="Calibri" w:eastAsia="Calibri" w:hAnsi="Calibri" w:cs="Times New Roman"/>
      <w:sz w:val="20"/>
      <w:szCs w:val="20"/>
      <w:shd w:val="clear" w:color="auto" w:fill="FFFFFF"/>
    </w:rPr>
  </w:style>
  <w:style w:type="paragraph" w:styleId="Tekstpodstawowywcity3">
    <w:name w:val="Body Text Indent 3"/>
    <w:basedOn w:val="Normalny"/>
    <w:link w:val="Tekstpodstawowywcity3Znak"/>
    <w:rsid w:val="00726A70"/>
    <w:pPr>
      <w:numPr>
        <w:numId w:val="132"/>
      </w:numPr>
      <w:spacing w:after="120" w:line="276" w:lineRule="auto"/>
      <w:ind w:left="283" w:firstLine="0"/>
    </w:pPr>
    <w:rPr>
      <w:rFonts w:ascii="Calibri" w:hAnsi="Calibri"/>
      <w:sz w:val="16"/>
      <w:szCs w:val="16"/>
    </w:rPr>
  </w:style>
  <w:style w:type="character" w:customStyle="1" w:styleId="Tekstpodstawowywcity3Znak">
    <w:name w:val="Tekst podstawowy wcięty 3 Znak"/>
    <w:basedOn w:val="Domylnaczcionkaakapitu"/>
    <w:link w:val="Tekstpodstawowywcity3"/>
    <w:rsid w:val="00726A70"/>
    <w:rPr>
      <w:rFonts w:ascii="Calibri" w:eastAsia="Times New Roman" w:hAnsi="Calibri" w:cs="Times New Roman"/>
      <w:sz w:val="16"/>
      <w:szCs w:val="16"/>
    </w:rPr>
  </w:style>
  <w:style w:type="character" w:customStyle="1" w:styleId="h2">
    <w:name w:val="h2"/>
    <w:rsid w:val="00726A70"/>
    <w:rPr>
      <w:rFonts w:cs="Times New Roman"/>
    </w:rPr>
  </w:style>
  <w:style w:type="character" w:customStyle="1" w:styleId="tytul">
    <w:name w:val="tytul"/>
    <w:basedOn w:val="Domylnaczcionkaakapitu"/>
    <w:rsid w:val="00726A70"/>
  </w:style>
  <w:style w:type="character" w:customStyle="1" w:styleId="def">
    <w:name w:val="def"/>
    <w:basedOn w:val="Domylnaczcionkaakapitu"/>
    <w:rsid w:val="00726A70"/>
  </w:style>
  <w:style w:type="paragraph" w:customStyle="1" w:styleId="aaaakapit1">
    <w:name w:val="aaaakapit 1"/>
    <w:aliases w:val="5"/>
    <w:basedOn w:val="Normalny"/>
    <w:link w:val="aaaakapit1Znak"/>
    <w:rsid w:val="00726A70"/>
    <w:pPr>
      <w:tabs>
        <w:tab w:val="left" w:pos="0"/>
      </w:tabs>
      <w:overflowPunct w:val="0"/>
      <w:autoSpaceDE w:val="0"/>
      <w:autoSpaceDN w:val="0"/>
      <w:adjustRightInd w:val="0"/>
      <w:spacing w:line="276" w:lineRule="auto"/>
      <w:ind w:firstLine="851"/>
      <w:jc w:val="both"/>
      <w:textAlignment w:val="baseline"/>
    </w:pPr>
    <w:rPr>
      <w:rFonts w:ascii="Calibri" w:hAnsi="Calibri"/>
      <w:sz w:val="20"/>
      <w:szCs w:val="20"/>
    </w:rPr>
  </w:style>
  <w:style w:type="character" w:customStyle="1" w:styleId="aaaakapit1Znak">
    <w:name w:val="aaaakapit 1 Znak"/>
    <w:aliases w:val="5 Znak"/>
    <w:link w:val="aaaakapit1"/>
    <w:rsid w:val="00726A70"/>
    <w:rPr>
      <w:rFonts w:ascii="Calibri" w:eastAsia="Times New Roman" w:hAnsi="Calibri" w:cs="Times New Roman"/>
      <w:sz w:val="20"/>
      <w:szCs w:val="20"/>
    </w:rPr>
  </w:style>
  <w:style w:type="paragraph" w:customStyle="1" w:styleId="Bezodstpw2">
    <w:name w:val="Bez odstępów2"/>
    <w:rsid w:val="00726A70"/>
    <w:pPr>
      <w:spacing w:after="0" w:line="240" w:lineRule="auto"/>
    </w:pPr>
    <w:rPr>
      <w:rFonts w:ascii="Calibri" w:eastAsia="Times New Roman" w:hAnsi="Calibri" w:cs="Times New Roman"/>
    </w:rPr>
  </w:style>
  <w:style w:type="paragraph" w:customStyle="1" w:styleId="d13">
    <w:name w:val="d13"/>
    <w:basedOn w:val="Normalny"/>
    <w:rsid w:val="00726A70"/>
    <w:pPr>
      <w:tabs>
        <w:tab w:val="left" w:pos="851"/>
      </w:tabs>
      <w:spacing w:line="360" w:lineRule="auto"/>
      <w:jc w:val="both"/>
    </w:pPr>
    <w:rPr>
      <w:rFonts w:eastAsia="Calibri"/>
      <w:sz w:val="26"/>
      <w:szCs w:val="20"/>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26A70"/>
    <w:pPr>
      <w:suppressAutoHyphens/>
      <w:autoSpaceDE w:val="0"/>
      <w:autoSpaceDN w:val="0"/>
      <w:adjustRightInd w:val="0"/>
      <w:spacing w:before="120" w:line="276" w:lineRule="auto"/>
      <w:jc w:val="both"/>
    </w:pPr>
    <w:rPr>
      <w:rFonts w:ascii="Times" w:hAnsi="Times" w:cs="Arial"/>
      <w:bCs/>
      <w:szCs w:val="20"/>
      <w:lang w:eastAsia="pl-PL"/>
    </w:rPr>
  </w:style>
  <w:style w:type="character" w:customStyle="1" w:styleId="Legenda1">
    <w:name w:val="Legenda1"/>
    <w:basedOn w:val="Domylnaczcionkaakapitu"/>
    <w:rsid w:val="00726A70"/>
  </w:style>
  <w:style w:type="character" w:customStyle="1" w:styleId="kropki-raportZnak">
    <w:name w:val="kropki-raport Znak"/>
    <w:link w:val="kropki-raport"/>
    <w:rsid w:val="00726A70"/>
    <w:rPr>
      <w:rFonts w:ascii="Calibri" w:eastAsia="Times New Roman" w:hAnsi="Calibri" w:cs="Times New Roman"/>
      <w:sz w:val="20"/>
      <w:szCs w:val="24"/>
    </w:rPr>
  </w:style>
  <w:style w:type="paragraph" w:customStyle="1" w:styleId="ODNONIKtreodnonika">
    <w:name w:val="ODNOŚNIK – treść odnośnika"/>
    <w:uiPriority w:val="19"/>
    <w:qFormat/>
    <w:rsid w:val="00726A70"/>
    <w:pPr>
      <w:spacing w:after="0" w:line="240" w:lineRule="auto"/>
      <w:ind w:left="284" w:hanging="284"/>
      <w:jc w:val="both"/>
    </w:pPr>
    <w:rPr>
      <w:rFonts w:ascii="Times New Roman" w:eastAsia="Times New Roman" w:hAnsi="Times New Roman" w:cs="Arial"/>
      <w:sz w:val="20"/>
      <w:szCs w:val="20"/>
      <w:lang w:eastAsia="pl-PL"/>
    </w:rPr>
  </w:style>
  <w:style w:type="character" w:customStyle="1" w:styleId="IGindeksgrny">
    <w:name w:val="_IG_ – indeks górny"/>
    <w:uiPriority w:val="2"/>
    <w:qFormat/>
    <w:rsid w:val="00726A70"/>
    <w:rPr>
      <w:b w:val="0"/>
      <w:i w:val="0"/>
      <w:vanish w:val="0"/>
      <w:spacing w:val="0"/>
      <w:vertAlign w:val="superscript"/>
    </w:rPr>
  </w:style>
  <w:style w:type="paragraph" w:customStyle="1" w:styleId="obszaryinterwencji">
    <w:name w:val="obszary interwencji"/>
    <w:basedOn w:val="Normalny"/>
    <w:link w:val="obszaryinterwencjiZnak"/>
    <w:qFormat/>
    <w:rsid w:val="00726A70"/>
    <w:pPr>
      <w:tabs>
        <w:tab w:val="left" w:pos="0"/>
        <w:tab w:val="left" w:pos="709"/>
      </w:tabs>
      <w:ind w:firstLine="709"/>
      <w:jc w:val="center"/>
    </w:pPr>
    <w:rPr>
      <w:rFonts w:ascii="Calibri" w:eastAsia="Calibri" w:hAnsi="Calibri"/>
      <w:b/>
      <w:sz w:val="26"/>
      <w:szCs w:val="28"/>
    </w:rPr>
  </w:style>
  <w:style w:type="character" w:customStyle="1" w:styleId="obszaryinterwencjiZnak">
    <w:name w:val="obszary interwencji Znak"/>
    <w:link w:val="obszaryinterwencji"/>
    <w:rsid w:val="00726A70"/>
    <w:rPr>
      <w:rFonts w:ascii="Calibri" w:eastAsia="Calibri" w:hAnsi="Calibri" w:cs="Times New Roman"/>
      <w:b/>
      <w:sz w:val="26"/>
      <w:szCs w:val="28"/>
    </w:rPr>
  </w:style>
  <w:style w:type="paragraph" w:customStyle="1" w:styleId="Tekstpodstawowy31">
    <w:name w:val="Tekst podstawowy 31"/>
    <w:basedOn w:val="Normalny"/>
    <w:rsid w:val="00726A70"/>
    <w:pPr>
      <w:spacing w:line="276" w:lineRule="auto"/>
      <w:jc w:val="both"/>
    </w:pPr>
    <w:rPr>
      <w:rFonts w:ascii="Calibri" w:hAnsi="Calibri"/>
      <w:sz w:val="28"/>
      <w:szCs w:val="20"/>
      <w:lang w:eastAsia="pl-PL"/>
    </w:rPr>
  </w:style>
  <w:style w:type="paragraph" w:customStyle="1" w:styleId="bkropki">
    <w:name w:val="bkropki"/>
    <w:basedOn w:val="awykropkowanie"/>
    <w:link w:val="bkropkiZnak"/>
    <w:qFormat/>
    <w:rsid w:val="00726A70"/>
    <w:pPr>
      <w:numPr>
        <w:numId w:val="123"/>
      </w:numPr>
      <w:ind w:left="176" w:hanging="176"/>
    </w:pPr>
    <w:rPr>
      <w:rFonts w:eastAsia="Calibri" w:cs="Times New Roman"/>
      <w:lang w:eastAsia="en-US"/>
    </w:rPr>
  </w:style>
  <w:style w:type="character" w:customStyle="1" w:styleId="awykropkowanieZnak">
    <w:name w:val="awykropkowanie Znak"/>
    <w:link w:val="awykropkowanie"/>
    <w:uiPriority w:val="99"/>
    <w:rsid w:val="00726A70"/>
    <w:rPr>
      <w:rFonts w:ascii="Calibri" w:hAnsi="Calibri" w:cs="Calibri"/>
      <w:color w:val="000000"/>
      <w:sz w:val="20"/>
      <w:szCs w:val="20"/>
      <w:lang w:eastAsia="pl-PL"/>
    </w:rPr>
  </w:style>
  <w:style w:type="character" w:customStyle="1" w:styleId="bkropkiZnak">
    <w:name w:val="bkropki Znak"/>
    <w:link w:val="bkropki"/>
    <w:rsid w:val="00726A70"/>
    <w:rPr>
      <w:rFonts w:ascii="Calibri" w:eastAsia="Calibri" w:hAnsi="Calibri" w:cs="Times New Roman"/>
      <w:color w:val="000000"/>
      <w:sz w:val="20"/>
      <w:szCs w:val="20"/>
    </w:rPr>
  </w:style>
  <w:style w:type="paragraph" w:styleId="Tekstpodstawowy2">
    <w:name w:val="Body Text 2"/>
    <w:basedOn w:val="Normalny"/>
    <w:link w:val="Tekstpodstawowy2Znak"/>
    <w:rsid w:val="00726A70"/>
    <w:pPr>
      <w:spacing w:after="120" w:line="480" w:lineRule="auto"/>
      <w:jc w:val="both"/>
    </w:pPr>
    <w:rPr>
      <w:rFonts w:ascii="Calibri" w:hAnsi="Calibri"/>
      <w:sz w:val="20"/>
      <w:szCs w:val="20"/>
    </w:rPr>
  </w:style>
  <w:style w:type="character" w:customStyle="1" w:styleId="Tekstpodstawowy2Znak">
    <w:name w:val="Tekst podstawowy 2 Znak"/>
    <w:basedOn w:val="Domylnaczcionkaakapitu"/>
    <w:link w:val="Tekstpodstawowy2"/>
    <w:rsid w:val="00726A70"/>
    <w:rPr>
      <w:rFonts w:ascii="Calibri" w:eastAsia="Times New Roman" w:hAnsi="Calibri" w:cs="Times New Roman"/>
      <w:sz w:val="20"/>
      <w:szCs w:val="20"/>
    </w:rPr>
  </w:style>
  <w:style w:type="paragraph" w:customStyle="1" w:styleId="1110">
    <w:name w:val="1.1.1."/>
    <w:basedOn w:val="Nagwek3"/>
    <w:link w:val="111Znak"/>
    <w:qFormat/>
    <w:rsid w:val="00726A70"/>
    <w:pPr>
      <w:tabs>
        <w:tab w:val="left" w:pos="0"/>
      </w:tabs>
      <w:spacing w:after="240" w:line="276" w:lineRule="auto"/>
      <w:ind w:left="709"/>
    </w:pPr>
    <w:rPr>
      <w:rFonts w:ascii="Calibri" w:hAnsi="Calibri"/>
      <w:color w:val="0D0D0D"/>
      <w:sz w:val="20"/>
      <w:lang w:val="pl-PL"/>
    </w:rPr>
  </w:style>
  <w:style w:type="character" w:customStyle="1" w:styleId="111Znak">
    <w:name w:val="1.1.1. Znak"/>
    <w:link w:val="1110"/>
    <w:rsid w:val="00726A70"/>
    <w:rPr>
      <w:rFonts w:ascii="Calibri" w:eastAsia="Times New Roman" w:hAnsi="Calibri" w:cs="Times New Roman"/>
      <w:b/>
      <w:bCs/>
      <w:color w:val="0D0D0D"/>
      <w:sz w:val="20"/>
      <w:szCs w:val="26"/>
    </w:rPr>
  </w:style>
  <w:style w:type="paragraph" w:customStyle="1" w:styleId="15-akapit">
    <w:name w:val="1.5-akapit"/>
    <w:basedOn w:val="Normalny"/>
    <w:link w:val="15-akapitZnak"/>
    <w:qFormat/>
    <w:rsid w:val="00726A70"/>
    <w:pPr>
      <w:tabs>
        <w:tab w:val="left" w:pos="0"/>
      </w:tabs>
      <w:suppressAutoHyphens/>
      <w:overflowPunct w:val="0"/>
      <w:autoSpaceDE w:val="0"/>
      <w:autoSpaceDN w:val="0"/>
      <w:adjustRightInd w:val="0"/>
      <w:spacing w:line="276" w:lineRule="auto"/>
      <w:ind w:firstLine="851"/>
      <w:jc w:val="both"/>
      <w:textAlignment w:val="baseline"/>
    </w:pPr>
    <w:rPr>
      <w:rFonts w:ascii="Calibri" w:hAnsi="Calibri"/>
      <w:sz w:val="20"/>
      <w:szCs w:val="20"/>
    </w:rPr>
  </w:style>
  <w:style w:type="character" w:customStyle="1" w:styleId="15-akapitZnak">
    <w:name w:val="1.5-akapit Znak"/>
    <w:link w:val="15-akapit"/>
    <w:rsid w:val="00726A70"/>
    <w:rPr>
      <w:rFonts w:ascii="Calibri" w:eastAsia="Times New Roman" w:hAnsi="Calibri" w:cs="Times New Roman"/>
      <w:sz w:val="20"/>
      <w:szCs w:val="20"/>
    </w:rPr>
  </w:style>
  <w:style w:type="paragraph" w:customStyle="1" w:styleId="akreseczki">
    <w:name w:val="akreseczki"/>
    <w:basedOn w:val="Akapitzlist"/>
    <w:link w:val="akreseczkiZnak"/>
    <w:qFormat/>
    <w:rsid w:val="00726A70"/>
    <w:pPr>
      <w:numPr>
        <w:numId w:val="133"/>
      </w:numPr>
      <w:tabs>
        <w:tab w:val="left" w:pos="0"/>
      </w:tabs>
      <w:spacing w:line="276" w:lineRule="auto"/>
      <w:ind w:left="1418" w:hanging="284"/>
      <w:jc w:val="both"/>
    </w:pPr>
    <w:rPr>
      <w:rFonts w:ascii="Calibri" w:eastAsia="Calibri" w:hAnsi="Calibri"/>
      <w:sz w:val="20"/>
      <w:szCs w:val="20"/>
    </w:rPr>
  </w:style>
  <w:style w:type="character" w:customStyle="1" w:styleId="akreseczkiZnak">
    <w:name w:val="akreseczki Znak"/>
    <w:link w:val="akreseczki"/>
    <w:rsid w:val="00726A70"/>
    <w:rPr>
      <w:rFonts w:ascii="Calibri" w:eastAsia="Calibri" w:hAnsi="Calibri" w:cs="Times New Roman"/>
      <w:sz w:val="20"/>
      <w:szCs w:val="20"/>
    </w:rPr>
  </w:style>
  <w:style w:type="paragraph" w:customStyle="1" w:styleId="Akapitzlist4">
    <w:name w:val="Akapit z listą4"/>
    <w:basedOn w:val="Normalny"/>
    <w:rsid w:val="00726A70"/>
    <w:pPr>
      <w:tabs>
        <w:tab w:val="left" w:pos="0"/>
        <w:tab w:val="left" w:pos="709"/>
      </w:tabs>
      <w:spacing w:line="276" w:lineRule="auto"/>
      <w:ind w:left="720" w:firstLine="709"/>
      <w:contextualSpacing/>
      <w:jc w:val="both"/>
    </w:pPr>
    <w:rPr>
      <w:rFonts w:ascii="Calibri" w:hAnsi="Calibri"/>
      <w:sz w:val="22"/>
      <w:szCs w:val="22"/>
      <w:lang w:eastAsia="pl-PL"/>
    </w:rPr>
  </w:style>
  <w:style w:type="paragraph" w:styleId="Tekstpodstawowy3">
    <w:name w:val="Body Text 3"/>
    <w:basedOn w:val="Normalny"/>
    <w:link w:val="Tekstpodstawowy3Znak"/>
    <w:rsid w:val="00726A70"/>
    <w:pPr>
      <w:tabs>
        <w:tab w:val="left" w:pos="0"/>
        <w:tab w:val="left" w:pos="709"/>
      </w:tabs>
      <w:spacing w:after="120" w:line="276" w:lineRule="auto"/>
      <w:ind w:firstLine="709"/>
      <w:jc w:val="both"/>
    </w:pPr>
    <w:rPr>
      <w:rFonts w:ascii="Calibri" w:hAnsi="Calibri"/>
      <w:sz w:val="16"/>
      <w:szCs w:val="16"/>
    </w:rPr>
  </w:style>
  <w:style w:type="character" w:customStyle="1" w:styleId="Tekstpodstawowy3Znak">
    <w:name w:val="Tekst podstawowy 3 Znak"/>
    <w:basedOn w:val="Domylnaczcionkaakapitu"/>
    <w:link w:val="Tekstpodstawowy3"/>
    <w:rsid w:val="00726A70"/>
    <w:rPr>
      <w:rFonts w:ascii="Calibri" w:eastAsia="Times New Roman" w:hAnsi="Calibri" w:cs="Times New Roman"/>
      <w:sz w:val="16"/>
      <w:szCs w:val="16"/>
    </w:rPr>
  </w:style>
  <w:style w:type="paragraph" w:customStyle="1" w:styleId="Nagowek1">
    <w:name w:val="Nagłowek 1"/>
    <w:basedOn w:val="Nagwek1"/>
    <w:link w:val="Nagowek1Znak"/>
    <w:qFormat/>
    <w:rsid w:val="00726A70"/>
    <w:pPr>
      <w:keepNext/>
      <w:keepLines/>
      <w:tabs>
        <w:tab w:val="left" w:pos="0"/>
        <w:tab w:val="left" w:pos="258"/>
        <w:tab w:val="left" w:pos="709"/>
      </w:tabs>
      <w:spacing w:before="0" w:beforeAutospacing="0" w:after="60" w:afterAutospacing="0"/>
      <w:ind w:firstLine="709"/>
      <w:jc w:val="both"/>
    </w:pPr>
    <w:rPr>
      <w:rFonts w:ascii="Calibri" w:hAnsi="Calibri"/>
      <w:bCs w:val="0"/>
      <w:color w:val="215868"/>
      <w:kern w:val="0"/>
      <w:sz w:val="36"/>
      <w:szCs w:val="20"/>
      <w:lang w:eastAsia="en-US"/>
    </w:rPr>
  </w:style>
  <w:style w:type="paragraph" w:customStyle="1" w:styleId="Nagowek2">
    <w:name w:val="Nagłowek 2"/>
    <w:basedOn w:val="Nagwek2"/>
    <w:link w:val="Nagowek2Znak"/>
    <w:qFormat/>
    <w:rsid w:val="00726A70"/>
    <w:pPr>
      <w:keepNext/>
      <w:keepLines/>
      <w:numPr>
        <w:ilvl w:val="1"/>
        <w:numId w:val="134"/>
      </w:numPr>
      <w:shd w:val="clear" w:color="auto" w:fill="FFFFFF"/>
      <w:tabs>
        <w:tab w:val="left" w:pos="0"/>
        <w:tab w:val="left" w:pos="709"/>
        <w:tab w:val="left" w:pos="993"/>
        <w:tab w:val="left" w:pos="1276"/>
      </w:tabs>
      <w:spacing w:before="0" w:beforeAutospacing="0" w:after="0" w:afterAutospacing="0" w:line="276" w:lineRule="auto"/>
      <w:jc w:val="both"/>
    </w:pPr>
    <w:rPr>
      <w:rFonts w:ascii="Calibri" w:hAnsi="Calibri"/>
      <w:color w:val="215868"/>
      <w:sz w:val="28"/>
      <w:szCs w:val="28"/>
      <w:lang w:eastAsia="en-US"/>
    </w:rPr>
  </w:style>
  <w:style w:type="character" w:customStyle="1" w:styleId="Nagowek1Znak">
    <w:name w:val="Nagłowek 1 Znak"/>
    <w:link w:val="Nagowek1"/>
    <w:rsid w:val="00726A70"/>
    <w:rPr>
      <w:rFonts w:ascii="Calibri" w:eastAsia="Times New Roman" w:hAnsi="Calibri" w:cs="Times New Roman"/>
      <w:b/>
      <w:color w:val="215868"/>
      <w:sz w:val="36"/>
      <w:szCs w:val="20"/>
    </w:rPr>
  </w:style>
  <w:style w:type="paragraph" w:customStyle="1" w:styleId="Nagowek3">
    <w:name w:val="Nagłowek 3"/>
    <w:basedOn w:val="Nagwek2"/>
    <w:link w:val="Nagowek3Znak"/>
    <w:qFormat/>
    <w:rsid w:val="00726A70"/>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color w:val="215868"/>
      <w:sz w:val="28"/>
      <w:szCs w:val="28"/>
      <w:lang w:eastAsia="en-US"/>
    </w:rPr>
  </w:style>
  <w:style w:type="character" w:customStyle="1" w:styleId="Nagowek2Znak">
    <w:name w:val="Nagłowek 2 Znak"/>
    <w:link w:val="Nagowek2"/>
    <w:rsid w:val="00726A70"/>
    <w:rPr>
      <w:rFonts w:ascii="Calibri" w:eastAsia="Times New Roman" w:hAnsi="Calibri" w:cs="Times New Roman"/>
      <w:b/>
      <w:bCs/>
      <w:color w:val="215868"/>
      <w:sz w:val="28"/>
      <w:szCs w:val="28"/>
      <w:shd w:val="clear" w:color="auto" w:fill="FFFFFF"/>
    </w:rPr>
  </w:style>
  <w:style w:type="paragraph" w:customStyle="1" w:styleId="Nagowek4">
    <w:name w:val="Nagłowek 4"/>
    <w:basedOn w:val="Nagwek2"/>
    <w:link w:val="Nagowek4Znak"/>
    <w:qFormat/>
    <w:rsid w:val="00726A70"/>
    <w:pPr>
      <w:keepNext/>
      <w:keepLines/>
      <w:shd w:val="clear" w:color="auto" w:fill="FFFFFF"/>
      <w:tabs>
        <w:tab w:val="left" w:pos="0"/>
        <w:tab w:val="left" w:pos="709"/>
        <w:tab w:val="left" w:pos="993"/>
        <w:tab w:val="left" w:pos="1276"/>
      </w:tabs>
      <w:spacing w:before="0" w:beforeAutospacing="0" w:after="0" w:afterAutospacing="0" w:line="276" w:lineRule="auto"/>
      <w:ind w:left="567" w:hanging="567"/>
      <w:jc w:val="both"/>
    </w:pPr>
    <w:rPr>
      <w:rFonts w:ascii="Calibri" w:hAnsi="Calibri"/>
      <w:sz w:val="26"/>
      <w:szCs w:val="26"/>
      <w:lang w:eastAsia="en-US"/>
    </w:rPr>
  </w:style>
  <w:style w:type="character" w:customStyle="1" w:styleId="Nagowek3Znak">
    <w:name w:val="Nagłowek 3 Znak"/>
    <w:link w:val="Nagowek3"/>
    <w:rsid w:val="00726A70"/>
    <w:rPr>
      <w:rFonts w:ascii="Calibri" w:eastAsia="Times New Roman" w:hAnsi="Calibri" w:cs="Times New Roman"/>
      <w:b/>
      <w:bCs/>
      <w:color w:val="215868"/>
      <w:sz w:val="28"/>
      <w:szCs w:val="28"/>
      <w:shd w:val="clear" w:color="auto" w:fill="FFFFFF"/>
    </w:rPr>
  </w:style>
  <w:style w:type="character" w:customStyle="1" w:styleId="Nagowek4Znak">
    <w:name w:val="Nagłowek 4 Znak"/>
    <w:link w:val="Nagowek4"/>
    <w:rsid w:val="00726A70"/>
    <w:rPr>
      <w:rFonts w:ascii="Calibri" w:eastAsia="Times New Roman" w:hAnsi="Calibri" w:cs="Times New Roman"/>
      <w:b/>
      <w:bCs/>
      <w:sz w:val="26"/>
      <w:szCs w:val="26"/>
      <w:shd w:val="clear" w:color="auto" w:fill="FFFFFF"/>
    </w:rPr>
  </w:style>
  <w:style w:type="paragraph" w:customStyle="1" w:styleId="Akapitzlist5">
    <w:name w:val="Akapit z listą5"/>
    <w:basedOn w:val="Normalny"/>
    <w:rsid w:val="00726A70"/>
    <w:pPr>
      <w:tabs>
        <w:tab w:val="left" w:pos="0"/>
        <w:tab w:val="left" w:pos="709"/>
      </w:tabs>
      <w:spacing w:line="276" w:lineRule="auto"/>
      <w:ind w:left="720" w:firstLine="709"/>
      <w:contextualSpacing/>
      <w:jc w:val="both"/>
    </w:pPr>
    <w:rPr>
      <w:rFonts w:ascii="Calibri" w:hAnsi="Calibri"/>
      <w:sz w:val="22"/>
      <w:szCs w:val="22"/>
      <w:lang w:eastAsia="pl-PL"/>
    </w:rPr>
  </w:style>
  <w:style w:type="paragraph" w:customStyle="1" w:styleId="ckropki">
    <w:name w:val="ckropki"/>
    <w:basedOn w:val="akropki"/>
    <w:link w:val="ckropkiZnak"/>
    <w:qFormat/>
    <w:rsid w:val="00726A70"/>
    <w:pPr>
      <w:numPr>
        <w:numId w:val="0"/>
      </w:numPr>
      <w:spacing w:after="120" w:line="276" w:lineRule="auto"/>
      <w:ind w:left="714" w:hanging="357"/>
      <w:jc w:val="both"/>
    </w:pPr>
    <w:rPr>
      <w:rFonts w:eastAsia="Calibri" w:cs="Times New Roman"/>
      <w:lang w:eastAsia="en-US"/>
    </w:rPr>
  </w:style>
  <w:style w:type="character" w:customStyle="1" w:styleId="ckropkiZnak">
    <w:name w:val="ckropki Znak"/>
    <w:link w:val="ckropki"/>
    <w:rsid w:val="00726A70"/>
    <w:rPr>
      <w:rFonts w:ascii="Calibri" w:eastAsia="Calibri" w:hAnsi="Calibri" w:cs="Times New Roman"/>
      <w:color w:val="000000"/>
      <w:sz w:val="20"/>
      <w:szCs w:val="20"/>
    </w:rPr>
  </w:style>
  <w:style w:type="paragraph" w:customStyle="1" w:styleId="dkropki">
    <w:name w:val="dkropki"/>
    <w:basedOn w:val="ckropki"/>
    <w:link w:val="dkropkiZnak"/>
    <w:qFormat/>
    <w:rsid w:val="00726A70"/>
    <w:pPr>
      <w:numPr>
        <w:numId w:val="136"/>
      </w:numPr>
      <w:tabs>
        <w:tab w:val="clear" w:pos="452"/>
        <w:tab w:val="left" w:pos="709"/>
      </w:tabs>
      <w:ind w:left="714" w:hanging="357"/>
    </w:pPr>
  </w:style>
  <w:style w:type="paragraph" w:customStyle="1" w:styleId="kwiatki">
    <w:name w:val="kwiatki"/>
    <w:basedOn w:val="akropki"/>
    <w:link w:val="kwiatkiZnak"/>
    <w:uiPriority w:val="99"/>
    <w:qFormat/>
    <w:rsid w:val="00726A70"/>
    <w:pPr>
      <w:numPr>
        <w:numId w:val="135"/>
      </w:numPr>
      <w:shd w:val="clear" w:color="auto" w:fill="DAEEF3"/>
      <w:spacing w:after="120"/>
      <w:ind w:left="426" w:hanging="284"/>
      <w:jc w:val="both"/>
    </w:pPr>
    <w:rPr>
      <w:rFonts w:eastAsia="Calibri" w:cs="Times New Roman"/>
      <w:lang w:eastAsia="en-US"/>
    </w:rPr>
  </w:style>
  <w:style w:type="character" w:customStyle="1" w:styleId="dkropkiZnak">
    <w:name w:val="dkropki Znak"/>
    <w:link w:val="dkropki"/>
    <w:rsid w:val="00726A70"/>
    <w:rPr>
      <w:rFonts w:ascii="Calibri" w:eastAsia="Calibri" w:hAnsi="Calibri" w:cs="Times New Roman"/>
      <w:color w:val="000000"/>
      <w:sz w:val="20"/>
      <w:szCs w:val="20"/>
    </w:rPr>
  </w:style>
  <w:style w:type="character" w:customStyle="1" w:styleId="kwiatkiZnak">
    <w:name w:val="kwiatki Znak"/>
    <w:link w:val="kwiatki"/>
    <w:uiPriority w:val="99"/>
    <w:rsid w:val="00726A70"/>
    <w:rPr>
      <w:rFonts w:ascii="Calibri" w:eastAsia="Calibri" w:hAnsi="Calibri" w:cs="Times New Roman"/>
      <w:color w:val="000000"/>
      <w:sz w:val="20"/>
      <w:szCs w:val="20"/>
      <w:shd w:val="clear" w:color="auto" w:fill="DAEEF3"/>
    </w:rPr>
  </w:style>
  <w:style w:type="paragraph" w:customStyle="1" w:styleId="celp">
    <w:name w:val="cel_p"/>
    <w:basedOn w:val="Normalny"/>
    <w:rsid w:val="00726A70"/>
    <w:pPr>
      <w:spacing w:before="100" w:beforeAutospacing="1" w:after="100" w:afterAutospacing="1"/>
    </w:pPr>
    <w:rPr>
      <w:lang w:eastAsia="pl-PL"/>
    </w:rPr>
  </w:style>
  <w:style w:type="paragraph" w:customStyle="1" w:styleId="BodyTextIndent31">
    <w:name w:val="Body Text Indent 31"/>
    <w:basedOn w:val="Normalny"/>
    <w:rsid w:val="00726A70"/>
    <w:pPr>
      <w:spacing w:line="276" w:lineRule="auto"/>
      <w:ind w:firstLine="360"/>
      <w:jc w:val="both"/>
    </w:pPr>
    <w:rPr>
      <w:rFonts w:ascii="Calibri" w:hAnsi="Calibri"/>
      <w:sz w:val="22"/>
      <w:szCs w:val="20"/>
      <w:lang w:eastAsia="pl-PL"/>
    </w:rPr>
  </w:style>
  <w:style w:type="paragraph" w:customStyle="1" w:styleId="StylTabelaZwyk3y11ptPogrubienie1Znak">
    <w:name w:val="Styl TabelaZwyk3y + 11 pt Pogrubienie1 Znak"/>
    <w:basedOn w:val="Normalny"/>
    <w:link w:val="StylTabelaZwyk3y11ptPogrubienie1ZnakZnak"/>
    <w:rsid w:val="00726A70"/>
    <w:pPr>
      <w:widowControl w:val="0"/>
      <w:tabs>
        <w:tab w:val="center" w:pos="4536"/>
        <w:tab w:val="right" w:pos="9072"/>
      </w:tabs>
      <w:suppressAutoHyphens/>
      <w:overflowPunct w:val="0"/>
      <w:autoSpaceDE w:val="0"/>
      <w:autoSpaceDN w:val="0"/>
      <w:adjustRightInd w:val="0"/>
      <w:spacing w:after="120" w:line="276" w:lineRule="auto"/>
      <w:jc w:val="both"/>
      <w:textAlignment w:val="baseline"/>
    </w:pPr>
    <w:rPr>
      <w:rFonts w:ascii="Calibri" w:hAnsi="Calibri"/>
      <w:b/>
      <w:bCs/>
      <w:sz w:val="20"/>
      <w:szCs w:val="20"/>
    </w:rPr>
  </w:style>
  <w:style w:type="character" w:customStyle="1" w:styleId="StylTabelaZwyk3y11ptPogrubienie1ZnakZnak">
    <w:name w:val="Styl TabelaZwyk3y + 11 pt Pogrubienie1 Znak Znak"/>
    <w:link w:val="StylTabelaZwyk3y11ptPogrubienie1Znak"/>
    <w:rsid w:val="00726A70"/>
    <w:rPr>
      <w:rFonts w:ascii="Calibri" w:eastAsia="Times New Roman" w:hAnsi="Calibri" w:cs="Times New Roman"/>
      <w:b/>
      <w:bCs/>
      <w:sz w:val="20"/>
      <w:szCs w:val="20"/>
    </w:rPr>
  </w:style>
  <w:style w:type="character" w:customStyle="1" w:styleId="StylCO10pt">
    <w:name w:val="Styl COŚ + 10 pt"/>
    <w:rsid w:val="00726A70"/>
    <w:rPr>
      <w:rFonts w:ascii="Times New Roman" w:hAnsi="Times New Roman"/>
      <w:b/>
      <w:bCs/>
      <w:sz w:val="20"/>
    </w:rPr>
  </w:style>
  <w:style w:type="paragraph" w:customStyle="1" w:styleId="aneta">
    <w:name w:val="aneta"/>
    <w:basedOn w:val="Normalny"/>
    <w:link w:val="anetaZnak"/>
    <w:rsid w:val="00726A70"/>
    <w:pPr>
      <w:tabs>
        <w:tab w:val="left" w:pos="360"/>
        <w:tab w:val="left" w:pos="540"/>
        <w:tab w:val="left" w:pos="720"/>
      </w:tabs>
      <w:spacing w:line="276" w:lineRule="auto"/>
      <w:jc w:val="both"/>
    </w:pPr>
    <w:rPr>
      <w:rFonts w:ascii="Calibri" w:hAnsi="Calibri"/>
      <w:b/>
      <w:bCs/>
      <w:sz w:val="32"/>
      <w:szCs w:val="32"/>
    </w:rPr>
  </w:style>
  <w:style w:type="character" w:customStyle="1" w:styleId="anetaZnak">
    <w:name w:val="aneta Znak"/>
    <w:link w:val="aneta"/>
    <w:rsid w:val="00726A70"/>
    <w:rPr>
      <w:rFonts w:ascii="Calibri" w:eastAsia="Times New Roman" w:hAnsi="Calibri" w:cs="Times New Roman"/>
      <w:b/>
      <w:bCs/>
      <w:sz w:val="32"/>
      <w:szCs w:val="32"/>
    </w:rPr>
  </w:style>
  <w:style w:type="paragraph" w:customStyle="1" w:styleId="TYTUROZDZ1">
    <w:name w:val="TYTUŁ ROZDZ.1"/>
    <w:basedOn w:val="Nagwek1"/>
    <w:link w:val="TYTUROZDZ1Znak"/>
    <w:qFormat/>
    <w:rsid w:val="00726A70"/>
    <w:pPr>
      <w:keepNext/>
      <w:numPr>
        <w:numId w:val="137"/>
      </w:numPr>
      <w:tabs>
        <w:tab w:val="left" w:pos="567"/>
      </w:tabs>
      <w:spacing w:before="0" w:beforeAutospacing="0" w:after="0" w:afterAutospacing="0" w:line="276" w:lineRule="auto"/>
      <w:ind w:left="567" w:hanging="567"/>
      <w:jc w:val="both"/>
    </w:pPr>
    <w:rPr>
      <w:rFonts w:ascii="Cambria" w:hAnsi="Cambria"/>
      <w:color w:val="000000"/>
      <w:kern w:val="0"/>
      <w:sz w:val="32"/>
      <w:szCs w:val="32"/>
      <w:lang w:eastAsia="en-US"/>
    </w:rPr>
  </w:style>
  <w:style w:type="character" w:customStyle="1" w:styleId="TYTUROZDZ1Znak">
    <w:name w:val="TYTUŁ ROZDZ.1 Znak"/>
    <w:link w:val="TYTUROZDZ1"/>
    <w:rsid w:val="00726A70"/>
    <w:rPr>
      <w:rFonts w:ascii="Cambria" w:eastAsia="Times New Roman" w:hAnsi="Cambria" w:cs="Times New Roman"/>
      <w:b/>
      <w:bCs/>
      <w:color w:val="000000"/>
      <w:sz w:val="32"/>
      <w:szCs w:val="32"/>
    </w:rPr>
  </w:style>
  <w:style w:type="paragraph" w:customStyle="1" w:styleId="cele">
    <w:name w:val="cele"/>
    <w:basedOn w:val="anrcelw"/>
    <w:link w:val="celeZnak"/>
    <w:qFormat/>
    <w:rsid w:val="00726A70"/>
    <w:pPr>
      <w:numPr>
        <w:numId w:val="139"/>
      </w:numPr>
      <w:tabs>
        <w:tab w:val="clear" w:pos="709"/>
        <w:tab w:val="left" w:pos="0"/>
      </w:tabs>
      <w:ind w:left="284" w:hanging="284"/>
    </w:pPr>
    <w:rPr>
      <w:rFonts w:ascii="Calibri" w:eastAsia="Calibri" w:hAnsi="Calibri" w:cs="Times New Roman"/>
      <w:color w:val="31849B"/>
      <w:lang w:eastAsia="en-US"/>
    </w:rPr>
  </w:style>
  <w:style w:type="character" w:customStyle="1" w:styleId="celeZnak">
    <w:name w:val="cele Znak"/>
    <w:link w:val="cele"/>
    <w:rsid w:val="00726A70"/>
    <w:rPr>
      <w:rFonts w:ascii="Calibri" w:eastAsia="Calibri" w:hAnsi="Calibri" w:cs="Times New Roman"/>
      <w:b/>
      <w:color w:val="31849B"/>
      <w:sz w:val="20"/>
      <w:szCs w:val="20"/>
    </w:rPr>
  </w:style>
  <w:style w:type="paragraph" w:customStyle="1" w:styleId="kropkitab">
    <w:name w:val="kropki .tab."/>
    <w:basedOn w:val="Akapitzlist"/>
    <w:link w:val="kropkitabZnak"/>
    <w:rsid w:val="00726A70"/>
    <w:pPr>
      <w:numPr>
        <w:numId w:val="138"/>
      </w:numPr>
      <w:tabs>
        <w:tab w:val="left" w:pos="0"/>
        <w:tab w:val="left" w:pos="176"/>
        <w:tab w:val="left" w:pos="375"/>
      </w:tabs>
      <w:ind w:left="176" w:firstLine="0"/>
    </w:pPr>
    <w:rPr>
      <w:rFonts w:ascii="Calibri" w:eastAsia="Calibri" w:hAnsi="Calibri"/>
      <w:sz w:val="18"/>
      <w:szCs w:val="18"/>
    </w:rPr>
  </w:style>
  <w:style w:type="paragraph" w:customStyle="1" w:styleId="kropkitab2">
    <w:name w:val="kropki.tab.2"/>
    <w:basedOn w:val="kropkitab"/>
    <w:link w:val="kropkitab2Znak"/>
    <w:uiPriority w:val="99"/>
    <w:rsid w:val="00726A70"/>
    <w:pPr>
      <w:numPr>
        <w:numId w:val="140"/>
      </w:numPr>
      <w:tabs>
        <w:tab w:val="clear" w:pos="0"/>
        <w:tab w:val="clear" w:pos="176"/>
        <w:tab w:val="clear" w:pos="375"/>
        <w:tab w:val="left" w:pos="426"/>
      </w:tabs>
    </w:pPr>
  </w:style>
  <w:style w:type="character" w:customStyle="1" w:styleId="kropkitabZnak">
    <w:name w:val="kropki .tab. Znak"/>
    <w:link w:val="kropkitab"/>
    <w:rsid w:val="00726A70"/>
    <w:rPr>
      <w:rFonts w:ascii="Calibri" w:eastAsia="Calibri" w:hAnsi="Calibri" w:cs="Times New Roman"/>
      <w:sz w:val="18"/>
      <w:szCs w:val="18"/>
    </w:rPr>
  </w:style>
  <w:style w:type="character" w:customStyle="1" w:styleId="kropkitab2Znak">
    <w:name w:val="kropki.tab.2 Znak"/>
    <w:link w:val="kropkitab2"/>
    <w:uiPriority w:val="99"/>
    <w:rsid w:val="00726A70"/>
    <w:rPr>
      <w:rFonts w:ascii="Calibri" w:eastAsia="Calibri" w:hAnsi="Calibri" w:cs="Times New Roman"/>
      <w:sz w:val="18"/>
      <w:szCs w:val="18"/>
    </w:rPr>
  </w:style>
  <w:style w:type="character" w:customStyle="1" w:styleId="h1">
    <w:name w:val="h1"/>
    <w:rsid w:val="00726A70"/>
  </w:style>
  <w:style w:type="paragraph" w:customStyle="1" w:styleId="rdo0">
    <w:name w:val="żródło"/>
    <w:basedOn w:val="Normalny"/>
    <w:link w:val="rdoZnak0"/>
    <w:qFormat/>
    <w:rsid w:val="00726A70"/>
    <w:pPr>
      <w:spacing w:before="120" w:line="276" w:lineRule="auto"/>
      <w:jc w:val="both"/>
    </w:pPr>
    <w:rPr>
      <w:rFonts w:ascii="Calibri" w:eastAsiaTheme="minorHAnsi" w:hAnsi="Calibri" w:cstheme="minorBidi"/>
      <w:i/>
      <w:sz w:val="18"/>
      <w:szCs w:val="18"/>
      <w:lang w:eastAsia="pl-PL"/>
    </w:rPr>
  </w:style>
  <w:style w:type="character" w:customStyle="1" w:styleId="rdoZnak0">
    <w:name w:val="żródło Znak"/>
    <w:basedOn w:val="Domylnaczcionkaakapitu"/>
    <w:link w:val="rdo0"/>
    <w:rsid w:val="00726A70"/>
    <w:rPr>
      <w:rFonts w:ascii="Calibri" w:hAnsi="Calibri"/>
      <w:i/>
      <w:sz w:val="18"/>
      <w:szCs w:val="18"/>
      <w:lang w:eastAsia="pl-PL"/>
    </w:rPr>
  </w:style>
  <w:style w:type="paragraph" w:customStyle="1" w:styleId="Akapitzlist6">
    <w:name w:val="Akapit z listą6"/>
    <w:basedOn w:val="Normalny"/>
    <w:link w:val="ListParagraphChar2"/>
    <w:rsid w:val="00726A70"/>
    <w:pPr>
      <w:ind w:left="720"/>
      <w:contextualSpacing/>
    </w:pPr>
    <w:rPr>
      <w:rFonts w:ascii="Calibri" w:hAnsi="Calibri"/>
      <w:sz w:val="22"/>
      <w:szCs w:val="22"/>
    </w:rPr>
  </w:style>
  <w:style w:type="character" w:customStyle="1" w:styleId="ListParagraphChar2">
    <w:name w:val="List Paragraph Char2"/>
    <w:link w:val="Akapitzlist6"/>
    <w:locked/>
    <w:rsid w:val="00726A70"/>
    <w:rPr>
      <w:rFonts w:ascii="Calibri" w:eastAsia="Times New Roman" w:hAnsi="Calibri" w:cs="Times New Roman"/>
    </w:rPr>
  </w:style>
  <w:style w:type="paragraph" w:customStyle="1" w:styleId="Bezodstpw3">
    <w:name w:val="Bez odstępów3"/>
    <w:link w:val="NoSpacingChar1"/>
    <w:rsid w:val="00726A70"/>
    <w:pPr>
      <w:spacing w:after="0" w:line="240" w:lineRule="auto"/>
    </w:pPr>
    <w:rPr>
      <w:rFonts w:ascii="Times New Roman" w:eastAsia="Calibri" w:hAnsi="Times New Roman" w:cs="Times New Roman"/>
      <w:sz w:val="24"/>
      <w:szCs w:val="24"/>
      <w:lang w:eastAsia="pl-PL"/>
    </w:rPr>
  </w:style>
  <w:style w:type="character" w:customStyle="1" w:styleId="NoSpacingChar1">
    <w:name w:val="No Spacing Char1"/>
    <w:link w:val="Bezodstpw3"/>
    <w:locked/>
    <w:rsid w:val="00726A70"/>
    <w:rPr>
      <w:rFonts w:ascii="Times New Roman" w:eastAsia="Calibri" w:hAnsi="Times New Roman" w:cs="Times New Roman"/>
      <w:sz w:val="24"/>
      <w:szCs w:val="24"/>
      <w:lang w:eastAsia="pl-PL"/>
    </w:rPr>
  </w:style>
  <w:style w:type="paragraph" w:customStyle="1" w:styleId="spis1">
    <w:name w:val="spis_1"/>
    <w:basedOn w:val="Normalny"/>
    <w:link w:val="spis1Znak"/>
    <w:qFormat/>
    <w:rsid w:val="00726A70"/>
    <w:pPr>
      <w:spacing w:line="276" w:lineRule="auto"/>
      <w:jc w:val="center"/>
      <w:outlineLvl w:val="0"/>
    </w:pPr>
    <w:rPr>
      <w:b/>
      <w:sz w:val="26"/>
      <w:szCs w:val="26"/>
      <w:lang w:eastAsia="pl-PL"/>
    </w:rPr>
  </w:style>
  <w:style w:type="character" w:customStyle="1" w:styleId="spis1Znak">
    <w:name w:val="spis_1 Znak"/>
    <w:link w:val="spis1"/>
    <w:rsid w:val="00726A70"/>
    <w:rPr>
      <w:rFonts w:ascii="Times New Roman" w:eastAsia="Times New Roman" w:hAnsi="Times New Roman" w:cs="Times New Roman"/>
      <w:b/>
      <w:sz w:val="26"/>
      <w:szCs w:val="26"/>
      <w:lang w:eastAsia="pl-PL"/>
    </w:rPr>
  </w:style>
  <w:style w:type="paragraph" w:styleId="Mapadokumentu">
    <w:name w:val="Document Map"/>
    <w:basedOn w:val="Normalny"/>
    <w:link w:val="MapadokumentuZnak"/>
    <w:uiPriority w:val="99"/>
    <w:semiHidden/>
    <w:unhideWhenUsed/>
    <w:rsid w:val="00726A70"/>
    <w:rPr>
      <w:rFonts w:ascii="Tahoma" w:eastAsiaTheme="minorHAnsi" w:hAnsi="Tahoma" w:cs="Tahoma"/>
      <w:sz w:val="16"/>
      <w:szCs w:val="16"/>
    </w:rPr>
  </w:style>
  <w:style w:type="character" w:customStyle="1" w:styleId="MapadokumentuZnak">
    <w:name w:val="Mapa dokumentu Znak"/>
    <w:basedOn w:val="Domylnaczcionkaakapitu"/>
    <w:link w:val="Mapadokumentu"/>
    <w:uiPriority w:val="99"/>
    <w:semiHidden/>
    <w:rsid w:val="00726A70"/>
    <w:rPr>
      <w:rFonts w:ascii="Tahoma" w:hAnsi="Tahoma" w:cs="Tahoma"/>
      <w:sz w:val="16"/>
      <w:szCs w:val="16"/>
    </w:rPr>
  </w:style>
  <w:style w:type="character" w:customStyle="1" w:styleId="aniaPOZnak">
    <w:name w:val="ania POŚ Znak"/>
    <w:basedOn w:val="kropkitab3Znak"/>
    <w:link w:val="aniaPO"/>
    <w:rsid w:val="00726A70"/>
    <w:rPr>
      <w:rFonts w:ascii="Times New Roman" w:eastAsia="Calibri" w:hAnsi="Times New Roman" w:cs="Times New Roman"/>
      <w:sz w:val="18"/>
      <w:szCs w:val="18"/>
      <w:lang w:eastAsia="pl-PL"/>
    </w:rPr>
  </w:style>
  <w:style w:type="table" w:customStyle="1" w:styleId="Tabela-Siatka1">
    <w:name w:val="Tabela - Siatka1"/>
    <w:basedOn w:val="Standardowy"/>
    <w:next w:val="Tabela-Siatka"/>
    <w:uiPriority w:val="59"/>
    <w:rsid w:val="00726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726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0">
    <w:name w:val="tab"/>
    <w:basedOn w:val="tabprognoza"/>
    <w:link w:val="tabZnak0"/>
    <w:qFormat/>
    <w:rsid w:val="00642E87"/>
    <w:pPr>
      <w:jc w:val="left"/>
    </w:pPr>
    <w:rPr>
      <w:sz w:val="22"/>
    </w:rPr>
  </w:style>
  <w:style w:type="character" w:customStyle="1" w:styleId="tabZnak0">
    <w:name w:val="tab Znak"/>
    <w:basedOn w:val="tabprognozaZnak"/>
    <w:link w:val="tab0"/>
    <w:rsid w:val="00642E87"/>
    <w:rPr>
      <w:rFonts w:ascii="Times New Roman" w:hAnsi="Times New Roman" w:cs="Times New Roman"/>
      <w:b/>
      <w:sz w:val="20"/>
    </w:rPr>
  </w:style>
  <w:style w:type="paragraph" w:customStyle="1" w:styleId="Rys">
    <w:name w:val="Rys"/>
    <w:basedOn w:val="Normalny"/>
    <w:link w:val="RysZnak"/>
    <w:qFormat/>
    <w:rsid w:val="00DE361E"/>
    <w:rPr>
      <w:b/>
      <w:sz w:val="22"/>
    </w:rPr>
  </w:style>
  <w:style w:type="character" w:customStyle="1" w:styleId="RysZnak">
    <w:name w:val="Rys Znak"/>
    <w:basedOn w:val="Domylnaczcionkaakapitu"/>
    <w:link w:val="Rys"/>
    <w:rsid w:val="00DE361E"/>
    <w:rPr>
      <w:rFonts w:ascii="Times New Roman" w:eastAsia="Times New Roman" w:hAnsi="Times New Roman" w:cs="Times New Roman"/>
      <w:b/>
      <w:szCs w:val="24"/>
    </w:rPr>
  </w:style>
  <w:style w:type="paragraph" w:customStyle="1" w:styleId="posRysunek">
    <w:name w:val="pos Rysunek"/>
    <w:basedOn w:val="Akapitzlist"/>
    <w:link w:val="posRysunekZnak"/>
    <w:qFormat/>
    <w:rsid w:val="00074039"/>
    <w:pPr>
      <w:tabs>
        <w:tab w:val="left" w:pos="0"/>
        <w:tab w:val="left" w:pos="993"/>
      </w:tabs>
      <w:spacing w:before="200" w:after="200" w:line="276" w:lineRule="auto"/>
      <w:ind w:left="0"/>
      <w:jc w:val="both"/>
    </w:pPr>
    <w:rPr>
      <w:rFonts w:eastAsia="Calibri"/>
      <w:color w:val="003366"/>
      <w:sz w:val="20"/>
      <w:szCs w:val="20"/>
    </w:rPr>
  </w:style>
  <w:style w:type="character" w:customStyle="1" w:styleId="posRysunekZnak">
    <w:name w:val="pos Rysunek Znak"/>
    <w:link w:val="posRysunek"/>
    <w:rsid w:val="00074039"/>
    <w:rPr>
      <w:rFonts w:ascii="Times New Roman" w:eastAsia="Calibri" w:hAnsi="Times New Roman" w:cs="Times New Roman"/>
      <w:color w:val="003366"/>
      <w:sz w:val="20"/>
      <w:szCs w:val="20"/>
    </w:rPr>
  </w:style>
</w:styles>
</file>

<file path=word/webSettings.xml><?xml version="1.0" encoding="utf-8"?>
<w:webSettings xmlns:r="http://schemas.openxmlformats.org/officeDocument/2006/relationships" xmlns:w="http://schemas.openxmlformats.org/wordprocessingml/2006/main">
  <w:divs>
    <w:div w:id="32925003">
      <w:bodyDiv w:val="1"/>
      <w:marLeft w:val="0"/>
      <w:marRight w:val="0"/>
      <w:marTop w:val="0"/>
      <w:marBottom w:val="0"/>
      <w:divBdr>
        <w:top w:val="none" w:sz="0" w:space="0" w:color="auto"/>
        <w:left w:val="none" w:sz="0" w:space="0" w:color="auto"/>
        <w:bottom w:val="none" w:sz="0" w:space="0" w:color="auto"/>
        <w:right w:val="none" w:sz="0" w:space="0" w:color="auto"/>
      </w:divBdr>
    </w:div>
    <w:div w:id="1389647905">
      <w:bodyDiv w:val="1"/>
      <w:marLeft w:val="0"/>
      <w:marRight w:val="0"/>
      <w:marTop w:val="0"/>
      <w:marBottom w:val="0"/>
      <w:divBdr>
        <w:top w:val="none" w:sz="0" w:space="0" w:color="auto"/>
        <w:left w:val="none" w:sz="0" w:space="0" w:color="auto"/>
        <w:bottom w:val="none" w:sz="0" w:space="0" w:color="auto"/>
        <w:right w:val="none" w:sz="0" w:space="0" w:color="auto"/>
      </w:divBdr>
      <w:divsChild>
        <w:div w:id="30150884">
          <w:marLeft w:val="0"/>
          <w:marRight w:val="267"/>
          <w:marTop w:val="0"/>
          <w:marBottom w:val="0"/>
          <w:divBdr>
            <w:top w:val="none" w:sz="0" w:space="0" w:color="auto"/>
            <w:left w:val="none" w:sz="0" w:space="0" w:color="auto"/>
            <w:bottom w:val="none" w:sz="0" w:space="0" w:color="auto"/>
            <w:right w:val="none" w:sz="0" w:space="0" w:color="auto"/>
          </w:divBdr>
          <w:divsChild>
            <w:div w:id="1095782689">
              <w:marLeft w:val="0"/>
              <w:marRight w:val="0"/>
              <w:marTop w:val="0"/>
              <w:marBottom w:val="0"/>
              <w:divBdr>
                <w:top w:val="none" w:sz="0" w:space="0" w:color="auto"/>
                <w:left w:val="none" w:sz="0" w:space="0" w:color="auto"/>
                <w:bottom w:val="none" w:sz="0" w:space="0" w:color="auto"/>
                <w:right w:val="none" w:sz="0" w:space="0" w:color="auto"/>
              </w:divBdr>
              <w:divsChild>
                <w:div w:id="36020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4935">
          <w:marLeft w:val="0"/>
          <w:marRight w:val="0"/>
          <w:marTop w:val="0"/>
          <w:marBottom w:val="0"/>
          <w:divBdr>
            <w:top w:val="none" w:sz="0" w:space="0" w:color="auto"/>
            <w:left w:val="none" w:sz="0" w:space="0" w:color="auto"/>
            <w:bottom w:val="none" w:sz="0" w:space="0" w:color="auto"/>
            <w:right w:val="none" w:sz="0" w:space="0" w:color="auto"/>
          </w:divBdr>
          <w:divsChild>
            <w:div w:id="421604474">
              <w:marLeft w:val="0"/>
              <w:marRight w:val="0"/>
              <w:marTop w:val="0"/>
              <w:marBottom w:val="133"/>
              <w:divBdr>
                <w:top w:val="none" w:sz="0" w:space="0" w:color="auto"/>
                <w:left w:val="none" w:sz="0" w:space="0" w:color="auto"/>
                <w:bottom w:val="none" w:sz="0" w:space="0" w:color="auto"/>
                <w:right w:val="none" w:sz="0" w:space="0" w:color="auto"/>
              </w:divBdr>
              <w:divsChild>
                <w:div w:id="737174724">
                  <w:marLeft w:val="0"/>
                  <w:marRight w:val="0"/>
                  <w:marTop w:val="0"/>
                  <w:marBottom w:val="0"/>
                  <w:divBdr>
                    <w:top w:val="none" w:sz="0" w:space="0" w:color="auto"/>
                    <w:left w:val="none" w:sz="0" w:space="0" w:color="auto"/>
                    <w:bottom w:val="none" w:sz="0" w:space="0" w:color="auto"/>
                    <w:right w:val="none" w:sz="0" w:space="0" w:color="auto"/>
                  </w:divBdr>
                  <w:divsChild>
                    <w:div w:id="1126704474">
                      <w:marLeft w:val="0"/>
                      <w:marRight w:val="0"/>
                      <w:marTop w:val="0"/>
                      <w:marBottom w:val="67"/>
                      <w:divBdr>
                        <w:top w:val="none" w:sz="0" w:space="0" w:color="auto"/>
                        <w:left w:val="none" w:sz="0" w:space="0" w:color="auto"/>
                        <w:bottom w:val="single" w:sz="2" w:space="0" w:color="FFFFFF"/>
                        <w:right w:val="none" w:sz="0" w:space="0" w:color="auto"/>
                      </w:divBdr>
                      <w:divsChild>
                        <w:div w:id="275911269">
                          <w:marLeft w:val="0"/>
                          <w:marRight w:val="0"/>
                          <w:marTop w:val="0"/>
                          <w:marBottom w:val="67"/>
                          <w:divBdr>
                            <w:top w:val="none" w:sz="0" w:space="0" w:color="auto"/>
                            <w:left w:val="none" w:sz="0" w:space="0" w:color="auto"/>
                            <w:bottom w:val="single" w:sz="2" w:space="0" w:color="FFFFFF"/>
                            <w:right w:val="none" w:sz="0" w:space="0" w:color="auto"/>
                          </w:divBdr>
                        </w:div>
                      </w:divsChild>
                    </w:div>
                    <w:div w:id="200921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3.jpeg"/><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1.jpeg"/><Relationship Id="rId42" Type="http://schemas.openxmlformats.org/officeDocument/2006/relationships/footer" Target="footer4.xml"/><Relationship Id="rId47"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pgi.gov.pl" TargetMode="Externa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footer" Target="footer3.xml"/><Relationship Id="rId45"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pgi.gov.pl/" TargetMode="External"/><Relationship Id="rId31" Type="http://schemas.openxmlformats.org/officeDocument/2006/relationships/image" Target="media/image18.jpeg"/><Relationship Id="rId44" Type="http://schemas.openxmlformats.org/officeDocument/2006/relationships/footer" Target="footer5.xml"/><Relationship Id="rId5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bdl.stat.gov.pl" TargetMode="External"/><Relationship Id="rId2" Type="http://schemas.openxmlformats.org/officeDocument/2006/relationships/hyperlink" Target="https://bdl.stat.gov.pl" TargetMode="External"/><Relationship Id="rId1" Type="http://schemas.openxmlformats.org/officeDocument/2006/relationships/hyperlink" Target="https://bdl.stat.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3798C6-E1E1-40C2-9475-CCBF91E0C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241</Pages>
  <Words>99698</Words>
  <Characters>598193</Characters>
  <Application>Microsoft Office Word</Application>
  <DocSecurity>0</DocSecurity>
  <Lines>4984</Lines>
  <Paragraphs>1392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LZymyn</dc:creator>
  <cp:lastModifiedBy>AP</cp:lastModifiedBy>
  <cp:revision>2</cp:revision>
  <cp:lastPrinted>2021-01-25T05:59:00Z</cp:lastPrinted>
  <dcterms:created xsi:type="dcterms:W3CDTF">2021-01-25T06:01:00Z</dcterms:created>
  <dcterms:modified xsi:type="dcterms:W3CDTF">2021-01-25T06:01:00Z</dcterms:modified>
</cp:coreProperties>
</file>