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C42E3" w14:textId="48F787DB" w:rsidR="00165D9A" w:rsidRPr="00165D9A" w:rsidRDefault="00165D9A" w:rsidP="00165D9A">
      <w:pPr>
        <w:jc w:val="center"/>
        <w:rPr>
          <w:rFonts w:ascii="Arial" w:hAnsi="Arial"/>
          <w:b/>
          <w:bCs/>
        </w:rPr>
      </w:pPr>
      <w:bookmarkStart w:id="0" w:name="_Hlk96931572"/>
      <w:r w:rsidRPr="00165D9A">
        <w:rPr>
          <w:rFonts w:ascii="Arial" w:hAnsi="Arial"/>
          <w:b/>
          <w:bCs/>
        </w:rPr>
        <w:t xml:space="preserve">UCHWAŁA Nr 417 / </w:t>
      </w:r>
      <w:r w:rsidR="00CC2622">
        <w:rPr>
          <w:rFonts w:ascii="Arial" w:hAnsi="Arial"/>
          <w:b/>
          <w:bCs/>
        </w:rPr>
        <w:t>8431</w:t>
      </w:r>
      <w:r w:rsidRPr="00165D9A">
        <w:rPr>
          <w:rFonts w:ascii="Arial" w:hAnsi="Arial"/>
          <w:b/>
          <w:bCs/>
        </w:rPr>
        <w:t xml:space="preserve"> / 22</w:t>
      </w:r>
    </w:p>
    <w:p w14:paraId="3B9F015D" w14:textId="77777777" w:rsidR="00165D9A" w:rsidRPr="00165D9A" w:rsidRDefault="00165D9A" w:rsidP="00165D9A">
      <w:pPr>
        <w:jc w:val="center"/>
        <w:rPr>
          <w:rFonts w:ascii="Arial" w:hAnsi="Arial"/>
          <w:b/>
          <w:bCs/>
        </w:rPr>
      </w:pPr>
      <w:r w:rsidRPr="00165D9A">
        <w:rPr>
          <w:rFonts w:ascii="Arial" w:hAnsi="Arial"/>
          <w:b/>
          <w:bCs/>
        </w:rPr>
        <w:t>ZARZĄDU WOJEWÓDZTWA PODKARPACKIEGO</w:t>
      </w:r>
    </w:p>
    <w:p w14:paraId="5E043336" w14:textId="77777777" w:rsidR="00165D9A" w:rsidRPr="00165D9A" w:rsidRDefault="00165D9A" w:rsidP="00165D9A">
      <w:pPr>
        <w:jc w:val="center"/>
        <w:rPr>
          <w:rFonts w:ascii="Arial" w:hAnsi="Arial"/>
        </w:rPr>
      </w:pPr>
      <w:r w:rsidRPr="00165D9A">
        <w:rPr>
          <w:rFonts w:ascii="Arial" w:hAnsi="Arial"/>
          <w:b/>
          <w:bCs/>
        </w:rPr>
        <w:t>w RZESZOWIE</w:t>
      </w:r>
    </w:p>
    <w:p w14:paraId="06A89B60" w14:textId="65B36B7E" w:rsidR="00165D9A" w:rsidRPr="00165D9A" w:rsidRDefault="00165D9A" w:rsidP="00165D9A">
      <w:pPr>
        <w:jc w:val="center"/>
        <w:rPr>
          <w:rFonts w:ascii="Arial" w:hAnsi="Arial"/>
        </w:rPr>
      </w:pPr>
      <w:r w:rsidRPr="00165D9A">
        <w:rPr>
          <w:rFonts w:ascii="Arial" w:hAnsi="Arial"/>
        </w:rPr>
        <w:t>z dnia 30 sierpnia 2022r.</w:t>
      </w:r>
      <w:bookmarkEnd w:id="0"/>
    </w:p>
    <w:p w14:paraId="6E4606F2" w14:textId="77777777" w:rsidR="00597E74" w:rsidRDefault="00597E74" w:rsidP="00597E74">
      <w:pPr>
        <w:rPr>
          <w:rFonts w:ascii="Arial" w:hAnsi="Arial" w:cs="Arial"/>
        </w:rPr>
      </w:pPr>
    </w:p>
    <w:p w14:paraId="0F85563F" w14:textId="5A7E6AA7" w:rsidR="00597E74" w:rsidRDefault="00597E74" w:rsidP="00597E7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jubileuszowej dyrektorowi </w:t>
      </w:r>
      <w:r>
        <w:rPr>
          <w:rFonts w:ascii="Arial" w:hAnsi="Arial" w:cs="Arial"/>
          <w:b/>
          <w:bCs/>
        </w:rPr>
        <w:br/>
        <w:t xml:space="preserve">Wojewódzkiego Szpitala Podkarpackiego im. Jana Pawła II w Krośnie  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</w:p>
    <w:p w14:paraId="094A6AC2" w14:textId="77777777" w:rsidR="00597E74" w:rsidRDefault="00597E74" w:rsidP="00597E74">
      <w:pPr>
        <w:jc w:val="center"/>
        <w:rPr>
          <w:rFonts w:ascii="Arial" w:hAnsi="Arial" w:cs="Arial"/>
        </w:rPr>
      </w:pPr>
    </w:p>
    <w:p w14:paraId="06EE4CFA" w14:textId="4D9B076E" w:rsidR="00597E74" w:rsidRDefault="00597E74" w:rsidP="00597E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6 ustawy z dnia 5 czerwca 199</w:t>
      </w:r>
      <w:r w:rsidR="00165D9A">
        <w:rPr>
          <w:rFonts w:ascii="Arial" w:hAnsi="Arial" w:cs="Arial"/>
        </w:rPr>
        <w:t>8 r. o samorządzie województwa (</w:t>
      </w:r>
      <w:r>
        <w:rPr>
          <w:rFonts w:ascii="Arial" w:hAnsi="Arial" w:cs="Arial"/>
        </w:rPr>
        <w:t>Dz. U. z</w:t>
      </w:r>
      <w:r w:rsidR="0081581D">
        <w:rPr>
          <w:rFonts w:ascii="Arial" w:hAnsi="Arial" w:cs="Arial"/>
        </w:rPr>
        <w:t xml:space="preserve"> 2022r. poz. 547</w:t>
      </w:r>
      <w:r w:rsidR="00165D9A">
        <w:rPr>
          <w:rFonts w:ascii="Arial" w:hAnsi="Arial" w:cs="Arial"/>
        </w:rPr>
        <w:t xml:space="preserve"> ze zm.)</w:t>
      </w:r>
      <w:r>
        <w:rPr>
          <w:rFonts w:ascii="Arial" w:hAnsi="Arial" w:cs="Arial"/>
        </w:rPr>
        <w:t xml:space="preserve">, art. 5 ust 2 i art. 11 ustawy </w:t>
      </w:r>
      <w:r>
        <w:rPr>
          <w:rFonts w:ascii="Arial" w:hAnsi="Arial" w:cs="Arial"/>
        </w:rPr>
        <w:br/>
        <w:t xml:space="preserve">z dnia 3 marca 2000 r. o wynagradzaniu osób kierujących </w:t>
      </w:r>
      <w:r w:rsidR="00165D9A">
        <w:rPr>
          <w:rFonts w:ascii="Arial" w:hAnsi="Arial" w:cs="Arial"/>
        </w:rPr>
        <w:t>niektórymi podmiotami prawnymi (</w:t>
      </w:r>
      <w:r>
        <w:rPr>
          <w:rFonts w:ascii="Arial" w:hAnsi="Arial" w:cs="Arial"/>
        </w:rPr>
        <w:t>Dz. U. z 20</w:t>
      </w:r>
      <w:r w:rsidR="00E632D1">
        <w:rPr>
          <w:rFonts w:ascii="Arial" w:hAnsi="Arial" w:cs="Arial"/>
        </w:rPr>
        <w:t>19 r. poz. 2136</w:t>
      </w:r>
      <w:r w:rsidR="00165D9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oraz § 2 ust. 2 pkt 1 lit </w:t>
      </w:r>
      <w:r w:rsidR="00BC2174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i </w:t>
      </w:r>
      <w:bookmarkStart w:id="1" w:name="_Hlk111545555"/>
      <w:r>
        <w:rPr>
          <w:rFonts w:ascii="Arial" w:hAnsi="Arial" w:cs="Arial"/>
        </w:rPr>
        <w:t xml:space="preserve">§ 3 </w:t>
      </w:r>
      <w:r>
        <w:rPr>
          <w:rFonts w:ascii="Arial" w:hAnsi="Arial" w:cs="Arial"/>
        </w:rPr>
        <w:br/>
        <w:t xml:space="preserve">ust. 1 pkt 1 </w:t>
      </w:r>
      <w:bookmarkEnd w:id="1"/>
      <w:r>
        <w:rPr>
          <w:rFonts w:ascii="Arial" w:hAnsi="Arial" w:cs="Arial"/>
        </w:rPr>
        <w:t xml:space="preserve">rozporządzenia Prezesa Rady Ministrów z dnia 21 stycznia 2003 r. </w:t>
      </w:r>
      <w:r>
        <w:rPr>
          <w:rFonts w:ascii="Arial" w:hAnsi="Arial" w:cs="Arial"/>
        </w:rPr>
        <w:br/>
        <w:t>w sprawie szczegółowego wykazu świadczeń dodatkowych, które mogą być przyznane osobom kierującym niektórymi podmiotami prawnymi, oraz trybu ich</w:t>
      </w:r>
      <w:r w:rsidR="00165D9A">
        <w:rPr>
          <w:rFonts w:ascii="Arial" w:hAnsi="Arial" w:cs="Arial"/>
        </w:rPr>
        <w:t xml:space="preserve"> przyznawania (</w:t>
      </w:r>
      <w:r>
        <w:rPr>
          <w:rFonts w:ascii="Arial" w:hAnsi="Arial" w:cs="Arial"/>
        </w:rPr>
        <w:t>Dz. U.</w:t>
      </w:r>
      <w:r w:rsidR="00E632D1">
        <w:rPr>
          <w:rFonts w:ascii="Arial" w:hAnsi="Arial" w:cs="Arial"/>
        </w:rPr>
        <w:t xml:space="preserve"> z 202</w:t>
      </w:r>
      <w:r w:rsidR="008C0D77">
        <w:rPr>
          <w:rFonts w:ascii="Arial" w:hAnsi="Arial" w:cs="Arial"/>
        </w:rPr>
        <w:t>0</w:t>
      </w:r>
      <w:r w:rsidR="00E632D1">
        <w:rPr>
          <w:rFonts w:ascii="Arial" w:hAnsi="Arial" w:cs="Arial"/>
        </w:rPr>
        <w:t xml:space="preserve"> r., poz.</w:t>
      </w:r>
      <w:r w:rsidR="008C0D77">
        <w:rPr>
          <w:rFonts w:ascii="Arial" w:hAnsi="Arial" w:cs="Arial"/>
        </w:rPr>
        <w:t xml:space="preserve"> 1399 z </w:t>
      </w:r>
      <w:proofErr w:type="spellStart"/>
      <w:r w:rsidR="008C0D77">
        <w:rPr>
          <w:rFonts w:ascii="Arial" w:hAnsi="Arial" w:cs="Arial"/>
        </w:rPr>
        <w:t>późn</w:t>
      </w:r>
      <w:proofErr w:type="spellEnd"/>
      <w:r w:rsidR="008C0D77">
        <w:rPr>
          <w:rFonts w:ascii="Arial" w:hAnsi="Arial" w:cs="Arial"/>
        </w:rPr>
        <w:t>. zm.</w:t>
      </w:r>
      <w:r w:rsidR="00165D9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     </w:t>
      </w:r>
    </w:p>
    <w:p w14:paraId="7F0BC4A5" w14:textId="77777777" w:rsidR="00597E74" w:rsidRDefault="00597E74" w:rsidP="00597E7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183E621" w14:textId="77777777" w:rsidR="00597E74" w:rsidRDefault="00597E74" w:rsidP="00597E74">
      <w:pPr>
        <w:pStyle w:val="Nagwek1"/>
        <w:jc w:val="both"/>
      </w:pPr>
    </w:p>
    <w:p w14:paraId="3C2040F4" w14:textId="77777777" w:rsidR="00597E74" w:rsidRDefault="00597E74" w:rsidP="00597E74">
      <w:pPr>
        <w:pStyle w:val="Nagwek1"/>
        <w:ind w:left="708" w:firstLine="708"/>
      </w:pPr>
      <w:r>
        <w:t>Zarząd Województwa Podkarpackiego w Rzeszowie</w:t>
      </w:r>
    </w:p>
    <w:p w14:paraId="3C6896A0" w14:textId="77777777" w:rsidR="00597E74" w:rsidRDefault="00597E74" w:rsidP="00597E7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3675018" w14:textId="77777777" w:rsidR="00597E74" w:rsidRDefault="00597E74" w:rsidP="00597E74">
      <w:pPr>
        <w:jc w:val="both"/>
        <w:rPr>
          <w:rFonts w:ascii="Arial" w:hAnsi="Arial" w:cs="Arial"/>
        </w:rPr>
      </w:pPr>
    </w:p>
    <w:p w14:paraId="7D7865A2" w14:textId="77777777" w:rsidR="00597E74" w:rsidRDefault="00597E74" w:rsidP="00597E7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0EDFEB8B" w14:textId="77777777" w:rsidR="00597E74" w:rsidRDefault="00597E74" w:rsidP="00597E74">
      <w:pPr>
        <w:jc w:val="center"/>
        <w:rPr>
          <w:rFonts w:ascii="Arial" w:hAnsi="Arial" w:cs="Arial"/>
        </w:rPr>
      </w:pPr>
    </w:p>
    <w:p w14:paraId="3F5BF85B" w14:textId="77777777" w:rsidR="00597E74" w:rsidRDefault="00597E74" w:rsidP="00597E74">
      <w:pPr>
        <w:jc w:val="center"/>
        <w:rPr>
          <w:rFonts w:ascii="Arial" w:hAnsi="Arial" w:cs="Arial"/>
        </w:rPr>
      </w:pPr>
    </w:p>
    <w:p w14:paraId="46539220" w14:textId="5310A6E3" w:rsidR="00597E74" w:rsidRDefault="00597E74" w:rsidP="00597E74">
      <w:pPr>
        <w:pStyle w:val="Tekstpodstawowywcity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Przyznaje się Pan</w:t>
      </w:r>
      <w:r w:rsidR="00DA1E05">
        <w:rPr>
          <w:rFonts w:ascii="Arial" w:hAnsi="Arial" w:cs="Arial"/>
        </w:rPr>
        <w:t>u Leszkowi Kwaśniewskiemu</w:t>
      </w:r>
      <w:r>
        <w:rPr>
          <w:rFonts w:ascii="Arial" w:hAnsi="Arial" w:cs="Arial"/>
        </w:rPr>
        <w:t xml:space="preserve"> dyrektorowi</w:t>
      </w:r>
      <w:r w:rsidR="00DA1E05">
        <w:rPr>
          <w:rFonts w:ascii="Arial" w:hAnsi="Arial" w:cs="Arial"/>
        </w:rPr>
        <w:t xml:space="preserve"> Wojewódzkiego Szpitala Podkarpackiego im. Jana Pawła II w Krośnie </w:t>
      </w:r>
      <w:r>
        <w:rPr>
          <w:rFonts w:ascii="Arial" w:hAnsi="Arial" w:cs="Arial"/>
        </w:rPr>
        <w:t xml:space="preserve"> nagrodę jubileuszową w wysokości </w:t>
      </w:r>
      <w:r w:rsidR="00DA1E05">
        <w:rPr>
          <w:rFonts w:ascii="Arial" w:hAnsi="Arial" w:cs="Arial"/>
        </w:rPr>
        <w:t>150%</w:t>
      </w:r>
      <w:r>
        <w:rPr>
          <w:rFonts w:ascii="Arial" w:hAnsi="Arial" w:cs="Arial"/>
        </w:rPr>
        <w:t xml:space="preserve"> wynagrodzenia miesięcznego – po </w:t>
      </w:r>
      <w:r w:rsidR="00DA1E05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latach pracy. </w:t>
      </w:r>
    </w:p>
    <w:p w14:paraId="0F19B204" w14:textId="77777777" w:rsidR="00597E74" w:rsidRDefault="00597E74" w:rsidP="00597E74">
      <w:pPr>
        <w:pStyle w:val="Tekstpodstawowywcity"/>
        <w:spacing w:line="360" w:lineRule="auto"/>
        <w:ind w:left="0"/>
        <w:jc w:val="both"/>
        <w:rPr>
          <w:rFonts w:ascii="Arial" w:hAnsi="Arial" w:cs="Arial"/>
        </w:rPr>
      </w:pPr>
    </w:p>
    <w:p w14:paraId="67CEF581" w14:textId="77777777" w:rsidR="00597E74" w:rsidRDefault="00597E74" w:rsidP="00597E74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09AD3C98" w14:textId="77777777" w:rsidR="00597E74" w:rsidRDefault="00597E74" w:rsidP="00597E74">
      <w:pPr>
        <w:spacing w:line="360" w:lineRule="auto"/>
        <w:jc w:val="center"/>
        <w:rPr>
          <w:rFonts w:ascii="Arial" w:hAnsi="Arial" w:cs="Arial"/>
        </w:rPr>
      </w:pPr>
    </w:p>
    <w:p w14:paraId="55FA47D1" w14:textId="77777777" w:rsidR="00597E74" w:rsidRDefault="00597E74" w:rsidP="00597E7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7DA20A64" w14:textId="77777777" w:rsidR="00597E74" w:rsidRDefault="00597E74" w:rsidP="00597E74">
      <w:pPr>
        <w:spacing w:line="360" w:lineRule="auto"/>
        <w:jc w:val="both"/>
        <w:rPr>
          <w:rFonts w:ascii="Arial" w:hAnsi="Arial" w:cs="Arial"/>
        </w:rPr>
      </w:pPr>
    </w:p>
    <w:p w14:paraId="4C75ACFE" w14:textId="77777777" w:rsidR="00597E74" w:rsidRDefault="00597E74" w:rsidP="00597E74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597A601E" w14:textId="77777777" w:rsidR="00597E74" w:rsidRDefault="00597E74" w:rsidP="00597E74">
      <w:pPr>
        <w:spacing w:line="360" w:lineRule="auto"/>
        <w:jc w:val="center"/>
        <w:rPr>
          <w:rFonts w:ascii="Arial" w:hAnsi="Arial" w:cs="Arial"/>
        </w:rPr>
      </w:pPr>
    </w:p>
    <w:p w14:paraId="46C6428E" w14:textId="77777777" w:rsidR="00597E74" w:rsidRDefault="00597E74" w:rsidP="00597E7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EF40B64" w14:textId="77777777" w:rsidR="00597E74" w:rsidRDefault="00597E74" w:rsidP="00597E74"/>
    <w:p w14:paraId="02BA9580" w14:textId="77777777" w:rsidR="00653CBD" w:rsidRPr="00653CBD" w:rsidRDefault="00653CBD" w:rsidP="00653CBD">
      <w:pPr>
        <w:rPr>
          <w:rFonts w:ascii="Arial" w:eastAsia="Calibri" w:hAnsi="Arial" w:cs="Arial"/>
          <w:sz w:val="23"/>
          <w:szCs w:val="23"/>
        </w:rPr>
      </w:pPr>
      <w:r w:rsidRPr="00653CB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05F411" w14:textId="77777777" w:rsidR="00653CBD" w:rsidRPr="00653CBD" w:rsidRDefault="00653CBD" w:rsidP="00653CBD">
      <w:pPr>
        <w:rPr>
          <w:rFonts w:ascii="Arial" w:eastAsiaTheme="minorEastAsia" w:hAnsi="Arial" w:cs="Arial"/>
          <w:sz w:val="22"/>
        </w:rPr>
      </w:pPr>
      <w:r w:rsidRPr="00653CB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365D1F2" w14:textId="77777777" w:rsidR="00597E74" w:rsidRDefault="00597E74" w:rsidP="00597E74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eastAsia="Times New Roman" w:hAnsi="Arial" w:cs="Arial"/>
        </w:rPr>
      </w:pPr>
    </w:p>
    <w:p w14:paraId="643409DA" w14:textId="77777777" w:rsidR="00597E74" w:rsidRDefault="00597E74" w:rsidP="00597E74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eastAsia="Times New Roman" w:hAnsi="Arial" w:cs="Arial"/>
        </w:rPr>
      </w:pPr>
    </w:p>
    <w:p w14:paraId="139AC197" w14:textId="77777777" w:rsidR="00A64D42" w:rsidRDefault="00A64D42"/>
    <w:sectPr w:rsidR="00A64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14"/>
    <w:rsid w:val="00015914"/>
    <w:rsid w:val="00165D9A"/>
    <w:rsid w:val="002E7987"/>
    <w:rsid w:val="00597E74"/>
    <w:rsid w:val="00653CBD"/>
    <w:rsid w:val="0081581D"/>
    <w:rsid w:val="008C0D77"/>
    <w:rsid w:val="009E28AD"/>
    <w:rsid w:val="00A64D42"/>
    <w:rsid w:val="00BC2174"/>
    <w:rsid w:val="00CC2622"/>
    <w:rsid w:val="00DA1E05"/>
    <w:rsid w:val="00E6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6A89"/>
  <w15:chartTrackingRefBased/>
  <w15:docId w15:val="{FEDCC315-97B2-4AD4-8E39-8A2BD0B2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97E74"/>
    <w:pPr>
      <w:keepNext/>
      <w:autoSpaceDE w:val="0"/>
      <w:autoSpaceDN w:val="0"/>
      <w:adjustRightInd w:val="0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97E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597E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link w:val="TytuZnak"/>
    <w:qFormat/>
    <w:rsid w:val="00597E7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597E7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97E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97E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97E74"/>
    <w:pPr>
      <w:autoSpaceDE w:val="0"/>
      <w:autoSpaceDN w:val="0"/>
      <w:adjustRightInd w:val="0"/>
      <w:spacing w:line="360" w:lineRule="auto"/>
      <w:ind w:firstLine="708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97E74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6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62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Danuta</dc:creator>
  <cp:keywords/>
  <dc:description/>
  <cp:lastModifiedBy>.</cp:lastModifiedBy>
  <cp:revision>5</cp:revision>
  <cp:lastPrinted>2022-08-30T10:28:00Z</cp:lastPrinted>
  <dcterms:created xsi:type="dcterms:W3CDTF">2022-08-26T07:22:00Z</dcterms:created>
  <dcterms:modified xsi:type="dcterms:W3CDTF">2022-09-06T11:46:00Z</dcterms:modified>
</cp:coreProperties>
</file>