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67E54" w14:textId="359AF2BA" w:rsidR="00F5094A" w:rsidRPr="00F5094A" w:rsidRDefault="00F5094A" w:rsidP="00F5094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F5094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427 / </w:t>
      </w:r>
      <w:r w:rsidR="00411D3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8641</w:t>
      </w:r>
      <w:r w:rsidRPr="00F5094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56B8FF0E" w14:textId="77777777" w:rsidR="00F5094A" w:rsidRPr="00F5094A" w:rsidRDefault="00F5094A" w:rsidP="00F5094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5094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21DB22D" w14:textId="77777777" w:rsidR="00F5094A" w:rsidRPr="00F5094A" w:rsidRDefault="00F5094A" w:rsidP="00F5094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5094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3403089" w14:textId="49442DBC" w:rsidR="00F5094A" w:rsidRPr="00F5094A" w:rsidRDefault="00F5094A" w:rsidP="00F5094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5094A">
        <w:rPr>
          <w:rFonts w:ascii="Arial" w:eastAsia="Times New Roman" w:hAnsi="Arial" w:cs="Times New Roman"/>
          <w:sz w:val="24"/>
          <w:szCs w:val="24"/>
          <w:lang w:eastAsia="pl-PL"/>
        </w:rPr>
        <w:t>z dnia 4 października  2022r.</w:t>
      </w:r>
      <w:bookmarkEnd w:id="0"/>
    </w:p>
    <w:p w14:paraId="098FB347" w14:textId="3CB84A81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</w:t>
      </w:r>
      <w:r w:rsidR="00F5094A">
        <w:rPr>
          <w:rFonts w:ascii="Arial" w:eastAsia="Times New Roman" w:hAnsi="Arial" w:cs="Arial"/>
          <w:b/>
          <w:i/>
          <w:sz w:val="24"/>
          <w:szCs w:val="24"/>
          <w:lang w:eastAsia="ar-SA"/>
        </w:rPr>
        <w:t>ny Wojaszówka na lata 2022-2030.</w:t>
      </w:r>
    </w:p>
    <w:bookmarkEnd w:id="1"/>
    <w:p w14:paraId="68DD6768" w14:textId="0B47F9A0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F5094A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F5094A">
        <w:rPr>
          <w:rFonts w:ascii="Arial" w:eastAsia="Times New Roman" w:hAnsi="Arial" w:cs="Arial"/>
          <w:sz w:val="24"/>
          <w:szCs w:val="24"/>
          <w:lang w:eastAsia="ar-SA"/>
        </w:rPr>
        <w:t xml:space="preserve"> ze zm.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</w:t>
      </w:r>
      <w:r w:rsidR="00625F30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10D4FEF7" w14:textId="77777777" w:rsidR="00524C73" w:rsidRDefault="0091528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645F8B6" w14:textId="77777777" w:rsidR="00524C73" w:rsidRDefault="0091528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6333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9C2AB0C" w14:textId="77777777" w:rsidR="00524C73" w:rsidRDefault="0091528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Wojaszówka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C28C979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C5DFD3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9289C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0FC927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6A4C65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C49D98F" w14:textId="77777777" w:rsidR="00524C73" w:rsidRDefault="0091528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7847187" w14:textId="77777777" w:rsidR="0078419E" w:rsidRPr="00482A60" w:rsidRDefault="0078419E" w:rsidP="0078419E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482A6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F040EDA" w14:textId="77777777" w:rsidR="0078419E" w:rsidRPr="00482A60" w:rsidRDefault="0078419E" w:rsidP="0078419E">
      <w:pPr>
        <w:spacing w:after="0"/>
        <w:rPr>
          <w:rFonts w:ascii="Arial" w:eastAsiaTheme="minorEastAsia" w:hAnsi="Arial" w:cs="Arial"/>
        </w:rPr>
      </w:pPr>
      <w:r w:rsidRPr="00482A6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00398496" w14:textId="77777777" w:rsidR="0078419E" w:rsidRDefault="0078419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DE8286A" w14:textId="77777777" w:rsidR="0078419E" w:rsidRDefault="0078419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A5ADEE2" w14:textId="39A018E7" w:rsidR="0078419E" w:rsidRDefault="0078419E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78419E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B258309" w14:textId="0CE68DDF" w:rsidR="00524C73" w:rsidRDefault="00F5094A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Załącznik</w:t>
      </w:r>
      <w:r w:rsidR="00411D3A">
        <w:rPr>
          <w:rFonts w:ascii="Arial" w:eastAsia="Times New Roman" w:hAnsi="Arial" w:cs="Arial"/>
          <w:sz w:val="24"/>
          <w:szCs w:val="24"/>
          <w:lang w:eastAsia="ar-SA"/>
        </w:rPr>
        <w:t xml:space="preserve"> do uchwały Nr 427/ 8641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/22</w:t>
      </w:r>
    </w:p>
    <w:p w14:paraId="3920985B" w14:textId="6D37505B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Zarządu Województwa Podkarpackiego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>w Rzeszowie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dnia </w:t>
      </w:r>
      <w:r w:rsidR="00F5094A">
        <w:rPr>
          <w:rFonts w:ascii="Arial" w:eastAsia="Times New Roman" w:hAnsi="Arial" w:cs="Arial"/>
          <w:sz w:val="24"/>
          <w:szCs w:val="24"/>
          <w:lang w:eastAsia="ar-SA"/>
        </w:rPr>
        <w:t xml:space="preserve">4 października </w:t>
      </w:r>
      <w:r>
        <w:rPr>
          <w:rFonts w:ascii="Arial" w:eastAsia="Times New Roman" w:hAnsi="Arial" w:cs="Arial"/>
          <w:sz w:val="24"/>
          <w:szCs w:val="24"/>
          <w:lang w:eastAsia="ar-SA"/>
        </w:rPr>
        <w:t>2022 r.</w:t>
      </w:r>
    </w:p>
    <w:p w14:paraId="3281BBB8" w14:textId="77777777" w:rsidR="00524C73" w:rsidRDefault="00524C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60B4175" w14:textId="77777777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DB0782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35BBF68C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6EE170E" w14:textId="77777777" w:rsidR="00524C73" w:rsidRDefault="0091528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3 sierpnia 2022 r., znak: IŚ:061.1.2022, Pan Sławomir Stefański– Wójt Gminy Wojaszówka wystąpił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Wojaszówka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4 sierpnia 2022 r.</w:t>
      </w:r>
    </w:p>
    <w:p w14:paraId="2AD91134" w14:textId="09F00D27" w:rsidR="00173CA7" w:rsidRPr="00173CA7" w:rsidRDefault="00173CA7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Uchwałą nr </w:t>
      </w:r>
      <w:r w:rsidR="00261868" w:rsidRPr="00B531CC">
        <w:rPr>
          <w:rFonts w:ascii="Arial" w:eastAsia="Times New Roman" w:hAnsi="Arial" w:cs="Arial"/>
          <w:color w:val="000000"/>
          <w:sz w:val="24"/>
          <w:szCs w:val="24"/>
        </w:rPr>
        <w:t>417/8417/22</w:t>
      </w:r>
      <w:r w:rsidR="00B531CC"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 w:rsidR="00B531CC"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30 sierpnia 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2022 r., Zarząd Województwa Podkarpackiego wydał negatywną opinię dla przedłożonego wówczas projektu SRG. W związku z powyższym, pismem z dnia </w:t>
      </w:r>
      <w:r w:rsidR="00B531CC" w:rsidRPr="00B531CC">
        <w:rPr>
          <w:rFonts w:ascii="Arial" w:eastAsia="Times New Roman" w:hAnsi="Arial" w:cs="Arial"/>
          <w:color w:val="000000"/>
          <w:sz w:val="24"/>
          <w:szCs w:val="24"/>
        </w:rPr>
        <w:t>8 września</w:t>
      </w:r>
      <w:r w:rsidRPr="00B531CC">
        <w:rPr>
          <w:rFonts w:ascii="Arial" w:eastAsia="Times New Roman" w:hAnsi="Arial" w:cs="Arial"/>
          <w:color w:val="000000"/>
          <w:sz w:val="24"/>
          <w:szCs w:val="24"/>
        </w:rPr>
        <w:t xml:space="preserve"> 2022 r., znak: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B531CC"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IŚ.061.1.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2022,</w:t>
      </w:r>
      <w:r w:rsidRPr="00B531CC">
        <w:rPr>
          <w:rFonts w:ascii="Arial" w:hAnsi="Arial" w:cs="Arial"/>
          <w:bCs/>
          <w:iCs/>
          <w:sz w:val="24"/>
          <w:szCs w:val="24"/>
          <w:shd w:val="clear" w:color="auto" w:fill="FFFFFF"/>
        </w:rPr>
        <w:t xml:space="preserve"> </w:t>
      </w:r>
      <w:r w:rsidR="00B531CC"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 Gminy Wojaszówka zwrócił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się z prośbą o ponowne zaopiniowanie projektu SRG. Przedmiotowe pismo wpłynęło do Urzędu Marszałkowskiego Województwa Podkarpackiego w dniu </w:t>
      </w:r>
      <w:r w:rsidR="00B531CC"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9 września</w:t>
      </w:r>
      <w:r w:rsidRPr="00B531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76F71E6B" w14:textId="77777777" w:rsidR="00524C73" w:rsidRDefault="0091528F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Wojaszówka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156E0C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F9764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3B48A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II.1.1,  II.1.2,  II.1.3,  II.1.4,  II.1.5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5FF3C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76181ED0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66305A1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4"/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III.2.1,   III.2.2,  III.2.3,  III.2.4,  III.2.5,  III.2.6,  III.2.7,  III.2.8,  III.2.9,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DBB2E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A6B1159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III.1.6, III.1.7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855D78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F5FB22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II.3.3, III.3.1, III.3.4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541D7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A07AE46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III.1.10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B5711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2C0925D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III.3.5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BBE22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2E019B6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I.1.4,  III.1.1, III.1.2,  III.1.3, III.1.4, III.1.5, III.1.8,  III.1.9,  III.1.11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47144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3E22510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II.3.3, III.3.2,  III.3.3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5B4A9E9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E713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1F650D6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działania:  I.3.4,   I.3.5,  I.3.6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187F49E" w14:textId="77777777" w:rsidR="00524C73" w:rsidRDefault="0091528F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57C000D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I.1.1,  I.1.2,  I.1.3, I.1.5, I.2.2, I.2.4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BEC9E07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F77761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kierunki działań:  I.1.5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FB353D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143644EC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I.2.3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FECA76" w14:textId="77777777" w:rsidR="00524C73" w:rsidRDefault="009152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9A9B13C" w14:textId="77777777" w:rsidR="00524C73" w:rsidRDefault="0091528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 I.1.2, II.2.1, II.2.2, II.2.3, II.2.4, II.2.5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E0136A0" w14:textId="77777777" w:rsidR="00524C73" w:rsidRDefault="0091528F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F993F50" w14:textId="77777777" w:rsidR="00524C73" w:rsidRDefault="0091528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 I.2.2, I.2.4,  I.3.8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1EB9D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6CBC4B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I.2.1,  I.2.2, I.2.4, I.3.1,  I.3.2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46A45A" w14:textId="25004462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3.8.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</w:t>
      </w:r>
      <w:r w:rsidR="00360B25">
        <w:rPr>
          <w:rFonts w:ascii="Arial" w:eastAsia="Times New Roman" w:hAnsi="Arial"/>
          <w:sz w:val="24"/>
          <w:szCs w:val="24"/>
          <w:lang w:eastAsia="pl-PL"/>
        </w:rPr>
        <w:t xml:space="preserve">                      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i poprawianie stanu różnorodności biologicznej i krajobrazu </w:t>
      </w:r>
    </w:p>
    <w:p w14:paraId="4B1C04E9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 I.3.1,  I.3.3,  I.3.4,  I.3.7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CF52DEC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4EF70F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0CD1FA6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I.1.6, I.1.7, I.1.8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844096F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252AB0E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  I.1.3,  I.1.8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75F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BA8769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7.1. </w:t>
      </w:r>
      <w:r>
        <w:rPr>
          <w:rFonts w:ascii="Arial" w:eastAsia="Times New Roman" w:hAnsi="Arial"/>
          <w:sz w:val="24"/>
          <w:szCs w:val="24"/>
          <w:lang w:eastAsia="pl-PL"/>
        </w:rPr>
        <w:t>Wykorzystanie policentrycznego miejskiego układu osadniczego</w:t>
      </w:r>
    </w:p>
    <w:p w14:paraId="58D9D56B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I.1.1, I.1.2, I.1.5,  II.2.1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7DD58E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41A8EA31" w14:textId="77777777" w:rsidR="00524C73" w:rsidRDefault="0091528F">
      <w:pPr>
        <w:spacing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I.1.4, I.1.5, I.1.7, I.2.1,  I.2.2, I.2.4, I.2.5,  I.3.3,  I.3.4,   I.3.7, II.1.1,  II.1.2,  II.1.3,  II.1.4,  II.1.5, II.2.2, II.2.3, II.2.4, II.2.5, II.3.1, II.3.2, II.3.3, II.3.4, II.3.5, II.3.6, </w:t>
      </w:r>
      <w:bookmarkStart w:id="5" w:name="__DdeLink__4393_1631245491"/>
      <w:r>
        <w:rPr>
          <w:rFonts w:ascii="Arial" w:eastAsia="Times New Roman" w:hAnsi="Arial" w:cs="Arial"/>
          <w:sz w:val="24"/>
          <w:szCs w:val="24"/>
          <w:lang w:eastAsia="pl-PL"/>
        </w:rPr>
        <w:t>III.3,1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, III.3,2, III.3,3, III.3,4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3698C4" w14:textId="1BB58CE6" w:rsidR="00173CA7" w:rsidRDefault="00173CA7" w:rsidP="00173CA7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360B25"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Wojaszówka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48A3C448" w14:textId="58969C8A" w:rsidR="00173CA7" w:rsidRDefault="00261868" w:rsidP="0026186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Przedłożony </w:t>
      </w:r>
      <w:r w:rsidRPr="00360B25">
        <w:rPr>
          <w:rFonts w:ascii="Arial" w:eastAsia="Times New Roman" w:hAnsi="Arial" w:cs="Arial"/>
          <w:i/>
          <w:iCs/>
          <w:color w:val="000000"/>
          <w:sz w:val="24"/>
          <w:szCs w:val="24"/>
        </w:rPr>
        <w:t>Projekt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360B25"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Wojaszówka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uwzględnia uwagi i rekomendacje wskazane w uchwale Zarządu Województwa Podkarpackiego nr </w:t>
      </w:r>
      <w:r w:rsidR="00360B25" w:rsidRPr="00360B25">
        <w:rPr>
          <w:rFonts w:ascii="Arial" w:eastAsia="Times New Roman" w:hAnsi="Arial" w:cs="Arial"/>
          <w:color w:val="000000"/>
          <w:sz w:val="24"/>
          <w:szCs w:val="24"/>
        </w:rPr>
        <w:t>417/8417/22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z dnia </w:t>
      </w:r>
      <w:r w:rsidR="00360B25" w:rsidRPr="00360B25">
        <w:rPr>
          <w:rFonts w:ascii="Arial" w:eastAsia="Times New Roman" w:hAnsi="Arial" w:cs="Arial"/>
          <w:color w:val="000000"/>
          <w:sz w:val="24"/>
          <w:szCs w:val="24"/>
        </w:rPr>
        <w:t>30 sierpnia</w:t>
      </w:r>
      <w:r w:rsidRPr="00360B25">
        <w:rPr>
          <w:rFonts w:ascii="Arial" w:eastAsia="Times New Roman" w:hAnsi="Arial" w:cs="Arial"/>
          <w:color w:val="000000"/>
          <w:sz w:val="24"/>
          <w:szCs w:val="24"/>
        </w:rPr>
        <w:t xml:space="preserve"> 2022 r.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082D23D5" w14:textId="77777777" w:rsidR="00524C73" w:rsidRDefault="0091528F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 Strategii Rozwoju Gminy Wojaszówka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                         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                   w zakresie kształtowania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                               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276CDA4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D6B717" w14:textId="77777777" w:rsidR="00261868" w:rsidRDefault="00261868" w:rsidP="00261868">
      <w:pPr>
        <w:spacing w:before="120" w:after="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Przeprowadzona analiza przedłożonego dokumentu pod kątem sposobu uwzględnienia ustaleń i rekomendacji w zakresie kształtowania i prowadzenia polityki przestrzennej potwierdziła zgodność z zapisami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12DF9D5D" w14:textId="6472D490" w:rsidR="00261868" w:rsidRDefault="00261868" w:rsidP="00261868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547)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pozytywnie zaopiniować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 Strategii Rozwoju Gminy W</w:t>
      </w:r>
      <w:r w:rsidR="000A724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ojaszówka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2022-2030.</w:t>
      </w:r>
    </w:p>
    <w:p w14:paraId="64D3EA8E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E8868C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7E7F40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E4A4A5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8D4B73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D9437D8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2F34BC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006CCEB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F004D3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F5E7FE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D1F734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3057084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BA3DB6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DE4D14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FAAB644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1F30C8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9F5FF1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3080FD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6D1149E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27A2322" w14:textId="77777777" w:rsidR="00261868" w:rsidRDefault="00261868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2A2B1E2" w14:textId="77777777" w:rsidR="00261868" w:rsidRDefault="00261868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68EFF8C" w14:textId="77777777" w:rsidR="00261868" w:rsidRDefault="00261868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6EE6C88" w14:textId="77777777" w:rsidR="00261868" w:rsidRDefault="00261868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sectPr w:rsidR="00261868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73"/>
    <w:rsid w:val="000A724E"/>
    <w:rsid w:val="000E1F20"/>
    <w:rsid w:val="00126FB1"/>
    <w:rsid w:val="00173CA7"/>
    <w:rsid w:val="001854C5"/>
    <w:rsid w:val="001B4836"/>
    <w:rsid w:val="00261868"/>
    <w:rsid w:val="00360B25"/>
    <w:rsid w:val="00411D3A"/>
    <w:rsid w:val="00522A06"/>
    <w:rsid w:val="00524C73"/>
    <w:rsid w:val="0056560C"/>
    <w:rsid w:val="0059009F"/>
    <w:rsid w:val="005F74B7"/>
    <w:rsid w:val="00625F30"/>
    <w:rsid w:val="0078419E"/>
    <w:rsid w:val="0089136C"/>
    <w:rsid w:val="0091528F"/>
    <w:rsid w:val="009416EE"/>
    <w:rsid w:val="009B2FB5"/>
    <w:rsid w:val="00B531CC"/>
    <w:rsid w:val="00DF5153"/>
    <w:rsid w:val="00E84EB1"/>
    <w:rsid w:val="00EA16BE"/>
    <w:rsid w:val="00F5094A"/>
    <w:rsid w:val="00F5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C039"/>
  <w15:docId w15:val="{08B373DE-C17F-4FC4-9454-9771C514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BB2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F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1291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6</cp:revision>
  <cp:lastPrinted>2022-10-04T11:24:00Z</cp:lastPrinted>
  <dcterms:created xsi:type="dcterms:W3CDTF">2022-08-26T08:28:00Z</dcterms:created>
  <dcterms:modified xsi:type="dcterms:W3CDTF">2022-10-12T10:18:00Z</dcterms:modified>
  <dc:language>pl-PL</dc:language>
</cp:coreProperties>
</file>