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17484" w14:textId="12573336" w:rsidR="00D97998" w:rsidRPr="00D97998" w:rsidRDefault="00D97998" w:rsidP="00D9799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D9799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436/ </w:t>
      </w:r>
      <w:r w:rsidR="003C1C2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8890</w:t>
      </w:r>
      <w:r w:rsidRPr="00D9799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386FA713" w14:textId="77777777" w:rsidR="00D97998" w:rsidRPr="00D97998" w:rsidRDefault="00D97998" w:rsidP="00D9799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D9799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E694372" w14:textId="77777777" w:rsidR="00D97998" w:rsidRPr="00D97998" w:rsidRDefault="00D97998" w:rsidP="00D9799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9799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74D3818" w14:textId="77777777" w:rsidR="00D97998" w:rsidRPr="00D97998" w:rsidRDefault="00D97998" w:rsidP="00D9799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97998">
        <w:rPr>
          <w:rFonts w:ascii="Arial" w:eastAsia="Times New Roman" w:hAnsi="Arial" w:cs="Times New Roman"/>
          <w:sz w:val="24"/>
          <w:szCs w:val="24"/>
          <w:lang w:eastAsia="pl-PL"/>
        </w:rPr>
        <w:t>z dnia 7 listopada  2022r.</w:t>
      </w:r>
    </w:p>
    <w:bookmarkEnd w:id="0"/>
    <w:p w14:paraId="48423865" w14:textId="77777777" w:rsidR="00D97998" w:rsidRPr="00D97998" w:rsidRDefault="00D97998" w:rsidP="00D97998"/>
    <w:p w14:paraId="00043702" w14:textId="6B346690" w:rsidR="00DD4F30" w:rsidRPr="00D67183" w:rsidRDefault="00DD4F30" w:rsidP="00D67183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vanish/>
          <w:color w:val="000000" w:themeColor="text1"/>
          <w:sz w:val="24"/>
          <w:szCs w:val="24"/>
          <w:specVanish/>
        </w:rPr>
      </w:pP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przyznania Nagrody </w:t>
      </w:r>
      <w:r w:rsidR="00812739"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Marszałka Województwa Podkarpackiego </w:t>
      </w: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„Otwarta Przestrzeń Kultury”</w:t>
      </w:r>
      <w:r w:rsidR="00812739"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dla laureata </w:t>
      </w:r>
      <w:r w:rsidR="006A0906"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Drugiej Nagrody </w:t>
      </w:r>
      <w:bookmarkStart w:id="1" w:name="_Hlk117688612"/>
      <w:r w:rsidR="00DF2C55"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6A0906"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. Triennale Polskiego Malarstwa Współczesnego – Jesienne Konfrontacje – Rzeszów 2022</w:t>
      </w:r>
      <w:bookmarkEnd w:id="1"/>
    </w:p>
    <w:p w14:paraId="3CBF05EB" w14:textId="4A67D9BB" w:rsidR="00DD4F30" w:rsidRPr="00DD4F30" w:rsidRDefault="00D67183" w:rsidP="00DD4F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bookmarkStart w:id="2" w:name="_Hlk117761408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0752D913" w14:textId="77777777" w:rsidR="00DD4F30" w:rsidRPr="00DD4F30" w:rsidRDefault="00DD4F30" w:rsidP="00DD4F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05E60EF" w14:textId="72004D66" w:rsidR="00DD4F30" w:rsidRPr="00DD4F30" w:rsidRDefault="00DD4F30" w:rsidP="005C1C5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D4F30">
        <w:rPr>
          <w:rFonts w:ascii="Arial" w:eastAsia="Calibri" w:hAnsi="Arial" w:cs="Arial"/>
          <w:sz w:val="24"/>
          <w:szCs w:val="24"/>
        </w:rPr>
        <w:t xml:space="preserve">Na podstawie art. 41 ust. 1 ustawy z dnia 5 czerwca 1998 roku o samorządzie województwa </w:t>
      </w:r>
      <w:r w:rsidR="00E35E26" w:rsidRPr="00E35E26">
        <w:rPr>
          <w:rFonts w:ascii="Arial" w:eastAsia="Calibri" w:hAnsi="Arial" w:cs="Arial"/>
          <w:sz w:val="24"/>
          <w:szCs w:val="24"/>
        </w:rPr>
        <w:t>(</w:t>
      </w:r>
      <w:r w:rsidR="00DF2C55" w:rsidRPr="00DF2C55">
        <w:rPr>
          <w:rFonts w:ascii="Arial" w:eastAsia="Calibri" w:hAnsi="Arial" w:cs="Arial"/>
          <w:sz w:val="24"/>
          <w:szCs w:val="24"/>
        </w:rPr>
        <w:t xml:space="preserve">Dz.U. Z 2022 , poz. 2094 </w:t>
      </w:r>
      <w:proofErr w:type="spellStart"/>
      <w:r w:rsidR="00DF2C55" w:rsidRPr="00DF2C55">
        <w:rPr>
          <w:rFonts w:ascii="Arial" w:eastAsia="Calibri" w:hAnsi="Arial" w:cs="Arial"/>
          <w:sz w:val="24"/>
          <w:szCs w:val="24"/>
        </w:rPr>
        <w:t>t.j</w:t>
      </w:r>
      <w:proofErr w:type="spellEnd"/>
      <w:r w:rsidR="00DF2C55" w:rsidRPr="00DF2C55">
        <w:rPr>
          <w:rFonts w:ascii="Arial" w:eastAsia="Calibri" w:hAnsi="Arial" w:cs="Arial"/>
          <w:sz w:val="24"/>
          <w:szCs w:val="24"/>
        </w:rPr>
        <w:t>.</w:t>
      </w:r>
      <w:r w:rsidR="00E35E26" w:rsidRPr="00E35E26">
        <w:rPr>
          <w:rFonts w:ascii="Arial" w:eastAsia="Calibri" w:hAnsi="Arial" w:cs="Arial"/>
          <w:sz w:val="24"/>
          <w:szCs w:val="24"/>
        </w:rPr>
        <w:t>)</w:t>
      </w:r>
      <w:r w:rsidRPr="00DD4F30">
        <w:rPr>
          <w:rFonts w:ascii="Arial" w:eastAsia="Calibri" w:hAnsi="Arial" w:cs="Arial"/>
          <w:sz w:val="24"/>
          <w:szCs w:val="24"/>
        </w:rPr>
        <w:t xml:space="preserve"> </w:t>
      </w:r>
      <w:r w:rsidRPr="00115201">
        <w:rPr>
          <w:rFonts w:ascii="Arial" w:eastAsia="Calibri" w:hAnsi="Arial" w:cs="Arial"/>
          <w:sz w:val="24"/>
          <w:szCs w:val="24"/>
        </w:rPr>
        <w:t xml:space="preserve">oraz załącznika nr 2 do Uchwały Nr </w:t>
      </w:r>
      <w:r w:rsidR="00E35E26" w:rsidRPr="00E35E26">
        <w:rPr>
          <w:rFonts w:ascii="Arial" w:eastAsia="Calibri" w:hAnsi="Arial" w:cs="Arial"/>
          <w:sz w:val="24"/>
          <w:szCs w:val="24"/>
        </w:rPr>
        <w:t>XXXII/532/21</w:t>
      </w:r>
      <w:r w:rsidR="00E35E26">
        <w:rPr>
          <w:rFonts w:ascii="Arial" w:eastAsia="Calibri" w:hAnsi="Arial" w:cs="Arial"/>
          <w:sz w:val="24"/>
          <w:szCs w:val="24"/>
        </w:rPr>
        <w:t xml:space="preserve"> </w:t>
      </w:r>
      <w:r w:rsidRPr="00115201">
        <w:rPr>
          <w:rFonts w:ascii="Arial" w:eastAsia="Calibri" w:hAnsi="Arial" w:cs="Arial"/>
          <w:sz w:val="24"/>
          <w:szCs w:val="24"/>
        </w:rPr>
        <w:t xml:space="preserve">Sejmiku Województwa Podkarpackiego z dnia </w:t>
      </w:r>
      <w:r w:rsidR="00E35E26">
        <w:rPr>
          <w:rFonts w:ascii="Arial" w:eastAsia="Calibri" w:hAnsi="Arial" w:cs="Arial"/>
          <w:sz w:val="24"/>
          <w:szCs w:val="24"/>
        </w:rPr>
        <w:t>15 lutego 2021 r.</w:t>
      </w:r>
      <w:r w:rsidRPr="00115201">
        <w:rPr>
          <w:rFonts w:ascii="Arial" w:eastAsia="Calibri" w:hAnsi="Arial" w:cs="Arial"/>
          <w:sz w:val="24"/>
          <w:szCs w:val="24"/>
        </w:rPr>
        <w:t xml:space="preserve"> w sprawie ustanowienia nagród Marszałka Województwa Podkarpackiego za osiągnięcia w dziedzinie twórczości artystycznej, upowszechnianie kultury, ochronę dziedzictwa narodowego, </w:t>
      </w:r>
    </w:p>
    <w:p w14:paraId="0FB958B0" w14:textId="77777777" w:rsidR="00DD4F30" w:rsidRPr="00DD4F30" w:rsidRDefault="00DD4F30" w:rsidP="00DD4F30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548C23B0" w14:textId="77777777" w:rsidR="00DD4F30" w:rsidRPr="00DD4F30" w:rsidRDefault="00DD4F30" w:rsidP="00D67183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1F420948" w14:textId="77777777" w:rsidR="00DD4F30" w:rsidRPr="00DD4F30" w:rsidRDefault="00DD4F30" w:rsidP="00DD4F3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4F30">
        <w:rPr>
          <w:rFonts w:ascii="Arial" w:eastAsia="Calibri" w:hAnsi="Arial" w:cs="Arial"/>
          <w:b/>
          <w:sz w:val="24"/>
          <w:szCs w:val="24"/>
        </w:rPr>
        <w:t>Zarząd Województwa Podkarpackiego w Rzeszowie</w:t>
      </w:r>
    </w:p>
    <w:p w14:paraId="436AC9AD" w14:textId="77777777" w:rsidR="00DD4F30" w:rsidRPr="00DD4F30" w:rsidRDefault="00DD4F30" w:rsidP="00DD4F3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4F30">
        <w:rPr>
          <w:rFonts w:ascii="Arial" w:eastAsia="Calibri" w:hAnsi="Arial" w:cs="Arial"/>
          <w:b/>
          <w:sz w:val="24"/>
          <w:szCs w:val="24"/>
        </w:rPr>
        <w:t>uchwala co następuje:</w:t>
      </w:r>
    </w:p>
    <w:p w14:paraId="7511D9CA" w14:textId="77777777" w:rsidR="00DD4F30" w:rsidRPr="00DD4F30" w:rsidRDefault="00DD4F30" w:rsidP="00DD4F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8DD0BE6" w14:textId="77777777" w:rsidR="00812739" w:rsidRPr="00D67183" w:rsidRDefault="00812739" w:rsidP="00D67183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§ 1</w:t>
      </w:r>
    </w:p>
    <w:p w14:paraId="631E5796" w14:textId="77777777" w:rsidR="00812739" w:rsidRPr="00812739" w:rsidRDefault="00812739" w:rsidP="00812739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</w:p>
    <w:p w14:paraId="1E12F7F3" w14:textId="38BAFF1C" w:rsidR="00812739" w:rsidRPr="00812739" w:rsidRDefault="00812739" w:rsidP="005C1C5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  <w:r w:rsidRPr="00812739">
        <w:rPr>
          <w:rFonts w:ascii="Arial" w:eastAsia="Calibri" w:hAnsi="Arial" w:cs="Times New Roman"/>
          <w:sz w:val="24"/>
          <w:szCs w:val="24"/>
        </w:rPr>
        <w:t xml:space="preserve">Przyznaje się </w:t>
      </w:r>
      <w:r w:rsidRPr="00115201">
        <w:rPr>
          <w:rFonts w:ascii="Arial" w:eastAsia="Calibri" w:hAnsi="Arial" w:cs="Times New Roman"/>
          <w:sz w:val="24"/>
          <w:szCs w:val="24"/>
        </w:rPr>
        <w:t xml:space="preserve">Nagrodę Marszałka Województwa Podkarpackiego „Otwarta Przestrzeń Kultury” panu </w:t>
      </w:r>
      <w:r w:rsidR="00DF2C55" w:rsidRPr="00D67183">
        <w:rPr>
          <w:rFonts w:ascii="Arial" w:eastAsia="Calibri" w:hAnsi="Arial" w:cs="Times New Roman"/>
          <w:b/>
          <w:bCs/>
          <w:sz w:val="24"/>
          <w:szCs w:val="24"/>
        </w:rPr>
        <w:t>Tadeuszowi Królowi</w:t>
      </w:r>
      <w:r w:rsidRPr="00115201">
        <w:rPr>
          <w:rFonts w:ascii="Arial" w:eastAsia="Calibri" w:hAnsi="Arial" w:cs="Times New Roman"/>
          <w:sz w:val="24"/>
          <w:szCs w:val="24"/>
        </w:rPr>
        <w:t xml:space="preserve">, </w:t>
      </w:r>
      <w:r w:rsidRPr="00585B82">
        <w:rPr>
          <w:rFonts w:ascii="Arial" w:eastAsia="Calibri" w:hAnsi="Arial" w:cs="Times New Roman"/>
          <w:sz w:val="24"/>
          <w:szCs w:val="24"/>
        </w:rPr>
        <w:t xml:space="preserve">laureatowi </w:t>
      </w:r>
      <w:r w:rsidR="00DF2C55">
        <w:rPr>
          <w:rFonts w:ascii="Arial" w:eastAsia="Calibri" w:hAnsi="Arial" w:cs="Times New Roman"/>
          <w:sz w:val="24"/>
          <w:szCs w:val="24"/>
        </w:rPr>
        <w:t>Drugiej</w:t>
      </w:r>
      <w:r w:rsidR="00233AC7">
        <w:rPr>
          <w:rFonts w:ascii="Arial" w:eastAsia="Calibri" w:hAnsi="Arial" w:cs="Times New Roman"/>
          <w:sz w:val="24"/>
          <w:szCs w:val="24"/>
        </w:rPr>
        <w:t xml:space="preserve"> Nagrody </w:t>
      </w:r>
      <w:r w:rsidR="00DF2C55" w:rsidRPr="00DF2C55">
        <w:rPr>
          <w:rFonts w:ascii="Arial" w:eastAsia="Calibri" w:hAnsi="Arial" w:cs="Times New Roman"/>
          <w:sz w:val="24"/>
          <w:szCs w:val="24"/>
        </w:rPr>
        <w:t>6. Triennale Polskiego Malarstwa Współczesnego – Jesienne Konfrontacje – Rzeszów 2022</w:t>
      </w:r>
      <w:r w:rsidRPr="00812739">
        <w:rPr>
          <w:rFonts w:ascii="Arial" w:eastAsia="Calibri" w:hAnsi="Arial" w:cs="Times New Roman"/>
          <w:sz w:val="24"/>
          <w:szCs w:val="24"/>
        </w:rPr>
        <w:t xml:space="preserve"> </w:t>
      </w:r>
      <w:r w:rsidR="00731F85">
        <w:rPr>
          <w:rFonts w:ascii="Arial" w:eastAsia="Calibri" w:hAnsi="Arial" w:cs="Times New Roman"/>
          <w:sz w:val="24"/>
          <w:szCs w:val="24"/>
        </w:rPr>
        <w:t xml:space="preserve">za </w:t>
      </w:r>
      <w:r w:rsidR="00DF2C55">
        <w:rPr>
          <w:rFonts w:ascii="Arial" w:eastAsia="Calibri" w:hAnsi="Arial" w:cs="Times New Roman"/>
          <w:sz w:val="24"/>
          <w:szCs w:val="24"/>
        </w:rPr>
        <w:t>obraz</w:t>
      </w:r>
      <w:r w:rsidR="00731F85">
        <w:rPr>
          <w:rFonts w:ascii="Arial" w:eastAsia="Calibri" w:hAnsi="Arial" w:cs="Times New Roman"/>
          <w:sz w:val="24"/>
          <w:szCs w:val="24"/>
        </w:rPr>
        <w:t xml:space="preserve"> pod tytułem </w:t>
      </w:r>
      <w:r w:rsidR="00E35E26">
        <w:rPr>
          <w:rFonts w:ascii="Arial" w:eastAsia="Calibri" w:hAnsi="Arial" w:cs="Times New Roman"/>
          <w:sz w:val="24"/>
          <w:szCs w:val="24"/>
        </w:rPr>
        <w:t>„</w:t>
      </w:r>
      <w:r w:rsidR="00DF2C55">
        <w:rPr>
          <w:rFonts w:ascii="Arial" w:eastAsia="Calibri" w:hAnsi="Arial" w:cs="Times New Roman"/>
          <w:sz w:val="24"/>
          <w:szCs w:val="24"/>
        </w:rPr>
        <w:t>Las i Woda III</w:t>
      </w:r>
      <w:r w:rsidR="00731F85">
        <w:rPr>
          <w:rFonts w:ascii="Arial" w:eastAsia="Calibri" w:hAnsi="Arial" w:cs="Times New Roman"/>
          <w:sz w:val="24"/>
          <w:szCs w:val="24"/>
        </w:rPr>
        <w:t>”</w:t>
      </w:r>
      <w:r w:rsidR="00E35E26">
        <w:rPr>
          <w:rFonts w:ascii="Arial" w:eastAsia="Calibri" w:hAnsi="Arial" w:cs="Times New Roman"/>
          <w:sz w:val="24"/>
          <w:szCs w:val="24"/>
        </w:rPr>
        <w:t>,</w:t>
      </w:r>
      <w:r w:rsidR="00731F85">
        <w:rPr>
          <w:rFonts w:ascii="Arial" w:eastAsia="Calibri" w:hAnsi="Arial" w:cs="Times New Roman"/>
          <w:sz w:val="24"/>
          <w:szCs w:val="24"/>
        </w:rPr>
        <w:t xml:space="preserve"> </w:t>
      </w:r>
      <w:r w:rsidRPr="00812739">
        <w:rPr>
          <w:rFonts w:ascii="Arial" w:eastAsia="Calibri" w:hAnsi="Arial" w:cs="Times New Roman"/>
          <w:sz w:val="24"/>
          <w:szCs w:val="24"/>
        </w:rPr>
        <w:t xml:space="preserve">w wysokości </w:t>
      </w:r>
      <w:r w:rsidR="00585B82">
        <w:rPr>
          <w:rFonts w:ascii="Arial" w:eastAsia="Calibri" w:hAnsi="Arial" w:cs="Times New Roman"/>
          <w:sz w:val="24"/>
          <w:szCs w:val="24"/>
        </w:rPr>
        <w:t>9</w:t>
      </w:r>
      <w:r w:rsidRPr="00115201">
        <w:rPr>
          <w:rFonts w:ascii="Arial" w:eastAsia="Calibri" w:hAnsi="Arial" w:cs="Times New Roman"/>
          <w:sz w:val="24"/>
          <w:szCs w:val="24"/>
        </w:rPr>
        <w:t xml:space="preserve"> </w:t>
      </w:r>
      <w:r w:rsidRPr="00812739">
        <w:rPr>
          <w:rFonts w:ascii="Arial" w:eastAsia="Calibri" w:hAnsi="Arial" w:cs="Times New Roman"/>
          <w:sz w:val="24"/>
          <w:szCs w:val="24"/>
        </w:rPr>
        <w:t xml:space="preserve">000 zł brutto (słownie: </w:t>
      </w:r>
      <w:r w:rsidR="00585B82" w:rsidRPr="002D4F5B">
        <w:rPr>
          <w:rFonts w:ascii="Arial" w:eastAsia="Calibri" w:hAnsi="Arial" w:cs="Times New Roman"/>
          <w:i/>
          <w:sz w:val="24"/>
          <w:szCs w:val="24"/>
        </w:rPr>
        <w:t>dziewięć</w:t>
      </w:r>
      <w:r w:rsidRPr="002D4F5B">
        <w:rPr>
          <w:rFonts w:ascii="Arial" w:eastAsia="Calibri" w:hAnsi="Arial" w:cs="Times New Roman"/>
          <w:i/>
          <w:sz w:val="24"/>
          <w:szCs w:val="24"/>
        </w:rPr>
        <w:t xml:space="preserve"> tysięcy złotych brutto</w:t>
      </w:r>
      <w:r w:rsidRPr="00812739">
        <w:rPr>
          <w:rFonts w:ascii="Arial" w:eastAsia="Calibri" w:hAnsi="Arial" w:cs="Times New Roman"/>
          <w:sz w:val="24"/>
          <w:szCs w:val="24"/>
        </w:rPr>
        <w:t>).</w:t>
      </w:r>
    </w:p>
    <w:p w14:paraId="58BEF2AD" w14:textId="77777777" w:rsidR="00812739" w:rsidRPr="00812739" w:rsidRDefault="00812739" w:rsidP="005C1C5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</w:p>
    <w:p w14:paraId="3070C90A" w14:textId="77777777" w:rsidR="00812739" w:rsidRPr="00D67183" w:rsidRDefault="00812739" w:rsidP="00D67183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14:paraId="71DD5793" w14:textId="77777777" w:rsidR="00812739" w:rsidRPr="00812739" w:rsidRDefault="00812739" w:rsidP="00D6718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</w:p>
    <w:p w14:paraId="5375A587" w14:textId="77777777" w:rsidR="00812739" w:rsidRPr="00812739" w:rsidRDefault="00812739" w:rsidP="005C1C5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  <w:r w:rsidRPr="00812739">
        <w:rPr>
          <w:rFonts w:ascii="Arial" w:eastAsia="Calibri" w:hAnsi="Arial" w:cs="Times New Roman"/>
          <w:sz w:val="24"/>
          <w:szCs w:val="24"/>
        </w:rPr>
        <w:t>Wykonanie uchwały powierza się Dyrektorowi Departamentu Kultury i Ochrony Dziedzictwa Narodowego.</w:t>
      </w:r>
    </w:p>
    <w:p w14:paraId="635C0116" w14:textId="77777777" w:rsidR="00812739" w:rsidRPr="00812739" w:rsidRDefault="00812739" w:rsidP="005C1C5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</w:p>
    <w:p w14:paraId="5BA2890D" w14:textId="77777777" w:rsidR="00812739" w:rsidRPr="00D67183" w:rsidRDefault="00812739" w:rsidP="00D67183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§ 3</w:t>
      </w:r>
    </w:p>
    <w:p w14:paraId="05708C52" w14:textId="77777777" w:rsidR="00812739" w:rsidRPr="00812739" w:rsidRDefault="00812739" w:rsidP="00812739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</w:p>
    <w:p w14:paraId="49C3DC09" w14:textId="77777777" w:rsidR="00812739" w:rsidRPr="00812739" w:rsidRDefault="00812739" w:rsidP="005C1C5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  <w:r w:rsidRPr="00812739">
        <w:rPr>
          <w:rFonts w:ascii="Arial" w:eastAsia="Calibri" w:hAnsi="Arial" w:cs="Times New Roman"/>
          <w:sz w:val="24"/>
          <w:szCs w:val="24"/>
        </w:rPr>
        <w:t>Uchwała wchodzi w życie z dniem podjęcia.</w:t>
      </w:r>
    </w:p>
    <w:p w14:paraId="79DD3296" w14:textId="77777777" w:rsidR="00DD4F30" w:rsidRPr="00DD4F30" w:rsidRDefault="00DD4F30" w:rsidP="00D6718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6ED4BE6" w14:textId="77777777" w:rsidR="00C85F37" w:rsidRPr="003353B7" w:rsidRDefault="00C85F37" w:rsidP="00C85F37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3353B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8859E7C" w14:textId="77777777" w:rsidR="00C85F37" w:rsidRPr="003353B7" w:rsidRDefault="00C85F37" w:rsidP="00C85F37">
      <w:pPr>
        <w:spacing w:after="0"/>
        <w:rPr>
          <w:rFonts w:ascii="Arial" w:eastAsiaTheme="minorEastAsia" w:hAnsi="Arial" w:cs="Arial"/>
        </w:rPr>
      </w:pPr>
      <w:r w:rsidRPr="003353B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567EB9C" w14:textId="77777777" w:rsidR="00DD4F30" w:rsidRPr="00DD4F30" w:rsidRDefault="00DD4F30" w:rsidP="00D6718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EC68847" w14:textId="77777777" w:rsidR="00DD4F30" w:rsidRPr="00DD4F30" w:rsidRDefault="00DD4F30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166E601" w14:textId="77777777" w:rsidR="00DD4F30" w:rsidRPr="00115201" w:rsidRDefault="00DD4F30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392A8E0" w14:textId="77777777" w:rsidR="00115201" w:rsidRPr="00115201" w:rsidRDefault="00115201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C658485" w14:textId="1438DABA" w:rsidR="00115201" w:rsidRDefault="00115201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42BDC0C" w14:textId="01A5A755" w:rsidR="00D67183" w:rsidRDefault="00D67183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B111BBB" w14:textId="6A61A315" w:rsidR="00D67183" w:rsidRDefault="00D67183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2"/>
    <w:sectPr w:rsidR="00D671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497BC" w14:textId="77777777" w:rsidR="006035E0" w:rsidRDefault="006035E0" w:rsidP="00DC795A">
      <w:pPr>
        <w:spacing w:after="0" w:line="240" w:lineRule="auto"/>
      </w:pPr>
      <w:r>
        <w:separator/>
      </w:r>
    </w:p>
  </w:endnote>
  <w:endnote w:type="continuationSeparator" w:id="0">
    <w:p w14:paraId="7FCA33EC" w14:textId="77777777" w:rsidR="006035E0" w:rsidRDefault="006035E0" w:rsidP="00DC7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80AD8" w14:textId="77777777" w:rsidR="006035E0" w:rsidRDefault="006035E0" w:rsidP="00DC795A">
      <w:pPr>
        <w:spacing w:after="0" w:line="240" w:lineRule="auto"/>
      </w:pPr>
      <w:r>
        <w:separator/>
      </w:r>
    </w:p>
  </w:footnote>
  <w:footnote w:type="continuationSeparator" w:id="0">
    <w:p w14:paraId="65A3ECEF" w14:textId="77777777" w:rsidR="006035E0" w:rsidRDefault="006035E0" w:rsidP="00DC7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E6178"/>
    <w:multiLevelType w:val="hybridMultilevel"/>
    <w:tmpl w:val="F1700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2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F30"/>
    <w:rsid w:val="00050C76"/>
    <w:rsid w:val="00057F45"/>
    <w:rsid w:val="000F0883"/>
    <w:rsid w:val="00115201"/>
    <w:rsid w:val="00155735"/>
    <w:rsid w:val="00166776"/>
    <w:rsid w:val="00187534"/>
    <w:rsid w:val="001B129B"/>
    <w:rsid w:val="001C34CE"/>
    <w:rsid w:val="00213D04"/>
    <w:rsid w:val="00233AC7"/>
    <w:rsid w:val="002A27B1"/>
    <w:rsid w:val="002D4F5B"/>
    <w:rsid w:val="0034392F"/>
    <w:rsid w:val="003608D2"/>
    <w:rsid w:val="00364908"/>
    <w:rsid w:val="00383B3E"/>
    <w:rsid w:val="00385E74"/>
    <w:rsid w:val="003C1C2A"/>
    <w:rsid w:val="00407717"/>
    <w:rsid w:val="00445D1B"/>
    <w:rsid w:val="00461F01"/>
    <w:rsid w:val="004C6C8D"/>
    <w:rsid w:val="005463EE"/>
    <w:rsid w:val="00585B82"/>
    <w:rsid w:val="005C1C53"/>
    <w:rsid w:val="005E314D"/>
    <w:rsid w:val="006035E0"/>
    <w:rsid w:val="0060362F"/>
    <w:rsid w:val="006A0906"/>
    <w:rsid w:val="00731F85"/>
    <w:rsid w:val="007E1BB6"/>
    <w:rsid w:val="00812739"/>
    <w:rsid w:val="00901CB4"/>
    <w:rsid w:val="00932940"/>
    <w:rsid w:val="00942FF5"/>
    <w:rsid w:val="009739A5"/>
    <w:rsid w:val="00B564CC"/>
    <w:rsid w:val="00B978D4"/>
    <w:rsid w:val="00C10DE7"/>
    <w:rsid w:val="00C85A1B"/>
    <w:rsid w:val="00C85F37"/>
    <w:rsid w:val="00CD3177"/>
    <w:rsid w:val="00D67183"/>
    <w:rsid w:val="00D97998"/>
    <w:rsid w:val="00DC795A"/>
    <w:rsid w:val="00DD4F30"/>
    <w:rsid w:val="00DE1A73"/>
    <w:rsid w:val="00DE2499"/>
    <w:rsid w:val="00DF2C55"/>
    <w:rsid w:val="00E35E26"/>
    <w:rsid w:val="00EE14D3"/>
    <w:rsid w:val="00EF132C"/>
    <w:rsid w:val="00FF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2EF19"/>
  <w15:chartTrackingRefBased/>
  <w15:docId w15:val="{899F0811-D8D3-47A1-AEDF-0CC236CF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F30"/>
    <w:pPr>
      <w:spacing w:after="200" w:line="276" w:lineRule="auto"/>
    </w:pPr>
    <w:rPr>
      <w:rFonts w:asciiTheme="minorHAnsi" w:hAnsi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7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D4F30"/>
    <w:rPr>
      <w:rFonts w:asciiTheme="minorHAnsi" w:hAnsiTheme="minorHAnsi"/>
    </w:rPr>
  </w:style>
  <w:style w:type="character" w:styleId="Pogrubienie">
    <w:name w:val="Strong"/>
    <w:basedOn w:val="Domylnaczcionkaakapitu"/>
    <w:uiPriority w:val="22"/>
    <w:qFormat/>
    <w:rsid w:val="00115201"/>
    <w:rPr>
      <w:b/>
      <w:bCs/>
    </w:rPr>
  </w:style>
  <w:style w:type="paragraph" w:customStyle="1" w:styleId="NagwekUZWP">
    <w:name w:val="Nagłówek_UZWP"/>
    <w:basedOn w:val="Normalny"/>
    <w:link w:val="NagwekUZWPZnak"/>
    <w:qFormat/>
    <w:rsid w:val="00EE14D3"/>
    <w:pPr>
      <w:spacing w:after="0" w:line="240" w:lineRule="auto"/>
      <w:jc w:val="center"/>
    </w:pPr>
    <w:rPr>
      <w:rFonts w:ascii="Arial" w:eastAsia="Calibri" w:hAnsi="Arial" w:cs="Arial"/>
      <w:b/>
      <w:sz w:val="24"/>
      <w:szCs w:val="24"/>
    </w:rPr>
  </w:style>
  <w:style w:type="paragraph" w:customStyle="1" w:styleId="TytuUZWP">
    <w:name w:val="Tytuł _UZWP"/>
    <w:basedOn w:val="Normalny"/>
    <w:link w:val="TytuUZWPZnak"/>
    <w:qFormat/>
    <w:rsid w:val="00EE14D3"/>
    <w:pPr>
      <w:spacing w:after="0" w:line="240" w:lineRule="auto"/>
      <w:jc w:val="center"/>
    </w:pPr>
    <w:rPr>
      <w:rFonts w:ascii="Arial" w:eastAsia="Calibri" w:hAnsi="Arial" w:cs="Arial"/>
      <w:b/>
      <w:sz w:val="24"/>
      <w:szCs w:val="24"/>
    </w:rPr>
  </w:style>
  <w:style w:type="character" w:customStyle="1" w:styleId="NagwekUZWPZnak">
    <w:name w:val="Nagłówek_UZWP Znak"/>
    <w:basedOn w:val="Domylnaczcionkaakapitu"/>
    <w:link w:val="NagwekUZWP"/>
    <w:rsid w:val="00EE14D3"/>
    <w:rPr>
      <w:rFonts w:ascii="Arial" w:eastAsia="Calibri" w:hAnsi="Arial" w:cs="Arial"/>
      <w:b/>
      <w:sz w:val="24"/>
      <w:szCs w:val="24"/>
    </w:rPr>
  </w:style>
  <w:style w:type="character" w:customStyle="1" w:styleId="TytuUZWPZnak">
    <w:name w:val="Tytuł _UZWP Znak"/>
    <w:basedOn w:val="Domylnaczcionkaakapitu"/>
    <w:link w:val="TytuUZWP"/>
    <w:rsid w:val="00EE14D3"/>
    <w:rPr>
      <w:rFonts w:ascii="Arial" w:eastAsia="Calibri" w:hAnsi="Arial" w:cs="Arial"/>
      <w:b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C7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795A"/>
    <w:rPr>
      <w:rFonts w:asciiTheme="minorHAnsi" w:hAnsiTheme="minorHAnsi"/>
    </w:rPr>
  </w:style>
  <w:style w:type="paragraph" w:styleId="Stopka">
    <w:name w:val="footer"/>
    <w:basedOn w:val="Normalny"/>
    <w:link w:val="StopkaZnak"/>
    <w:uiPriority w:val="99"/>
    <w:unhideWhenUsed/>
    <w:rsid w:val="00DC7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795A"/>
    <w:rPr>
      <w:rFonts w:asciiTheme="minorHAnsi" w:hAnsiTheme="minorHAnsi"/>
    </w:rPr>
  </w:style>
  <w:style w:type="character" w:customStyle="1" w:styleId="Nagwek1Znak">
    <w:name w:val="Nagłówek 1 Znak"/>
    <w:basedOn w:val="Domylnaczcionkaakapitu"/>
    <w:link w:val="Nagwek1"/>
    <w:uiPriority w:val="9"/>
    <w:rsid w:val="00D67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1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1C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BED83-401C-475C-BDEC-C91EDB563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Potocka Katarzyna</dc:creator>
  <cp:keywords>Uchwała Zarządu Województwa Podkarpackiego</cp:keywords>
  <dc:description/>
  <cp:lastModifiedBy>.</cp:lastModifiedBy>
  <cp:revision>5</cp:revision>
  <cp:lastPrinted>2022-11-07T11:30:00Z</cp:lastPrinted>
  <dcterms:created xsi:type="dcterms:W3CDTF">2022-11-04T12:57:00Z</dcterms:created>
  <dcterms:modified xsi:type="dcterms:W3CDTF">2022-11-10T13:19:00Z</dcterms:modified>
</cp:coreProperties>
</file>