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BC3611" w14:textId="4989BD70" w:rsidR="00883F11" w:rsidRPr="00883F11" w:rsidRDefault="00883F11" w:rsidP="00883F11">
      <w:pPr>
        <w:spacing w:after="0" w:line="240" w:lineRule="auto"/>
        <w:jc w:val="center"/>
        <w:rPr>
          <w:rFonts w:ascii="Arial" w:eastAsia="Times New Roman" w:hAnsi="Arial"/>
          <w:b/>
          <w:bCs/>
          <w:sz w:val="24"/>
          <w:szCs w:val="24"/>
          <w:lang w:eastAsia="pl-PL"/>
        </w:rPr>
      </w:pPr>
      <w:bookmarkStart w:id="0" w:name="_Hlk96931572"/>
      <w:r w:rsidRPr="00883F11">
        <w:rPr>
          <w:rFonts w:ascii="Arial" w:eastAsia="Times New Roman" w:hAnsi="Arial"/>
          <w:b/>
          <w:bCs/>
          <w:sz w:val="24"/>
          <w:szCs w:val="24"/>
          <w:lang w:eastAsia="pl-PL"/>
        </w:rPr>
        <w:t xml:space="preserve">UCHWAŁA Nr 437/ </w:t>
      </w:r>
      <w:r w:rsidR="003F42C3">
        <w:rPr>
          <w:rFonts w:ascii="Arial" w:eastAsia="Times New Roman" w:hAnsi="Arial"/>
          <w:b/>
          <w:bCs/>
          <w:sz w:val="24"/>
          <w:szCs w:val="24"/>
          <w:lang w:eastAsia="pl-PL"/>
        </w:rPr>
        <w:t>8925</w:t>
      </w:r>
      <w:r w:rsidRPr="00883F11">
        <w:rPr>
          <w:rFonts w:ascii="Arial" w:eastAsia="Times New Roman" w:hAnsi="Arial"/>
          <w:b/>
          <w:bCs/>
          <w:sz w:val="24"/>
          <w:szCs w:val="24"/>
          <w:lang w:eastAsia="pl-PL"/>
        </w:rPr>
        <w:t xml:space="preserve"> /22</w:t>
      </w:r>
    </w:p>
    <w:p w14:paraId="4F72E66B" w14:textId="77777777" w:rsidR="00883F11" w:rsidRPr="00883F11" w:rsidRDefault="00883F11" w:rsidP="00883F11">
      <w:pPr>
        <w:spacing w:after="0" w:line="240" w:lineRule="auto"/>
        <w:jc w:val="center"/>
        <w:rPr>
          <w:rFonts w:ascii="Arial" w:eastAsia="Times New Roman" w:hAnsi="Arial"/>
          <w:b/>
          <w:bCs/>
          <w:sz w:val="24"/>
          <w:szCs w:val="24"/>
          <w:lang w:eastAsia="pl-PL"/>
        </w:rPr>
      </w:pPr>
      <w:r w:rsidRPr="00883F11">
        <w:rPr>
          <w:rFonts w:ascii="Arial" w:eastAsia="Times New Roman" w:hAnsi="Arial"/>
          <w:b/>
          <w:bCs/>
          <w:sz w:val="24"/>
          <w:szCs w:val="24"/>
          <w:lang w:eastAsia="pl-PL"/>
        </w:rPr>
        <w:t>ZARZĄDU WOJEWÓDZTWA PODKARPACKIEGO</w:t>
      </w:r>
    </w:p>
    <w:p w14:paraId="05FE7237" w14:textId="77777777" w:rsidR="00883F11" w:rsidRPr="00883F11" w:rsidRDefault="00883F11" w:rsidP="00883F11">
      <w:pPr>
        <w:spacing w:after="0" w:line="240" w:lineRule="auto"/>
        <w:jc w:val="center"/>
        <w:rPr>
          <w:rFonts w:ascii="Arial" w:eastAsia="Times New Roman" w:hAnsi="Arial"/>
          <w:sz w:val="24"/>
          <w:szCs w:val="24"/>
          <w:lang w:eastAsia="pl-PL"/>
        </w:rPr>
      </w:pPr>
      <w:r w:rsidRPr="00883F11">
        <w:rPr>
          <w:rFonts w:ascii="Arial" w:eastAsia="Times New Roman" w:hAnsi="Arial"/>
          <w:b/>
          <w:bCs/>
          <w:sz w:val="24"/>
          <w:szCs w:val="24"/>
          <w:lang w:eastAsia="pl-PL"/>
        </w:rPr>
        <w:t>w RZESZOWIE</w:t>
      </w:r>
    </w:p>
    <w:p w14:paraId="14EC163B" w14:textId="28D37BCD" w:rsidR="00883F11" w:rsidRDefault="00883F11" w:rsidP="00883F11">
      <w:pPr>
        <w:spacing w:after="0" w:line="240" w:lineRule="auto"/>
        <w:jc w:val="center"/>
        <w:rPr>
          <w:rFonts w:ascii="Arial" w:eastAsia="Times New Roman" w:hAnsi="Arial"/>
          <w:sz w:val="24"/>
          <w:szCs w:val="24"/>
          <w:lang w:eastAsia="pl-PL"/>
        </w:rPr>
      </w:pPr>
      <w:r w:rsidRPr="00883F11">
        <w:rPr>
          <w:rFonts w:ascii="Arial" w:eastAsia="Times New Roman" w:hAnsi="Arial"/>
          <w:sz w:val="24"/>
          <w:szCs w:val="24"/>
          <w:lang w:eastAsia="pl-PL"/>
        </w:rPr>
        <w:t>z dnia 15 listopada  2022r.</w:t>
      </w:r>
      <w:bookmarkEnd w:id="0"/>
    </w:p>
    <w:p w14:paraId="768AE9CA" w14:textId="77777777" w:rsidR="00883F11" w:rsidRPr="00883F11" w:rsidRDefault="00883F11" w:rsidP="00883F11">
      <w:pPr>
        <w:spacing w:after="0" w:line="240" w:lineRule="auto"/>
        <w:jc w:val="center"/>
        <w:rPr>
          <w:rFonts w:ascii="Arial" w:eastAsia="Times New Roman" w:hAnsi="Arial"/>
          <w:sz w:val="24"/>
          <w:szCs w:val="24"/>
          <w:lang w:eastAsia="pl-PL"/>
        </w:rPr>
      </w:pPr>
    </w:p>
    <w:p w14:paraId="1A8B4D42" w14:textId="0E20AC10" w:rsidR="00010693" w:rsidRPr="00CF1CE2" w:rsidRDefault="00010693" w:rsidP="005178D5">
      <w:pPr>
        <w:spacing w:after="240" w:line="276" w:lineRule="auto"/>
        <w:jc w:val="center"/>
        <w:rPr>
          <w:rFonts w:ascii="Arial" w:eastAsia="Times New Roman" w:hAnsi="Arial" w:cs="Arial"/>
          <w:b/>
          <w:bCs/>
          <w:i/>
          <w:iCs/>
          <w:color w:val="000000" w:themeColor="text1"/>
          <w:sz w:val="24"/>
          <w:szCs w:val="24"/>
          <w:lang w:eastAsia="pl-PL"/>
        </w:rPr>
      </w:pPr>
      <w:r w:rsidRPr="00CF1CE2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 xml:space="preserve">w sprawie </w:t>
      </w:r>
      <w:r w:rsidR="00DF7F37" w:rsidRPr="00CF1CE2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 xml:space="preserve">zaopiniowania </w:t>
      </w:r>
      <w:r w:rsidR="006D0ADC" w:rsidRPr="00CF1CE2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p</w:t>
      </w:r>
      <w:r w:rsidR="006D6240" w:rsidRPr="00CF1CE2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rojektu</w:t>
      </w:r>
      <w:r w:rsidR="006D6240" w:rsidRPr="00CF1CE2"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t xml:space="preserve"> </w:t>
      </w:r>
      <w:r w:rsidR="00DF7F37" w:rsidRPr="00CF1CE2"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t xml:space="preserve">Strategii Rozwoju </w:t>
      </w:r>
      <w:r w:rsidR="006D0ADC" w:rsidRPr="00CF1CE2"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t xml:space="preserve">Ponadlokalnego </w:t>
      </w:r>
      <w:bookmarkStart w:id="1" w:name="_Hlk118879145"/>
      <w:r w:rsidR="006D0ADC" w:rsidRPr="00CF1CE2"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t>„Pogórza Strzyżowsko-Dynowskiego” na lata 2022-2030</w:t>
      </w:r>
      <w:r w:rsidR="0016434F"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t>.</w:t>
      </w:r>
    </w:p>
    <w:bookmarkEnd w:id="1"/>
    <w:p w14:paraId="6D1FAC2C" w14:textId="77603FFE" w:rsidR="00DF7F37" w:rsidRPr="00CF1CE2" w:rsidRDefault="00010693" w:rsidP="00040685">
      <w:pPr>
        <w:spacing w:after="24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CF1CE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Na podstawie art. </w:t>
      </w:r>
      <w:r w:rsidR="00DF7F37" w:rsidRPr="00CF1CE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41 ust. 1</w:t>
      </w:r>
      <w:r w:rsidR="00411444" w:rsidRPr="00CF1CE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DF7F37" w:rsidRPr="00CF1CE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ustawy z dnia 5 czerwca 1998 r. </w:t>
      </w:r>
      <w:r w:rsidR="00DF7F37" w:rsidRPr="00CF1CE2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o</w:t>
      </w:r>
      <w:r w:rsidR="00B94EA5" w:rsidRPr="00CF1CE2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 </w:t>
      </w:r>
      <w:r w:rsidR="00DF7F37" w:rsidRPr="00CF1CE2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samorządzie województwa</w:t>
      </w:r>
      <w:r w:rsidR="00DF7F37" w:rsidRPr="00CF1CE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bookmarkStart w:id="2" w:name="_Hlk100137707"/>
      <w:r w:rsidR="00DF7F37" w:rsidRPr="00CF1CE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(</w:t>
      </w:r>
      <w:proofErr w:type="spellStart"/>
      <w:r w:rsidR="00DF7F37" w:rsidRPr="00CF1CE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t</w:t>
      </w:r>
      <w:r w:rsidR="00B94EA5" w:rsidRPr="00CF1CE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  <w:r w:rsidR="00DF7F37" w:rsidRPr="00CF1CE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j</w:t>
      </w:r>
      <w:proofErr w:type="spellEnd"/>
      <w:r w:rsidR="00B94EA5" w:rsidRPr="00CF1CE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  <w:r w:rsidR="00DF7F37" w:rsidRPr="00CF1CE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bookmarkStart w:id="3" w:name="_Hlk97803401"/>
      <w:r w:rsidR="00DF7F37" w:rsidRPr="00CF1CE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Dz. U.</w:t>
      </w:r>
      <w:r w:rsidR="00A57FAF" w:rsidRPr="00CF1CE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z</w:t>
      </w:r>
      <w:r w:rsidR="00DF7F37" w:rsidRPr="00CF1CE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202</w:t>
      </w:r>
      <w:r w:rsidR="00000370" w:rsidRPr="00CF1CE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2</w:t>
      </w:r>
      <w:r w:rsidR="00DF7F37" w:rsidRPr="00CF1CE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r. poz. </w:t>
      </w:r>
      <w:bookmarkStart w:id="4" w:name="_Hlk117140884"/>
      <w:bookmarkEnd w:id="3"/>
      <w:r w:rsidR="00723F01" w:rsidRPr="00CF1CE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2094</w:t>
      </w:r>
      <w:bookmarkEnd w:id="4"/>
      <w:r w:rsidR="00DF7F37" w:rsidRPr="00CF1CE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) </w:t>
      </w:r>
      <w:bookmarkEnd w:id="2"/>
      <w:r w:rsidR="00B94EA5" w:rsidRPr="00CF1CE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 związku z </w:t>
      </w:r>
      <w:r w:rsidR="00DF7F37" w:rsidRPr="00CF1CE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art. </w:t>
      </w:r>
      <w:r w:rsidR="00411444" w:rsidRPr="00CF1CE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10</w:t>
      </w:r>
      <w:r w:rsidR="006D0ADC" w:rsidRPr="00CF1CE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g</w:t>
      </w:r>
      <w:r w:rsidR="00411444" w:rsidRPr="00CF1CE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ust. </w:t>
      </w:r>
      <w:r w:rsidR="006D0ADC" w:rsidRPr="00CF1CE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5</w:t>
      </w:r>
      <w:r w:rsidR="00411444" w:rsidRPr="00CF1CE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i </w:t>
      </w:r>
      <w:r w:rsidR="006D0ADC" w:rsidRPr="00CF1CE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6</w:t>
      </w:r>
      <w:r w:rsidR="00411444" w:rsidRPr="00CF1CE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ustawy z</w:t>
      </w:r>
      <w:r w:rsidR="00A20C80" w:rsidRPr="00CF1CE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 </w:t>
      </w:r>
      <w:r w:rsidR="00411444" w:rsidRPr="00CF1CE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dnia 8 marca 1990 r. </w:t>
      </w:r>
      <w:r w:rsidR="00411444" w:rsidRPr="00CF1CE2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o samorządzie gminnym</w:t>
      </w:r>
      <w:r w:rsidR="00411444" w:rsidRPr="00CF1CE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(</w:t>
      </w:r>
      <w:proofErr w:type="spellStart"/>
      <w:r w:rsidR="00411444" w:rsidRPr="00CF1CE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t</w:t>
      </w:r>
      <w:r w:rsidR="00B94EA5" w:rsidRPr="00CF1CE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.j</w:t>
      </w:r>
      <w:proofErr w:type="spellEnd"/>
      <w:r w:rsidR="00B94EA5" w:rsidRPr="00CF1CE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  <w:r w:rsidR="00411444" w:rsidRPr="00CF1CE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Dz. U. </w:t>
      </w:r>
      <w:r w:rsidR="00A57FAF" w:rsidRPr="00CF1CE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z </w:t>
      </w:r>
      <w:r w:rsidR="00411444" w:rsidRPr="00CF1CE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202</w:t>
      </w:r>
      <w:r w:rsidR="00CB6605" w:rsidRPr="00CF1CE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2</w:t>
      </w:r>
      <w:r w:rsidR="00411444" w:rsidRPr="00CF1CE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r. poz. </w:t>
      </w:r>
      <w:r w:rsidR="00CB6605" w:rsidRPr="00CF1CE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559</w:t>
      </w:r>
      <w:r w:rsidR="00EA0502" w:rsidRPr="00CF1CE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ze zm.</w:t>
      </w:r>
      <w:r w:rsidR="00411444" w:rsidRPr="00CF1CE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)</w:t>
      </w:r>
    </w:p>
    <w:p w14:paraId="731D13F6" w14:textId="77777777" w:rsidR="00010693" w:rsidRPr="00CF1CE2" w:rsidRDefault="00010693" w:rsidP="00010693">
      <w:pPr>
        <w:spacing w:after="0" w:line="276" w:lineRule="auto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</w:pPr>
      <w:r w:rsidRPr="00CF1CE2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Zarząd Województwa Podkarpackiego w Rzeszowie</w:t>
      </w:r>
    </w:p>
    <w:p w14:paraId="3D93A77F" w14:textId="77777777" w:rsidR="00010693" w:rsidRPr="00CF1CE2" w:rsidRDefault="00010693" w:rsidP="004D2A30">
      <w:pPr>
        <w:spacing w:after="240" w:line="276" w:lineRule="auto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</w:pPr>
      <w:r w:rsidRPr="00CF1CE2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uchwala, co następuje:</w:t>
      </w:r>
    </w:p>
    <w:p w14:paraId="648D98F6" w14:textId="77777777" w:rsidR="00010693" w:rsidRPr="00CF1CE2" w:rsidRDefault="00010693" w:rsidP="00187D9C">
      <w:pPr>
        <w:pStyle w:val="Nagwek2"/>
        <w:jc w:val="center"/>
        <w:rPr>
          <w:rFonts w:eastAsia="Times New Roman"/>
          <w:color w:val="000000" w:themeColor="text1"/>
          <w:lang w:eastAsia="pl-PL"/>
        </w:rPr>
      </w:pPr>
      <w:bookmarkStart w:id="5" w:name="_Hlk45790122"/>
      <w:r w:rsidRPr="00CF1CE2">
        <w:rPr>
          <w:rFonts w:eastAsia="Times New Roman"/>
          <w:color w:val="000000" w:themeColor="text1"/>
          <w:lang w:eastAsia="pl-PL"/>
        </w:rPr>
        <w:t>§ 1</w:t>
      </w:r>
    </w:p>
    <w:bookmarkEnd w:id="5"/>
    <w:p w14:paraId="27320FCD" w14:textId="0EAC62E5" w:rsidR="00040685" w:rsidRPr="00CF1CE2" w:rsidRDefault="00BF0493" w:rsidP="00BF0493">
      <w:pPr>
        <w:spacing w:after="24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</w:pPr>
      <w:r w:rsidRPr="00CF1CE2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 xml:space="preserve">Wydaje się opinię do </w:t>
      </w:r>
      <w:r w:rsidR="00293877" w:rsidRPr="00CF1CE2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p</w:t>
      </w:r>
      <w:r w:rsidRPr="00CF1CE2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 xml:space="preserve">rojektu </w:t>
      </w:r>
      <w:r w:rsidRPr="00CF1CE2">
        <w:rPr>
          <w:rFonts w:ascii="Arial" w:eastAsia="Times New Roman" w:hAnsi="Arial" w:cs="Arial"/>
          <w:i/>
          <w:color w:val="000000" w:themeColor="text1"/>
          <w:sz w:val="24"/>
          <w:szCs w:val="24"/>
          <w:lang w:eastAsia="x-none"/>
        </w:rPr>
        <w:t xml:space="preserve">Strategii Rozwoju </w:t>
      </w:r>
      <w:r w:rsidR="00293877" w:rsidRPr="00CF1CE2">
        <w:rPr>
          <w:rFonts w:ascii="Arial" w:eastAsia="Times New Roman" w:hAnsi="Arial" w:cs="Arial"/>
          <w:i/>
          <w:color w:val="000000" w:themeColor="text1"/>
          <w:sz w:val="24"/>
          <w:szCs w:val="24"/>
          <w:lang w:eastAsia="x-none"/>
        </w:rPr>
        <w:t xml:space="preserve">Ponadlokalnego „Pogórza Strzyżowsko-Dynowskiego” na lata 2022-2030 </w:t>
      </w:r>
      <w:r w:rsidRPr="00CF1CE2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w</w:t>
      </w:r>
      <w:r w:rsidR="00735E34" w:rsidRPr="00CF1CE2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 xml:space="preserve"> </w:t>
      </w:r>
      <w:r w:rsidRPr="00CF1CE2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zakresie sposobu uwzględnienia ustaleń i rekomendacji dotyczących kształtowania i</w:t>
      </w:r>
      <w:r w:rsidR="00D14F17" w:rsidRPr="00CF1CE2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 xml:space="preserve"> </w:t>
      </w:r>
      <w:r w:rsidRPr="00CF1CE2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prowadzenia polityki przestrzennej w województwie określonych w</w:t>
      </w:r>
      <w:r w:rsidR="008F646E" w:rsidRPr="00CF1CE2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 xml:space="preserve"> </w:t>
      </w:r>
      <w:r w:rsidRPr="00CF1CE2">
        <w:rPr>
          <w:rFonts w:ascii="Arial" w:eastAsia="Times New Roman" w:hAnsi="Arial" w:cs="Arial"/>
          <w:i/>
          <w:color w:val="000000" w:themeColor="text1"/>
          <w:sz w:val="24"/>
          <w:szCs w:val="24"/>
          <w:lang w:eastAsia="x-none"/>
        </w:rPr>
        <w:t>Strategii rozwoju województwa – Podkarpackie 2030</w:t>
      </w:r>
      <w:r w:rsidRPr="00CF1CE2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.</w:t>
      </w:r>
    </w:p>
    <w:p w14:paraId="4694FDAB" w14:textId="77777777" w:rsidR="00010693" w:rsidRPr="00CF1CE2" w:rsidRDefault="00010693" w:rsidP="00187D9C">
      <w:pPr>
        <w:pStyle w:val="Nagwek2"/>
        <w:jc w:val="center"/>
        <w:rPr>
          <w:rFonts w:eastAsia="Times New Roman"/>
          <w:color w:val="000000" w:themeColor="text1"/>
        </w:rPr>
      </w:pPr>
      <w:r w:rsidRPr="00CF1CE2">
        <w:rPr>
          <w:rFonts w:eastAsia="Times New Roman"/>
          <w:color w:val="000000" w:themeColor="text1"/>
        </w:rPr>
        <w:t>§ 2</w:t>
      </w:r>
    </w:p>
    <w:p w14:paraId="5CD46CED" w14:textId="77777777" w:rsidR="00F00592" w:rsidRPr="00CF1CE2" w:rsidRDefault="004D2A30" w:rsidP="004D2A30">
      <w:pPr>
        <w:spacing w:after="240" w:line="276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</w:pPr>
      <w:r w:rsidRPr="00CF1CE2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O</w:t>
      </w:r>
      <w:r w:rsidR="003703BF" w:rsidRPr="00CF1CE2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pini</w:t>
      </w:r>
      <w:r w:rsidRPr="00CF1CE2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a</w:t>
      </w:r>
      <w:r w:rsidR="003703BF" w:rsidRPr="00CF1CE2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 xml:space="preserve"> </w:t>
      </w:r>
      <w:r w:rsidR="00F00592" w:rsidRPr="00CF1CE2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 xml:space="preserve">stanowi załącznik do niniejszej </w:t>
      </w:r>
      <w:r w:rsidR="00FC7355" w:rsidRPr="00CF1CE2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U</w:t>
      </w:r>
      <w:r w:rsidR="00F00592" w:rsidRPr="00CF1CE2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chwały.</w:t>
      </w:r>
    </w:p>
    <w:p w14:paraId="5C6397D6" w14:textId="77777777" w:rsidR="00010693" w:rsidRPr="00CF1CE2" w:rsidRDefault="00010693" w:rsidP="00187D9C">
      <w:pPr>
        <w:pStyle w:val="Nagwek2"/>
        <w:jc w:val="center"/>
        <w:rPr>
          <w:rFonts w:eastAsia="Times New Roman"/>
          <w:color w:val="000000" w:themeColor="text1"/>
        </w:rPr>
      </w:pPr>
      <w:r w:rsidRPr="00CF1CE2">
        <w:rPr>
          <w:rFonts w:eastAsia="Times New Roman"/>
          <w:color w:val="000000" w:themeColor="text1"/>
        </w:rPr>
        <w:t>§ 3</w:t>
      </w:r>
    </w:p>
    <w:p w14:paraId="73C4E17A" w14:textId="77777777" w:rsidR="00F00592" w:rsidRPr="00CF1CE2" w:rsidRDefault="00F00592" w:rsidP="004D2A30">
      <w:pPr>
        <w:spacing w:after="240" w:line="276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</w:pPr>
      <w:r w:rsidRPr="00CF1CE2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Wykonanie uchwały powierza się Dyrektorowi Departamentu Rozwoju Regionalnego.</w:t>
      </w:r>
    </w:p>
    <w:p w14:paraId="630B055F" w14:textId="77777777" w:rsidR="00010693" w:rsidRPr="00CF1CE2" w:rsidRDefault="00010693" w:rsidP="00187D9C">
      <w:pPr>
        <w:pStyle w:val="Nagwek2"/>
        <w:jc w:val="center"/>
        <w:rPr>
          <w:rFonts w:eastAsia="Times New Roman"/>
          <w:color w:val="000000" w:themeColor="text1"/>
          <w:lang w:eastAsia="pl-PL"/>
        </w:rPr>
      </w:pPr>
      <w:r w:rsidRPr="00CF1CE2">
        <w:rPr>
          <w:rFonts w:eastAsia="Times New Roman"/>
          <w:color w:val="000000" w:themeColor="text1"/>
          <w:lang w:eastAsia="pl-PL"/>
        </w:rPr>
        <w:t>§ 4</w:t>
      </w:r>
    </w:p>
    <w:p w14:paraId="38D9F7B0" w14:textId="77777777" w:rsidR="00010693" w:rsidRPr="00CF1CE2" w:rsidRDefault="00010693" w:rsidP="004D2A30">
      <w:pPr>
        <w:spacing w:after="120" w:line="276" w:lineRule="auto"/>
        <w:rPr>
          <w:rFonts w:ascii="Arial" w:eastAsia="Times New Roman" w:hAnsi="Arial"/>
          <w:color w:val="000000" w:themeColor="text1"/>
          <w:sz w:val="24"/>
          <w:szCs w:val="24"/>
          <w:lang w:val="x-none" w:eastAsia="pl-PL"/>
        </w:rPr>
      </w:pPr>
      <w:r w:rsidRPr="00CF1CE2">
        <w:rPr>
          <w:rFonts w:ascii="Arial" w:eastAsia="Times New Roman" w:hAnsi="Arial"/>
          <w:color w:val="000000" w:themeColor="text1"/>
          <w:sz w:val="24"/>
          <w:szCs w:val="24"/>
          <w:lang w:val="x-none" w:eastAsia="pl-PL"/>
        </w:rPr>
        <w:t>Uchwała wchodzi w życie z dniem podjęcia.</w:t>
      </w:r>
    </w:p>
    <w:p w14:paraId="46C1D4A7" w14:textId="77777777" w:rsidR="005400EB" w:rsidRPr="00071C32" w:rsidRDefault="005400EB" w:rsidP="005400EB">
      <w:pPr>
        <w:spacing w:after="0"/>
        <w:rPr>
          <w:rFonts w:ascii="Arial" w:hAnsi="Arial" w:cs="Arial"/>
          <w:sz w:val="23"/>
          <w:szCs w:val="23"/>
        </w:rPr>
      </w:pPr>
      <w:r w:rsidRPr="00071C32">
        <w:rPr>
          <w:rFonts w:ascii="Arial" w:hAnsi="Arial" w:cs="Arial"/>
          <w:i/>
          <w:iCs/>
          <w:sz w:val="23"/>
          <w:szCs w:val="23"/>
        </w:rPr>
        <w:t xml:space="preserve">Podpisał: </w:t>
      </w:r>
    </w:p>
    <w:p w14:paraId="1507EC9A" w14:textId="77777777" w:rsidR="005400EB" w:rsidRPr="00071C32" w:rsidRDefault="005400EB" w:rsidP="005400EB">
      <w:pPr>
        <w:spacing w:after="0"/>
        <w:rPr>
          <w:rFonts w:ascii="Arial" w:eastAsiaTheme="minorEastAsia" w:hAnsi="Arial" w:cs="Arial"/>
        </w:rPr>
      </w:pPr>
      <w:r w:rsidRPr="00071C32">
        <w:rPr>
          <w:rFonts w:ascii="Arial" w:hAnsi="Arial" w:cs="Arial"/>
          <w:i/>
          <w:iCs/>
          <w:sz w:val="23"/>
          <w:szCs w:val="23"/>
        </w:rPr>
        <w:t>Władysław Ortyl – Marszałek Województwa Podkarpackiego</w:t>
      </w:r>
    </w:p>
    <w:p w14:paraId="634143A8" w14:textId="77777777" w:rsidR="004D2A30" w:rsidRDefault="004D2A30" w:rsidP="00AF338D">
      <w:pPr>
        <w:spacing w:after="0" w:line="240" w:lineRule="auto"/>
        <w:jc w:val="right"/>
        <w:rPr>
          <w:rFonts w:ascii="Arial" w:eastAsia="Times New Roman" w:hAnsi="Arial"/>
          <w:color w:val="000000" w:themeColor="text1"/>
          <w:sz w:val="24"/>
          <w:szCs w:val="24"/>
          <w:lang w:eastAsia="pl-PL"/>
        </w:rPr>
      </w:pPr>
    </w:p>
    <w:p w14:paraId="0FCF8930" w14:textId="77777777" w:rsidR="005400EB" w:rsidRDefault="005400EB" w:rsidP="00AF338D">
      <w:pPr>
        <w:spacing w:after="0" w:line="240" w:lineRule="auto"/>
        <w:jc w:val="right"/>
        <w:rPr>
          <w:rFonts w:ascii="Arial" w:eastAsia="Times New Roman" w:hAnsi="Arial"/>
          <w:color w:val="000000" w:themeColor="text1"/>
          <w:sz w:val="24"/>
          <w:szCs w:val="24"/>
          <w:lang w:eastAsia="pl-PL"/>
        </w:rPr>
      </w:pPr>
    </w:p>
    <w:p w14:paraId="1CFFDD2D" w14:textId="37493DAB" w:rsidR="005400EB" w:rsidRPr="00CF1CE2" w:rsidRDefault="005400EB" w:rsidP="00AF338D">
      <w:pPr>
        <w:spacing w:after="0" w:line="240" w:lineRule="auto"/>
        <w:jc w:val="right"/>
        <w:rPr>
          <w:rFonts w:ascii="Arial" w:eastAsia="Times New Roman" w:hAnsi="Arial"/>
          <w:color w:val="000000" w:themeColor="text1"/>
          <w:sz w:val="24"/>
          <w:szCs w:val="24"/>
          <w:lang w:eastAsia="pl-PL"/>
        </w:rPr>
        <w:sectPr w:rsidR="005400EB" w:rsidRPr="00CF1CE2" w:rsidSect="001E4482">
          <w:footerReference w:type="default" r:id="rId8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5EB311FD" w14:textId="4CFB1C11" w:rsidR="00883F11" w:rsidRPr="00883F11" w:rsidRDefault="00883F11" w:rsidP="00883F11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6" w:name="_Hlk97711470"/>
      <w:r w:rsidRPr="00883F11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do Uchwały Nr 437/</w:t>
      </w:r>
      <w:r w:rsidR="003F42C3">
        <w:rPr>
          <w:rFonts w:ascii="Arial" w:eastAsia="Times New Roman" w:hAnsi="Arial" w:cs="Arial"/>
          <w:bCs/>
          <w:sz w:val="24"/>
          <w:szCs w:val="24"/>
          <w:lang w:eastAsia="pl-PL"/>
        </w:rPr>
        <w:t>8925</w:t>
      </w:r>
      <w:r w:rsidRPr="00883F11">
        <w:rPr>
          <w:rFonts w:ascii="Arial" w:eastAsia="Times New Roman" w:hAnsi="Arial" w:cs="Arial"/>
          <w:bCs/>
          <w:sz w:val="24"/>
          <w:szCs w:val="24"/>
          <w:lang w:eastAsia="pl-PL"/>
        </w:rPr>
        <w:t>/22</w:t>
      </w:r>
    </w:p>
    <w:p w14:paraId="16C5EFEE" w14:textId="77777777" w:rsidR="00883F11" w:rsidRPr="00883F11" w:rsidRDefault="00883F11" w:rsidP="00883F11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883F11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429228D8" w14:textId="77777777" w:rsidR="00883F11" w:rsidRPr="00883F11" w:rsidRDefault="00883F11" w:rsidP="00883F11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883F11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49B2DA3C" w14:textId="36197D1F" w:rsidR="00883F11" w:rsidRPr="00883F11" w:rsidRDefault="00883F11" w:rsidP="00883F11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883F11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15 listopada </w:t>
      </w:r>
      <w:r w:rsidRPr="00883F11">
        <w:rPr>
          <w:rFonts w:ascii="Arial" w:eastAsia="Times New Roman" w:hAnsi="Arial"/>
          <w:sz w:val="24"/>
          <w:szCs w:val="24"/>
          <w:lang w:eastAsia="pl-PL"/>
        </w:rPr>
        <w:t xml:space="preserve">2022 </w:t>
      </w:r>
      <w:r w:rsidRPr="00883F11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  <w:bookmarkEnd w:id="6"/>
    </w:p>
    <w:p w14:paraId="65575C8F" w14:textId="27B3C051" w:rsidR="00F71851" w:rsidRPr="00CF1CE2" w:rsidRDefault="004D2A30" w:rsidP="005902D1">
      <w:pPr>
        <w:spacing w:after="240" w:line="276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</w:pPr>
      <w:r w:rsidRPr="00CF1CE2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O</w:t>
      </w:r>
      <w:r w:rsidR="00F71851" w:rsidRPr="00CF1CE2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pini</w:t>
      </w:r>
      <w:r w:rsidRPr="00CF1CE2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a</w:t>
      </w:r>
      <w:r w:rsidR="00F71851" w:rsidRPr="00CF1CE2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 </w:t>
      </w:r>
      <w:r w:rsidR="00F040E9" w:rsidRPr="00CF1CE2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o</w:t>
      </w:r>
      <w:r w:rsidR="00F71851" w:rsidRPr="00CF1CE2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 </w:t>
      </w:r>
      <w:r w:rsidR="000A0720" w:rsidRPr="00CF1CE2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spójności</w:t>
      </w:r>
      <w:r w:rsidR="00F71851" w:rsidRPr="00CF1CE2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 dokumentu ze </w:t>
      </w:r>
      <w:r w:rsidR="00F71851" w:rsidRPr="00CF1CE2">
        <w:rPr>
          <w:rFonts w:ascii="Arial" w:eastAsia="Times New Roman" w:hAnsi="Arial" w:cs="Arial"/>
          <w:b/>
          <w:i/>
          <w:color w:val="000000" w:themeColor="text1"/>
          <w:sz w:val="24"/>
          <w:szCs w:val="24"/>
          <w:lang w:eastAsia="pl-PL"/>
        </w:rPr>
        <w:t>Strategią rozwoju województwa – Podkarpackie 2030</w:t>
      </w:r>
      <w:r w:rsidR="000A0720" w:rsidRPr="00CF1CE2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 </w:t>
      </w:r>
      <w:r w:rsidR="00F040E9" w:rsidRPr="00CF1CE2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w zakresie sposobu uwzględnienia w nim ustaleń i</w:t>
      </w:r>
      <w:r w:rsidR="00E804DD" w:rsidRPr="00CF1CE2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 </w:t>
      </w:r>
      <w:r w:rsidR="00F040E9" w:rsidRPr="00CF1CE2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rekomendacji dotyczących kształtowania i prowadzenia polityki przestrzennej w </w:t>
      </w:r>
      <w:r w:rsidR="00F00ECD" w:rsidRPr="00CF1CE2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województwie</w:t>
      </w:r>
      <w:r w:rsidR="00F040E9" w:rsidRPr="00CF1CE2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.</w:t>
      </w:r>
    </w:p>
    <w:p w14:paraId="737BB571" w14:textId="4CC3509C" w:rsidR="00293877" w:rsidRPr="00CF1CE2" w:rsidRDefault="008220FD" w:rsidP="00293877">
      <w:pPr>
        <w:spacing w:after="120" w:line="276" w:lineRule="auto"/>
        <w:jc w:val="both"/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</w:pPr>
      <w:r w:rsidRPr="00CF1CE2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Zgodnie z art. 10</w:t>
      </w:r>
      <w:r w:rsidR="00293877" w:rsidRPr="00CF1CE2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g</w:t>
      </w:r>
      <w:r w:rsidRPr="00CF1CE2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ust. </w:t>
      </w:r>
      <w:r w:rsidR="00293877" w:rsidRPr="00CF1CE2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5</w:t>
      </w:r>
      <w:r w:rsidRPr="00CF1CE2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i </w:t>
      </w:r>
      <w:r w:rsidR="00293877" w:rsidRPr="00CF1CE2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6</w:t>
      </w:r>
      <w:r w:rsidRPr="00CF1CE2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ustawy z dnia 8 marca 1990 r. </w:t>
      </w:r>
      <w:r w:rsidRPr="00CF1CE2">
        <w:rPr>
          <w:rStyle w:val="Uwydatnienie"/>
          <w:rFonts w:ascii="Arial" w:hAnsi="Arial" w:cs="Arial"/>
          <w:bCs/>
          <w:color w:val="000000" w:themeColor="text1"/>
          <w:sz w:val="24"/>
          <w:szCs w:val="24"/>
          <w:shd w:val="clear" w:color="auto" w:fill="FFFFFF"/>
        </w:rPr>
        <w:t>o samorządzie gminnym</w:t>
      </w:r>
      <w:r w:rsidRPr="00CF1CE2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(</w:t>
      </w:r>
      <w:proofErr w:type="spellStart"/>
      <w:r w:rsidRPr="00CF1CE2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t</w:t>
      </w:r>
      <w:r w:rsidR="00B94EA5" w:rsidRPr="00CF1CE2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.j</w:t>
      </w:r>
      <w:proofErr w:type="spellEnd"/>
      <w:r w:rsidR="00B94EA5" w:rsidRPr="00CF1CE2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.</w:t>
      </w:r>
      <w:r w:rsidRPr="00CF1CE2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Dz. U. </w:t>
      </w:r>
      <w:r w:rsidR="00821C2D" w:rsidRPr="00CF1CE2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z </w:t>
      </w:r>
      <w:r w:rsidRPr="00CF1CE2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202</w:t>
      </w:r>
      <w:r w:rsidR="002F6B0D" w:rsidRPr="00CF1CE2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2</w:t>
      </w:r>
      <w:r w:rsidRPr="00CF1CE2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r. poz. </w:t>
      </w:r>
      <w:r w:rsidR="002F6B0D" w:rsidRPr="00CF1CE2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559</w:t>
      </w:r>
      <w:r w:rsidR="004B600A" w:rsidRPr="00CF1CE2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ze zm.</w:t>
      </w:r>
      <w:r w:rsidR="002471DC" w:rsidRPr="00CF1CE2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, dalej </w:t>
      </w:r>
      <w:proofErr w:type="spellStart"/>
      <w:r w:rsidR="002471DC" w:rsidRPr="00CF1CE2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u.s.g</w:t>
      </w:r>
      <w:proofErr w:type="spellEnd"/>
      <w:r w:rsidR="002471DC" w:rsidRPr="00CF1CE2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.)</w:t>
      </w:r>
      <w:r w:rsidRPr="00CF1CE2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</w:t>
      </w:r>
      <w:bookmarkStart w:id="7" w:name="_Hlk98835338"/>
      <w:bookmarkStart w:id="8" w:name="_Hlk97803195"/>
      <w:r w:rsidR="00293877" w:rsidRPr="00CF1CE2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opracowuje odpowiednio wójt albo starosta wskazany w porozumieniu międzygminnym, organ wykonawczy związku międzygminnego albo stowarzyszenia oraz przedkłada go zarządowi województwa w</w:t>
      </w:r>
      <w:r w:rsidR="00D14F17" w:rsidRPr="00CF1CE2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 </w:t>
      </w:r>
      <w:r w:rsidR="00293877" w:rsidRPr="00CF1CE2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celu wydania opinii dotyczącej sposobu uwzględnienia ustaleń i rekomendacji w</w:t>
      </w:r>
      <w:r w:rsidR="00D14F17" w:rsidRPr="00CF1CE2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 </w:t>
      </w:r>
      <w:r w:rsidR="00293877" w:rsidRPr="00CF1CE2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zakresie kształtowania i prowadzenia polityki przestrzennej w województwie określonych w strategii rozwoju województwa.</w:t>
      </w:r>
    </w:p>
    <w:p w14:paraId="3A69B0EE" w14:textId="77777777" w:rsidR="00293877" w:rsidRPr="00CF1CE2" w:rsidRDefault="00293877" w:rsidP="00293877">
      <w:pPr>
        <w:spacing w:after="120" w:line="276" w:lineRule="auto"/>
        <w:jc w:val="both"/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</w:pPr>
      <w:r w:rsidRPr="00CF1CE2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W terminie 30 dni od dnia otrzymania projektu strategii rozwoju ponadlokalnego zarząd województwa wydaje opinię w niniejszym zakresie. Brak wydania opinii w tym terminie oznacza przyjęcie, że przedłożona do opiniowania strategia rozwoju ponadlokalnego jest spójna ze strategią rozwoju województwa.</w:t>
      </w:r>
    </w:p>
    <w:p w14:paraId="72E8CAC9" w14:textId="4FCE6223" w:rsidR="00513158" w:rsidRPr="00CF1CE2" w:rsidRDefault="00902E6A" w:rsidP="00293877">
      <w:pPr>
        <w:spacing w:after="120" w:line="276" w:lineRule="auto"/>
        <w:jc w:val="both"/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</w:pPr>
      <w:bookmarkStart w:id="9" w:name="_Hlk118885537"/>
      <w:r w:rsidRPr="00CF1CE2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W dniu </w:t>
      </w:r>
      <w:r w:rsidR="00293877" w:rsidRPr="00CF1CE2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21</w:t>
      </w:r>
      <w:r w:rsidR="00735E34" w:rsidRPr="00CF1CE2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października</w:t>
      </w:r>
      <w:r w:rsidR="00363650" w:rsidRPr="00CF1CE2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2022 r.</w:t>
      </w:r>
      <w:r w:rsidR="0001132B" w:rsidRPr="00CF1CE2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</w:t>
      </w:r>
      <w:r w:rsidR="006D6240" w:rsidRPr="00CF1CE2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do Urzędu Marszałkowskiego Województwa Podkarpackiego wpłynęło pismo </w:t>
      </w:r>
      <w:r w:rsidR="00735E34" w:rsidRPr="00CF1CE2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z dnia </w:t>
      </w:r>
      <w:r w:rsidR="00293877" w:rsidRPr="00CF1CE2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20</w:t>
      </w:r>
      <w:r w:rsidR="00735E34" w:rsidRPr="00CF1CE2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października 2022 r., znak: </w:t>
      </w:r>
      <w:r w:rsidR="00293877" w:rsidRPr="00CF1CE2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IN.041.11.2022.BME </w:t>
      </w:r>
      <w:r w:rsidR="00E529CA" w:rsidRPr="00CF1CE2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od </w:t>
      </w:r>
      <w:r w:rsidR="006D6240" w:rsidRPr="00CF1CE2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Pana </w:t>
      </w:r>
      <w:r w:rsidR="00293877" w:rsidRPr="00CF1CE2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Pawła </w:t>
      </w:r>
      <w:proofErr w:type="spellStart"/>
      <w:r w:rsidR="00293877" w:rsidRPr="00CF1CE2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Midury</w:t>
      </w:r>
      <w:proofErr w:type="spellEnd"/>
      <w:r w:rsidR="00293877" w:rsidRPr="00CF1CE2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</w:t>
      </w:r>
      <w:r w:rsidR="002A4765" w:rsidRPr="00CF1CE2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–</w:t>
      </w:r>
      <w:r w:rsidR="00293877" w:rsidRPr="00CF1CE2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</w:t>
      </w:r>
      <w:r w:rsidR="00E529CA" w:rsidRPr="00CF1CE2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Z</w:t>
      </w:r>
      <w:r w:rsidR="002A4765" w:rsidRPr="00CF1CE2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astępcy Burmistrza Strzyżowa </w:t>
      </w:r>
      <w:r w:rsidR="006D6240" w:rsidRPr="00CF1CE2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zawierające prośbę o wydanie opinii o której mowa w art. 10f ust. </w:t>
      </w:r>
      <w:r w:rsidR="002A4765" w:rsidRPr="00CF1CE2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5</w:t>
      </w:r>
      <w:r w:rsidR="006D6240" w:rsidRPr="00CF1CE2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i </w:t>
      </w:r>
      <w:r w:rsidR="002A4765" w:rsidRPr="00CF1CE2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6</w:t>
      </w:r>
      <w:r w:rsidR="006D6240" w:rsidRPr="00CF1CE2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6D6240" w:rsidRPr="00CF1CE2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u.s.g</w:t>
      </w:r>
      <w:proofErr w:type="spellEnd"/>
      <w:r w:rsidR="006D6240" w:rsidRPr="00CF1CE2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. dla </w:t>
      </w:r>
      <w:r w:rsidR="002A4765" w:rsidRPr="00CF1CE2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p</w:t>
      </w:r>
      <w:r w:rsidR="006D6240" w:rsidRPr="00CF1CE2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rojektu </w:t>
      </w:r>
      <w:r w:rsidR="006D6240" w:rsidRPr="00CF1CE2">
        <w:rPr>
          <w:rStyle w:val="Uwydatnienie"/>
          <w:rFonts w:ascii="Arial" w:hAnsi="Arial" w:cs="Arial"/>
          <w:bCs/>
          <w:color w:val="000000" w:themeColor="text1"/>
          <w:sz w:val="24"/>
          <w:szCs w:val="24"/>
          <w:shd w:val="clear" w:color="auto" w:fill="FFFFFF"/>
        </w:rPr>
        <w:t xml:space="preserve">Strategii Rozwoju </w:t>
      </w:r>
      <w:r w:rsidR="002A4765" w:rsidRPr="00CF1CE2">
        <w:rPr>
          <w:rStyle w:val="Uwydatnienie"/>
          <w:rFonts w:ascii="Arial" w:hAnsi="Arial" w:cs="Arial"/>
          <w:bCs/>
          <w:color w:val="000000" w:themeColor="text1"/>
          <w:sz w:val="24"/>
          <w:szCs w:val="24"/>
          <w:shd w:val="clear" w:color="auto" w:fill="FFFFFF"/>
        </w:rPr>
        <w:t xml:space="preserve">Ponadlokalnego „Pogórza Strzyżowsko-Dynowskiego” na lata </w:t>
      </w:r>
      <w:r w:rsidR="006D6240" w:rsidRPr="00CF1CE2">
        <w:rPr>
          <w:rStyle w:val="Uwydatnienie"/>
          <w:rFonts w:ascii="Arial" w:hAnsi="Arial" w:cs="Arial"/>
          <w:bCs/>
          <w:color w:val="000000" w:themeColor="text1"/>
          <w:sz w:val="24"/>
          <w:szCs w:val="24"/>
          <w:shd w:val="clear" w:color="auto" w:fill="FFFFFF"/>
        </w:rPr>
        <w:t>2022-2030</w:t>
      </w:r>
      <w:r w:rsidR="00912AE5" w:rsidRPr="00CF1CE2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(</w:t>
      </w:r>
      <w:r w:rsidR="00912AE5" w:rsidRPr="00CF1CE2">
        <w:rPr>
          <w:rStyle w:val="Uwydatnienie"/>
          <w:rFonts w:ascii="Arial" w:hAnsi="Arial" w:cs="Arial"/>
          <w:bCs/>
          <w:color w:val="000000" w:themeColor="text1"/>
          <w:sz w:val="24"/>
          <w:szCs w:val="24"/>
          <w:shd w:val="clear" w:color="auto" w:fill="FFFFFF"/>
        </w:rPr>
        <w:t>SR</w:t>
      </w:r>
      <w:r w:rsidR="002A4765" w:rsidRPr="00CF1CE2">
        <w:rPr>
          <w:rStyle w:val="Uwydatnienie"/>
          <w:rFonts w:ascii="Arial" w:hAnsi="Arial" w:cs="Arial"/>
          <w:bCs/>
          <w:color w:val="000000" w:themeColor="text1"/>
          <w:sz w:val="24"/>
          <w:szCs w:val="24"/>
          <w:shd w:val="clear" w:color="auto" w:fill="FFFFFF"/>
        </w:rPr>
        <w:t>P</w:t>
      </w:r>
      <w:r w:rsidR="00912AE5" w:rsidRPr="00CF1CE2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).</w:t>
      </w:r>
      <w:r w:rsidR="00183382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Gmina Strzyżów w tym zakresie działa jako Lider </w:t>
      </w:r>
      <w:r w:rsidR="00183382" w:rsidRPr="00183382">
        <w:rPr>
          <w:rStyle w:val="Uwydatnienie"/>
          <w:rFonts w:ascii="Arial" w:hAnsi="Arial" w:cs="Arial"/>
          <w:bCs/>
          <w:color w:val="000000" w:themeColor="text1"/>
          <w:sz w:val="24"/>
          <w:szCs w:val="24"/>
          <w:shd w:val="clear" w:color="auto" w:fill="FFFFFF"/>
        </w:rPr>
        <w:t>Porozumienia z dnia 9 marca 2022 r. określającego zasady współpracy przy opracowaniu i wdrożeniu Strategii Rozwoju Ponadlokalnego na rzecz Gmin z Pogórza Strzyżowsko-Dynowskiego na lata 2022-2030</w:t>
      </w:r>
      <w:r w:rsidR="00183382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zawartego pomiędzy Gminami: Strzyżów, Frysztak, Wiśniowa, Wojaszówka i udziałem Powiatu Strzyżowskiego.</w:t>
      </w:r>
    </w:p>
    <w:bookmarkEnd w:id="7"/>
    <w:bookmarkEnd w:id="8"/>
    <w:bookmarkEnd w:id="9"/>
    <w:p w14:paraId="7764502B" w14:textId="7FC95BEB" w:rsidR="00912AE5" w:rsidRPr="00CF1CE2" w:rsidRDefault="00DF2CA4" w:rsidP="005902D1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CF1CE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Przeprowadzona analiza wykazała, że</w:t>
      </w:r>
      <w:r w:rsidR="00781F3A" w:rsidRPr="00CF1CE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z</w:t>
      </w:r>
      <w:r w:rsidR="000A0720" w:rsidRPr="00CF1CE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akres</w:t>
      </w:r>
      <w:r w:rsidR="0083391D" w:rsidRPr="00CF1CE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przedstawionego</w:t>
      </w:r>
      <w:r w:rsidR="000A0720" w:rsidRPr="00CF1CE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E529CA" w:rsidRPr="00CF1CE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</w:t>
      </w:r>
      <w:r w:rsidR="0083391D" w:rsidRPr="00CF1CE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rojektu</w:t>
      </w:r>
      <w:r w:rsidR="0083391D" w:rsidRPr="00CF1CE2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 </w:t>
      </w:r>
      <w:bookmarkStart w:id="10" w:name="_Hlk118896613"/>
      <w:r w:rsidR="000A0720" w:rsidRPr="00CF1CE2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Strategii </w:t>
      </w:r>
      <w:r w:rsidR="00E529CA" w:rsidRPr="00CF1CE2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Rozwoju Ponadlokalnego „Pogórza Strzyżowsko-Dynowskiego” na lata 2022-2030 </w:t>
      </w:r>
      <w:bookmarkEnd w:id="10"/>
      <w:r w:rsidR="00912AE5" w:rsidRPr="00CF1CE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mieści</w:t>
      </w:r>
      <w:r w:rsidR="00AD373B" w:rsidRPr="00CF1CE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5A5361" w:rsidRPr="00CF1CE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się w</w:t>
      </w:r>
      <w:r w:rsidR="00ED6958" w:rsidRPr="00CF1CE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0A0720" w:rsidRPr="00CF1CE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horyzon</w:t>
      </w:r>
      <w:r w:rsidR="00912AE5" w:rsidRPr="00CF1CE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cie</w:t>
      </w:r>
      <w:r w:rsidR="000A0720" w:rsidRPr="00CF1CE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czasowy</w:t>
      </w:r>
      <w:r w:rsidR="00912AE5" w:rsidRPr="00CF1CE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m</w:t>
      </w:r>
      <w:r w:rsidR="000A0720" w:rsidRPr="00CF1CE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przyjęty</w:t>
      </w:r>
      <w:r w:rsidR="00912AE5" w:rsidRPr="00CF1CE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m</w:t>
      </w:r>
      <w:r w:rsidR="000A0720" w:rsidRPr="00CF1CE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w</w:t>
      </w:r>
      <w:r w:rsidR="00D14F17" w:rsidRPr="00CF1CE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0A0720" w:rsidRPr="00CF1CE2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Strategii rozwoju województwa – Podkarpackie 2030</w:t>
      </w:r>
      <w:r w:rsidR="00AB0E9C" w:rsidRPr="00CF1CE2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 </w:t>
      </w:r>
      <w:r w:rsidR="00AB0E9C" w:rsidRPr="00CF1CE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(</w:t>
      </w:r>
      <w:r w:rsidR="00AB0E9C" w:rsidRPr="00CF1CE2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SRWP 2030</w:t>
      </w:r>
      <w:r w:rsidR="00AB0E9C" w:rsidRPr="00CF1CE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)</w:t>
      </w:r>
      <w:r w:rsidR="000A0720" w:rsidRPr="00CF1CE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  <w:r w:rsidR="00781F3A" w:rsidRPr="00CF1CE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W</w:t>
      </w:r>
      <w:r w:rsidR="004C3C33" w:rsidRPr="00CF1CE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yznaczon</w:t>
      </w:r>
      <w:r w:rsidR="00FF41BF" w:rsidRPr="00CF1CE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e</w:t>
      </w:r>
      <w:r w:rsidR="00912AE5" w:rsidRPr="00CF1CE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w</w:t>
      </w:r>
      <w:r w:rsidR="00D14F17" w:rsidRPr="00CF1CE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912AE5" w:rsidRPr="00CF1CE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nim cel</w:t>
      </w:r>
      <w:r w:rsidR="00FF41BF" w:rsidRPr="00CF1CE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e</w:t>
      </w:r>
      <w:r w:rsidR="00912AE5" w:rsidRPr="00CF1CE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FF41BF" w:rsidRPr="00CF1CE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strategiczne</w:t>
      </w:r>
      <w:r w:rsidR="00912AE5" w:rsidRPr="00CF1CE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, a</w:t>
      </w:r>
      <w:r w:rsidR="00D208C4" w:rsidRPr="00CF1CE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912AE5" w:rsidRPr="00CF1CE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także </w:t>
      </w:r>
      <w:r w:rsidR="004C3C33" w:rsidRPr="00CF1CE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cele </w:t>
      </w:r>
      <w:r w:rsidR="00FF41BF" w:rsidRPr="00CF1CE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operacyjne</w:t>
      </w:r>
      <w:r w:rsidR="004C3C33" w:rsidRPr="00CF1CE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wraz z</w:t>
      </w:r>
      <w:r w:rsidR="00AE441A" w:rsidRPr="00CF1CE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4C3C33" w:rsidRPr="00CF1CE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wymienionymi </w:t>
      </w:r>
      <w:r w:rsidR="00FF41BF" w:rsidRPr="00CF1CE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 ich ramach </w:t>
      </w:r>
      <w:r w:rsidR="00AD373B" w:rsidRPr="00CF1CE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kierunkami działań</w:t>
      </w:r>
      <w:r w:rsidR="004C3C33" w:rsidRPr="00CF1CE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wpisują się w zapisy </w:t>
      </w:r>
      <w:r w:rsidR="004C3C33" w:rsidRPr="00CF1CE2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SRWP 2030</w:t>
      </w:r>
      <w:r w:rsidR="004C3C33" w:rsidRPr="00CF1CE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. </w:t>
      </w:r>
      <w:r w:rsidR="00912AE5" w:rsidRPr="00CF1CE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</w:t>
      </w:r>
      <w:r w:rsidR="00D208C4" w:rsidRPr="00CF1CE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912AE5" w:rsidRPr="00CF1CE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szczególności można przypisać je w</w:t>
      </w:r>
      <w:r w:rsidR="00D208C4" w:rsidRPr="00CF1CE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912AE5" w:rsidRPr="00CF1CE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sposób bezpośredni lub pośredni m.in. w niżej wymienione obszary tematyczne i</w:t>
      </w:r>
      <w:r w:rsidR="00D208C4" w:rsidRPr="00CF1CE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912AE5" w:rsidRPr="00CF1CE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priorytety.</w:t>
      </w:r>
    </w:p>
    <w:p w14:paraId="55B8AF78" w14:textId="27977BA1" w:rsidR="00CF1CE2" w:rsidRPr="00CF1CE2" w:rsidRDefault="00CF1CE2" w:rsidP="00CF1CE2">
      <w:pPr>
        <w:spacing w:after="120" w:line="240" w:lineRule="auto"/>
        <w:jc w:val="both"/>
        <w:rPr>
          <w:rFonts w:ascii="Arial" w:eastAsiaTheme="minorHAnsi" w:hAnsi="Arial" w:cs="Arial"/>
          <w:b/>
          <w:color w:val="000000" w:themeColor="text1"/>
          <w:sz w:val="24"/>
          <w:szCs w:val="24"/>
        </w:rPr>
      </w:pPr>
      <w:r w:rsidRPr="00CF1CE2">
        <w:rPr>
          <w:rFonts w:ascii="Arial" w:eastAsiaTheme="minorHAnsi" w:hAnsi="Arial" w:cs="Arial"/>
          <w:b/>
          <w:color w:val="000000" w:themeColor="text1"/>
          <w:sz w:val="24"/>
          <w:szCs w:val="24"/>
        </w:rPr>
        <w:t>OBSZAR TEMATYCZNY 1. GOSPODARKA I NAUKA</w:t>
      </w:r>
    </w:p>
    <w:p w14:paraId="29306EF4" w14:textId="77777777" w:rsidR="00CF1CE2" w:rsidRPr="00CF1CE2" w:rsidRDefault="00CF1CE2" w:rsidP="00CF1CE2">
      <w:pPr>
        <w:spacing w:after="0" w:line="240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CF1CE2">
        <w:rPr>
          <w:rFonts w:ascii="Arial" w:eastAsiaTheme="minorHAnsi" w:hAnsi="Arial" w:cs="Arial"/>
          <w:color w:val="000000" w:themeColor="text1"/>
          <w:sz w:val="24"/>
          <w:szCs w:val="24"/>
        </w:rPr>
        <w:t>Priorytet 1.3. Konkurencyjność gospodarki poprzez innowacje i nowoczesne technologie</w:t>
      </w:r>
    </w:p>
    <w:p w14:paraId="421D50BF" w14:textId="77777777" w:rsidR="00CF1CE2" w:rsidRPr="00CF1CE2" w:rsidRDefault="00CF1CE2" w:rsidP="00CF1CE2">
      <w:pPr>
        <w:spacing w:after="120" w:line="240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CF1CE2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Priorytet wpisują się cele operacyjne: 1.2, 2.2, 4.2, 4.4 </w:t>
      </w:r>
      <w:r w:rsidRPr="00CF1CE2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SRP</w:t>
      </w:r>
      <w:r w:rsidRPr="00CF1CE2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5C223F68" w14:textId="54797421" w:rsidR="00CF1CE2" w:rsidRPr="00CF1CE2" w:rsidRDefault="00CF1CE2" w:rsidP="00CF1CE2">
      <w:pPr>
        <w:spacing w:after="120" w:line="240" w:lineRule="auto"/>
        <w:jc w:val="both"/>
        <w:rPr>
          <w:rFonts w:ascii="Arial" w:eastAsiaTheme="minorHAnsi" w:hAnsi="Arial" w:cs="Arial"/>
          <w:b/>
          <w:color w:val="000000" w:themeColor="text1"/>
          <w:sz w:val="24"/>
          <w:szCs w:val="24"/>
        </w:rPr>
      </w:pPr>
      <w:r w:rsidRPr="00CF1CE2">
        <w:rPr>
          <w:rFonts w:ascii="Arial" w:eastAsiaTheme="minorHAnsi" w:hAnsi="Arial" w:cs="Arial"/>
          <w:b/>
          <w:color w:val="000000" w:themeColor="text1"/>
          <w:sz w:val="24"/>
          <w:szCs w:val="24"/>
        </w:rPr>
        <w:t>OBSZAR TEMATYCZNY 2. KAPITAŁ LUDZKI I SPOŁECZNY</w:t>
      </w:r>
    </w:p>
    <w:p w14:paraId="28E76B80" w14:textId="77777777" w:rsidR="00CF1CE2" w:rsidRPr="00CF1CE2" w:rsidRDefault="00CF1CE2" w:rsidP="00CF1CE2">
      <w:pPr>
        <w:spacing w:after="0" w:line="240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CF1CE2">
        <w:rPr>
          <w:rFonts w:ascii="Arial" w:eastAsiaTheme="minorHAnsi" w:hAnsi="Arial" w:cs="Arial"/>
          <w:color w:val="000000" w:themeColor="text1"/>
          <w:sz w:val="24"/>
          <w:szCs w:val="24"/>
        </w:rPr>
        <w:lastRenderedPageBreak/>
        <w:t>Priorytet 2.1. Edukacja</w:t>
      </w:r>
    </w:p>
    <w:p w14:paraId="5113C47F" w14:textId="77777777" w:rsidR="00CF1CE2" w:rsidRPr="00CF1CE2" w:rsidRDefault="00CF1CE2" w:rsidP="00CF1CE2">
      <w:pPr>
        <w:spacing w:after="120" w:line="240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CF1CE2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Priorytet wpisują się cele operacyjne: 1.1, 3.4 </w:t>
      </w:r>
      <w:r w:rsidRPr="00CF1CE2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SRP</w:t>
      </w:r>
      <w:r w:rsidRPr="00CF1CE2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7E662269" w14:textId="77777777" w:rsidR="00CF1CE2" w:rsidRPr="00CF1CE2" w:rsidRDefault="00CF1CE2" w:rsidP="00CF1CE2">
      <w:pPr>
        <w:spacing w:after="0" w:line="240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CF1CE2">
        <w:rPr>
          <w:rFonts w:ascii="Arial" w:eastAsiaTheme="minorHAnsi" w:hAnsi="Arial" w:cs="Arial"/>
          <w:color w:val="000000" w:themeColor="text1"/>
          <w:sz w:val="24"/>
          <w:szCs w:val="24"/>
        </w:rPr>
        <w:t>Priorytet 2.2. Regionalna polityka zdrowotna</w:t>
      </w:r>
    </w:p>
    <w:p w14:paraId="2F431407" w14:textId="77777777" w:rsidR="00CF1CE2" w:rsidRPr="00CF1CE2" w:rsidRDefault="00CF1CE2" w:rsidP="00CF1CE2">
      <w:pPr>
        <w:spacing w:after="120" w:line="240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CF1CE2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Priorytet wpisuje się cel operacyjny 3.4 </w:t>
      </w:r>
      <w:r w:rsidRPr="00CF1CE2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SRP</w:t>
      </w:r>
      <w:r w:rsidRPr="00CF1CE2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3B640A03" w14:textId="77777777" w:rsidR="00CF1CE2" w:rsidRPr="00CF1CE2" w:rsidRDefault="00CF1CE2" w:rsidP="00CF1CE2">
      <w:pPr>
        <w:spacing w:after="0" w:line="240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CF1CE2">
        <w:rPr>
          <w:rFonts w:ascii="Arial" w:eastAsiaTheme="minorHAnsi" w:hAnsi="Arial" w:cs="Arial"/>
          <w:color w:val="000000" w:themeColor="text1"/>
          <w:sz w:val="24"/>
          <w:szCs w:val="24"/>
        </w:rPr>
        <w:t>Priorytet 2.3. Kultura i dziedzictwo kulturowe</w:t>
      </w:r>
    </w:p>
    <w:p w14:paraId="07E0FB25" w14:textId="77777777" w:rsidR="00CF1CE2" w:rsidRPr="00CF1CE2" w:rsidRDefault="00CF1CE2" w:rsidP="00CF1CE2">
      <w:pPr>
        <w:spacing w:after="120" w:line="240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CF1CE2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Priorytet wpisują się cele operacyjne: 4.1, 4.2, 4.3, 4.4 </w:t>
      </w:r>
      <w:r w:rsidRPr="00CF1CE2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SRP</w:t>
      </w:r>
      <w:r w:rsidRPr="00CF1CE2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5D0F7D0D" w14:textId="77777777" w:rsidR="00CF1CE2" w:rsidRPr="00CF1CE2" w:rsidRDefault="00CF1CE2" w:rsidP="00CF1CE2">
      <w:pPr>
        <w:spacing w:after="0" w:line="240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CF1CE2">
        <w:rPr>
          <w:rFonts w:ascii="Arial" w:eastAsiaTheme="minorHAnsi" w:hAnsi="Arial" w:cs="Arial"/>
          <w:color w:val="000000" w:themeColor="text1"/>
          <w:sz w:val="24"/>
          <w:szCs w:val="24"/>
        </w:rPr>
        <w:t>Priorytet 2.4. Rynek pracy</w:t>
      </w:r>
    </w:p>
    <w:p w14:paraId="363D47EC" w14:textId="77777777" w:rsidR="00CF1CE2" w:rsidRPr="00CF1CE2" w:rsidRDefault="00CF1CE2" w:rsidP="00CF1CE2">
      <w:pPr>
        <w:spacing w:after="120" w:line="240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CF1CE2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Priorytet wpisuje się cel operacyjny 1.2 </w:t>
      </w:r>
      <w:r w:rsidRPr="00CF1CE2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SRP</w:t>
      </w:r>
      <w:r w:rsidRPr="00CF1CE2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67FCE74C" w14:textId="77777777" w:rsidR="00CF1CE2" w:rsidRPr="00CF1CE2" w:rsidRDefault="00CF1CE2" w:rsidP="00CF1CE2">
      <w:pPr>
        <w:spacing w:after="0" w:line="240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CF1CE2">
        <w:rPr>
          <w:rFonts w:ascii="Arial" w:eastAsiaTheme="minorHAnsi" w:hAnsi="Arial" w:cs="Arial"/>
          <w:color w:val="000000" w:themeColor="text1"/>
          <w:sz w:val="24"/>
          <w:szCs w:val="24"/>
        </w:rPr>
        <w:t>Priorytet 2.6. Włączenie społeczne</w:t>
      </w:r>
    </w:p>
    <w:p w14:paraId="6C424225" w14:textId="77777777" w:rsidR="00CF1CE2" w:rsidRPr="00CF1CE2" w:rsidRDefault="00CF1CE2" w:rsidP="00CF1CE2">
      <w:pPr>
        <w:spacing w:after="120" w:line="240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CF1CE2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Priorytet wpisują się cele operacyjne: 3.1, 3.4, 4.3 </w:t>
      </w:r>
      <w:r w:rsidRPr="00CF1CE2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SRP</w:t>
      </w:r>
      <w:r w:rsidRPr="00CF1CE2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44F08917" w14:textId="77777777" w:rsidR="00CF1CE2" w:rsidRPr="00CF1CE2" w:rsidRDefault="00CF1CE2" w:rsidP="00CF1CE2">
      <w:pPr>
        <w:spacing w:after="0" w:line="240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CF1CE2">
        <w:rPr>
          <w:rFonts w:ascii="Arial" w:eastAsiaTheme="minorHAnsi" w:hAnsi="Arial" w:cs="Arial"/>
          <w:color w:val="000000" w:themeColor="text1"/>
          <w:sz w:val="24"/>
          <w:szCs w:val="24"/>
        </w:rPr>
        <w:t>Priorytet 2.7. Aktywny styl życia i sport</w:t>
      </w:r>
    </w:p>
    <w:p w14:paraId="5AC816BD" w14:textId="77777777" w:rsidR="00CF1CE2" w:rsidRPr="00CF1CE2" w:rsidRDefault="00CF1CE2" w:rsidP="00CF1CE2">
      <w:pPr>
        <w:spacing w:after="120" w:line="240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CF1CE2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Priorytet wpisują się cele operacyjne: 1.1, 3.4, 4.3 </w:t>
      </w:r>
      <w:r w:rsidRPr="00CF1CE2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SRP</w:t>
      </w:r>
      <w:r w:rsidRPr="00CF1CE2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0044930C" w14:textId="6AC09AF2" w:rsidR="00CF1CE2" w:rsidRPr="00CF1CE2" w:rsidRDefault="00CF1CE2" w:rsidP="00CF1CE2">
      <w:pPr>
        <w:spacing w:after="120" w:line="240" w:lineRule="auto"/>
        <w:jc w:val="both"/>
        <w:rPr>
          <w:rFonts w:ascii="Arial" w:eastAsiaTheme="minorHAnsi" w:hAnsi="Arial" w:cs="Arial"/>
          <w:b/>
          <w:color w:val="000000" w:themeColor="text1"/>
          <w:sz w:val="24"/>
          <w:szCs w:val="24"/>
        </w:rPr>
      </w:pPr>
      <w:r w:rsidRPr="00CF1CE2">
        <w:rPr>
          <w:rFonts w:ascii="Arial" w:eastAsiaTheme="minorHAnsi" w:hAnsi="Arial" w:cs="Arial"/>
          <w:b/>
          <w:color w:val="000000" w:themeColor="text1"/>
          <w:sz w:val="24"/>
          <w:szCs w:val="24"/>
        </w:rPr>
        <w:t>OBSZAR TEMATYCZNY 3. INFRASTRUKTURA DLA ZRÓWNOWAŻONEGO ROZWOJU I ŚRODOWISKA</w:t>
      </w:r>
    </w:p>
    <w:p w14:paraId="61C9D094" w14:textId="77777777" w:rsidR="00CF1CE2" w:rsidRPr="00CF1CE2" w:rsidRDefault="00CF1CE2" w:rsidP="00CF1CE2">
      <w:pPr>
        <w:spacing w:after="0" w:line="240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CF1CE2">
        <w:rPr>
          <w:rFonts w:ascii="Arial" w:eastAsiaTheme="minorHAnsi" w:hAnsi="Arial" w:cs="Arial"/>
          <w:color w:val="000000" w:themeColor="text1"/>
          <w:sz w:val="24"/>
          <w:szCs w:val="24"/>
        </w:rPr>
        <w:t>Priorytet 3.1. Bezpieczeństwo energetyczne i OZE</w:t>
      </w:r>
    </w:p>
    <w:p w14:paraId="1653B7D4" w14:textId="77777777" w:rsidR="00CF1CE2" w:rsidRPr="00CF1CE2" w:rsidRDefault="00CF1CE2" w:rsidP="00CF1CE2">
      <w:pPr>
        <w:spacing w:after="120" w:line="240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CF1CE2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Priorytet wpisują się cele operacyjne: 2.3, 3.1 </w:t>
      </w:r>
      <w:r w:rsidRPr="00CF1CE2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SRP</w:t>
      </w:r>
      <w:r w:rsidRPr="00CF1CE2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24BFFDC2" w14:textId="77777777" w:rsidR="00CF1CE2" w:rsidRPr="00CF1CE2" w:rsidRDefault="00CF1CE2" w:rsidP="00CF1CE2">
      <w:pPr>
        <w:spacing w:after="0" w:line="240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CF1CE2">
        <w:rPr>
          <w:rFonts w:ascii="Arial" w:eastAsiaTheme="minorHAnsi" w:hAnsi="Arial" w:cs="Arial"/>
          <w:color w:val="000000" w:themeColor="text1"/>
          <w:sz w:val="24"/>
          <w:szCs w:val="24"/>
        </w:rPr>
        <w:t>Priorytet 3.2. Rozwój infrastruktury transportowej oraz integracji międzygałęziowej transportu</w:t>
      </w:r>
    </w:p>
    <w:p w14:paraId="7476C8BA" w14:textId="77777777" w:rsidR="00CF1CE2" w:rsidRPr="00CF1CE2" w:rsidRDefault="00CF1CE2" w:rsidP="00CF1CE2">
      <w:pPr>
        <w:spacing w:after="120" w:line="240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CF1CE2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Priorytet wpisuje się cel operacyjny 3.2 </w:t>
      </w:r>
      <w:r w:rsidRPr="00CF1CE2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SRP</w:t>
      </w:r>
      <w:r w:rsidRPr="00CF1CE2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0BFF6BD4" w14:textId="77777777" w:rsidR="00CF1CE2" w:rsidRPr="00CF1CE2" w:rsidRDefault="00CF1CE2" w:rsidP="00CF1CE2">
      <w:pPr>
        <w:spacing w:after="0" w:line="240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CF1CE2">
        <w:rPr>
          <w:rFonts w:ascii="Arial" w:eastAsiaTheme="minorHAnsi" w:hAnsi="Arial" w:cs="Arial"/>
          <w:color w:val="000000" w:themeColor="text1"/>
          <w:sz w:val="24"/>
          <w:szCs w:val="24"/>
        </w:rPr>
        <w:t>Priorytet 3.3. Poprawa dostępności komunikacyjnej wewnątrz regionu oraz rozwój transportu publicznego</w:t>
      </w:r>
    </w:p>
    <w:p w14:paraId="60D858FD" w14:textId="77777777" w:rsidR="00CF1CE2" w:rsidRPr="00CF1CE2" w:rsidRDefault="00CF1CE2" w:rsidP="00CF1CE2">
      <w:pPr>
        <w:spacing w:after="120" w:line="240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bookmarkStart w:id="11" w:name="_Hlk117854530"/>
      <w:r w:rsidRPr="00CF1CE2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Priorytet wpisują się cele operacyjne: 3.1, 3.2, 4.2 </w:t>
      </w:r>
      <w:r w:rsidRPr="00CF1CE2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SRP</w:t>
      </w:r>
      <w:r w:rsidRPr="00CF1CE2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bookmarkEnd w:id="11"/>
    <w:p w14:paraId="66DACBDB" w14:textId="77777777" w:rsidR="00CF1CE2" w:rsidRPr="00CF1CE2" w:rsidRDefault="00CF1CE2" w:rsidP="00CF1CE2">
      <w:pPr>
        <w:spacing w:after="0" w:line="240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CF1CE2">
        <w:rPr>
          <w:rFonts w:ascii="Arial" w:eastAsiaTheme="minorHAnsi" w:hAnsi="Arial" w:cs="Arial"/>
          <w:color w:val="000000" w:themeColor="text1"/>
          <w:sz w:val="24"/>
          <w:szCs w:val="24"/>
        </w:rPr>
        <w:t>Priorytet 3.4. Rozwój infrastruktury informacyjno-komunikacyjnej w regionie</w:t>
      </w:r>
    </w:p>
    <w:p w14:paraId="72CB8A9D" w14:textId="77777777" w:rsidR="00CF1CE2" w:rsidRPr="00CF1CE2" w:rsidRDefault="00CF1CE2" w:rsidP="00CF1CE2">
      <w:pPr>
        <w:spacing w:after="120" w:line="240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CF1CE2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Priorytet wpisuje się cel operacyjny 3.1 </w:t>
      </w:r>
      <w:r w:rsidRPr="00CF1CE2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SRP</w:t>
      </w:r>
      <w:r w:rsidRPr="00CF1CE2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0591A51F" w14:textId="0B653C29" w:rsidR="00CF1CE2" w:rsidRPr="00CF1CE2" w:rsidRDefault="00CF1CE2" w:rsidP="00CF1CE2">
      <w:pPr>
        <w:spacing w:after="0" w:line="240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CF1CE2">
        <w:rPr>
          <w:rFonts w:ascii="Arial" w:eastAsiaTheme="minorHAnsi" w:hAnsi="Arial" w:cs="Arial"/>
          <w:color w:val="000000" w:themeColor="text1"/>
          <w:sz w:val="24"/>
          <w:szCs w:val="24"/>
        </w:rPr>
        <w:t>Priorytet 3.5. Rozwój infrastruktury służącej prowadzeniu działalności gospodarczej i turystyki</w:t>
      </w:r>
    </w:p>
    <w:p w14:paraId="3F7841F2" w14:textId="77777777" w:rsidR="00CF1CE2" w:rsidRPr="00CF1CE2" w:rsidRDefault="00CF1CE2" w:rsidP="00CF1CE2">
      <w:pPr>
        <w:spacing w:after="120" w:line="240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bookmarkStart w:id="12" w:name="_Hlk117161701"/>
      <w:r w:rsidRPr="00CF1CE2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Priorytet wpisują się cele operacyjne: 1.2, 4.2, 4.4 </w:t>
      </w:r>
      <w:r w:rsidRPr="00CF1CE2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SRP</w:t>
      </w:r>
      <w:r w:rsidRPr="00CF1CE2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bookmarkEnd w:id="12"/>
    <w:p w14:paraId="0386B6C9" w14:textId="77777777" w:rsidR="00CF1CE2" w:rsidRPr="00CF1CE2" w:rsidRDefault="00CF1CE2" w:rsidP="00CF1CE2">
      <w:pPr>
        <w:spacing w:after="120" w:line="240" w:lineRule="auto"/>
        <w:contextualSpacing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CF1CE2">
        <w:rPr>
          <w:rFonts w:ascii="Arial" w:eastAsiaTheme="minorHAnsi" w:hAnsi="Arial" w:cs="Arial"/>
          <w:color w:val="000000" w:themeColor="text1"/>
          <w:sz w:val="24"/>
          <w:szCs w:val="24"/>
        </w:rPr>
        <w:t>Priorytet 3.6. Przeciwdziałanie i minimalizowanie skutków zagrożeń wywołanych czynnikami naturalnymi</w:t>
      </w:r>
    </w:p>
    <w:p w14:paraId="621EF6A3" w14:textId="77777777" w:rsidR="00CF1CE2" w:rsidRPr="00CF1CE2" w:rsidRDefault="00CF1CE2" w:rsidP="00CF1CE2">
      <w:pPr>
        <w:spacing w:after="120" w:line="240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CF1CE2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Priorytet wpisują się cele operacyjne: 2.3, 3.1 </w:t>
      </w:r>
      <w:r w:rsidRPr="00CF1CE2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SRP</w:t>
      </w:r>
      <w:r w:rsidRPr="00CF1CE2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58E8BF34" w14:textId="77777777" w:rsidR="00CF1CE2" w:rsidRPr="00CF1CE2" w:rsidRDefault="00CF1CE2" w:rsidP="00CF1CE2">
      <w:pPr>
        <w:spacing w:after="0" w:line="240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CF1CE2">
        <w:rPr>
          <w:rFonts w:ascii="Arial" w:eastAsiaTheme="minorHAnsi" w:hAnsi="Arial" w:cs="Arial"/>
          <w:color w:val="000000" w:themeColor="text1"/>
          <w:sz w:val="24"/>
          <w:szCs w:val="24"/>
        </w:rPr>
        <w:t>Priorytet 3.7. Zapobieganie i minimalizowanie skutków zagrożeń antropogenicznych</w:t>
      </w:r>
    </w:p>
    <w:p w14:paraId="73FC0E9F" w14:textId="77777777" w:rsidR="00CF1CE2" w:rsidRPr="00CF1CE2" w:rsidRDefault="00CF1CE2" w:rsidP="00CF1CE2">
      <w:pPr>
        <w:spacing w:after="120" w:line="240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CF1CE2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Priorytet wpisują się cele operacyjne: 2.3, 3.1 </w:t>
      </w:r>
      <w:r w:rsidRPr="00CF1CE2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SRP</w:t>
      </w:r>
      <w:r w:rsidRPr="00CF1CE2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27C9D6B6" w14:textId="32CB4B2A" w:rsidR="00CF1CE2" w:rsidRPr="00CF1CE2" w:rsidRDefault="00CF1CE2" w:rsidP="00CF1CE2">
      <w:pPr>
        <w:spacing w:after="0" w:line="240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CF1CE2">
        <w:rPr>
          <w:rFonts w:ascii="Arial" w:eastAsiaTheme="minorHAnsi" w:hAnsi="Arial" w:cs="Arial"/>
          <w:color w:val="000000" w:themeColor="text1"/>
          <w:sz w:val="24"/>
          <w:szCs w:val="24"/>
        </w:rPr>
        <w:t>Priorytet 3.8. Zarządzanie zasobami dziedzictwa przyrodniczego, w tym ochrona i poprawianie stanu różnorodności biologicznej i krajobrazu</w:t>
      </w:r>
    </w:p>
    <w:p w14:paraId="053EBBCB" w14:textId="77777777" w:rsidR="00CF1CE2" w:rsidRPr="00CF1CE2" w:rsidRDefault="00CF1CE2" w:rsidP="00CF1CE2">
      <w:pPr>
        <w:spacing w:after="120" w:line="240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bookmarkStart w:id="13" w:name="_Hlk118881179"/>
      <w:r w:rsidRPr="00CF1CE2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Priorytet wpisuje się cel operacyjny 2.3 </w:t>
      </w:r>
      <w:r w:rsidRPr="00CF1CE2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SRP</w:t>
      </w:r>
      <w:r w:rsidRPr="00CF1CE2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bookmarkEnd w:id="13"/>
    <w:p w14:paraId="536D1518" w14:textId="34BC6D8D" w:rsidR="00CF1CE2" w:rsidRPr="00CF1CE2" w:rsidRDefault="00CF1CE2" w:rsidP="00CF1CE2">
      <w:pPr>
        <w:spacing w:after="120" w:line="240" w:lineRule="auto"/>
        <w:jc w:val="both"/>
        <w:rPr>
          <w:rFonts w:ascii="Arial" w:eastAsiaTheme="minorHAnsi" w:hAnsi="Arial" w:cs="Arial"/>
          <w:b/>
          <w:color w:val="000000" w:themeColor="text1"/>
          <w:sz w:val="24"/>
          <w:szCs w:val="24"/>
        </w:rPr>
      </w:pPr>
      <w:r w:rsidRPr="00CF1CE2">
        <w:rPr>
          <w:rFonts w:ascii="Arial" w:eastAsiaTheme="minorHAnsi" w:hAnsi="Arial" w:cs="Arial"/>
          <w:b/>
          <w:color w:val="000000" w:themeColor="text1"/>
          <w:sz w:val="24"/>
          <w:szCs w:val="24"/>
        </w:rPr>
        <w:t>OBSZAR TEMATYCZNY 4. DOSTĘPNOŚĆ USŁUG</w:t>
      </w:r>
    </w:p>
    <w:p w14:paraId="1ACF1CED" w14:textId="77777777" w:rsidR="00CF1CE2" w:rsidRPr="00CF1CE2" w:rsidRDefault="00CF1CE2" w:rsidP="00CF1CE2">
      <w:pPr>
        <w:spacing w:after="0" w:line="240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CF1CE2">
        <w:rPr>
          <w:rFonts w:ascii="Arial" w:eastAsiaTheme="minorHAnsi" w:hAnsi="Arial" w:cs="Arial"/>
          <w:color w:val="000000" w:themeColor="text1"/>
          <w:sz w:val="24"/>
          <w:szCs w:val="24"/>
        </w:rPr>
        <w:t>Priorytet 4.1. Poprawa dostępności do usług publicznych poprzez wykorzystanie technologii informacyjno-komunikacyjnych</w:t>
      </w:r>
    </w:p>
    <w:p w14:paraId="16957675" w14:textId="77777777" w:rsidR="00CF1CE2" w:rsidRPr="00CF1CE2" w:rsidRDefault="00CF1CE2" w:rsidP="00CF1CE2">
      <w:pPr>
        <w:spacing w:after="120" w:line="240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CF1CE2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Priorytet wpisują się cele operacyjne: 1.1, 1.2, 2.1, 3.1 </w:t>
      </w:r>
      <w:r w:rsidRPr="00CF1CE2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SRP</w:t>
      </w:r>
      <w:r w:rsidRPr="00CF1CE2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7EEE2F7B" w14:textId="2472EB81" w:rsidR="00CF1CE2" w:rsidRPr="00CF1CE2" w:rsidRDefault="00CF1CE2" w:rsidP="00CF1CE2">
      <w:pPr>
        <w:spacing w:after="0" w:line="240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CF1CE2">
        <w:rPr>
          <w:rFonts w:ascii="Arial" w:eastAsiaTheme="minorHAnsi" w:hAnsi="Arial" w:cs="Arial"/>
          <w:color w:val="000000" w:themeColor="text1"/>
          <w:sz w:val="24"/>
          <w:szCs w:val="24"/>
        </w:rPr>
        <w:t>Priorytet 4.2. Planowanie przestrzenne wspierające aktywizację społeczności i aktywizacja obszarów zdegradowanych</w:t>
      </w:r>
    </w:p>
    <w:p w14:paraId="12A07EBE" w14:textId="77777777" w:rsidR="00CF1CE2" w:rsidRPr="00CF1CE2" w:rsidRDefault="00CF1CE2" w:rsidP="00CF1CE2">
      <w:pPr>
        <w:spacing w:after="120" w:line="240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bookmarkStart w:id="14" w:name="_Hlk115090079"/>
      <w:r w:rsidRPr="00CF1CE2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Priorytet wpisują się cele operacyjne: 3.1, 4.1 </w:t>
      </w:r>
      <w:r w:rsidRPr="00CF1CE2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SRP</w:t>
      </w:r>
      <w:r w:rsidRPr="00CF1CE2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  <w:bookmarkEnd w:id="14"/>
    </w:p>
    <w:p w14:paraId="322AF8A5" w14:textId="77777777" w:rsidR="00CF1CE2" w:rsidRPr="00CF1CE2" w:rsidRDefault="00CF1CE2" w:rsidP="00CF1CE2">
      <w:pPr>
        <w:spacing w:after="0" w:line="240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CF1CE2">
        <w:rPr>
          <w:rFonts w:ascii="Arial" w:eastAsiaTheme="minorHAnsi" w:hAnsi="Arial" w:cs="Arial"/>
          <w:color w:val="000000" w:themeColor="text1"/>
          <w:sz w:val="24"/>
          <w:szCs w:val="24"/>
        </w:rPr>
        <w:lastRenderedPageBreak/>
        <w:t>Priorytet 4.3. Wsparcie instytucjonalne i poprawa bezpieczeństwa mieszkańców</w:t>
      </w:r>
    </w:p>
    <w:p w14:paraId="35919F91" w14:textId="77777777" w:rsidR="00CF1CE2" w:rsidRPr="00CF1CE2" w:rsidRDefault="00CF1CE2" w:rsidP="00CF1CE2">
      <w:pPr>
        <w:spacing w:after="120" w:line="240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CF1CE2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Priorytet wpisuje się cel operacyjny 3.3 </w:t>
      </w:r>
      <w:r w:rsidRPr="00CF1CE2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SRP</w:t>
      </w:r>
      <w:r w:rsidRPr="00CF1CE2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2EA35E69" w14:textId="77777777" w:rsidR="00CF1CE2" w:rsidRPr="00CF1CE2" w:rsidRDefault="00CF1CE2" w:rsidP="00CF1CE2">
      <w:pPr>
        <w:spacing w:after="0" w:line="240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CF1CE2">
        <w:rPr>
          <w:rFonts w:ascii="Arial" w:eastAsiaTheme="minorHAnsi" w:hAnsi="Arial" w:cs="Arial"/>
          <w:color w:val="000000" w:themeColor="text1"/>
          <w:sz w:val="24"/>
          <w:szCs w:val="24"/>
        </w:rPr>
        <w:t>Priorytet 4.4. Budowanie i rozwój partnerstwa dla rozwoju województwa</w:t>
      </w:r>
    </w:p>
    <w:p w14:paraId="4C69A8BA" w14:textId="77777777" w:rsidR="00CF1CE2" w:rsidRPr="00CF1CE2" w:rsidRDefault="00CF1CE2" w:rsidP="00CF1CE2">
      <w:pPr>
        <w:spacing w:after="120" w:line="240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CF1CE2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Priorytet wpisuje się cel operacyjny 2.1 </w:t>
      </w:r>
      <w:r w:rsidRPr="00CF1CE2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SRP</w:t>
      </w:r>
      <w:r w:rsidRPr="00CF1CE2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5CF5E3D5" w14:textId="77777777" w:rsidR="00CF1CE2" w:rsidRPr="00CF1CE2" w:rsidRDefault="00CF1CE2" w:rsidP="00CF1CE2">
      <w:pPr>
        <w:spacing w:before="120" w:after="120" w:line="240" w:lineRule="auto"/>
        <w:jc w:val="both"/>
        <w:rPr>
          <w:rFonts w:ascii="Arial" w:eastAsiaTheme="minorHAnsi" w:hAnsi="Arial" w:cs="Arial"/>
          <w:b/>
          <w:color w:val="000000" w:themeColor="text1"/>
          <w:sz w:val="24"/>
          <w:szCs w:val="24"/>
        </w:rPr>
      </w:pPr>
      <w:r w:rsidRPr="00CF1CE2">
        <w:rPr>
          <w:rFonts w:ascii="Arial" w:eastAsiaTheme="minorHAnsi" w:hAnsi="Arial" w:cs="Arial"/>
          <w:b/>
          <w:color w:val="000000" w:themeColor="text1"/>
          <w:sz w:val="24"/>
          <w:szCs w:val="24"/>
        </w:rPr>
        <w:t>OBSZAR HORYZONTALNY – TERYTORIALNY WYMIAR STRATEGII</w:t>
      </w:r>
    </w:p>
    <w:p w14:paraId="60324369" w14:textId="77777777" w:rsidR="00CF1CE2" w:rsidRPr="00CF1CE2" w:rsidRDefault="00CF1CE2" w:rsidP="00CF1CE2">
      <w:pPr>
        <w:spacing w:after="120" w:line="240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CF1CE2">
        <w:rPr>
          <w:rFonts w:ascii="Arial" w:eastAsiaTheme="minorHAnsi" w:hAnsi="Arial" w:cs="Arial"/>
          <w:color w:val="000000" w:themeColor="text1"/>
          <w:sz w:val="24"/>
          <w:szCs w:val="24"/>
        </w:rPr>
        <w:t>Priorytet 7.1. Wykorzystanie policentrycznego miejskiego układu osadniczego</w:t>
      </w:r>
    </w:p>
    <w:p w14:paraId="0350F59B" w14:textId="77777777" w:rsidR="00CF1CE2" w:rsidRPr="00CF1CE2" w:rsidRDefault="00CF1CE2" w:rsidP="00CF1CE2">
      <w:pPr>
        <w:spacing w:after="120" w:line="240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CF1CE2">
        <w:rPr>
          <w:rFonts w:ascii="Arial" w:eastAsiaTheme="minorHAnsi" w:hAnsi="Arial" w:cs="Arial"/>
          <w:color w:val="000000" w:themeColor="text1"/>
          <w:sz w:val="24"/>
          <w:szCs w:val="24"/>
        </w:rPr>
        <w:t>Priorytet 7.3. Obszary wymagające szczególnego wsparcia w kontekście równoważenia rozwoju</w:t>
      </w:r>
    </w:p>
    <w:p w14:paraId="53EAE258" w14:textId="029770C6" w:rsidR="00CF1CE2" w:rsidRPr="00CF1CE2" w:rsidRDefault="00CF1CE2" w:rsidP="00CF1CE2">
      <w:pPr>
        <w:spacing w:after="120" w:line="240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CF1CE2">
        <w:rPr>
          <w:rFonts w:ascii="Arial" w:eastAsiaTheme="minorHAnsi" w:hAnsi="Arial" w:cs="Arial"/>
          <w:color w:val="000000" w:themeColor="text1"/>
          <w:sz w:val="24"/>
          <w:szCs w:val="24"/>
        </w:rPr>
        <w:t>Priorytet 7.4. Obszary wiejskie – wysoka jakość przestrzeni do zamieszkania, pracy i</w:t>
      </w:r>
      <w:r w:rsidR="004E6863">
        <w:rPr>
          <w:rFonts w:ascii="Arial" w:eastAsiaTheme="minorHAnsi" w:hAnsi="Arial" w:cs="Arial"/>
          <w:color w:val="000000" w:themeColor="text1"/>
          <w:sz w:val="24"/>
          <w:szCs w:val="24"/>
        </w:rPr>
        <w:t> </w:t>
      </w:r>
      <w:r w:rsidRPr="00CF1CE2">
        <w:rPr>
          <w:rFonts w:ascii="Arial" w:eastAsiaTheme="minorHAnsi" w:hAnsi="Arial" w:cs="Arial"/>
          <w:color w:val="000000" w:themeColor="text1"/>
          <w:sz w:val="24"/>
          <w:szCs w:val="24"/>
        </w:rPr>
        <w:t>wypoczynku</w:t>
      </w:r>
    </w:p>
    <w:p w14:paraId="2AC19D35" w14:textId="6D28C7C4" w:rsidR="00B9081A" w:rsidRDefault="00B9081A" w:rsidP="005902D1">
      <w:pPr>
        <w:spacing w:after="120" w:line="276" w:lineRule="auto"/>
        <w:jc w:val="both"/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Uwzględniając powyższe przyporządkowanie, Zarząd Województwa Podkarpackiego rekomenduje modyfikację zawartych na str. 35-37 </w:t>
      </w:r>
      <w:r w:rsidRPr="00B9081A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SRP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zapisów odnoszących się do spójności pomiędzy opiniowanym dokumentem a </w:t>
      </w:r>
      <w:r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SRWP 2030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. W tym zakresie sugeruje się </w:t>
      </w:r>
      <w:r w:rsidR="007206F1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wykorzystanie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nazewnictw</w:t>
      </w:r>
      <w:r w:rsidR="007206F1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a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i układ</w:t>
      </w:r>
      <w:r w:rsidR="007206F1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u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logiczn</w:t>
      </w:r>
      <w:r w:rsidR="007206F1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ego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Pr="007206F1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SRWP 2030</w:t>
      </w:r>
      <w:r w:rsidR="009A044A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.</w:t>
      </w:r>
    </w:p>
    <w:p w14:paraId="665A3308" w14:textId="1F20554C" w:rsidR="009A044A" w:rsidRPr="009A044A" w:rsidRDefault="009A044A" w:rsidP="009A044A">
      <w:pPr>
        <w:spacing w:after="120" w:line="276" w:lineRule="auto"/>
        <w:jc w:val="both"/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</w:pPr>
      <w:r w:rsidRPr="009A044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Zarząd Województwa Podkarpackiego zwraca ponadto uwagę, że analiza </w:t>
      </w:r>
      <w:r w:rsidR="00E40AE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zgodności zapisów SRP </w:t>
      </w:r>
      <w:r w:rsidRPr="009A044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zawarta na str. 33-35 </w:t>
      </w:r>
      <w:r w:rsidR="00E40AE3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dokumentu</w:t>
      </w:r>
      <w:r w:rsidRPr="009A044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odnosi się do projektu Umowy Partnerstwa, która nie ma już charakteru projektowego, lecz stanowi oficjalny dokument, przyjęty przez Komisję Europejską. Zapisy </w:t>
      </w:r>
      <w:r w:rsidRPr="009A044A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SRP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 tym zakresie </w:t>
      </w:r>
      <w:r w:rsidRPr="009A044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należy zatem uaktualnić.</w:t>
      </w:r>
    </w:p>
    <w:p w14:paraId="3D6E2DED" w14:textId="45A01E92" w:rsidR="00ED6958" w:rsidRPr="00F16F5F" w:rsidRDefault="00ED6958" w:rsidP="005902D1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F16F5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Przedłożona do zaopiniowania </w:t>
      </w:r>
      <w:r w:rsidRPr="00F16F5F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</w:t>
      </w:r>
      <w:r w:rsidR="00505AEC" w:rsidRPr="00F16F5F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P</w:t>
      </w:r>
      <w:r w:rsidRPr="00F16F5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została zweryfikowana zgodnie z zakresem</w:t>
      </w:r>
      <w:r w:rsidR="00505AEC" w:rsidRPr="00F16F5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wskazanym w</w:t>
      </w:r>
      <w:r w:rsidRPr="00F16F5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art. 10</w:t>
      </w:r>
      <w:r w:rsidR="00505AEC" w:rsidRPr="00F16F5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g ust. 3 </w:t>
      </w:r>
      <w:proofErr w:type="spellStart"/>
      <w:r w:rsidRPr="00F16F5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u.s.g</w:t>
      </w:r>
      <w:proofErr w:type="spellEnd"/>
      <w:r w:rsidRPr="00F16F5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  <w:r w:rsidR="00505AEC" w:rsidRPr="00F16F5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 W myśl art</w:t>
      </w:r>
      <w:r w:rsidRPr="00F16F5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. 10e ust. 3 </w:t>
      </w:r>
      <w:proofErr w:type="spellStart"/>
      <w:r w:rsidRPr="00F16F5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u.s.g</w:t>
      </w:r>
      <w:proofErr w:type="spellEnd"/>
      <w:r w:rsidRPr="00F16F5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 strategia rozwoju powinna bowiem zawierać m.in. wnioski z diagnozy, cele strategiczne rozwoju w</w:t>
      </w:r>
      <w:r w:rsidR="00F16F5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 </w:t>
      </w:r>
      <w:r w:rsidRPr="00F16F5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wymiarze społecznym, gospodarczym i przestrzennym, kierunki działań podejmowanych dla osiągnięcia celów strategicznych, oczekiwane rezultaty planowanych działań, w tym w wymiarze przestrzennym, oraz wskaźniki ich osiągnięcia, model struktury funkcjonalno-przestrzennej, ustalenia i rekomendacje w zakresie kształtowania i prowadzenia polityki przestrzennej w gminie, obszary strategicznej interwencji </w:t>
      </w:r>
      <w:r w:rsidR="00F16F5F" w:rsidRPr="00F16F5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(OSI) </w:t>
      </w:r>
      <w:r w:rsidRPr="00F16F5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określone w strategii rozwoju województwa wraz z</w:t>
      </w:r>
      <w:r w:rsidR="00F16F5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 </w:t>
      </w:r>
      <w:r w:rsidRPr="00F16F5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zakresem planowanych działań, obszary strategicznej interwencji kluczowe dla gminy, jeżeli takie zidentyfikowano, wraz z zakresem planowanych działań, system realizacji strategii, w</w:t>
      </w:r>
      <w:r w:rsidR="00F16F5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Pr="00F16F5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tym wytyczne do sporządzania dokumentów wykonawczych oraz ramy finansowe i</w:t>
      </w:r>
      <w:r w:rsidR="00F16F5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Pr="00F16F5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źródła finansowania.</w:t>
      </w:r>
      <w:r w:rsidR="00505AEC" w:rsidRPr="00F16F5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Poza </w:t>
      </w:r>
      <w:r w:rsidR="00F16F5F" w:rsidRPr="00F16F5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wersją</w:t>
      </w:r>
      <w:r w:rsidR="00505AEC" w:rsidRPr="00F16F5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tekstową zawierającą ww. elementy, </w:t>
      </w:r>
      <w:r w:rsidR="00505AEC" w:rsidRPr="00F16F5F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SRP </w:t>
      </w:r>
      <w:r w:rsidR="00F16F5F" w:rsidRPr="00F16F5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powinna przedstawiać również w formie</w:t>
      </w:r>
      <w:r w:rsidR="00505AEC" w:rsidRPr="00F16F5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graficzn</w:t>
      </w:r>
      <w:r w:rsidR="00F16F5F" w:rsidRPr="00F16F5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ej</w:t>
      </w:r>
      <w:r w:rsidR="00505AEC" w:rsidRPr="00F16F5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 </w:t>
      </w:r>
      <w:r w:rsidR="00F16F5F" w:rsidRPr="00F16F5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model struktury funkcjonalno-przestrzennej, a także OSI regionalne i lokalne wraz z planowanymi w</w:t>
      </w:r>
      <w:r w:rsidR="00F16F5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 </w:t>
      </w:r>
      <w:r w:rsidR="00F16F5F" w:rsidRPr="00F16F5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ich ramach działaniami (art. 10e ust. 4 </w:t>
      </w:r>
      <w:proofErr w:type="spellStart"/>
      <w:r w:rsidR="00F16F5F" w:rsidRPr="00F16F5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u.s.g</w:t>
      </w:r>
      <w:proofErr w:type="spellEnd"/>
      <w:r w:rsidR="00F16F5F" w:rsidRPr="00F16F5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.).</w:t>
      </w:r>
    </w:p>
    <w:p w14:paraId="7B25E69E" w14:textId="5F513F64" w:rsidR="00ED6958" w:rsidRPr="000624BC" w:rsidRDefault="00F16F5F" w:rsidP="005902D1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bookmarkStart w:id="15" w:name="_Hlk109727219"/>
      <w:r w:rsidRPr="00F16F5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Przeprowadzona w</w:t>
      </w:r>
      <w:r w:rsidR="00ED6958" w:rsidRPr="00F16F5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eryfikacj</w:t>
      </w:r>
      <w:r w:rsidR="000F103C" w:rsidRPr="00F16F5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a</w:t>
      </w:r>
      <w:r w:rsidR="00ED6958" w:rsidRPr="00F16F5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dokumentu potwierdziła, że </w:t>
      </w:r>
      <w:r w:rsidR="00E931C4" w:rsidRPr="00F16F5F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</w:t>
      </w:r>
      <w:r w:rsidRPr="00F16F5F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P</w:t>
      </w:r>
      <w:r w:rsidR="00E931C4" w:rsidRPr="00F16F5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ED6958" w:rsidRPr="00F16F5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zawiera </w:t>
      </w:r>
      <w:r w:rsidRPr="00F16F5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ww. katalog zagadnień,</w:t>
      </w:r>
      <w:bookmarkEnd w:id="15"/>
      <w:r w:rsidRPr="00F16F5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AE67B0" w:rsidRPr="00F16F5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jednakże w stosunku do niektórych z nich Zarząd Województwa Podkarpackiego wskazuje Projektodawcy rekomendacje, których uwzględnienie </w:t>
      </w:r>
      <w:r w:rsidR="00AE67B0" w:rsidRPr="000624B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wzmocni spójność opiniowanego dokumentu.</w:t>
      </w:r>
    </w:p>
    <w:p w14:paraId="7501CE2C" w14:textId="6204B4C3" w:rsidR="000F103C" w:rsidRPr="000624BC" w:rsidRDefault="000F103C" w:rsidP="00323C2E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0624B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 odniesieniu do zawartej w </w:t>
      </w:r>
      <w:r w:rsidRPr="000624BC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</w:t>
      </w:r>
      <w:r w:rsidR="00CD560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P</w:t>
      </w:r>
      <w:r w:rsidRPr="000624B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323C2E" w:rsidRPr="000624B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części </w:t>
      </w:r>
      <w:r w:rsidRPr="000624B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diagno</w:t>
      </w:r>
      <w:r w:rsidR="00323C2E" w:rsidRPr="000624B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stycznej</w:t>
      </w:r>
      <w:r w:rsidRPr="000624B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, Zarząd Województwa Podkarpackiego do rozważenia przez Projektodawcę pozostawia możliwość ponownej </w:t>
      </w:r>
      <w:r w:rsidR="00323C2E" w:rsidRPr="000624B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lastRenderedPageBreak/>
        <w:t xml:space="preserve">jej </w:t>
      </w:r>
      <w:r w:rsidRPr="000624B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weryfikacji i</w:t>
      </w:r>
      <w:r w:rsidR="00323C2E" w:rsidRPr="000624B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Pr="000624B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ewentualnego uzupełnienia </w:t>
      </w:r>
      <w:r w:rsidR="00323C2E" w:rsidRPr="000624B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o</w:t>
      </w:r>
      <w:r w:rsidRPr="000624B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0624BC" w:rsidRPr="000624B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wnioski</w:t>
      </w:r>
      <w:r w:rsidRPr="000624B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323C2E" w:rsidRPr="000624B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wzmacniające uzasadnienie dla dokonanych przesądzeń kierunkowych w </w:t>
      </w:r>
      <w:r w:rsidR="00323C2E" w:rsidRPr="000624BC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SRP </w:t>
      </w:r>
      <w:r w:rsidR="00323C2E" w:rsidRPr="000624B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np. </w:t>
      </w:r>
      <w:r w:rsidR="000624BC" w:rsidRPr="000624B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odnoszących się do</w:t>
      </w:r>
      <w:r w:rsidR="00323C2E" w:rsidRPr="000624B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0624BC" w:rsidRPr="000624B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polityki</w:t>
      </w:r>
      <w:r w:rsidR="00323C2E" w:rsidRPr="000624B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0624BC" w:rsidRPr="000624B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323C2E" w:rsidRPr="000624B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inwestycyjnej</w:t>
      </w:r>
      <w:r w:rsidR="000624BC" w:rsidRPr="000624B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obszaru partnerstwa, w tym planów zbrojenia terenów, a także rozwoju jego potencjału turystycznego i działań zmierzających do integracji środowisk</w:t>
      </w:r>
      <w:r w:rsidR="00323C2E" w:rsidRPr="000624B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  <w:r w:rsidRPr="000624B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323C2E" w:rsidRPr="000624B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Takie podejście pozytywnie wpłynie na </w:t>
      </w:r>
      <w:r w:rsidR="000624BC" w:rsidRPr="000624B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spójność i logikę</w:t>
      </w:r>
      <w:r w:rsidR="00323C2E" w:rsidRPr="000624B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dokumentu.</w:t>
      </w:r>
    </w:p>
    <w:p w14:paraId="0F49DDCF" w14:textId="00C24B2F" w:rsidR="00B67103" w:rsidRPr="007206F1" w:rsidRDefault="000624BC" w:rsidP="000F103C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7206F1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Zgodnie z ustawą o samorządzie gminnym, </w:t>
      </w:r>
      <w:r w:rsidRPr="007206F1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SRP</w:t>
      </w:r>
      <w:r w:rsidRPr="007206F1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powinna zawierać cele strategiczne rozwoju </w:t>
      </w:r>
      <w:r w:rsidR="00B67103" w:rsidRPr="007206F1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 wymiarze społecznym, gospodarczym i przestrzennym. Zdaniem Z</w:t>
      </w:r>
      <w:r w:rsidRPr="007206F1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arząd</w:t>
      </w:r>
      <w:r w:rsidR="00B67103" w:rsidRPr="007206F1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u</w:t>
      </w:r>
      <w:r w:rsidRPr="007206F1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Województwa Podkarpackiego</w:t>
      </w:r>
      <w:r w:rsidR="00B67103" w:rsidRPr="007206F1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wskazane w części kierunkowej cele strategiczne nie akcentują jednak wyraźnie wymiaru przestrzennego, który zamarkowano </w:t>
      </w:r>
      <w:r w:rsidR="00B9081A" w:rsidRPr="007206F1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dopiero n</w:t>
      </w:r>
      <w:r w:rsidR="00B67103" w:rsidRPr="007206F1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a poziomie </w:t>
      </w:r>
      <w:r w:rsidR="00B9081A" w:rsidRPr="007206F1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o</w:t>
      </w:r>
      <w:r w:rsidR="00B67103" w:rsidRPr="007206F1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peracyjny</w:t>
      </w:r>
      <w:r w:rsidR="00B9081A" w:rsidRPr="007206F1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m</w:t>
      </w:r>
      <w:r w:rsidR="00B67103" w:rsidRPr="007206F1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. Mając na uwadze powyższe, rekomenduje się </w:t>
      </w:r>
      <w:r w:rsidR="00B9081A" w:rsidRPr="007206F1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rozważenie </w:t>
      </w:r>
      <w:r w:rsidR="00B67103" w:rsidRPr="007206F1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wzmocnieni</w:t>
      </w:r>
      <w:r w:rsidR="00B9081A" w:rsidRPr="007206F1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a</w:t>
      </w:r>
      <w:r w:rsidR="00B67103" w:rsidRPr="007206F1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tych zapisów.</w:t>
      </w:r>
      <w:r w:rsidR="009A044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Dodatkowo rekomenduje się ujednolicenie słownika terminologicznego, którym posługuje się </w:t>
      </w:r>
      <w:r w:rsidR="009A044A" w:rsidRPr="009A044A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SRP</w:t>
      </w:r>
      <w:r w:rsidR="009A044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z uwagi na pojawiające się rozbieżność pojęć priorytety rozwojowe (str. 37) oraz cele operacyjne (str. 40 i n.).</w:t>
      </w:r>
    </w:p>
    <w:p w14:paraId="2B7EEE45" w14:textId="76CCD38C" w:rsidR="001E7175" w:rsidRPr="00215469" w:rsidRDefault="000F103C" w:rsidP="008D72AB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961786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 </w:t>
      </w:r>
      <w:r w:rsidRPr="00961786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</w:t>
      </w:r>
      <w:r w:rsidR="00CD560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P</w:t>
      </w:r>
      <w:r w:rsidRPr="00961786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zawarto model struktury funkcjonalno-przestrzennej </w:t>
      </w:r>
      <w:r w:rsidR="007206F1" w:rsidRPr="00961786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obszaru partnerstwa</w:t>
      </w:r>
      <w:r w:rsidR="008D72AB" w:rsidRPr="00961786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. Zdaniem Zarządu Województwa Podkarpackiego wymaga on jednak dokonania pewnych korekt </w:t>
      </w:r>
      <w:r w:rsidR="008D19FC" w:rsidRPr="00961786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oraz</w:t>
      </w:r>
      <w:r w:rsidR="008D72AB" w:rsidRPr="00961786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uzupełnień. Forma graficzna modelu nie przedstawia sieci osadniczej oraz obszarów o kluczowych funkcjach dla rozwoju. Dodatkowo, </w:t>
      </w:r>
      <w:r w:rsidR="008D19FC" w:rsidRPr="00961786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sposób </w:t>
      </w:r>
      <w:r w:rsidR="008D72AB" w:rsidRPr="00961786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przedstawi</w:t>
      </w:r>
      <w:r w:rsidR="008D19FC" w:rsidRPr="00961786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enia </w:t>
      </w:r>
      <w:r w:rsidR="008D72AB" w:rsidRPr="00961786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na mapie 7</w:t>
      </w:r>
      <w:r w:rsidR="008D19FC" w:rsidRPr="00961786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. </w:t>
      </w:r>
      <w:r w:rsidR="008D19FC" w:rsidRPr="00961786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Model struktury funkcjonalno-przestrzennej – Wieloletni Plan Inwestycyjny</w:t>
      </w:r>
      <w:r w:rsidR="008D72AB" w:rsidRPr="00961786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lokalizacj</w:t>
      </w:r>
      <w:r w:rsidR="008D19FC" w:rsidRPr="00961786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i</w:t>
      </w:r>
      <w:r w:rsidR="008D72AB" w:rsidRPr="00961786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kluczowych projektów strategicznych wydaj</w:t>
      </w:r>
      <w:r w:rsidR="008D19FC" w:rsidRPr="00961786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e</w:t>
      </w:r>
      <w:r w:rsidR="008D72AB" w:rsidRPr="00961786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się zbyt ogólnym podejściem</w:t>
      </w:r>
      <w:r w:rsidR="008D19FC" w:rsidRPr="00961786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,</w:t>
      </w:r>
      <w:r w:rsidR="008D72AB" w:rsidRPr="00961786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albowiem zakres projektów </w:t>
      </w:r>
      <w:r w:rsidR="008D19FC" w:rsidRPr="00961786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obejmuje </w:t>
      </w:r>
      <w:r w:rsidR="008D72AB" w:rsidRPr="00961786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kilka lub kilkanaście zadań inwestycyjnych. Przedstawienie ich w sposób sugerujący realizację w każdym ośrodku osadniczym budzi wątpliwości co do </w:t>
      </w:r>
      <w:r w:rsidR="008D19FC" w:rsidRPr="00961786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ich </w:t>
      </w:r>
      <w:r w:rsidR="008D72AB" w:rsidRPr="00961786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zasadności, jak i możliwości samej realizacji. W zakresie przedstawienia kierunków rozwoju przestrzennego </w:t>
      </w:r>
      <w:r w:rsidR="008D19FC" w:rsidRPr="00961786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Zarząd Województwa Podkarpackiego </w:t>
      </w:r>
      <w:r w:rsidR="008D72AB" w:rsidRPr="00961786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rekomenduje prezentację kluczowych działań zgodnie z tabel</w:t>
      </w:r>
      <w:r w:rsidR="008D19FC" w:rsidRPr="00961786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ami</w:t>
      </w:r>
      <w:r w:rsidR="008D72AB" w:rsidRPr="00961786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w</w:t>
      </w:r>
      <w:r w:rsidR="001E7175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 </w:t>
      </w:r>
      <w:r w:rsidR="008D72AB" w:rsidRPr="00961786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któr</w:t>
      </w:r>
      <w:r w:rsidR="008D19FC" w:rsidRPr="00961786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ych</w:t>
      </w:r>
      <w:r w:rsidR="008D72AB" w:rsidRPr="00961786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określone zostały kierunki działań. Ponadto rekomenduje </w:t>
      </w:r>
      <w:r w:rsidR="008D19FC" w:rsidRPr="00961786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ponowny p</w:t>
      </w:r>
      <w:r w:rsidR="008D72AB" w:rsidRPr="00961786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rzegląd map w zakresie </w:t>
      </w:r>
      <w:r w:rsidR="008D19FC" w:rsidRPr="00961786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z</w:t>
      </w:r>
      <w:r w:rsidR="008D72AB" w:rsidRPr="00961786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godności prezentowanych na nich elementów z ich legendą (mapa 2 </w:t>
      </w:r>
      <w:r w:rsidR="008D72AB" w:rsidRPr="0021546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i 4)</w:t>
      </w:r>
      <w:r w:rsidR="008D19FC" w:rsidRPr="0021546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</w:p>
    <w:p w14:paraId="42F45560" w14:textId="398FEBCE" w:rsidR="008D19FC" w:rsidRPr="00215469" w:rsidRDefault="008D19FC" w:rsidP="005902D1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21546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A</w:t>
      </w:r>
      <w:r w:rsidR="00E931C4" w:rsidRPr="0021546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naliza</w:t>
      </w:r>
      <w:r w:rsidR="00DF2CA4" w:rsidRPr="0021546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Pr="00215469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SRP</w:t>
      </w:r>
      <w:r w:rsidRPr="0021546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DF2CA4" w:rsidRPr="0021546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wykazała </w:t>
      </w:r>
      <w:r w:rsidR="00183382" w:rsidRPr="0021546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niepełną identyfikację</w:t>
      </w:r>
      <w:r w:rsidRPr="0021546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regionalnych OSI w które wpisuje się obszar Partnerstwa</w:t>
      </w:r>
      <w:r w:rsidR="00183382" w:rsidRPr="0021546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. </w:t>
      </w:r>
      <w:r w:rsidR="001E7175" w:rsidRPr="0021546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Zawarty w </w:t>
      </w:r>
      <w:r w:rsidR="001E7175" w:rsidRPr="00215469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SRP</w:t>
      </w:r>
      <w:r w:rsidR="001E7175" w:rsidRPr="0021546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w tym zakresie katalog nie</w:t>
      </w:r>
      <w:r w:rsidR="00183382" w:rsidRPr="0021546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1E7175" w:rsidRPr="0021546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uwzględnia bowiem w</w:t>
      </w:r>
      <w:r w:rsidR="00867B2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 </w:t>
      </w:r>
      <w:r w:rsidR="001E7175" w:rsidRPr="0021546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sposób prawidłowy </w:t>
      </w:r>
      <w:r w:rsidR="00183382" w:rsidRPr="0021546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statusu </w:t>
      </w:r>
      <w:r w:rsidR="001E7175" w:rsidRPr="0021546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G</w:t>
      </w:r>
      <w:r w:rsidR="00183382" w:rsidRPr="0021546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miny</w:t>
      </w:r>
      <w:r w:rsidR="001E7175" w:rsidRPr="0021546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Wojaszówka, która jest gminą wiejską, ale wchodzącą również w skład </w:t>
      </w:r>
      <w:r w:rsidR="00183382" w:rsidRPr="0021546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obszar</w:t>
      </w:r>
      <w:r w:rsidR="001E7175" w:rsidRPr="0021546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u</w:t>
      </w:r>
      <w:r w:rsidR="00183382" w:rsidRPr="0021546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funkcjonaln</w:t>
      </w:r>
      <w:r w:rsidR="001E7175" w:rsidRPr="0021546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ego</w:t>
      </w:r>
      <w:r w:rsidR="00183382" w:rsidRPr="0021546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MOF Krosno.</w:t>
      </w:r>
      <w:r w:rsidRPr="0021546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Dodatkowo zaprezentowany </w:t>
      </w:r>
      <w:r w:rsidR="00183382" w:rsidRPr="0021546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 </w:t>
      </w:r>
      <w:r w:rsidR="00183382" w:rsidRPr="00215469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SRP</w:t>
      </w:r>
      <w:r w:rsidR="00183382" w:rsidRPr="0021546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Pr="0021546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spo</w:t>
      </w:r>
      <w:r w:rsidR="00183382" w:rsidRPr="0021546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sób wykazania katalogu OSI jest </w:t>
      </w:r>
      <w:r w:rsidRPr="0021546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zdaniem Zarządu Województwa Podkarpackiego </w:t>
      </w:r>
      <w:r w:rsidR="00183382" w:rsidRPr="0021546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z</w:t>
      </w:r>
      <w:r w:rsidRPr="0021546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byt ogólny</w:t>
      </w:r>
      <w:r w:rsidR="00183382" w:rsidRPr="0021546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i potencjalnie wprowadzający w błąd, albowiem nie wszystkie wykazane </w:t>
      </w:r>
      <w:r w:rsidR="001E7175" w:rsidRPr="0021546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 nim </w:t>
      </w:r>
      <w:r w:rsidR="00183382" w:rsidRPr="0021546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OSI mają zastosowanie do wszystkich obszarów objętych </w:t>
      </w:r>
      <w:r w:rsidR="00183382" w:rsidRPr="00215469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SRP</w:t>
      </w:r>
      <w:r w:rsidR="00183382" w:rsidRPr="0021546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. </w:t>
      </w:r>
      <w:r w:rsidR="001E7175" w:rsidRPr="0021546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Mając na uwadze powyższe, Zarząd Województwa Podkarpackiego rekomenduje bardziej precyzyjne przypisanie samorządów stanowiących obszar Partnerstwa do regionalnych OSI.</w:t>
      </w:r>
    </w:p>
    <w:p w14:paraId="56E674A6" w14:textId="1C2363AA" w:rsidR="001E7175" w:rsidRPr="00215469" w:rsidRDefault="001E7175" w:rsidP="005902D1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21546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 </w:t>
      </w:r>
      <w:r w:rsidRPr="00215469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SRP</w:t>
      </w:r>
      <w:r w:rsidRPr="0021546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215469" w:rsidRPr="0021546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zamieszczono</w:t>
      </w:r>
      <w:r w:rsidRPr="0021546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215469" w:rsidRPr="0021546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zapisy </w:t>
      </w:r>
      <w:r w:rsidR="00215469" w:rsidRPr="00215469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Planu Zagospodarowania Przestrzennego Województwa Podkarpackiego – Perspektywa 2030</w:t>
      </w:r>
      <w:r w:rsidR="00215469" w:rsidRPr="0021546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odnoszące się do obszarów funkcjonalnych o znaczeniu ponadregionalnym, w tym wskazujące kierunki, zasady i</w:t>
      </w:r>
      <w:r w:rsidR="00867B2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 </w:t>
      </w:r>
      <w:r w:rsidR="00215469" w:rsidRPr="0021546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warunki ich zagospodarowania. Dla obszarów funkcjonalnych o znaczeniu regionalnym pominięto powyższe elementy i wskazano wyłącznie mapę je </w:t>
      </w:r>
      <w:r w:rsidR="00215469" w:rsidRPr="0021546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lastRenderedPageBreak/>
        <w:t xml:space="preserve">prezentującą. Mając na uwadze powyższe, rekomenduje się uzupełnienie </w:t>
      </w:r>
      <w:r w:rsidR="00215469" w:rsidRPr="00215469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SRP </w:t>
      </w:r>
      <w:r w:rsidR="00215469" w:rsidRPr="0021546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o</w:t>
      </w:r>
      <w:r w:rsidR="00867B2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 </w:t>
      </w:r>
      <w:r w:rsidR="00215469" w:rsidRPr="0021546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brakujący zakres.</w:t>
      </w:r>
    </w:p>
    <w:p w14:paraId="1825E758" w14:textId="15E717B3" w:rsidR="001B4751" w:rsidRPr="00867B20" w:rsidRDefault="00A233B1" w:rsidP="005902D1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Dodatkowo zwraca się uwagę na zdublowane podrozdziały, które powtarzają te same treści.</w:t>
      </w:r>
    </w:p>
    <w:p w14:paraId="49518992" w14:textId="1D9E646A" w:rsidR="00595089" w:rsidRPr="00867B20" w:rsidRDefault="002F0C2E" w:rsidP="005902D1">
      <w:pPr>
        <w:spacing w:after="120" w:line="276" w:lineRule="auto"/>
        <w:jc w:val="both"/>
        <w:rPr>
          <w:rFonts w:ascii="Arial" w:eastAsia="Times New Roman" w:hAnsi="Arial" w:cs="Arial"/>
          <w:i/>
          <w:color w:val="000000" w:themeColor="text1"/>
          <w:sz w:val="24"/>
          <w:szCs w:val="24"/>
        </w:rPr>
      </w:pPr>
      <w:r w:rsidRPr="00867B2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Mając na uwadze p</w:t>
      </w:r>
      <w:r w:rsidR="00A21368" w:rsidRPr="00867B2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owyższe</w:t>
      </w:r>
      <w:r w:rsidR="0081515C" w:rsidRPr="00867B2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ustalenia i rekomendacje,</w:t>
      </w:r>
      <w:r w:rsidR="00551289" w:rsidRPr="00867B2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Pr="00867B2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a także zakres ustawowy przedmiotowej opinii n</w:t>
      </w:r>
      <w:r w:rsidR="00F60F6C" w:rsidRPr="00867B20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a podstawie art. 41 ust. 1 ustawy z dnia 5 czerwca 1998 r. </w:t>
      </w:r>
      <w:r w:rsidR="00F60F6C" w:rsidRPr="00867B20">
        <w:rPr>
          <w:rFonts w:ascii="Arial" w:eastAsia="Times New Roman" w:hAnsi="Arial" w:cs="Arial"/>
          <w:i/>
          <w:color w:val="000000" w:themeColor="text1"/>
          <w:sz w:val="24"/>
          <w:szCs w:val="24"/>
        </w:rPr>
        <w:t>o</w:t>
      </w:r>
      <w:r w:rsidR="00285679" w:rsidRPr="00867B20">
        <w:rPr>
          <w:rFonts w:ascii="Arial" w:eastAsia="Times New Roman" w:hAnsi="Arial" w:cs="Arial"/>
          <w:i/>
          <w:color w:val="000000" w:themeColor="text1"/>
          <w:sz w:val="24"/>
          <w:szCs w:val="24"/>
        </w:rPr>
        <w:t> </w:t>
      </w:r>
      <w:r w:rsidR="00F60F6C" w:rsidRPr="00867B20">
        <w:rPr>
          <w:rFonts w:ascii="Arial" w:eastAsia="Times New Roman" w:hAnsi="Arial" w:cs="Arial"/>
          <w:i/>
          <w:color w:val="000000" w:themeColor="text1"/>
          <w:sz w:val="24"/>
          <w:szCs w:val="24"/>
        </w:rPr>
        <w:t>samorządzie województwa</w:t>
      </w:r>
      <w:r w:rsidR="00F60F6C" w:rsidRPr="00867B20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(</w:t>
      </w:r>
      <w:proofErr w:type="spellStart"/>
      <w:r w:rsidR="00F60F6C" w:rsidRPr="00867B20">
        <w:rPr>
          <w:rFonts w:ascii="Arial" w:eastAsia="Times New Roman" w:hAnsi="Arial" w:cs="Arial"/>
          <w:color w:val="000000" w:themeColor="text1"/>
          <w:sz w:val="24"/>
          <w:szCs w:val="24"/>
        </w:rPr>
        <w:t>t.j</w:t>
      </w:r>
      <w:proofErr w:type="spellEnd"/>
      <w:r w:rsidR="00F60F6C" w:rsidRPr="00867B20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. Dz. U. </w:t>
      </w:r>
      <w:r w:rsidR="00D078A4" w:rsidRPr="00867B20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z </w:t>
      </w:r>
      <w:r w:rsidR="00F60F6C" w:rsidRPr="00867B20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2022 r. poz. </w:t>
      </w:r>
      <w:r w:rsidR="00723F01" w:rsidRPr="00867B20">
        <w:rPr>
          <w:rFonts w:ascii="Arial" w:eastAsia="Times New Roman" w:hAnsi="Arial" w:cs="Arial"/>
          <w:color w:val="000000" w:themeColor="text1"/>
          <w:sz w:val="24"/>
          <w:szCs w:val="24"/>
        </w:rPr>
        <w:t>2094</w:t>
      </w:r>
      <w:r w:rsidR="00F60F6C" w:rsidRPr="00867B20">
        <w:rPr>
          <w:rFonts w:ascii="Arial" w:eastAsia="Times New Roman" w:hAnsi="Arial" w:cs="Arial"/>
          <w:color w:val="000000" w:themeColor="text1"/>
          <w:sz w:val="24"/>
          <w:szCs w:val="24"/>
        </w:rPr>
        <w:t>) w związku z art. 10</w:t>
      </w:r>
      <w:r w:rsidR="00867B20" w:rsidRPr="00867B20">
        <w:rPr>
          <w:rFonts w:ascii="Arial" w:eastAsia="Times New Roman" w:hAnsi="Arial" w:cs="Arial"/>
          <w:color w:val="000000" w:themeColor="text1"/>
          <w:sz w:val="24"/>
          <w:szCs w:val="24"/>
        </w:rPr>
        <w:t>g</w:t>
      </w:r>
      <w:r w:rsidR="00F60F6C" w:rsidRPr="00867B20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ust. </w:t>
      </w:r>
      <w:r w:rsidR="00867B20" w:rsidRPr="00867B20">
        <w:rPr>
          <w:rFonts w:ascii="Arial" w:eastAsia="Times New Roman" w:hAnsi="Arial" w:cs="Arial"/>
          <w:color w:val="000000" w:themeColor="text1"/>
          <w:sz w:val="24"/>
          <w:szCs w:val="24"/>
        </w:rPr>
        <w:t>5</w:t>
      </w:r>
      <w:r w:rsidR="00F60F6C" w:rsidRPr="00867B20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i </w:t>
      </w:r>
      <w:r w:rsidR="00867B20" w:rsidRPr="00867B20">
        <w:rPr>
          <w:rFonts w:ascii="Arial" w:eastAsia="Times New Roman" w:hAnsi="Arial" w:cs="Arial"/>
          <w:color w:val="000000" w:themeColor="text1"/>
          <w:sz w:val="24"/>
          <w:szCs w:val="24"/>
        </w:rPr>
        <w:t>6</w:t>
      </w:r>
      <w:r w:rsidR="00F60F6C" w:rsidRPr="00867B20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E05F9C" w:rsidRPr="00867B20">
        <w:rPr>
          <w:rFonts w:ascii="Arial" w:eastAsia="Times New Roman" w:hAnsi="Arial" w:cs="Arial"/>
          <w:color w:val="000000" w:themeColor="text1"/>
          <w:sz w:val="24"/>
          <w:szCs w:val="24"/>
        </w:rPr>
        <w:t>u.s.g</w:t>
      </w:r>
      <w:proofErr w:type="spellEnd"/>
      <w:r w:rsidR="00E05F9C" w:rsidRPr="00867B20">
        <w:rPr>
          <w:rFonts w:ascii="Arial" w:eastAsia="Times New Roman" w:hAnsi="Arial" w:cs="Arial"/>
          <w:color w:val="000000" w:themeColor="text1"/>
          <w:sz w:val="24"/>
          <w:szCs w:val="24"/>
        </w:rPr>
        <w:t>.</w:t>
      </w:r>
      <w:r w:rsidRPr="00867B20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Pr="00867B2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Zarząd Województwa Podkarpackiego </w:t>
      </w:r>
      <w:r w:rsidR="00F60F6C" w:rsidRPr="00867B20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postanawia </w:t>
      </w:r>
      <w:r w:rsidR="00E931C4" w:rsidRPr="00867B20">
        <w:rPr>
          <w:rFonts w:ascii="Arial" w:eastAsia="Times New Roman" w:hAnsi="Arial" w:cs="Arial"/>
          <w:color w:val="000000" w:themeColor="text1"/>
          <w:sz w:val="24"/>
          <w:szCs w:val="24"/>
        </w:rPr>
        <w:t>negaty</w:t>
      </w:r>
      <w:r w:rsidR="001A279C" w:rsidRPr="00867B20">
        <w:rPr>
          <w:rFonts w:ascii="Arial" w:eastAsia="Times New Roman" w:hAnsi="Arial" w:cs="Arial"/>
          <w:color w:val="000000" w:themeColor="text1"/>
          <w:sz w:val="24"/>
          <w:szCs w:val="24"/>
        </w:rPr>
        <w:t>wnie</w:t>
      </w:r>
      <w:r w:rsidR="001B4751" w:rsidRPr="00867B20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="00F60F6C" w:rsidRPr="00867B20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zaopiniować </w:t>
      </w:r>
      <w:r w:rsidR="00867B20" w:rsidRPr="00867B20">
        <w:rPr>
          <w:rFonts w:ascii="Arial" w:eastAsia="Times New Roman" w:hAnsi="Arial" w:cs="Arial"/>
          <w:color w:val="000000" w:themeColor="text1"/>
          <w:sz w:val="24"/>
          <w:szCs w:val="24"/>
        </w:rPr>
        <w:t>p</w:t>
      </w:r>
      <w:r w:rsidR="00F60F6C" w:rsidRPr="00867B20">
        <w:rPr>
          <w:rFonts w:ascii="Arial" w:eastAsia="Times New Roman" w:hAnsi="Arial" w:cs="Arial"/>
          <w:color w:val="000000" w:themeColor="text1"/>
          <w:sz w:val="24"/>
          <w:szCs w:val="24"/>
        </w:rPr>
        <w:t>rojekt</w:t>
      </w:r>
      <w:r w:rsidR="00F60F6C" w:rsidRPr="00867B20">
        <w:rPr>
          <w:rFonts w:ascii="Arial" w:eastAsia="Times New Roman" w:hAnsi="Arial" w:cs="Arial"/>
          <w:i/>
          <w:color w:val="000000" w:themeColor="text1"/>
          <w:sz w:val="24"/>
          <w:szCs w:val="24"/>
        </w:rPr>
        <w:t xml:space="preserve"> </w:t>
      </w:r>
      <w:r w:rsidR="00867B20" w:rsidRPr="00867B20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Strategii Rozwoju Ponadlokalnego „Pogórza Strzyżowsko-Dynowskiego” na lata 2022-2030 </w:t>
      </w:r>
      <w:r w:rsidR="006C3238" w:rsidRPr="00867B20">
        <w:rPr>
          <w:rFonts w:ascii="Arial" w:eastAsia="Times New Roman" w:hAnsi="Arial" w:cs="Arial"/>
          <w:iCs/>
          <w:color w:val="000000" w:themeColor="text1"/>
          <w:sz w:val="24"/>
          <w:szCs w:val="24"/>
        </w:rPr>
        <w:t>w zakresie</w:t>
      </w:r>
      <w:r w:rsidR="006C3238" w:rsidRPr="00867B20">
        <w:rPr>
          <w:rFonts w:ascii="Arial" w:eastAsia="Times New Roman" w:hAnsi="Arial" w:cs="Arial"/>
          <w:i/>
          <w:color w:val="000000" w:themeColor="text1"/>
          <w:sz w:val="24"/>
          <w:szCs w:val="24"/>
        </w:rPr>
        <w:t xml:space="preserve"> </w:t>
      </w:r>
      <w:r w:rsidR="00A21368" w:rsidRPr="00867B20">
        <w:rPr>
          <w:rFonts w:ascii="Arial" w:eastAsia="Times New Roman" w:hAnsi="Arial" w:cs="Arial"/>
          <w:color w:val="000000" w:themeColor="text1"/>
          <w:sz w:val="24"/>
          <w:szCs w:val="24"/>
        </w:rPr>
        <w:t>uwzględnieni</w:t>
      </w:r>
      <w:r w:rsidR="006C3238" w:rsidRPr="00867B20">
        <w:rPr>
          <w:rFonts w:ascii="Arial" w:eastAsia="Times New Roman" w:hAnsi="Arial" w:cs="Arial"/>
          <w:color w:val="000000" w:themeColor="text1"/>
          <w:sz w:val="24"/>
          <w:szCs w:val="24"/>
        </w:rPr>
        <w:t>a</w:t>
      </w:r>
      <w:r w:rsidR="00A21368" w:rsidRPr="00867B20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w</w:t>
      </w:r>
      <w:r w:rsidR="00935B40" w:rsidRPr="00867B20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="00C91E2E" w:rsidRPr="00867B20">
        <w:rPr>
          <w:rFonts w:ascii="Arial" w:eastAsia="Times New Roman" w:hAnsi="Arial" w:cs="Arial"/>
          <w:color w:val="000000" w:themeColor="text1"/>
          <w:sz w:val="24"/>
          <w:szCs w:val="24"/>
        </w:rPr>
        <w:t>nim</w:t>
      </w:r>
      <w:r w:rsidR="00A21368" w:rsidRPr="00867B20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ustaleń i rekomendacji </w:t>
      </w:r>
      <w:r w:rsidR="00C91E2E" w:rsidRPr="00867B20">
        <w:rPr>
          <w:rFonts w:ascii="Arial" w:eastAsia="Times New Roman" w:hAnsi="Arial" w:cs="Arial"/>
          <w:color w:val="000000" w:themeColor="text1"/>
          <w:sz w:val="24"/>
          <w:szCs w:val="24"/>
        </w:rPr>
        <w:t>dotyczących</w:t>
      </w:r>
      <w:r w:rsidR="00A21368" w:rsidRPr="00867B20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kształtowania i prowadzenia polityki przestrzennej w</w:t>
      </w:r>
      <w:r w:rsidR="00A328D0" w:rsidRPr="00867B20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="00A21368" w:rsidRPr="00867B20">
        <w:rPr>
          <w:rFonts w:ascii="Arial" w:eastAsia="Times New Roman" w:hAnsi="Arial" w:cs="Arial"/>
          <w:color w:val="000000" w:themeColor="text1"/>
          <w:sz w:val="24"/>
          <w:szCs w:val="24"/>
        </w:rPr>
        <w:t>województwie określonych w</w:t>
      </w:r>
      <w:r w:rsidR="00867B20" w:rsidRPr="00867B20">
        <w:rPr>
          <w:rFonts w:ascii="Arial" w:eastAsia="Times New Roman" w:hAnsi="Arial" w:cs="Arial"/>
          <w:color w:val="000000" w:themeColor="text1"/>
          <w:sz w:val="24"/>
          <w:szCs w:val="24"/>
        </w:rPr>
        <w:t> </w:t>
      </w:r>
      <w:r w:rsidR="00A21368" w:rsidRPr="00867B20">
        <w:rPr>
          <w:rFonts w:ascii="Arial" w:eastAsia="Times New Roman" w:hAnsi="Arial" w:cs="Arial"/>
          <w:i/>
          <w:color w:val="000000" w:themeColor="text1"/>
          <w:sz w:val="24"/>
          <w:szCs w:val="24"/>
        </w:rPr>
        <w:t>S</w:t>
      </w:r>
      <w:r w:rsidR="00595089" w:rsidRPr="00867B20">
        <w:rPr>
          <w:rFonts w:ascii="Arial" w:eastAsia="Times New Roman" w:hAnsi="Arial" w:cs="Arial"/>
          <w:i/>
          <w:color w:val="000000" w:themeColor="text1"/>
          <w:sz w:val="24"/>
          <w:szCs w:val="24"/>
        </w:rPr>
        <w:t>trategii rozwoju województwa – Podkarpackie 2030</w:t>
      </w:r>
      <w:r w:rsidR="006C3238" w:rsidRPr="00867B20">
        <w:rPr>
          <w:rFonts w:ascii="Arial" w:eastAsia="Times New Roman" w:hAnsi="Arial" w:cs="Arial"/>
          <w:i/>
          <w:color w:val="000000" w:themeColor="text1"/>
          <w:sz w:val="24"/>
          <w:szCs w:val="24"/>
        </w:rPr>
        <w:t>.</w:t>
      </w:r>
    </w:p>
    <w:p w14:paraId="76433140" w14:textId="2D32204B" w:rsidR="005902D1" w:rsidRPr="00CF1CE2" w:rsidRDefault="00F95FB7" w:rsidP="005902D1">
      <w:pPr>
        <w:spacing w:after="0" w:line="276" w:lineRule="auto"/>
        <w:jc w:val="both"/>
        <w:rPr>
          <w:rFonts w:ascii="Arial" w:eastAsia="Times New Roman" w:hAnsi="Arial" w:cs="Arial"/>
          <w:iCs/>
          <w:color w:val="000000" w:themeColor="text1"/>
          <w:sz w:val="24"/>
          <w:szCs w:val="24"/>
          <w:highlight w:val="yellow"/>
        </w:rPr>
      </w:pPr>
      <w:r w:rsidRPr="00867B20">
        <w:rPr>
          <w:rFonts w:ascii="Arial" w:eastAsia="Times New Roman" w:hAnsi="Arial" w:cs="Arial"/>
          <w:iCs/>
          <w:color w:val="000000" w:themeColor="text1"/>
          <w:sz w:val="24"/>
          <w:szCs w:val="24"/>
        </w:rPr>
        <w:t>Z uwagi na treść niniejszej uchwały</w:t>
      </w:r>
      <w:r w:rsidR="005902D1" w:rsidRPr="00867B20">
        <w:rPr>
          <w:rFonts w:ascii="Arial" w:eastAsia="Times New Roman" w:hAnsi="Arial" w:cs="Arial"/>
          <w:iCs/>
          <w:color w:val="000000" w:themeColor="text1"/>
          <w:sz w:val="24"/>
          <w:szCs w:val="24"/>
        </w:rPr>
        <w:t xml:space="preserve">, rekomenduje się wprowadzenie w toku dalszego procedowania </w:t>
      </w:r>
      <w:r w:rsidR="005902D1" w:rsidRPr="00867B20">
        <w:rPr>
          <w:rFonts w:ascii="Arial" w:eastAsia="Times New Roman" w:hAnsi="Arial" w:cs="Arial"/>
          <w:i/>
          <w:iCs/>
          <w:color w:val="000000" w:themeColor="text1"/>
          <w:sz w:val="24"/>
          <w:szCs w:val="24"/>
        </w:rPr>
        <w:t>SR</w:t>
      </w:r>
      <w:r w:rsidR="00867B20" w:rsidRPr="00867B20">
        <w:rPr>
          <w:rFonts w:ascii="Arial" w:eastAsia="Times New Roman" w:hAnsi="Arial" w:cs="Arial"/>
          <w:i/>
          <w:iCs/>
          <w:color w:val="000000" w:themeColor="text1"/>
          <w:sz w:val="24"/>
          <w:szCs w:val="24"/>
        </w:rPr>
        <w:t>P</w:t>
      </w:r>
      <w:r w:rsidR="005902D1" w:rsidRPr="00867B20">
        <w:rPr>
          <w:rFonts w:ascii="Arial" w:eastAsia="Times New Roman" w:hAnsi="Arial" w:cs="Arial"/>
          <w:iCs/>
          <w:color w:val="000000" w:themeColor="text1"/>
          <w:sz w:val="24"/>
          <w:szCs w:val="24"/>
        </w:rPr>
        <w:t xml:space="preserve"> zmian o których mowa </w:t>
      </w:r>
      <w:r w:rsidRPr="00867B20">
        <w:rPr>
          <w:rFonts w:ascii="Arial" w:eastAsia="Times New Roman" w:hAnsi="Arial" w:cs="Arial"/>
          <w:iCs/>
          <w:color w:val="000000" w:themeColor="text1"/>
          <w:sz w:val="24"/>
          <w:szCs w:val="24"/>
        </w:rPr>
        <w:t>powyżej</w:t>
      </w:r>
      <w:r w:rsidR="005902D1" w:rsidRPr="00867B20">
        <w:rPr>
          <w:rFonts w:ascii="Arial" w:eastAsia="Times New Roman" w:hAnsi="Arial" w:cs="Arial"/>
          <w:iCs/>
          <w:color w:val="000000" w:themeColor="text1"/>
          <w:sz w:val="24"/>
          <w:szCs w:val="24"/>
        </w:rPr>
        <w:t xml:space="preserve">, a następnie ponowne przedłożenie </w:t>
      </w:r>
      <w:r w:rsidR="00867B20" w:rsidRPr="00867B20">
        <w:rPr>
          <w:rFonts w:ascii="Arial" w:eastAsia="Times New Roman" w:hAnsi="Arial" w:cs="Arial"/>
          <w:iCs/>
          <w:color w:val="000000" w:themeColor="text1"/>
          <w:sz w:val="24"/>
          <w:szCs w:val="24"/>
        </w:rPr>
        <w:t>p</w:t>
      </w:r>
      <w:r w:rsidR="005902D1" w:rsidRPr="00867B20">
        <w:rPr>
          <w:rFonts w:ascii="Arial" w:eastAsia="Times New Roman" w:hAnsi="Arial" w:cs="Arial"/>
          <w:iCs/>
          <w:color w:val="000000" w:themeColor="text1"/>
          <w:sz w:val="24"/>
          <w:szCs w:val="24"/>
        </w:rPr>
        <w:t xml:space="preserve">rojektu </w:t>
      </w:r>
      <w:r w:rsidR="00867B20" w:rsidRPr="00867B20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Strategii Rozwoju Ponadlokalnego „Pogórza Strzyżowsko-Dynowskiego” na lata 2022-2030 </w:t>
      </w:r>
      <w:r w:rsidR="005902D1" w:rsidRPr="00867B20">
        <w:rPr>
          <w:rFonts w:ascii="Arial" w:eastAsia="Times New Roman" w:hAnsi="Arial" w:cs="Arial"/>
          <w:iCs/>
          <w:color w:val="000000" w:themeColor="text1"/>
          <w:sz w:val="24"/>
          <w:szCs w:val="24"/>
        </w:rPr>
        <w:t>do opiniowania przez Zarząd Województwa Podkarpackiego.</w:t>
      </w:r>
    </w:p>
    <w:sectPr w:rsidR="005902D1" w:rsidRPr="00CF1CE2" w:rsidSect="00BD67FF"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96B9E9" w14:textId="77777777" w:rsidR="00250E9D" w:rsidRDefault="00250E9D" w:rsidP="00DF7F37">
      <w:pPr>
        <w:spacing w:after="0" w:line="240" w:lineRule="auto"/>
      </w:pPr>
      <w:r>
        <w:separator/>
      </w:r>
    </w:p>
  </w:endnote>
  <w:endnote w:type="continuationSeparator" w:id="0">
    <w:p w14:paraId="70829679" w14:textId="77777777" w:rsidR="00250E9D" w:rsidRDefault="00250E9D" w:rsidP="00DF7F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Vivaldi"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8A0250" w14:textId="535F3F34" w:rsidR="00BD67FF" w:rsidRDefault="00BD67FF">
    <w:pPr>
      <w:pStyle w:val="Stopka"/>
      <w:jc w:val="right"/>
    </w:pPr>
  </w:p>
  <w:p w14:paraId="5DFB40B9" w14:textId="77777777" w:rsidR="00BD67FF" w:rsidRDefault="00BD67F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B14583" w14:textId="77777777" w:rsidR="00250E9D" w:rsidRDefault="00250E9D" w:rsidP="00DF7F37">
      <w:pPr>
        <w:spacing w:after="0" w:line="240" w:lineRule="auto"/>
      </w:pPr>
      <w:r>
        <w:separator/>
      </w:r>
    </w:p>
  </w:footnote>
  <w:footnote w:type="continuationSeparator" w:id="0">
    <w:p w14:paraId="5988DDF0" w14:textId="77777777" w:rsidR="00250E9D" w:rsidRDefault="00250E9D" w:rsidP="00DF7F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B540F6"/>
    <w:multiLevelType w:val="multilevel"/>
    <w:tmpl w:val="DE842A76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23E8301F"/>
    <w:multiLevelType w:val="hybridMultilevel"/>
    <w:tmpl w:val="8624B5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9916CA"/>
    <w:multiLevelType w:val="hybridMultilevel"/>
    <w:tmpl w:val="0BC00528"/>
    <w:lvl w:ilvl="0" w:tplc="7BDC4AC6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9E5085"/>
    <w:multiLevelType w:val="hybridMultilevel"/>
    <w:tmpl w:val="A15CD342"/>
    <w:lvl w:ilvl="0" w:tplc="B2DC50EE">
      <w:start w:val="1"/>
      <w:numFmt w:val="bullet"/>
      <w:lvlText w:val="-"/>
      <w:lvlJc w:val="left"/>
      <w:pPr>
        <w:ind w:left="720" w:hanging="360"/>
      </w:pPr>
      <w:rPr>
        <w:rFonts w:ascii="Vivaldi" w:hAnsi="Vival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FF2C2E"/>
    <w:multiLevelType w:val="hybridMultilevel"/>
    <w:tmpl w:val="4EB880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4D7EF0"/>
    <w:multiLevelType w:val="hybridMultilevel"/>
    <w:tmpl w:val="0D8646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A83A69"/>
    <w:multiLevelType w:val="hybridMultilevel"/>
    <w:tmpl w:val="9EBE80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27774F"/>
    <w:multiLevelType w:val="hybridMultilevel"/>
    <w:tmpl w:val="ABFED600"/>
    <w:lvl w:ilvl="0" w:tplc="0415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8" w15:restartNumberingAfterBreak="0">
    <w:nsid w:val="75632E97"/>
    <w:multiLevelType w:val="hybridMultilevel"/>
    <w:tmpl w:val="36F80F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7883553">
    <w:abstractNumId w:val="6"/>
  </w:num>
  <w:num w:numId="2" w16cid:durableId="540560962">
    <w:abstractNumId w:val="8"/>
  </w:num>
  <w:num w:numId="3" w16cid:durableId="1900092426">
    <w:abstractNumId w:val="0"/>
  </w:num>
  <w:num w:numId="4" w16cid:durableId="117532541">
    <w:abstractNumId w:val="1"/>
  </w:num>
  <w:num w:numId="5" w16cid:durableId="211550245">
    <w:abstractNumId w:val="5"/>
  </w:num>
  <w:num w:numId="6" w16cid:durableId="1434132796">
    <w:abstractNumId w:val="7"/>
  </w:num>
  <w:num w:numId="7" w16cid:durableId="1763522724">
    <w:abstractNumId w:val="3"/>
  </w:num>
  <w:num w:numId="8" w16cid:durableId="1220703102">
    <w:abstractNumId w:val="4"/>
  </w:num>
  <w:num w:numId="9" w16cid:durableId="17264920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59E0"/>
    <w:rsid w:val="00000370"/>
    <w:rsid w:val="00000CD0"/>
    <w:rsid w:val="0000225C"/>
    <w:rsid w:val="00004F76"/>
    <w:rsid w:val="00006C3E"/>
    <w:rsid w:val="00007ABA"/>
    <w:rsid w:val="00010437"/>
    <w:rsid w:val="00010693"/>
    <w:rsid w:val="0001132B"/>
    <w:rsid w:val="00011A40"/>
    <w:rsid w:val="00012CCF"/>
    <w:rsid w:val="00014B57"/>
    <w:rsid w:val="00017E64"/>
    <w:rsid w:val="000226C2"/>
    <w:rsid w:val="000234CC"/>
    <w:rsid w:val="00024974"/>
    <w:rsid w:val="00030181"/>
    <w:rsid w:val="00030797"/>
    <w:rsid w:val="0003165D"/>
    <w:rsid w:val="00040685"/>
    <w:rsid w:val="000431A8"/>
    <w:rsid w:val="00050A63"/>
    <w:rsid w:val="00053FDA"/>
    <w:rsid w:val="0005448D"/>
    <w:rsid w:val="00056809"/>
    <w:rsid w:val="000608E5"/>
    <w:rsid w:val="00060C8E"/>
    <w:rsid w:val="000624BC"/>
    <w:rsid w:val="00063522"/>
    <w:rsid w:val="0006383B"/>
    <w:rsid w:val="0006566A"/>
    <w:rsid w:val="00065B54"/>
    <w:rsid w:val="0007022A"/>
    <w:rsid w:val="00073075"/>
    <w:rsid w:val="00073AB8"/>
    <w:rsid w:val="0007480E"/>
    <w:rsid w:val="00075197"/>
    <w:rsid w:val="0008604B"/>
    <w:rsid w:val="00087655"/>
    <w:rsid w:val="000901A3"/>
    <w:rsid w:val="000905AC"/>
    <w:rsid w:val="000928B9"/>
    <w:rsid w:val="00093BBD"/>
    <w:rsid w:val="00093FBB"/>
    <w:rsid w:val="00095085"/>
    <w:rsid w:val="00095ED8"/>
    <w:rsid w:val="0009776A"/>
    <w:rsid w:val="000A0720"/>
    <w:rsid w:val="000A355C"/>
    <w:rsid w:val="000A7AEC"/>
    <w:rsid w:val="000A7F44"/>
    <w:rsid w:val="000B2DF6"/>
    <w:rsid w:val="000B3F52"/>
    <w:rsid w:val="000C04B3"/>
    <w:rsid w:val="000C1D13"/>
    <w:rsid w:val="000C2B7D"/>
    <w:rsid w:val="000C4B00"/>
    <w:rsid w:val="000C4CDA"/>
    <w:rsid w:val="000C6443"/>
    <w:rsid w:val="000D07B7"/>
    <w:rsid w:val="000D5C35"/>
    <w:rsid w:val="000E00A7"/>
    <w:rsid w:val="000E323B"/>
    <w:rsid w:val="000E4E89"/>
    <w:rsid w:val="000E544F"/>
    <w:rsid w:val="000F103C"/>
    <w:rsid w:val="000F361F"/>
    <w:rsid w:val="000F4055"/>
    <w:rsid w:val="000F693E"/>
    <w:rsid w:val="000F6A01"/>
    <w:rsid w:val="00101805"/>
    <w:rsid w:val="00101B30"/>
    <w:rsid w:val="00103737"/>
    <w:rsid w:val="00105B81"/>
    <w:rsid w:val="00105F2C"/>
    <w:rsid w:val="00110977"/>
    <w:rsid w:val="00110C82"/>
    <w:rsid w:val="001129FE"/>
    <w:rsid w:val="00113362"/>
    <w:rsid w:val="0011411E"/>
    <w:rsid w:val="001146B9"/>
    <w:rsid w:val="0012065A"/>
    <w:rsid w:val="001217C6"/>
    <w:rsid w:val="001227F8"/>
    <w:rsid w:val="00123E0B"/>
    <w:rsid w:val="00124ED2"/>
    <w:rsid w:val="0013095E"/>
    <w:rsid w:val="001340D0"/>
    <w:rsid w:val="001349DA"/>
    <w:rsid w:val="00136873"/>
    <w:rsid w:val="00136C30"/>
    <w:rsid w:val="00137B33"/>
    <w:rsid w:val="00140599"/>
    <w:rsid w:val="0014274A"/>
    <w:rsid w:val="001501AB"/>
    <w:rsid w:val="001509E0"/>
    <w:rsid w:val="001514AA"/>
    <w:rsid w:val="00151ACC"/>
    <w:rsid w:val="00151E63"/>
    <w:rsid w:val="0016434F"/>
    <w:rsid w:val="001667C1"/>
    <w:rsid w:val="00171FC5"/>
    <w:rsid w:val="001729CA"/>
    <w:rsid w:val="00174097"/>
    <w:rsid w:val="00174E04"/>
    <w:rsid w:val="00176D45"/>
    <w:rsid w:val="00177F5A"/>
    <w:rsid w:val="001804DA"/>
    <w:rsid w:val="001810AE"/>
    <w:rsid w:val="0018117D"/>
    <w:rsid w:val="001816DA"/>
    <w:rsid w:val="00182D95"/>
    <w:rsid w:val="00183382"/>
    <w:rsid w:val="00185813"/>
    <w:rsid w:val="00185B99"/>
    <w:rsid w:val="00187D9C"/>
    <w:rsid w:val="0019218F"/>
    <w:rsid w:val="001931C0"/>
    <w:rsid w:val="001934CF"/>
    <w:rsid w:val="00193892"/>
    <w:rsid w:val="001951B3"/>
    <w:rsid w:val="001968D7"/>
    <w:rsid w:val="001A0849"/>
    <w:rsid w:val="001A279C"/>
    <w:rsid w:val="001A32E5"/>
    <w:rsid w:val="001A4C2B"/>
    <w:rsid w:val="001A5E49"/>
    <w:rsid w:val="001A7897"/>
    <w:rsid w:val="001A7A88"/>
    <w:rsid w:val="001B07D6"/>
    <w:rsid w:val="001B2806"/>
    <w:rsid w:val="001B30BE"/>
    <w:rsid w:val="001B34F4"/>
    <w:rsid w:val="001B3D7D"/>
    <w:rsid w:val="001B3E65"/>
    <w:rsid w:val="001B4751"/>
    <w:rsid w:val="001C06C1"/>
    <w:rsid w:val="001C1AE5"/>
    <w:rsid w:val="001C760A"/>
    <w:rsid w:val="001C7665"/>
    <w:rsid w:val="001D0CA5"/>
    <w:rsid w:val="001D542C"/>
    <w:rsid w:val="001D5C14"/>
    <w:rsid w:val="001D6B8A"/>
    <w:rsid w:val="001E06C7"/>
    <w:rsid w:val="001E42BF"/>
    <w:rsid w:val="001E4482"/>
    <w:rsid w:val="001E5457"/>
    <w:rsid w:val="001E5819"/>
    <w:rsid w:val="001E7175"/>
    <w:rsid w:val="001F0F03"/>
    <w:rsid w:val="001F3D3A"/>
    <w:rsid w:val="002028F8"/>
    <w:rsid w:val="00202B0A"/>
    <w:rsid w:val="0020421B"/>
    <w:rsid w:val="00204CCE"/>
    <w:rsid w:val="0020500A"/>
    <w:rsid w:val="002105A8"/>
    <w:rsid w:val="002115B6"/>
    <w:rsid w:val="00211C52"/>
    <w:rsid w:val="00215469"/>
    <w:rsid w:val="002165E9"/>
    <w:rsid w:val="00220145"/>
    <w:rsid w:val="00220493"/>
    <w:rsid w:val="00221E39"/>
    <w:rsid w:val="00226304"/>
    <w:rsid w:val="002268CE"/>
    <w:rsid w:val="00227874"/>
    <w:rsid w:val="002300F3"/>
    <w:rsid w:val="002308C0"/>
    <w:rsid w:val="002318C2"/>
    <w:rsid w:val="002339E9"/>
    <w:rsid w:val="002375B2"/>
    <w:rsid w:val="00242427"/>
    <w:rsid w:val="00243B7D"/>
    <w:rsid w:val="0024448E"/>
    <w:rsid w:val="00244A1E"/>
    <w:rsid w:val="002451DF"/>
    <w:rsid w:val="00245DA3"/>
    <w:rsid w:val="002471DC"/>
    <w:rsid w:val="0024735F"/>
    <w:rsid w:val="00250E9D"/>
    <w:rsid w:val="00253844"/>
    <w:rsid w:val="002569BC"/>
    <w:rsid w:val="0025795B"/>
    <w:rsid w:val="00262972"/>
    <w:rsid w:val="00263FCE"/>
    <w:rsid w:val="00264D85"/>
    <w:rsid w:val="00264E2F"/>
    <w:rsid w:val="002678BA"/>
    <w:rsid w:val="002730F7"/>
    <w:rsid w:val="00283AB2"/>
    <w:rsid w:val="00284F94"/>
    <w:rsid w:val="00285679"/>
    <w:rsid w:val="00285BCA"/>
    <w:rsid w:val="00286783"/>
    <w:rsid w:val="00290302"/>
    <w:rsid w:val="00290349"/>
    <w:rsid w:val="00291AE2"/>
    <w:rsid w:val="00293877"/>
    <w:rsid w:val="00294226"/>
    <w:rsid w:val="00294D25"/>
    <w:rsid w:val="00295F92"/>
    <w:rsid w:val="00296C24"/>
    <w:rsid w:val="002A0FD4"/>
    <w:rsid w:val="002A232F"/>
    <w:rsid w:val="002A4048"/>
    <w:rsid w:val="002A4765"/>
    <w:rsid w:val="002A57F5"/>
    <w:rsid w:val="002A69EB"/>
    <w:rsid w:val="002B0A1A"/>
    <w:rsid w:val="002B25B6"/>
    <w:rsid w:val="002B2D34"/>
    <w:rsid w:val="002B3127"/>
    <w:rsid w:val="002B5928"/>
    <w:rsid w:val="002B67E7"/>
    <w:rsid w:val="002B7271"/>
    <w:rsid w:val="002C00C3"/>
    <w:rsid w:val="002C693E"/>
    <w:rsid w:val="002D1091"/>
    <w:rsid w:val="002D20D9"/>
    <w:rsid w:val="002D7067"/>
    <w:rsid w:val="002D7361"/>
    <w:rsid w:val="002E05F1"/>
    <w:rsid w:val="002E6526"/>
    <w:rsid w:val="002F0C2E"/>
    <w:rsid w:val="002F3349"/>
    <w:rsid w:val="002F59D2"/>
    <w:rsid w:val="002F6B0D"/>
    <w:rsid w:val="00300D8D"/>
    <w:rsid w:val="00301382"/>
    <w:rsid w:val="003015BF"/>
    <w:rsid w:val="00301E79"/>
    <w:rsid w:val="00305182"/>
    <w:rsid w:val="003077B5"/>
    <w:rsid w:val="0031001C"/>
    <w:rsid w:val="00310919"/>
    <w:rsid w:val="00311A68"/>
    <w:rsid w:val="00316789"/>
    <w:rsid w:val="003177B7"/>
    <w:rsid w:val="00320F99"/>
    <w:rsid w:val="00322A52"/>
    <w:rsid w:val="00323C2E"/>
    <w:rsid w:val="003262B5"/>
    <w:rsid w:val="0032691E"/>
    <w:rsid w:val="0032759F"/>
    <w:rsid w:val="003321E4"/>
    <w:rsid w:val="003347E2"/>
    <w:rsid w:val="00334D76"/>
    <w:rsid w:val="003357A7"/>
    <w:rsid w:val="00340937"/>
    <w:rsid w:val="00344617"/>
    <w:rsid w:val="00344DE1"/>
    <w:rsid w:val="00345403"/>
    <w:rsid w:val="00345ADE"/>
    <w:rsid w:val="003475B0"/>
    <w:rsid w:val="00350E25"/>
    <w:rsid w:val="003528CE"/>
    <w:rsid w:val="0035387D"/>
    <w:rsid w:val="003545D0"/>
    <w:rsid w:val="00361C24"/>
    <w:rsid w:val="00363650"/>
    <w:rsid w:val="00363EF1"/>
    <w:rsid w:val="003641DA"/>
    <w:rsid w:val="003661F3"/>
    <w:rsid w:val="003703BF"/>
    <w:rsid w:val="00371364"/>
    <w:rsid w:val="00374B08"/>
    <w:rsid w:val="003756DE"/>
    <w:rsid w:val="0037592F"/>
    <w:rsid w:val="00387D5E"/>
    <w:rsid w:val="0039062A"/>
    <w:rsid w:val="00392611"/>
    <w:rsid w:val="00392AD6"/>
    <w:rsid w:val="00393B3A"/>
    <w:rsid w:val="00394B8B"/>
    <w:rsid w:val="0039593C"/>
    <w:rsid w:val="00397057"/>
    <w:rsid w:val="00397C68"/>
    <w:rsid w:val="003A05EF"/>
    <w:rsid w:val="003A2D47"/>
    <w:rsid w:val="003A655B"/>
    <w:rsid w:val="003B0E06"/>
    <w:rsid w:val="003B148F"/>
    <w:rsid w:val="003B1C73"/>
    <w:rsid w:val="003B79AC"/>
    <w:rsid w:val="003C078A"/>
    <w:rsid w:val="003C2A71"/>
    <w:rsid w:val="003C5255"/>
    <w:rsid w:val="003D0817"/>
    <w:rsid w:val="003D177D"/>
    <w:rsid w:val="003D2444"/>
    <w:rsid w:val="003D41CB"/>
    <w:rsid w:val="003D7AEB"/>
    <w:rsid w:val="003E01CC"/>
    <w:rsid w:val="003E0699"/>
    <w:rsid w:val="003E226B"/>
    <w:rsid w:val="003E414A"/>
    <w:rsid w:val="003E4813"/>
    <w:rsid w:val="003E4F46"/>
    <w:rsid w:val="003F1011"/>
    <w:rsid w:val="003F42C3"/>
    <w:rsid w:val="0040259C"/>
    <w:rsid w:val="00410A16"/>
    <w:rsid w:val="00410DD0"/>
    <w:rsid w:val="00411444"/>
    <w:rsid w:val="00412E16"/>
    <w:rsid w:val="004138EC"/>
    <w:rsid w:val="00422225"/>
    <w:rsid w:val="0042242A"/>
    <w:rsid w:val="00425D5D"/>
    <w:rsid w:val="00427668"/>
    <w:rsid w:val="00427A6D"/>
    <w:rsid w:val="0043025D"/>
    <w:rsid w:val="00430C1C"/>
    <w:rsid w:val="00430C69"/>
    <w:rsid w:val="004327EC"/>
    <w:rsid w:val="0043405D"/>
    <w:rsid w:val="00435331"/>
    <w:rsid w:val="00435FC2"/>
    <w:rsid w:val="004462EF"/>
    <w:rsid w:val="004507BE"/>
    <w:rsid w:val="00453F29"/>
    <w:rsid w:val="00454201"/>
    <w:rsid w:val="004613BE"/>
    <w:rsid w:val="00462BFC"/>
    <w:rsid w:val="004644A4"/>
    <w:rsid w:val="004644FE"/>
    <w:rsid w:val="004666E2"/>
    <w:rsid w:val="00476AF7"/>
    <w:rsid w:val="004777D7"/>
    <w:rsid w:val="00481873"/>
    <w:rsid w:val="00481EC9"/>
    <w:rsid w:val="00487DB0"/>
    <w:rsid w:val="00495D29"/>
    <w:rsid w:val="004A5DBF"/>
    <w:rsid w:val="004A7EB0"/>
    <w:rsid w:val="004B1C0B"/>
    <w:rsid w:val="004B600A"/>
    <w:rsid w:val="004B6686"/>
    <w:rsid w:val="004C032B"/>
    <w:rsid w:val="004C0B77"/>
    <w:rsid w:val="004C3C33"/>
    <w:rsid w:val="004C4E3E"/>
    <w:rsid w:val="004C5185"/>
    <w:rsid w:val="004C542E"/>
    <w:rsid w:val="004C5756"/>
    <w:rsid w:val="004D2A30"/>
    <w:rsid w:val="004D3DA0"/>
    <w:rsid w:val="004D6B15"/>
    <w:rsid w:val="004E0BFC"/>
    <w:rsid w:val="004E0D3F"/>
    <w:rsid w:val="004E1C3A"/>
    <w:rsid w:val="004E671C"/>
    <w:rsid w:val="004E6863"/>
    <w:rsid w:val="004E76C4"/>
    <w:rsid w:val="004F02BC"/>
    <w:rsid w:val="004F0C1F"/>
    <w:rsid w:val="004F181E"/>
    <w:rsid w:val="004F41F7"/>
    <w:rsid w:val="004F4A3E"/>
    <w:rsid w:val="004F58F9"/>
    <w:rsid w:val="004F5EF4"/>
    <w:rsid w:val="004F6EBC"/>
    <w:rsid w:val="005008E7"/>
    <w:rsid w:val="005012E9"/>
    <w:rsid w:val="00504760"/>
    <w:rsid w:val="00505AEC"/>
    <w:rsid w:val="005078D8"/>
    <w:rsid w:val="00511714"/>
    <w:rsid w:val="00511E59"/>
    <w:rsid w:val="00513158"/>
    <w:rsid w:val="0051567D"/>
    <w:rsid w:val="00515B3A"/>
    <w:rsid w:val="005178D5"/>
    <w:rsid w:val="005242D1"/>
    <w:rsid w:val="00526986"/>
    <w:rsid w:val="005301DA"/>
    <w:rsid w:val="0053126E"/>
    <w:rsid w:val="00532908"/>
    <w:rsid w:val="00534804"/>
    <w:rsid w:val="00534978"/>
    <w:rsid w:val="00534D7F"/>
    <w:rsid w:val="00535130"/>
    <w:rsid w:val="00536922"/>
    <w:rsid w:val="00537444"/>
    <w:rsid w:val="00537633"/>
    <w:rsid w:val="005400EB"/>
    <w:rsid w:val="00540579"/>
    <w:rsid w:val="00541315"/>
    <w:rsid w:val="00541AEA"/>
    <w:rsid w:val="005449AA"/>
    <w:rsid w:val="00546B24"/>
    <w:rsid w:val="00551289"/>
    <w:rsid w:val="00553028"/>
    <w:rsid w:val="00554B49"/>
    <w:rsid w:val="00554CAD"/>
    <w:rsid w:val="00555B3F"/>
    <w:rsid w:val="00556CA3"/>
    <w:rsid w:val="0055735D"/>
    <w:rsid w:val="00557BC6"/>
    <w:rsid w:val="00561612"/>
    <w:rsid w:val="00561CAD"/>
    <w:rsid w:val="00562087"/>
    <w:rsid w:val="00562855"/>
    <w:rsid w:val="00567597"/>
    <w:rsid w:val="00571D11"/>
    <w:rsid w:val="005723A3"/>
    <w:rsid w:val="005743E2"/>
    <w:rsid w:val="0057448E"/>
    <w:rsid w:val="0057650A"/>
    <w:rsid w:val="00580F2F"/>
    <w:rsid w:val="005856D8"/>
    <w:rsid w:val="005870D6"/>
    <w:rsid w:val="00587457"/>
    <w:rsid w:val="005902D1"/>
    <w:rsid w:val="00595089"/>
    <w:rsid w:val="0059573E"/>
    <w:rsid w:val="00595C44"/>
    <w:rsid w:val="005A0491"/>
    <w:rsid w:val="005A1927"/>
    <w:rsid w:val="005A506C"/>
    <w:rsid w:val="005A5361"/>
    <w:rsid w:val="005B1F60"/>
    <w:rsid w:val="005B3429"/>
    <w:rsid w:val="005B4641"/>
    <w:rsid w:val="005B4E43"/>
    <w:rsid w:val="005B4FFA"/>
    <w:rsid w:val="005B5252"/>
    <w:rsid w:val="005B52EC"/>
    <w:rsid w:val="005B6656"/>
    <w:rsid w:val="005C40E1"/>
    <w:rsid w:val="005C4996"/>
    <w:rsid w:val="005C4FB6"/>
    <w:rsid w:val="005C56B1"/>
    <w:rsid w:val="005C5E37"/>
    <w:rsid w:val="005C6212"/>
    <w:rsid w:val="005D011E"/>
    <w:rsid w:val="005D0EF8"/>
    <w:rsid w:val="005D16D4"/>
    <w:rsid w:val="005D20AA"/>
    <w:rsid w:val="005D6B3E"/>
    <w:rsid w:val="005D7FC9"/>
    <w:rsid w:val="005E1452"/>
    <w:rsid w:val="005E191A"/>
    <w:rsid w:val="005E5815"/>
    <w:rsid w:val="005E6C76"/>
    <w:rsid w:val="005E72C3"/>
    <w:rsid w:val="005F128E"/>
    <w:rsid w:val="005F16A4"/>
    <w:rsid w:val="005F197D"/>
    <w:rsid w:val="005F3536"/>
    <w:rsid w:val="00601D12"/>
    <w:rsid w:val="0060362A"/>
    <w:rsid w:val="00605618"/>
    <w:rsid w:val="006058E4"/>
    <w:rsid w:val="00606537"/>
    <w:rsid w:val="006075EF"/>
    <w:rsid w:val="00612356"/>
    <w:rsid w:val="0061315C"/>
    <w:rsid w:val="00614ABF"/>
    <w:rsid w:val="00621174"/>
    <w:rsid w:val="00622962"/>
    <w:rsid w:val="006239FE"/>
    <w:rsid w:val="0062635B"/>
    <w:rsid w:val="00626AF5"/>
    <w:rsid w:val="00627F81"/>
    <w:rsid w:val="00633C93"/>
    <w:rsid w:val="00636DC7"/>
    <w:rsid w:val="00637790"/>
    <w:rsid w:val="00642042"/>
    <w:rsid w:val="006429BB"/>
    <w:rsid w:val="006442D5"/>
    <w:rsid w:val="006518ED"/>
    <w:rsid w:val="006554DB"/>
    <w:rsid w:val="0065607F"/>
    <w:rsid w:val="00657A94"/>
    <w:rsid w:val="00672309"/>
    <w:rsid w:val="00677550"/>
    <w:rsid w:val="00680970"/>
    <w:rsid w:val="00684219"/>
    <w:rsid w:val="0069572D"/>
    <w:rsid w:val="006957D1"/>
    <w:rsid w:val="0069665C"/>
    <w:rsid w:val="006A165E"/>
    <w:rsid w:val="006A446F"/>
    <w:rsid w:val="006A5880"/>
    <w:rsid w:val="006A7867"/>
    <w:rsid w:val="006B0316"/>
    <w:rsid w:val="006B140A"/>
    <w:rsid w:val="006B3000"/>
    <w:rsid w:val="006B37F5"/>
    <w:rsid w:val="006B4B0E"/>
    <w:rsid w:val="006B4E01"/>
    <w:rsid w:val="006B5149"/>
    <w:rsid w:val="006B53EE"/>
    <w:rsid w:val="006B60CD"/>
    <w:rsid w:val="006C20ED"/>
    <w:rsid w:val="006C21D4"/>
    <w:rsid w:val="006C26CE"/>
    <w:rsid w:val="006C3238"/>
    <w:rsid w:val="006C4C51"/>
    <w:rsid w:val="006C50F9"/>
    <w:rsid w:val="006C6059"/>
    <w:rsid w:val="006D0ADC"/>
    <w:rsid w:val="006D0CFF"/>
    <w:rsid w:val="006D182A"/>
    <w:rsid w:val="006D6240"/>
    <w:rsid w:val="006E387D"/>
    <w:rsid w:val="006F2A6B"/>
    <w:rsid w:val="006F449B"/>
    <w:rsid w:val="006F6805"/>
    <w:rsid w:val="006F6DAC"/>
    <w:rsid w:val="0070045C"/>
    <w:rsid w:val="00700AC5"/>
    <w:rsid w:val="00700B63"/>
    <w:rsid w:val="007029EF"/>
    <w:rsid w:val="007206F1"/>
    <w:rsid w:val="00720C52"/>
    <w:rsid w:val="007236DE"/>
    <w:rsid w:val="00723F01"/>
    <w:rsid w:val="00725543"/>
    <w:rsid w:val="007319F5"/>
    <w:rsid w:val="00735E34"/>
    <w:rsid w:val="007403F3"/>
    <w:rsid w:val="00742BF0"/>
    <w:rsid w:val="0074584B"/>
    <w:rsid w:val="007474BE"/>
    <w:rsid w:val="00755199"/>
    <w:rsid w:val="00761B71"/>
    <w:rsid w:val="00762386"/>
    <w:rsid w:val="00764993"/>
    <w:rsid w:val="0076579B"/>
    <w:rsid w:val="007723EC"/>
    <w:rsid w:val="00772770"/>
    <w:rsid w:val="0078197E"/>
    <w:rsid w:val="00781F3A"/>
    <w:rsid w:val="00787D8E"/>
    <w:rsid w:val="00787FB0"/>
    <w:rsid w:val="0079037E"/>
    <w:rsid w:val="00795CB9"/>
    <w:rsid w:val="00795FC2"/>
    <w:rsid w:val="00797356"/>
    <w:rsid w:val="0079737F"/>
    <w:rsid w:val="007A05AA"/>
    <w:rsid w:val="007A27EC"/>
    <w:rsid w:val="007A6284"/>
    <w:rsid w:val="007B0FE0"/>
    <w:rsid w:val="007B104E"/>
    <w:rsid w:val="007B1445"/>
    <w:rsid w:val="007B2142"/>
    <w:rsid w:val="007B35EF"/>
    <w:rsid w:val="007B65FE"/>
    <w:rsid w:val="007B718D"/>
    <w:rsid w:val="007B724B"/>
    <w:rsid w:val="007C0DEF"/>
    <w:rsid w:val="007C1AAB"/>
    <w:rsid w:val="007C254E"/>
    <w:rsid w:val="007C54B5"/>
    <w:rsid w:val="007C5C62"/>
    <w:rsid w:val="007C7C81"/>
    <w:rsid w:val="007D012D"/>
    <w:rsid w:val="007D052C"/>
    <w:rsid w:val="007D162D"/>
    <w:rsid w:val="007D24D4"/>
    <w:rsid w:val="007D7AF6"/>
    <w:rsid w:val="007E031E"/>
    <w:rsid w:val="007E0D72"/>
    <w:rsid w:val="007E31BF"/>
    <w:rsid w:val="007E3FB9"/>
    <w:rsid w:val="007E4C59"/>
    <w:rsid w:val="007F0634"/>
    <w:rsid w:val="007F272C"/>
    <w:rsid w:val="007F27B6"/>
    <w:rsid w:val="007F4555"/>
    <w:rsid w:val="008046A0"/>
    <w:rsid w:val="008069E5"/>
    <w:rsid w:val="00811413"/>
    <w:rsid w:val="00811711"/>
    <w:rsid w:val="00813207"/>
    <w:rsid w:val="0081515C"/>
    <w:rsid w:val="00821C2D"/>
    <w:rsid w:val="008220FD"/>
    <w:rsid w:val="0082223D"/>
    <w:rsid w:val="00822B7A"/>
    <w:rsid w:val="0082437E"/>
    <w:rsid w:val="00825515"/>
    <w:rsid w:val="00826C04"/>
    <w:rsid w:val="0083010C"/>
    <w:rsid w:val="00830D71"/>
    <w:rsid w:val="008312BC"/>
    <w:rsid w:val="0083391D"/>
    <w:rsid w:val="008343DD"/>
    <w:rsid w:val="00834B25"/>
    <w:rsid w:val="00835D57"/>
    <w:rsid w:val="00835EB8"/>
    <w:rsid w:val="00840CE2"/>
    <w:rsid w:val="00840E8C"/>
    <w:rsid w:val="00847B65"/>
    <w:rsid w:val="008516C2"/>
    <w:rsid w:val="008545D0"/>
    <w:rsid w:val="008570D6"/>
    <w:rsid w:val="00857215"/>
    <w:rsid w:val="00863579"/>
    <w:rsid w:val="00865E98"/>
    <w:rsid w:val="00866B3F"/>
    <w:rsid w:val="008671DF"/>
    <w:rsid w:val="00867B20"/>
    <w:rsid w:val="00871351"/>
    <w:rsid w:val="00876F70"/>
    <w:rsid w:val="00880423"/>
    <w:rsid w:val="00880B72"/>
    <w:rsid w:val="00882783"/>
    <w:rsid w:val="00883F11"/>
    <w:rsid w:val="00884313"/>
    <w:rsid w:val="00884551"/>
    <w:rsid w:val="00884B89"/>
    <w:rsid w:val="008858FB"/>
    <w:rsid w:val="008915A4"/>
    <w:rsid w:val="00891DCA"/>
    <w:rsid w:val="00894239"/>
    <w:rsid w:val="008946EF"/>
    <w:rsid w:val="00896D46"/>
    <w:rsid w:val="00897C7D"/>
    <w:rsid w:val="008A09BE"/>
    <w:rsid w:val="008A379B"/>
    <w:rsid w:val="008A4158"/>
    <w:rsid w:val="008B1BDB"/>
    <w:rsid w:val="008B1C90"/>
    <w:rsid w:val="008B33CC"/>
    <w:rsid w:val="008B3550"/>
    <w:rsid w:val="008B37C5"/>
    <w:rsid w:val="008B4E14"/>
    <w:rsid w:val="008B7F60"/>
    <w:rsid w:val="008C000B"/>
    <w:rsid w:val="008C2E05"/>
    <w:rsid w:val="008D11E3"/>
    <w:rsid w:val="008D19FC"/>
    <w:rsid w:val="008D1C80"/>
    <w:rsid w:val="008D72AB"/>
    <w:rsid w:val="008D76EE"/>
    <w:rsid w:val="008E377F"/>
    <w:rsid w:val="008E7282"/>
    <w:rsid w:val="008F3B85"/>
    <w:rsid w:val="008F3BD2"/>
    <w:rsid w:val="008F5B2F"/>
    <w:rsid w:val="008F5DD8"/>
    <w:rsid w:val="008F646E"/>
    <w:rsid w:val="00901814"/>
    <w:rsid w:val="00901D92"/>
    <w:rsid w:val="00901FFB"/>
    <w:rsid w:val="00902E6A"/>
    <w:rsid w:val="00905CF5"/>
    <w:rsid w:val="00906AD3"/>
    <w:rsid w:val="00907AB0"/>
    <w:rsid w:val="00910A7A"/>
    <w:rsid w:val="009116FA"/>
    <w:rsid w:val="00912AE5"/>
    <w:rsid w:val="009140BD"/>
    <w:rsid w:val="00914A3F"/>
    <w:rsid w:val="00920E5A"/>
    <w:rsid w:val="00921C68"/>
    <w:rsid w:val="00923692"/>
    <w:rsid w:val="00923A01"/>
    <w:rsid w:val="00925C75"/>
    <w:rsid w:val="009260F0"/>
    <w:rsid w:val="009266A0"/>
    <w:rsid w:val="00932E81"/>
    <w:rsid w:val="009344AD"/>
    <w:rsid w:val="00935B40"/>
    <w:rsid w:val="009360AA"/>
    <w:rsid w:val="0094254F"/>
    <w:rsid w:val="0094419F"/>
    <w:rsid w:val="00946974"/>
    <w:rsid w:val="009469CC"/>
    <w:rsid w:val="00947EB2"/>
    <w:rsid w:val="00950388"/>
    <w:rsid w:val="00950CCC"/>
    <w:rsid w:val="00954AD9"/>
    <w:rsid w:val="0095568C"/>
    <w:rsid w:val="0095587B"/>
    <w:rsid w:val="00961786"/>
    <w:rsid w:val="00963C4B"/>
    <w:rsid w:val="009662F4"/>
    <w:rsid w:val="00973302"/>
    <w:rsid w:val="00974743"/>
    <w:rsid w:val="00974EA1"/>
    <w:rsid w:val="0097519C"/>
    <w:rsid w:val="009757B2"/>
    <w:rsid w:val="00976DD3"/>
    <w:rsid w:val="009770C1"/>
    <w:rsid w:val="0098329D"/>
    <w:rsid w:val="009866C1"/>
    <w:rsid w:val="009878F2"/>
    <w:rsid w:val="00993F66"/>
    <w:rsid w:val="00995198"/>
    <w:rsid w:val="009A044A"/>
    <w:rsid w:val="009A0604"/>
    <w:rsid w:val="009A1D3E"/>
    <w:rsid w:val="009A2573"/>
    <w:rsid w:val="009A33E4"/>
    <w:rsid w:val="009A5479"/>
    <w:rsid w:val="009A733C"/>
    <w:rsid w:val="009A752E"/>
    <w:rsid w:val="009A79CA"/>
    <w:rsid w:val="009B2258"/>
    <w:rsid w:val="009B2CBB"/>
    <w:rsid w:val="009B4BF6"/>
    <w:rsid w:val="009C5339"/>
    <w:rsid w:val="009D1051"/>
    <w:rsid w:val="009D4EE2"/>
    <w:rsid w:val="009D6B15"/>
    <w:rsid w:val="009E4074"/>
    <w:rsid w:val="009E4E99"/>
    <w:rsid w:val="009E511E"/>
    <w:rsid w:val="009E69BB"/>
    <w:rsid w:val="009F0250"/>
    <w:rsid w:val="009F0DB2"/>
    <w:rsid w:val="009F2696"/>
    <w:rsid w:val="009F3A37"/>
    <w:rsid w:val="009F434E"/>
    <w:rsid w:val="009F7FDF"/>
    <w:rsid w:val="00A05CF0"/>
    <w:rsid w:val="00A06C79"/>
    <w:rsid w:val="00A10831"/>
    <w:rsid w:val="00A1162F"/>
    <w:rsid w:val="00A118B8"/>
    <w:rsid w:val="00A13456"/>
    <w:rsid w:val="00A136C1"/>
    <w:rsid w:val="00A15D1B"/>
    <w:rsid w:val="00A20C80"/>
    <w:rsid w:val="00A21368"/>
    <w:rsid w:val="00A233B1"/>
    <w:rsid w:val="00A263E3"/>
    <w:rsid w:val="00A266E1"/>
    <w:rsid w:val="00A27676"/>
    <w:rsid w:val="00A279A1"/>
    <w:rsid w:val="00A279C0"/>
    <w:rsid w:val="00A306B2"/>
    <w:rsid w:val="00A328D0"/>
    <w:rsid w:val="00A34041"/>
    <w:rsid w:val="00A422D3"/>
    <w:rsid w:val="00A5231C"/>
    <w:rsid w:val="00A57FAF"/>
    <w:rsid w:val="00A65FAA"/>
    <w:rsid w:val="00A7040F"/>
    <w:rsid w:val="00A70E12"/>
    <w:rsid w:val="00A754C7"/>
    <w:rsid w:val="00A75FB4"/>
    <w:rsid w:val="00A763C3"/>
    <w:rsid w:val="00A81375"/>
    <w:rsid w:val="00A92E8C"/>
    <w:rsid w:val="00A94CF7"/>
    <w:rsid w:val="00A95C34"/>
    <w:rsid w:val="00AA00BE"/>
    <w:rsid w:val="00AA0975"/>
    <w:rsid w:val="00AA60DD"/>
    <w:rsid w:val="00AA61F4"/>
    <w:rsid w:val="00AA7B8C"/>
    <w:rsid w:val="00AB0E9C"/>
    <w:rsid w:val="00AB2A3A"/>
    <w:rsid w:val="00AB4A12"/>
    <w:rsid w:val="00AB4E4E"/>
    <w:rsid w:val="00AB624C"/>
    <w:rsid w:val="00AB6634"/>
    <w:rsid w:val="00AB6B9C"/>
    <w:rsid w:val="00AB73E0"/>
    <w:rsid w:val="00AC2057"/>
    <w:rsid w:val="00AC33D8"/>
    <w:rsid w:val="00AC4CA3"/>
    <w:rsid w:val="00AC4F6A"/>
    <w:rsid w:val="00AC6C91"/>
    <w:rsid w:val="00AC7CF2"/>
    <w:rsid w:val="00AD0DD5"/>
    <w:rsid w:val="00AD1E36"/>
    <w:rsid w:val="00AD373B"/>
    <w:rsid w:val="00AE04EA"/>
    <w:rsid w:val="00AE183B"/>
    <w:rsid w:val="00AE223D"/>
    <w:rsid w:val="00AE441A"/>
    <w:rsid w:val="00AE45B4"/>
    <w:rsid w:val="00AE53C9"/>
    <w:rsid w:val="00AE67B0"/>
    <w:rsid w:val="00AE77DE"/>
    <w:rsid w:val="00AF338D"/>
    <w:rsid w:val="00B01691"/>
    <w:rsid w:val="00B03497"/>
    <w:rsid w:val="00B04E91"/>
    <w:rsid w:val="00B05C23"/>
    <w:rsid w:val="00B07823"/>
    <w:rsid w:val="00B31ACD"/>
    <w:rsid w:val="00B31EB3"/>
    <w:rsid w:val="00B359D6"/>
    <w:rsid w:val="00B36A31"/>
    <w:rsid w:val="00B405EB"/>
    <w:rsid w:val="00B41199"/>
    <w:rsid w:val="00B41A1E"/>
    <w:rsid w:val="00B43F0F"/>
    <w:rsid w:val="00B441AD"/>
    <w:rsid w:val="00B44E73"/>
    <w:rsid w:val="00B45DC4"/>
    <w:rsid w:val="00B47631"/>
    <w:rsid w:val="00B50228"/>
    <w:rsid w:val="00B5394F"/>
    <w:rsid w:val="00B5565D"/>
    <w:rsid w:val="00B55C9E"/>
    <w:rsid w:val="00B57858"/>
    <w:rsid w:val="00B61665"/>
    <w:rsid w:val="00B63375"/>
    <w:rsid w:val="00B64124"/>
    <w:rsid w:val="00B64A82"/>
    <w:rsid w:val="00B67103"/>
    <w:rsid w:val="00B71194"/>
    <w:rsid w:val="00B71510"/>
    <w:rsid w:val="00B73837"/>
    <w:rsid w:val="00B80A6C"/>
    <w:rsid w:val="00B86677"/>
    <w:rsid w:val="00B9081A"/>
    <w:rsid w:val="00B90E27"/>
    <w:rsid w:val="00B917F1"/>
    <w:rsid w:val="00B94EA5"/>
    <w:rsid w:val="00B96178"/>
    <w:rsid w:val="00B9714C"/>
    <w:rsid w:val="00BB1A8A"/>
    <w:rsid w:val="00BB1B5D"/>
    <w:rsid w:val="00BB223D"/>
    <w:rsid w:val="00BB2406"/>
    <w:rsid w:val="00BB6702"/>
    <w:rsid w:val="00BB717A"/>
    <w:rsid w:val="00BB7715"/>
    <w:rsid w:val="00BC1CF6"/>
    <w:rsid w:val="00BC5733"/>
    <w:rsid w:val="00BC711B"/>
    <w:rsid w:val="00BD1162"/>
    <w:rsid w:val="00BD1455"/>
    <w:rsid w:val="00BD48B0"/>
    <w:rsid w:val="00BD657D"/>
    <w:rsid w:val="00BD67FF"/>
    <w:rsid w:val="00BD771C"/>
    <w:rsid w:val="00BE0C41"/>
    <w:rsid w:val="00BE436A"/>
    <w:rsid w:val="00BE4B00"/>
    <w:rsid w:val="00BE701A"/>
    <w:rsid w:val="00BE74B4"/>
    <w:rsid w:val="00BF039B"/>
    <w:rsid w:val="00BF0493"/>
    <w:rsid w:val="00BF4A16"/>
    <w:rsid w:val="00BF4C20"/>
    <w:rsid w:val="00BF7372"/>
    <w:rsid w:val="00BF78AE"/>
    <w:rsid w:val="00C00C3B"/>
    <w:rsid w:val="00C016A3"/>
    <w:rsid w:val="00C03508"/>
    <w:rsid w:val="00C05F2D"/>
    <w:rsid w:val="00C07C1E"/>
    <w:rsid w:val="00C12A4B"/>
    <w:rsid w:val="00C13CF3"/>
    <w:rsid w:val="00C16312"/>
    <w:rsid w:val="00C16E3A"/>
    <w:rsid w:val="00C16F20"/>
    <w:rsid w:val="00C1741C"/>
    <w:rsid w:val="00C17F20"/>
    <w:rsid w:val="00C20695"/>
    <w:rsid w:val="00C20A61"/>
    <w:rsid w:val="00C20DEE"/>
    <w:rsid w:val="00C21CF4"/>
    <w:rsid w:val="00C301E8"/>
    <w:rsid w:val="00C311E9"/>
    <w:rsid w:val="00C33A77"/>
    <w:rsid w:val="00C34189"/>
    <w:rsid w:val="00C35C84"/>
    <w:rsid w:val="00C36F47"/>
    <w:rsid w:val="00C41FE6"/>
    <w:rsid w:val="00C458FC"/>
    <w:rsid w:val="00C46FE6"/>
    <w:rsid w:val="00C50567"/>
    <w:rsid w:val="00C52B63"/>
    <w:rsid w:val="00C55B65"/>
    <w:rsid w:val="00C57679"/>
    <w:rsid w:val="00C578A2"/>
    <w:rsid w:val="00C612F3"/>
    <w:rsid w:val="00C61C10"/>
    <w:rsid w:val="00C61C3D"/>
    <w:rsid w:val="00C65036"/>
    <w:rsid w:val="00C70C42"/>
    <w:rsid w:val="00C75B10"/>
    <w:rsid w:val="00C766AA"/>
    <w:rsid w:val="00C81330"/>
    <w:rsid w:val="00C81A12"/>
    <w:rsid w:val="00C828E4"/>
    <w:rsid w:val="00C84E00"/>
    <w:rsid w:val="00C85373"/>
    <w:rsid w:val="00C85D03"/>
    <w:rsid w:val="00C860FE"/>
    <w:rsid w:val="00C91E2E"/>
    <w:rsid w:val="00C93D88"/>
    <w:rsid w:val="00C95EE0"/>
    <w:rsid w:val="00CA1BAB"/>
    <w:rsid w:val="00CA5CCF"/>
    <w:rsid w:val="00CB05BF"/>
    <w:rsid w:val="00CB07BA"/>
    <w:rsid w:val="00CB6605"/>
    <w:rsid w:val="00CB73F5"/>
    <w:rsid w:val="00CC06F9"/>
    <w:rsid w:val="00CC1F29"/>
    <w:rsid w:val="00CC2016"/>
    <w:rsid w:val="00CC294B"/>
    <w:rsid w:val="00CC2FBF"/>
    <w:rsid w:val="00CC5557"/>
    <w:rsid w:val="00CD0BB0"/>
    <w:rsid w:val="00CD1717"/>
    <w:rsid w:val="00CD3A51"/>
    <w:rsid w:val="00CD43E0"/>
    <w:rsid w:val="00CD5607"/>
    <w:rsid w:val="00CE0420"/>
    <w:rsid w:val="00CF10BC"/>
    <w:rsid w:val="00CF1CE2"/>
    <w:rsid w:val="00CF29C0"/>
    <w:rsid w:val="00CF4733"/>
    <w:rsid w:val="00D01D67"/>
    <w:rsid w:val="00D022D3"/>
    <w:rsid w:val="00D039C1"/>
    <w:rsid w:val="00D043C8"/>
    <w:rsid w:val="00D04E77"/>
    <w:rsid w:val="00D0584C"/>
    <w:rsid w:val="00D05D0F"/>
    <w:rsid w:val="00D07534"/>
    <w:rsid w:val="00D078A4"/>
    <w:rsid w:val="00D1435E"/>
    <w:rsid w:val="00D14F17"/>
    <w:rsid w:val="00D1634E"/>
    <w:rsid w:val="00D208C4"/>
    <w:rsid w:val="00D25909"/>
    <w:rsid w:val="00D308DF"/>
    <w:rsid w:val="00D43AFC"/>
    <w:rsid w:val="00D45474"/>
    <w:rsid w:val="00D45E08"/>
    <w:rsid w:val="00D539EF"/>
    <w:rsid w:val="00D6266C"/>
    <w:rsid w:val="00D67584"/>
    <w:rsid w:val="00D811F6"/>
    <w:rsid w:val="00D90101"/>
    <w:rsid w:val="00D91384"/>
    <w:rsid w:val="00D95ED3"/>
    <w:rsid w:val="00DA22CC"/>
    <w:rsid w:val="00DA6A12"/>
    <w:rsid w:val="00DB08D3"/>
    <w:rsid w:val="00DB7B0D"/>
    <w:rsid w:val="00DC1E98"/>
    <w:rsid w:val="00DC4796"/>
    <w:rsid w:val="00DC490E"/>
    <w:rsid w:val="00DC4FDC"/>
    <w:rsid w:val="00DD1E1D"/>
    <w:rsid w:val="00DD4C83"/>
    <w:rsid w:val="00DD5605"/>
    <w:rsid w:val="00DD6B18"/>
    <w:rsid w:val="00DE0953"/>
    <w:rsid w:val="00DE313F"/>
    <w:rsid w:val="00DE4B52"/>
    <w:rsid w:val="00DE69DB"/>
    <w:rsid w:val="00DE7D0A"/>
    <w:rsid w:val="00DF2CA4"/>
    <w:rsid w:val="00DF2F22"/>
    <w:rsid w:val="00DF3431"/>
    <w:rsid w:val="00DF47FB"/>
    <w:rsid w:val="00DF7E0C"/>
    <w:rsid w:val="00DF7F37"/>
    <w:rsid w:val="00E00AF2"/>
    <w:rsid w:val="00E00ECB"/>
    <w:rsid w:val="00E019EF"/>
    <w:rsid w:val="00E03BB3"/>
    <w:rsid w:val="00E04714"/>
    <w:rsid w:val="00E05F9C"/>
    <w:rsid w:val="00E06FB3"/>
    <w:rsid w:val="00E14E64"/>
    <w:rsid w:val="00E156B4"/>
    <w:rsid w:val="00E165A9"/>
    <w:rsid w:val="00E166BB"/>
    <w:rsid w:val="00E214CD"/>
    <w:rsid w:val="00E2182B"/>
    <w:rsid w:val="00E22597"/>
    <w:rsid w:val="00E226B5"/>
    <w:rsid w:val="00E24550"/>
    <w:rsid w:val="00E27807"/>
    <w:rsid w:val="00E301D8"/>
    <w:rsid w:val="00E31701"/>
    <w:rsid w:val="00E319AD"/>
    <w:rsid w:val="00E33023"/>
    <w:rsid w:val="00E33BD4"/>
    <w:rsid w:val="00E34A35"/>
    <w:rsid w:val="00E34C33"/>
    <w:rsid w:val="00E36A50"/>
    <w:rsid w:val="00E401B7"/>
    <w:rsid w:val="00E40AE3"/>
    <w:rsid w:val="00E41576"/>
    <w:rsid w:val="00E4495C"/>
    <w:rsid w:val="00E45C21"/>
    <w:rsid w:val="00E50774"/>
    <w:rsid w:val="00E50DFC"/>
    <w:rsid w:val="00E529CA"/>
    <w:rsid w:val="00E53FED"/>
    <w:rsid w:val="00E60FBC"/>
    <w:rsid w:val="00E61BB8"/>
    <w:rsid w:val="00E662B5"/>
    <w:rsid w:val="00E6787A"/>
    <w:rsid w:val="00E713DF"/>
    <w:rsid w:val="00E72135"/>
    <w:rsid w:val="00E72D3D"/>
    <w:rsid w:val="00E74074"/>
    <w:rsid w:val="00E741E9"/>
    <w:rsid w:val="00E801C4"/>
    <w:rsid w:val="00E804DD"/>
    <w:rsid w:val="00E80BD0"/>
    <w:rsid w:val="00E83896"/>
    <w:rsid w:val="00E85784"/>
    <w:rsid w:val="00E87C38"/>
    <w:rsid w:val="00E917E6"/>
    <w:rsid w:val="00E92172"/>
    <w:rsid w:val="00E931C4"/>
    <w:rsid w:val="00E93A12"/>
    <w:rsid w:val="00E93C4D"/>
    <w:rsid w:val="00E96406"/>
    <w:rsid w:val="00E97E3E"/>
    <w:rsid w:val="00EA047B"/>
    <w:rsid w:val="00EA0502"/>
    <w:rsid w:val="00EA2539"/>
    <w:rsid w:val="00EA4CFD"/>
    <w:rsid w:val="00EA4DD0"/>
    <w:rsid w:val="00EA64CE"/>
    <w:rsid w:val="00EB208E"/>
    <w:rsid w:val="00EB3761"/>
    <w:rsid w:val="00EB54D4"/>
    <w:rsid w:val="00EB55FA"/>
    <w:rsid w:val="00EC16CB"/>
    <w:rsid w:val="00EC1F49"/>
    <w:rsid w:val="00EC37FD"/>
    <w:rsid w:val="00EC408C"/>
    <w:rsid w:val="00EC496D"/>
    <w:rsid w:val="00EC4B5C"/>
    <w:rsid w:val="00ED371D"/>
    <w:rsid w:val="00ED4586"/>
    <w:rsid w:val="00ED6623"/>
    <w:rsid w:val="00ED6958"/>
    <w:rsid w:val="00ED7FB6"/>
    <w:rsid w:val="00EE00E3"/>
    <w:rsid w:val="00EE421E"/>
    <w:rsid w:val="00EE53F0"/>
    <w:rsid w:val="00EF13DF"/>
    <w:rsid w:val="00EF4E2C"/>
    <w:rsid w:val="00EF5417"/>
    <w:rsid w:val="00EF6E66"/>
    <w:rsid w:val="00F00592"/>
    <w:rsid w:val="00F00680"/>
    <w:rsid w:val="00F00ECD"/>
    <w:rsid w:val="00F0214D"/>
    <w:rsid w:val="00F0345F"/>
    <w:rsid w:val="00F040E9"/>
    <w:rsid w:val="00F044C1"/>
    <w:rsid w:val="00F052E2"/>
    <w:rsid w:val="00F06B45"/>
    <w:rsid w:val="00F0729A"/>
    <w:rsid w:val="00F075FE"/>
    <w:rsid w:val="00F11C5E"/>
    <w:rsid w:val="00F1442F"/>
    <w:rsid w:val="00F147CB"/>
    <w:rsid w:val="00F14896"/>
    <w:rsid w:val="00F15872"/>
    <w:rsid w:val="00F16F5F"/>
    <w:rsid w:val="00F21923"/>
    <w:rsid w:val="00F23EA8"/>
    <w:rsid w:val="00F253B7"/>
    <w:rsid w:val="00F27733"/>
    <w:rsid w:val="00F31EC5"/>
    <w:rsid w:val="00F34338"/>
    <w:rsid w:val="00F34A7C"/>
    <w:rsid w:val="00F3633A"/>
    <w:rsid w:val="00F425E7"/>
    <w:rsid w:val="00F42BD3"/>
    <w:rsid w:val="00F44499"/>
    <w:rsid w:val="00F44FE0"/>
    <w:rsid w:val="00F46387"/>
    <w:rsid w:val="00F514DF"/>
    <w:rsid w:val="00F53442"/>
    <w:rsid w:val="00F546A3"/>
    <w:rsid w:val="00F54FEB"/>
    <w:rsid w:val="00F60F6C"/>
    <w:rsid w:val="00F612C4"/>
    <w:rsid w:val="00F71851"/>
    <w:rsid w:val="00F7432F"/>
    <w:rsid w:val="00F802E9"/>
    <w:rsid w:val="00F8227D"/>
    <w:rsid w:val="00F8354B"/>
    <w:rsid w:val="00F83DF1"/>
    <w:rsid w:val="00F842E1"/>
    <w:rsid w:val="00F8636B"/>
    <w:rsid w:val="00F878EA"/>
    <w:rsid w:val="00F92C63"/>
    <w:rsid w:val="00F93890"/>
    <w:rsid w:val="00F946CC"/>
    <w:rsid w:val="00F95FB7"/>
    <w:rsid w:val="00FA67B6"/>
    <w:rsid w:val="00FA75C4"/>
    <w:rsid w:val="00FA7F50"/>
    <w:rsid w:val="00FB0B9B"/>
    <w:rsid w:val="00FB2970"/>
    <w:rsid w:val="00FB31CB"/>
    <w:rsid w:val="00FB352F"/>
    <w:rsid w:val="00FB3A7B"/>
    <w:rsid w:val="00FB5CD5"/>
    <w:rsid w:val="00FC7355"/>
    <w:rsid w:val="00FD1A87"/>
    <w:rsid w:val="00FD3408"/>
    <w:rsid w:val="00FD51E0"/>
    <w:rsid w:val="00FD55C1"/>
    <w:rsid w:val="00FE1A4B"/>
    <w:rsid w:val="00FE2177"/>
    <w:rsid w:val="00FE41A8"/>
    <w:rsid w:val="00FE5475"/>
    <w:rsid w:val="00FE59E0"/>
    <w:rsid w:val="00FE5D8F"/>
    <w:rsid w:val="00FF1920"/>
    <w:rsid w:val="00FF41BF"/>
    <w:rsid w:val="00FF438A"/>
    <w:rsid w:val="00FF6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150D3C88"/>
  <w15:docId w15:val="{47AB2281-1B4A-49D1-AF55-E0395C2C0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B6634"/>
    <w:pPr>
      <w:spacing w:after="160" w:line="259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87D9C"/>
    <w:pPr>
      <w:keepNext/>
      <w:keepLines/>
      <w:spacing w:after="0" w:line="360" w:lineRule="auto"/>
      <w:jc w:val="center"/>
      <w:outlineLvl w:val="0"/>
    </w:pPr>
    <w:rPr>
      <w:rFonts w:ascii="Arial" w:eastAsiaTheme="majorEastAsia" w:hAnsi="Arial" w:cstheme="majorBidi"/>
      <w:color w:val="000000" w:themeColor="text1"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87D9C"/>
    <w:pPr>
      <w:keepNext/>
      <w:keepLines/>
      <w:spacing w:after="0" w:line="276" w:lineRule="auto"/>
      <w:outlineLvl w:val="1"/>
    </w:pPr>
    <w:rPr>
      <w:rFonts w:ascii="Arial" w:eastAsiaTheme="majorEastAsia" w:hAnsi="Arial" w:cstheme="majorBidi"/>
      <w:sz w:val="24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Uwydatnienie">
    <w:name w:val="Emphasis"/>
    <w:uiPriority w:val="20"/>
    <w:qFormat/>
    <w:rsid w:val="00004F76"/>
    <w:rPr>
      <w:i/>
      <w:i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F7F3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DF7F37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DF7F37"/>
    <w:rPr>
      <w:vertAlign w:val="superscript"/>
    </w:rPr>
  </w:style>
  <w:style w:type="paragraph" w:styleId="Akapitzlist">
    <w:name w:val="List Paragraph"/>
    <w:basedOn w:val="Normalny"/>
    <w:uiPriority w:val="34"/>
    <w:qFormat/>
    <w:rsid w:val="009878F2"/>
    <w:pPr>
      <w:ind w:left="720"/>
      <w:contextualSpacing/>
    </w:pPr>
  </w:style>
  <w:style w:type="character" w:styleId="Odwoaniedokomentarza">
    <w:name w:val="annotation reference"/>
    <w:uiPriority w:val="99"/>
    <w:semiHidden/>
    <w:unhideWhenUsed/>
    <w:rsid w:val="0007307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7307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07307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73075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073075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730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073075"/>
    <w:rPr>
      <w:rFonts w:ascii="Segoe UI" w:hAnsi="Segoe UI" w:cs="Segoe UI"/>
      <w:sz w:val="18"/>
      <w:szCs w:val="18"/>
    </w:rPr>
  </w:style>
  <w:style w:type="character" w:styleId="Hipercze">
    <w:name w:val="Hyperlink"/>
    <w:uiPriority w:val="99"/>
    <w:unhideWhenUsed/>
    <w:rsid w:val="001227F8"/>
    <w:rPr>
      <w:color w:val="0563C1"/>
      <w:u w:val="single"/>
    </w:rPr>
  </w:style>
  <w:style w:type="character" w:customStyle="1" w:styleId="Nierozpoznanawzmianka1">
    <w:name w:val="Nierozpoznana wzmianka1"/>
    <w:uiPriority w:val="99"/>
    <w:semiHidden/>
    <w:unhideWhenUsed/>
    <w:rsid w:val="001227F8"/>
    <w:rPr>
      <w:color w:val="605E5C"/>
      <w:shd w:val="clear" w:color="auto" w:fill="E1DFDD"/>
    </w:rPr>
  </w:style>
  <w:style w:type="character" w:styleId="UyteHipercze">
    <w:name w:val="FollowedHyperlink"/>
    <w:uiPriority w:val="99"/>
    <w:semiHidden/>
    <w:unhideWhenUsed/>
    <w:rsid w:val="001227F8"/>
    <w:rPr>
      <w:color w:val="954F72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187D9C"/>
    <w:rPr>
      <w:rFonts w:ascii="Arial" w:eastAsiaTheme="majorEastAsia" w:hAnsi="Arial" w:cstheme="majorBidi"/>
      <w:color w:val="000000" w:themeColor="text1"/>
      <w:sz w:val="24"/>
      <w:szCs w:val="32"/>
      <w:lang w:eastAsia="en-US"/>
    </w:rPr>
  </w:style>
  <w:style w:type="character" w:customStyle="1" w:styleId="Nagwek2Znak">
    <w:name w:val="Nagłówek 2 Znak"/>
    <w:basedOn w:val="Domylnaczcionkaakapitu"/>
    <w:link w:val="Nagwek2"/>
    <w:uiPriority w:val="9"/>
    <w:rsid w:val="00187D9C"/>
    <w:rPr>
      <w:rFonts w:ascii="Arial" w:eastAsiaTheme="majorEastAsia" w:hAnsi="Arial" w:cstheme="majorBidi"/>
      <w:sz w:val="24"/>
      <w:szCs w:val="26"/>
      <w:lang w:eastAsia="en-US"/>
    </w:rPr>
  </w:style>
  <w:style w:type="paragraph" w:styleId="Poprawka">
    <w:name w:val="Revision"/>
    <w:hidden/>
    <w:uiPriority w:val="99"/>
    <w:semiHidden/>
    <w:rsid w:val="001A7A88"/>
    <w:rPr>
      <w:sz w:val="22"/>
      <w:szCs w:val="22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BD67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D67FF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BD67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D67FF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9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6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8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DAEA8F-9B20-424E-8E3C-9C84EB96B7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1856</Words>
  <Characters>11142</Characters>
  <Application>Microsoft Office Word</Application>
  <DocSecurity>0</DocSecurity>
  <Lines>92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437_8925_22</dc:title>
  <dc:creator>Brogowska Ewelina</dc:creator>
  <cp:lastModifiedBy>.</cp:lastModifiedBy>
  <cp:revision>6</cp:revision>
  <cp:lastPrinted>2022-11-15T12:14:00Z</cp:lastPrinted>
  <dcterms:created xsi:type="dcterms:W3CDTF">2022-11-10T10:49:00Z</dcterms:created>
  <dcterms:modified xsi:type="dcterms:W3CDTF">2022-12-05T13:09:00Z</dcterms:modified>
</cp:coreProperties>
</file>