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7CFD" w14:textId="501631A9" w:rsidR="00E21295" w:rsidRPr="00E21295" w:rsidRDefault="00E21295" w:rsidP="00E2129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E2129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9035</w:t>
      </w:r>
      <w:r w:rsidRPr="00E2129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2600BC1F" w14:textId="77777777" w:rsidR="00E21295" w:rsidRPr="00E21295" w:rsidRDefault="00E21295" w:rsidP="00E2129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2129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53DC350" w14:textId="77777777" w:rsidR="00E21295" w:rsidRPr="00E21295" w:rsidRDefault="00E21295" w:rsidP="00E2129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2129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D7A8392" w14:textId="77777777" w:rsidR="00E21295" w:rsidRPr="00E21295" w:rsidRDefault="00E21295" w:rsidP="00E2129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21295">
        <w:rPr>
          <w:rFonts w:ascii="Arial" w:eastAsia="Times New Roman" w:hAnsi="Arial" w:cs="Times New Roman"/>
          <w:sz w:val="24"/>
          <w:szCs w:val="24"/>
          <w:lang w:eastAsia="pl-PL"/>
        </w:rPr>
        <w:t>z dnia 29 listopada 2022 r.</w:t>
      </w:r>
    </w:p>
    <w:bookmarkEnd w:id="0"/>
    <w:p w14:paraId="6C47B5E6" w14:textId="77777777" w:rsidR="00E21295" w:rsidRDefault="00E21295" w:rsidP="006849FD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CBF05EB" w14:textId="65220335" w:rsidR="00DD4F30" w:rsidRPr="00DD4F30" w:rsidRDefault="00DD4F30" w:rsidP="006849FD">
      <w:pPr>
        <w:pStyle w:val="Nagwek1"/>
        <w:spacing w:before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przyznania Nagrody </w:t>
      </w:r>
      <w:r w:rsidR="00812739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Marszałka Województwa Podkarpackiego </w:t>
      </w: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„Otwarta Przestrzeń Kultury”</w:t>
      </w:r>
      <w:r w:rsidR="00812739"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dla laureata </w:t>
      </w:r>
      <w:bookmarkStart w:id="1" w:name="_Hlk119330042"/>
      <w:bookmarkStart w:id="2" w:name="_Hlk117761408"/>
      <w:r w:rsidR="006849FD">
        <w:rPr>
          <w:rFonts w:ascii="Arial" w:hAnsi="Arial" w:cs="Arial"/>
          <w:b/>
          <w:bCs/>
          <w:color w:val="000000" w:themeColor="text1"/>
          <w:sz w:val="24"/>
          <w:szCs w:val="24"/>
        </w:rPr>
        <w:t>Grand-Prix II edycji Międzynarodowego Konkursu Małej Formy Plastycznej</w:t>
      </w:r>
      <w:r w:rsidR="00D67183">
        <w:rPr>
          <w:rFonts w:ascii="Arial" w:eastAsia="Calibri" w:hAnsi="Arial" w:cs="Arial"/>
          <w:sz w:val="24"/>
          <w:szCs w:val="24"/>
        </w:rPr>
        <w:t xml:space="preserve"> </w:t>
      </w:r>
      <w:bookmarkEnd w:id="1"/>
    </w:p>
    <w:p w14:paraId="0752D913" w14:textId="77777777" w:rsidR="00DD4F30" w:rsidRPr="00DD4F30" w:rsidRDefault="00DD4F30" w:rsidP="00DD4F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5E60EF" w14:textId="04F3CDDD" w:rsidR="00DD4F30" w:rsidRPr="00DD4F30" w:rsidRDefault="00DD4F30" w:rsidP="002B38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D4F30">
        <w:rPr>
          <w:rFonts w:ascii="Arial" w:eastAsia="Calibri" w:hAnsi="Arial" w:cs="Arial"/>
          <w:sz w:val="24"/>
          <w:szCs w:val="24"/>
        </w:rPr>
        <w:t xml:space="preserve">Na podstawie art. 41 ust. 1 ustawy z dnia 5 czerwca 1998 roku o samorządzie województwa </w:t>
      </w:r>
      <w:r w:rsidR="00E35E26" w:rsidRPr="00E35E26">
        <w:rPr>
          <w:rFonts w:ascii="Arial" w:eastAsia="Calibri" w:hAnsi="Arial" w:cs="Arial"/>
          <w:sz w:val="24"/>
          <w:szCs w:val="24"/>
        </w:rPr>
        <w:t>(</w:t>
      </w:r>
      <w:r w:rsidR="00DF2C55" w:rsidRPr="00DF2C55">
        <w:rPr>
          <w:rFonts w:ascii="Arial" w:eastAsia="Calibri" w:hAnsi="Arial" w:cs="Arial"/>
          <w:sz w:val="24"/>
          <w:szCs w:val="24"/>
        </w:rPr>
        <w:t xml:space="preserve">Dz.U. </w:t>
      </w:r>
      <w:r w:rsidR="00246ABD">
        <w:rPr>
          <w:rFonts w:ascii="Arial" w:eastAsia="Calibri" w:hAnsi="Arial" w:cs="Arial"/>
          <w:sz w:val="24"/>
          <w:szCs w:val="24"/>
        </w:rPr>
        <w:t>z</w:t>
      </w:r>
      <w:r w:rsidR="00DF2C55" w:rsidRPr="00DF2C55">
        <w:rPr>
          <w:rFonts w:ascii="Arial" w:eastAsia="Calibri" w:hAnsi="Arial" w:cs="Arial"/>
          <w:sz w:val="24"/>
          <w:szCs w:val="24"/>
        </w:rPr>
        <w:t xml:space="preserve"> 2022, poz. 2094 </w:t>
      </w:r>
      <w:proofErr w:type="spellStart"/>
      <w:r w:rsidR="00DF2C55" w:rsidRPr="00DF2C55">
        <w:rPr>
          <w:rFonts w:ascii="Arial" w:eastAsia="Calibri" w:hAnsi="Arial" w:cs="Arial"/>
          <w:sz w:val="24"/>
          <w:szCs w:val="24"/>
        </w:rPr>
        <w:t>t.j</w:t>
      </w:r>
      <w:proofErr w:type="spellEnd"/>
      <w:r w:rsidR="00DF2C55" w:rsidRPr="00DF2C55">
        <w:rPr>
          <w:rFonts w:ascii="Arial" w:eastAsia="Calibri" w:hAnsi="Arial" w:cs="Arial"/>
          <w:sz w:val="24"/>
          <w:szCs w:val="24"/>
        </w:rPr>
        <w:t>.</w:t>
      </w:r>
      <w:r w:rsidR="00E35E26" w:rsidRPr="00E35E26">
        <w:rPr>
          <w:rFonts w:ascii="Arial" w:eastAsia="Calibri" w:hAnsi="Arial" w:cs="Arial"/>
          <w:sz w:val="24"/>
          <w:szCs w:val="24"/>
        </w:rPr>
        <w:t>)</w:t>
      </w:r>
      <w:r w:rsidRPr="00DD4F30">
        <w:rPr>
          <w:rFonts w:ascii="Arial" w:eastAsia="Calibri" w:hAnsi="Arial" w:cs="Arial"/>
          <w:sz w:val="24"/>
          <w:szCs w:val="24"/>
        </w:rPr>
        <w:t xml:space="preserve"> </w:t>
      </w:r>
      <w:r w:rsidRPr="00115201">
        <w:rPr>
          <w:rFonts w:ascii="Arial" w:eastAsia="Calibri" w:hAnsi="Arial" w:cs="Arial"/>
          <w:sz w:val="24"/>
          <w:szCs w:val="24"/>
        </w:rPr>
        <w:t xml:space="preserve">oraz załącznika nr 2 do Uchwały Nr </w:t>
      </w:r>
      <w:r w:rsidR="00E35E26" w:rsidRPr="00E35E26">
        <w:rPr>
          <w:rFonts w:ascii="Arial" w:eastAsia="Calibri" w:hAnsi="Arial" w:cs="Arial"/>
          <w:sz w:val="24"/>
          <w:szCs w:val="24"/>
        </w:rPr>
        <w:t>XXXII/532/21</w:t>
      </w:r>
      <w:r w:rsidR="00E35E26">
        <w:rPr>
          <w:rFonts w:ascii="Arial" w:eastAsia="Calibri" w:hAnsi="Arial" w:cs="Arial"/>
          <w:sz w:val="24"/>
          <w:szCs w:val="24"/>
        </w:rPr>
        <w:t xml:space="preserve"> </w:t>
      </w:r>
      <w:r w:rsidRPr="00115201">
        <w:rPr>
          <w:rFonts w:ascii="Arial" w:eastAsia="Calibri" w:hAnsi="Arial" w:cs="Arial"/>
          <w:sz w:val="24"/>
          <w:szCs w:val="24"/>
        </w:rPr>
        <w:t xml:space="preserve">Sejmiku Województwa Podkarpackiego z dnia </w:t>
      </w:r>
      <w:r w:rsidR="00E35E26">
        <w:rPr>
          <w:rFonts w:ascii="Arial" w:eastAsia="Calibri" w:hAnsi="Arial" w:cs="Arial"/>
          <w:sz w:val="24"/>
          <w:szCs w:val="24"/>
        </w:rPr>
        <w:t>15 lutego 2021 r.</w:t>
      </w:r>
      <w:r w:rsidRPr="00115201">
        <w:rPr>
          <w:rFonts w:ascii="Arial" w:eastAsia="Calibri" w:hAnsi="Arial" w:cs="Arial"/>
          <w:sz w:val="24"/>
          <w:szCs w:val="24"/>
        </w:rPr>
        <w:t xml:space="preserve"> w sprawie ustanowienia nagród Marszałka Województwa Podkarpackiego za osiągnięcia w dziedzinie twórczości artystycznej, upowszechnianie kultury, ochronę dziedzictwa narodowego, </w:t>
      </w:r>
    </w:p>
    <w:p w14:paraId="0FB958B0" w14:textId="77777777" w:rsidR="00DD4F30" w:rsidRPr="00DD4F30" w:rsidRDefault="00DD4F30" w:rsidP="00DD4F30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548C23B0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1F420948" w14:textId="77777777" w:rsidR="00DD4F30" w:rsidRPr="00DD4F30" w:rsidRDefault="00DD4F30" w:rsidP="00E2129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4F30">
        <w:rPr>
          <w:rFonts w:ascii="Arial" w:eastAsia="Calibri" w:hAnsi="Arial" w:cs="Arial"/>
          <w:b/>
          <w:sz w:val="24"/>
          <w:szCs w:val="24"/>
        </w:rPr>
        <w:t>Zarząd Województwa Podkarpackiego w Rzeszowie</w:t>
      </w:r>
    </w:p>
    <w:p w14:paraId="436AC9AD" w14:textId="77777777" w:rsidR="00DD4F30" w:rsidRPr="00DD4F30" w:rsidRDefault="00DD4F30" w:rsidP="00E2129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D4F30">
        <w:rPr>
          <w:rFonts w:ascii="Arial" w:eastAsia="Calibri" w:hAnsi="Arial" w:cs="Arial"/>
          <w:b/>
          <w:sz w:val="24"/>
          <w:szCs w:val="24"/>
        </w:rPr>
        <w:t>uchwala co następuje:</w:t>
      </w:r>
    </w:p>
    <w:p w14:paraId="7511D9CA" w14:textId="77777777" w:rsidR="00DD4F30" w:rsidRPr="00DD4F30" w:rsidRDefault="00DD4F30" w:rsidP="00DD4F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8DD0BE6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14:paraId="2896CC5E" w14:textId="77777777" w:rsidR="002B3838" w:rsidRDefault="00812739" w:rsidP="002B3838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 xml:space="preserve">Przyznaje się </w:t>
      </w:r>
      <w:r w:rsidRPr="00115201">
        <w:rPr>
          <w:rFonts w:ascii="Arial" w:eastAsia="Calibri" w:hAnsi="Arial" w:cs="Times New Roman"/>
          <w:sz w:val="24"/>
          <w:szCs w:val="24"/>
        </w:rPr>
        <w:t>Nagrodę Marszałka Województwa Podkarpackiego „Otwarta</w:t>
      </w:r>
      <w:r w:rsidR="002B3838">
        <w:rPr>
          <w:rFonts w:ascii="Arial" w:eastAsia="Calibri" w:hAnsi="Arial" w:cs="Times New Roman"/>
          <w:sz w:val="24"/>
          <w:szCs w:val="24"/>
        </w:rPr>
        <w:t xml:space="preserve"> Przestrzeń</w:t>
      </w:r>
    </w:p>
    <w:p w14:paraId="1E12F7F3" w14:textId="1BB9F1E2" w:rsidR="00812739" w:rsidRPr="00812739" w:rsidRDefault="00812739" w:rsidP="002B3838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</w:rPr>
      </w:pPr>
      <w:r w:rsidRPr="00115201">
        <w:rPr>
          <w:rFonts w:ascii="Arial" w:eastAsia="Calibri" w:hAnsi="Arial" w:cs="Times New Roman"/>
          <w:sz w:val="24"/>
          <w:szCs w:val="24"/>
        </w:rPr>
        <w:t xml:space="preserve">Kultury” panu </w:t>
      </w:r>
      <w:r w:rsidR="006849FD">
        <w:rPr>
          <w:rFonts w:ascii="Arial" w:eastAsia="Calibri" w:hAnsi="Arial" w:cs="Times New Roman"/>
          <w:b/>
          <w:bCs/>
          <w:sz w:val="24"/>
          <w:szCs w:val="24"/>
        </w:rPr>
        <w:t>Łukaszowi Koniuszemu</w:t>
      </w:r>
      <w:r w:rsidRPr="00115201">
        <w:rPr>
          <w:rFonts w:ascii="Arial" w:eastAsia="Calibri" w:hAnsi="Arial" w:cs="Times New Roman"/>
          <w:sz w:val="24"/>
          <w:szCs w:val="24"/>
        </w:rPr>
        <w:t xml:space="preserve">, </w:t>
      </w:r>
      <w:r w:rsidRPr="00585B82">
        <w:rPr>
          <w:rFonts w:ascii="Arial" w:eastAsia="Calibri" w:hAnsi="Arial" w:cs="Times New Roman"/>
          <w:sz w:val="24"/>
          <w:szCs w:val="24"/>
        </w:rPr>
        <w:t xml:space="preserve">laureatowi </w:t>
      </w:r>
      <w:r w:rsidR="006849FD">
        <w:rPr>
          <w:rFonts w:ascii="Arial" w:eastAsia="Calibri" w:hAnsi="Arial" w:cs="Times New Roman"/>
          <w:sz w:val="24"/>
          <w:szCs w:val="24"/>
        </w:rPr>
        <w:t xml:space="preserve">Grand-Prix </w:t>
      </w:r>
      <w:r w:rsidR="006849FD" w:rsidRPr="006849FD">
        <w:rPr>
          <w:rFonts w:ascii="Arial" w:eastAsia="Calibri" w:hAnsi="Arial" w:cs="Times New Roman"/>
          <w:sz w:val="24"/>
          <w:szCs w:val="24"/>
        </w:rPr>
        <w:t>II edycji</w:t>
      </w:r>
      <w:r w:rsidR="002B3838">
        <w:rPr>
          <w:rFonts w:ascii="Arial" w:eastAsia="Calibri" w:hAnsi="Arial" w:cs="Times New Roman"/>
          <w:sz w:val="24"/>
          <w:szCs w:val="24"/>
        </w:rPr>
        <w:t xml:space="preserve"> </w:t>
      </w:r>
      <w:r w:rsidR="006849FD" w:rsidRPr="006849FD">
        <w:rPr>
          <w:rFonts w:ascii="Arial" w:eastAsia="Calibri" w:hAnsi="Arial" w:cs="Times New Roman"/>
          <w:sz w:val="24"/>
          <w:szCs w:val="24"/>
        </w:rPr>
        <w:t xml:space="preserve">Międzynarodowego Konkursu Małej Formy Plastycznej </w:t>
      </w:r>
      <w:r w:rsidR="00731F85">
        <w:rPr>
          <w:rFonts w:ascii="Arial" w:eastAsia="Calibri" w:hAnsi="Arial" w:cs="Times New Roman"/>
          <w:sz w:val="24"/>
          <w:szCs w:val="24"/>
        </w:rPr>
        <w:t>za</w:t>
      </w:r>
      <w:r w:rsidR="00D4215C" w:rsidRPr="00D4215C">
        <w:rPr>
          <w:rFonts w:ascii="Arial" w:eastAsia="Calibri" w:hAnsi="Arial" w:cs="Times New Roman"/>
          <w:sz w:val="24"/>
          <w:szCs w:val="24"/>
        </w:rPr>
        <w:t xml:space="preserve"> pracę</w:t>
      </w:r>
      <w:r w:rsidR="00D4215C">
        <w:rPr>
          <w:rFonts w:ascii="Arial" w:eastAsia="Calibri" w:hAnsi="Arial" w:cs="Times New Roman"/>
          <w:sz w:val="24"/>
          <w:szCs w:val="24"/>
        </w:rPr>
        <w:t xml:space="preserve"> pt. „</w:t>
      </w:r>
      <w:r w:rsidR="00D4215C" w:rsidRPr="00D4215C">
        <w:rPr>
          <w:rFonts w:ascii="Arial" w:eastAsia="Calibri" w:hAnsi="Arial" w:cs="Times New Roman"/>
          <w:sz w:val="24"/>
          <w:szCs w:val="24"/>
        </w:rPr>
        <w:t>Apogeum</w:t>
      </w:r>
      <w:r w:rsidR="00D4215C">
        <w:rPr>
          <w:rFonts w:ascii="Arial" w:eastAsia="Calibri" w:hAnsi="Arial" w:cs="Times New Roman"/>
          <w:sz w:val="24"/>
          <w:szCs w:val="24"/>
        </w:rPr>
        <w:t>”</w:t>
      </w:r>
      <w:r w:rsidR="002B3838">
        <w:rPr>
          <w:rFonts w:ascii="Arial" w:eastAsia="Calibri" w:hAnsi="Arial" w:cs="Times New Roman"/>
          <w:sz w:val="24"/>
          <w:szCs w:val="24"/>
        </w:rPr>
        <w:t xml:space="preserve"> 2018,</w:t>
      </w:r>
      <w:r w:rsidR="00D4215C" w:rsidRPr="00D4215C">
        <w:rPr>
          <w:rFonts w:ascii="Arial" w:eastAsia="Calibri" w:hAnsi="Arial" w:cs="Times New Roman"/>
          <w:sz w:val="24"/>
          <w:szCs w:val="24"/>
        </w:rPr>
        <w:t>intaglio</w:t>
      </w:r>
      <w:r w:rsidR="00D4215C">
        <w:rPr>
          <w:rFonts w:ascii="Arial" w:eastAsia="Calibri" w:hAnsi="Arial" w:cs="Times New Roman"/>
          <w:sz w:val="24"/>
          <w:szCs w:val="24"/>
        </w:rPr>
        <w:t xml:space="preserve"> (</w:t>
      </w:r>
      <w:r w:rsidR="00D4215C" w:rsidRPr="00D4215C">
        <w:rPr>
          <w:rFonts w:ascii="Arial" w:eastAsia="Calibri" w:hAnsi="Arial" w:cs="Times New Roman"/>
          <w:sz w:val="24"/>
          <w:szCs w:val="24"/>
        </w:rPr>
        <w:t>15×15</w:t>
      </w:r>
      <w:r w:rsidR="00D4215C">
        <w:rPr>
          <w:rFonts w:ascii="Arial" w:eastAsia="Calibri" w:hAnsi="Arial" w:cs="Times New Roman"/>
          <w:sz w:val="24"/>
          <w:szCs w:val="24"/>
        </w:rPr>
        <w:t>),</w:t>
      </w:r>
      <w:r w:rsidR="00D4215C" w:rsidRPr="00D4215C">
        <w:rPr>
          <w:rFonts w:ascii="Arial" w:eastAsia="Calibri" w:hAnsi="Arial" w:cs="Times New Roman"/>
          <w:sz w:val="24"/>
          <w:szCs w:val="24"/>
        </w:rPr>
        <w:t xml:space="preserve"> </w:t>
      </w:r>
      <w:r w:rsidRPr="00812739">
        <w:rPr>
          <w:rFonts w:ascii="Arial" w:eastAsia="Calibri" w:hAnsi="Arial" w:cs="Times New Roman"/>
          <w:sz w:val="24"/>
          <w:szCs w:val="24"/>
        </w:rPr>
        <w:t xml:space="preserve">w wysokości </w:t>
      </w:r>
      <w:r w:rsidR="00AC689A">
        <w:rPr>
          <w:rFonts w:ascii="Arial" w:eastAsia="Calibri" w:hAnsi="Arial" w:cs="Times New Roman"/>
          <w:sz w:val="24"/>
          <w:szCs w:val="24"/>
        </w:rPr>
        <w:t>7</w:t>
      </w:r>
      <w:r w:rsidRPr="00115201">
        <w:rPr>
          <w:rFonts w:ascii="Arial" w:eastAsia="Calibri" w:hAnsi="Arial" w:cs="Times New Roman"/>
          <w:sz w:val="24"/>
          <w:szCs w:val="24"/>
        </w:rPr>
        <w:t xml:space="preserve"> </w:t>
      </w:r>
      <w:r w:rsidRPr="00812739">
        <w:rPr>
          <w:rFonts w:ascii="Arial" w:eastAsia="Calibri" w:hAnsi="Arial" w:cs="Times New Roman"/>
          <w:sz w:val="24"/>
          <w:szCs w:val="24"/>
        </w:rPr>
        <w:t xml:space="preserve">000 zł brutto (słownie: </w:t>
      </w:r>
      <w:r w:rsidR="00AC689A">
        <w:rPr>
          <w:rFonts w:ascii="Arial" w:eastAsia="Calibri" w:hAnsi="Arial" w:cs="Times New Roman"/>
          <w:i/>
          <w:sz w:val="24"/>
          <w:szCs w:val="24"/>
        </w:rPr>
        <w:t>siedem</w:t>
      </w:r>
      <w:r w:rsidR="002B3838">
        <w:rPr>
          <w:rFonts w:ascii="Arial" w:eastAsia="Calibri" w:hAnsi="Arial" w:cs="Times New Roman"/>
          <w:i/>
          <w:sz w:val="24"/>
          <w:szCs w:val="24"/>
        </w:rPr>
        <w:t xml:space="preserve"> tysięcy złotych </w:t>
      </w:r>
      <w:r w:rsidRPr="002D4F5B">
        <w:rPr>
          <w:rFonts w:ascii="Arial" w:eastAsia="Calibri" w:hAnsi="Arial" w:cs="Times New Roman"/>
          <w:i/>
          <w:sz w:val="24"/>
          <w:szCs w:val="24"/>
        </w:rPr>
        <w:t>brutto</w:t>
      </w:r>
      <w:r w:rsidRPr="00812739">
        <w:rPr>
          <w:rFonts w:ascii="Arial" w:eastAsia="Calibri" w:hAnsi="Arial" w:cs="Times New Roman"/>
          <w:sz w:val="24"/>
          <w:szCs w:val="24"/>
        </w:rPr>
        <w:t>).</w:t>
      </w:r>
    </w:p>
    <w:p w14:paraId="58BEF2AD" w14:textId="77777777" w:rsidR="00812739" w:rsidRPr="00812739" w:rsidRDefault="00812739" w:rsidP="002B3838">
      <w:pPr>
        <w:spacing w:after="0" w:line="240" w:lineRule="auto"/>
        <w:jc w:val="both"/>
        <w:rPr>
          <w:rFonts w:ascii="Arial" w:eastAsia="Calibri" w:hAnsi="Arial" w:cs="Times New Roman"/>
          <w:sz w:val="24"/>
          <w:szCs w:val="24"/>
        </w:rPr>
      </w:pPr>
    </w:p>
    <w:p w14:paraId="3070C90A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1DD5793" w14:textId="77777777" w:rsidR="00812739" w:rsidRPr="00812739" w:rsidRDefault="00812739" w:rsidP="00D6718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5375A587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>Wykonanie uchwały powierza się Dyrektorowi Departamentu Kultury i Ochrony Dziedzictwa Narodowego.</w:t>
      </w:r>
    </w:p>
    <w:p w14:paraId="635C0116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5BA2890D" w14:textId="77777777" w:rsidR="00812739" w:rsidRPr="00D67183" w:rsidRDefault="00812739" w:rsidP="00D67183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7183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14:paraId="05708C52" w14:textId="77777777" w:rsidR="00812739" w:rsidRPr="00812739" w:rsidRDefault="00812739" w:rsidP="00812739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</w:p>
    <w:p w14:paraId="49C3DC09" w14:textId="77777777" w:rsidR="00812739" w:rsidRPr="00812739" w:rsidRDefault="00812739" w:rsidP="005C1C53">
      <w:pPr>
        <w:spacing w:after="0" w:line="240" w:lineRule="auto"/>
        <w:rPr>
          <w:rFonts w:ascii="Arial" w:eastAsia="Calibri" w:hAnsi="Arial" w:cs="Times New Roman"/>
          <w:sz w:val="24"/>
          <w:szCs w:val="24"/>
        </w:rPr>
      </w:pPr>
      <w:r w:rsidRPr="00812739">
        <w:rPr>
          <w:rFonts w:ascii="Arial" w:eastAsia="Calibri" w:hAnsi="Arial" w:cs="Times New Roman"/>
          <w:sz w:val="24"/>
          <w:szCs w:val="24"/>
        </w:rPr>
        <w:t>Uchwała wchodzi w życie z dniem podjęcia.</w:t>
      </w:r>
    </w:p>
    <w:p w14:paraId="79DD3296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EAA538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CBD0D41" w14:textId="77777777" w:rsidR="00483E97" w:rsidRPr="00B01669" w:rsidRDefault="00483E97" w:rsidP="00483E97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B247D7" w14:textId="77777777" w:rsidR="00483E97" w:rsidRPr="00B01669" w:rsidRDefault="00483E97" w:rsidP="00483E97">
      <w:pPr>
        <w:spacing w:after="0"/>
        <w:rPr>
          <w:rFonts w:ascii="Arial" w:eastAsiaTheme="minorEastAsia" w:hAnsi="Arial" w:cs="Arial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5D13196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567EB9C" w14:textId="77777777" w:rsidR="00DD4F30" w:rsidRPr="00DD4F30" w:rsidRDefault="00DD4F30" w:rsidP="00D6718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EC68847" w14:textId="77777777" w:rsidR="00DD4F30" w:rsidRPr="00DD4F30" w:rsidRDefault="00DD4F30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166E601" w14:textId="77777777" w:rsidR="00DD4F30" w:rsidRPr="00115201" w:rsidRDefault="00DD4F30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392A8E0" w14:textId="77777777" w:rsidR="00115201" w:rsidRPr="00115201" w:rsidRDefault="00115201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C658485" w14:textId="1438DABA" w:rsidR="00115201" w:rsidRDefault="00115201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42BDC0C" w14:textId="01A5A755" w:rsidR="00D67183" w:rsidRDefault="00D67183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B111BBB" w14:textId="3A735A97" w:rsidR="00D67183" w:rsidRDefault="00D67183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6672280" w14:textId="77777777" w:rsidR="00AC689A" w:rsidRDefault="00AC689A" w:rsidP="00DD4F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2"/>
    <w:sectPr w:rsidR="00AC68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F8C7F" w14:textId="77777777" w:rsidR="00601837" w:rsidRDefault="00601837" w:rsidP="00DC795A">
      <w:pPr>
        <w:spacing w:after="0" w:line="240" w:lineRule="auto"/>
      </w:pPr>
      <w:r>
        <w:separator/>
      </w:r>
    </w:p>
  </w:endnote>
  <w:endnote w:type="continuationSeparator" w:id="0">
    <w:p w14:paraId="7376955A" w14:textId="77777777" w:rsidR="00601837" w:rsidRDefault="00601837" w:rsidP="00DC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1961F" w14:textId="77777777" w:rsidR="00601837" w:rsidRDefault="00601837" w:rsidP="00DC795A">
      <w:pPr>
        <w:spacing w:after="0" w:line="240" w:lineRule="auto"/>
      </w:pPr>
      <w:r>
        <w:separator/>
      </w:r>
    </w:p>
  </w:footnote>
  <w:footnote w:type="continuationSeparator" w:id="0">
    <w:p w14:paraId="344A0082" w14:textId="77777777" w:rsidR="00601837" w:rsidRDefault="00601837" w:rsidP="00DC7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E6178"/>
    <w:multiLevelType w:val="hybridMultilevel"/>
    <w:tmpl w:val="F170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9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30"/>
    <w:rsid w:val="00021BBA"/>
    <w:rsid w:val="00050C76"/>
    <w:rsid w:val="00057F45"/>
    <w:rsid w:val="000F0883"/>
    <w:rsid w:val="00115201"/>
    <w:rsid w:val="00155735"/>
    <w:rsid w:val="00166776"/>
    <w:rsid w:val="00187534"/>
    <w:rsid w:val="001B129B"/>
    <w:rsid w:val="001C34CE"/>
    <w:rsid w:val="00213D04"/>
    <w:rsid w:val="00233AC7"/>
    <w:rsid w:val="0024095E"/>
    <w:rsid w:val="00246ABD"/>
    <w:rsid w:val="002A27B1"/>
    <w:rsid w:val="002B3838"/>
    <w:rsid w:val="002D4F5B"/>
    <w:rsid w:val="0034392F"/>
    <w:rsid w:val="003608D2"/>
    <w:rsid w:val="00364908"/>
    <w:rsid w:val="00383B3E"/>
    <w:rsid w:val="00385E74"/>
    <w:rsid w:val="003E5801"/>
    <w:rsid w:val="00407717"/>
    <w:rsid w:val="00445D1B"/>
    <w:rsid w:val="00466495"/>
    <w:rsid w:val="00483E97"/>
    <w:rsid w:val="004C6C8D"/>
    <w:rsid w:val="004F02E5"/>
    <w:rsid w:val="005463EE"/>
    <w:rsid w:val="00585B82"/>
    <w:rsid w:val="005C1C53"/>
    <w:rsid w:val="005E314D"/>
    <w:rsid w:val="00601837"/>
    <w:rsid w:val="0060362F"/>
    <w:rsid w:val="006849FD"/>
    <w:rsid w:val="006A0906"/>
    <w:rsid w:val="00731F85"/>
    <w:rsid w:val="00812739"/>
    <w:rsid w:val="008C2BAF"/>
    <w:rsid w:val="00901CB4"/>
    <w:rsid w:val="00932940"/>
    <w:rsid w:val="00942FF5"/>
    <w:rsid w:val="009739A5"/>
    <w:rsid w:val="00AC689A"/>
    <w:rsid w:val="00B335E6"/>
    <w:rsid w:val="00B564CC"/>
    <w:rsid w:val="00B978D4"/>
    <w:rsid w:val="00C10DE7"/>
    <w:rsid w:val="00C11F8E"/>
    <w:rsid w:val="00C35574"/>
    <w:rsid w:val="00C85A1B"/>
    <w:rsid w:val="00CD3177"/>
    <w:rsid w:val="00D26D3E"/>
    <w:rsid w:val="00D4215C"/>
    <w:rsid w:val="00D67183"/>
    <w:rsid w:val="00DC795A"/>
    <w:rsid w:val="00DD4F30"/>
    <w:rsid w:val="00DE1A73"/>
    <w:rsid w:val="00DE2499"/>
    <w:rsid w:val="00DF2C55"/>
    <w:rsid w:val="00E21295"/>
    <w:rsid w:val="00E35E26"/>
    <w:rsid w:val="00EE14D3"/>
    <w:rsid w:val="00EF132C"/>
    <w:rsid w:val="00FF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2EF19"/>
  <w15:chartTrackingRefBased/>
  <w15:docId w15:val="{899F0811-D8D3-47A1-AEDF-0CC236CF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F30"/>
    <w:pPr>
      <w:spacing w:after="200" w:line="276" w:lineRule="auto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7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4F30"/>
    <w:rPr>
      <w:rFonts w:asciiTheme="minorHAnsi" w:hAnsiTheme="minorHAnsi"/>
    </w:rPr>
  </w:style>
  <w:style w:type="character" w:styleId="Pogrubienie">
    <w:name w:val="Strong"/>
    <w:basedOn w:val="Domylnaczcionkaakapitu"/>
    <w:uiPriority w:val="22"/>
    <w:qFormat/>
    <w:rsid w:val="00115201"/>
    <w:rPr>
      <w:b/>
      <w:bCs/>
    </w:rPr>
  </w:style>
  <w:style w:type="paragraph" w:customStyle="1" w:styleId="NagwekUZWP">
    <w:name w:val="Nagłówek_UZWP"/>
    <w:basedOn w:val="Normalny"/>
    <w:link w:val="Nagwek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paragraph" w:customStyle="1" w:styleId="TytuUZWP">
    <w:name w:val="Tytuł _UZWP"/>
    <w:basedOn w:val="Normalny"/>
    <w:link w:val="Tytu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character" w:customStyle="1" w:styleId="NagwekUZWPZnak">
    <w:name w:val="Nagłówek_UZWP Znak"/>
    <w:basedOn w:val="Domylnaczcionkaakapitu"/>
    <w:link w:val="NagwekUZWP"/>
    <w:rsid w:val="00EE14D3"/>
    <w:rPr>
      <w:rFonts w:ascii="Arial" w:eastAsia="Calibri" w:hAnsi="Arial" w:cs="Arial"/>
      <w:b/>
      <w:sz w:val="24"/>
      <w:szCs w:val="24"/>
    </w:rPr>
  </w:style>
  <w:style w:type="character" w:customStyle="1" w:styleId="TytuUZWPZnak">
    <w:name w:val="Tytuł _UZWP Znak"/>
    <w:basedOn w:val="Domylnaczcionkaakapitu"/>
    <w:link w:val="TytuUZWP"/>
    <w:rsid w:val="00EE14D3"/>
    <w:rPr>
      <w:rFonts w:ascii="Arial" w:eastAsia="Calibri" w:hAnsi="Arial" w:cs="Arial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95A"/>
    <w:rPr>
      <w:rFonts w:asciiTheme="minorHAnsi" w:hAnsiTheme="minorHAnsi"/>
    </w:rPr>
  </w:style>
  <w:style w:type="paragraph" w:styleId="Stopka">
    <w:name w:val="footer"/>
    <w:basedOn w:val="Normalny"/>
    <w:link w:val="Stopka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95A"/>
    <w:rPr>
      <w:rFonts w:asciiTheme="minorHAnsi" w:hAnsiTheme="minorHAnsi"/>
    </w:rPr>
  </w:style>
  <w:style w:type="character" w:customStyle="1" w:styleId="Nagwek1Znak">
    <w:name w:val="Nagłówek 1 Znak"/>
    <w:basedOn w:val="Domylnaczcionkaakapitu"/>
    <w:link w:val="Nagwek1"/>
    <w:uiPriority w:val="9"/>
    <w:rsid w:val="00D67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2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B98-7306-43F0-9E78-E738563C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441_9035_22</dc:title>
  <dc:subject/>
  <dc:creator>Potocka Katarzyna</dc:creator>
  <cp:keywords>Uchwała Zarządu Województwa Podkarpackiego</cp:keywords>
  <dc:description/>
  <cp:lastModifiedBy>.</cp:lastModifiedBy>
  <cp:revision>5</cp:revision>
  <cp:lastPrinted>2022-11-29T13:25:00Z</cp:lastPrinted>
  <dcterms:created xsi:type="dcterms:W3CDTF">2022-11-25T08:35:00Z</dcterms:created>
  <dcterms:modified xsi:type="dcterms:W3CDTF">2022-12-12T08:16:00Z</dcterms:modified>
</cp:coreProperties>
</file>