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F789" w14:textId="77777777" w:rsidR="00461BC3" w:rsidRPr="00461BC3" w:rsidRDefault="00461BC3" w:rsidP="00461BC3">
      <w:pPr>
        <w:spacing w:line="240" w:lineRule="auto"/>
        <w:jc w:val="center"/>
        <w:rPr>
          <w:rFonts w:ascii="Arial" w:hAnsi="Arial"/>
          <w:b/>
          <w:bCs/>
          <w:szCs w:val="24"/>
        </w:rPr>
      </w:pPr>
      <w:bookmarkStart w:id="0" w:name="_Hlk96931572"/>
      <w:r w:rsidRPr="00461BC3">
        <w:rPr>
          <w:rFonts w:ascii="Arial" w:hAnsi="Arial"/>
          <w:b/>
          <w:bCs/>
          <w:szCs w:val="24"/>
        </w:rPr>
        <w:t xml:space="preserve">UCHWAŁA Nr 445/ </w:t>
      </w:r>
      <w:r>
        <w:rPr>
          <w:rFonts w:ascii="Arial" w:hAnsi="Arial"/>
          <w:b/>
          <w:bCs/>
          <w:szCs w:val="24"/>
        </w:rPr>
        <w:t>9228</w:t>
      </w:r>
      <w:r w:rsidRPr="00461BC3">
        <w:rPr>
          <w:rFonts w:ascii="Arial" w:hAnsi="Arial"/>
          <w:b/>
          <w:bCs/>
          <w:szCs w:val="24"/>
        </w:rPr>
        <w:t xml:space="preserve"> /22</w:t>
      </w:r>
    </w:p>
    <w:p w14:paraId="4B081E55" w14:textId="77777777" w:rsidR="00461BC3" w:rsidRPr="00461BC3" w:rsidRDefault="00461BC3" w:rsidP="00461BC3">
      <w:pPr>
        <w:spacing w:line="240" w:lineRule="auto"/>
        <w:jc w:val="center"/>
        <w:rPr>
          <w:rFonts w:ascii="Arial" w:hAnsi="Arial"/>
          <w:b/>
          <w:bCs/>
          <w:szCs w:val="24"/>
        </w:rPr>
      </w:pPr>
      <w:r w:rsidRPr="00461BC3">
        <w:rPr>
          <w:rFonts w:ascii="Arial" w:hAnsi="Arial"/>
          <w:b/>
          <w:bCs/>
          <w:szCs w:val="24"/>
        </w:rPr>
        <w:t>ZARZĄDU WOJEWÓDZTWA PODKARPACKIEGO</w:t>
      </w:r>
    </w:p>
    <w:p w14:paraId="11807B5F" w14:textId="77777777" w:rsidR="00461BC3" w:rsidRPr="00461BC3" w:rsidRDefault="00461BC3" w:rsidP="00461BC3">
      <w:pPr>
        <w:spacing w:line="240" w:lineRule="auto"/>
        <w:jc w:val="center"/>
        <w:rPr>
          <w:rFonts w:ascii="Arial" w:hAnsi="Arial"/>
          <w:szCs w:val="24"/>
        </w:rPr>
      </w:pPr>
      <w:r w:rsidRPr="00461BC3">
        <w:rPr>
          <w:rFonts w:ascii="Arial" w:hAnsi="Arial"/>
          <w:b/>
          <w:bCs/>
          <w:szCs w:val="24"/>
        </w:rPr>
        <w:t>w RZESZOWIE</w:t>
      </w:r>
    </w:p>
    <w:p w14:paraId="0909B2D9" w14:textId="77777777" w:rsidR="00461BC3" w:rsidRPr="00461BC3" w:rsidRDefault="00461BC3" w:rsidP="00461BC3">
      <w:pPr>
        <w:spacing w:line="240" w:lineRule="auto"/>
        <w:jc w:val="center"/>
        <w:rPr>
          <w:rFonts w:ascii="Arial" w:hAnsi="Arial"/>
          <w:szCs w:val="24"/>
        </w:rPr>
      </w:pPr>
      <w:r w:rsidRPr="00461BC3">
        <w:rPr>
          <w:rFonts w:ascii="Arial" w:hAnsi="Arial"/>
          <w:szCs w:val="24"/>
        </w:rPr>
        <w:t>z dnia 20 grudnia 2022 r.</w:t>
      </w:r>
    </w:p>
    <w:bookmarkEnd w:id="0"/>
    <w:p w14:paraId="541EDF4F" w14:textId="77777777" w:rsidR="00461BC3" w:rsidRDefault="00461BC3" w:rsidP="002520D9">
      <w:pPr>
        <w:pStyle w:val="Nagwek2"/>
        <w:jc w:val="center"/>
        <w:rPr>
          <w:rFonts w:ascii="Arial" w:hAnsi="Arial" w:cs="Arial"/>
          <w:b/>
          <w:color w:val="000000" w:themeColor="text1"/>
        </w:rPr>
      </w:pPr>
    </w:p>
    <w:p w14:paraId="3F69C78B" w14:textId="77777777" w:rsidR="00AA5C14" w:rsidRPr="002520D9" w:rsidRDefault="00AA5C14" w:rsidP="00461BC3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</w:rPr>
      </w:pPr>
      <w:r w:rsidRPr="002520D9">
        <w:rPr>
          <w:rFonts w:ascii="Arial" w:hAnsi="Arial" w:cs="Arial"/>
          <w:b/>
          <w:color w:val="000000" w:themeColor="text1"/>
        </w:rPr>
        <w:t>w sprawie przyznania rocznej nagrody za 2021 r. Dyrektorowi</w:t>
      </w:r>
    </w:p>
    <w:p w14:paraId="58190446" w14:textId="77777777" w:rsidR="00AA5C14" w:rsidRPr="002520D9" w:rsidRDefault="00AA5C14" w:rsidP="00461BC3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</w:rPr>
      </w:pPr>
      <w:r w:rsidRPr="002520D9">
        <w:rPr>
          <w:rFonts w:ascii="Arial" w:hAnsi="Arial" w:cs="Arial"/>
          <w:b/>
          <w:color w:val="000000" w:themeColor="text1"/>
        </w:rPr>
        <w:t xml:space="preserve">Klinicznego Szpitala Wojewódzkiego Nr 2 im. Św. Jadwigi Królowej </w:t>
      </w:r>
      <w:r w:rsidRPr="002520D9">
        <w:rPr>
          <w:rFonts w:ascii="Arial" w:hAnsi="Arial" w:cs="Arial"/>
          <w:b/>
          <w:color w:val="000000" w:themeColor="text1"/>
        </w:rPr>
        <w:br/>
        <w:t>w Rzeszowie.</w:t>
      </w:r>
    </w:p>
    <w:p w14:paraId="52C5D708" w14:textId="77777777" w:rsidR="00AA5C14" w:rsidRPr="00600AEF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Działając na podstawie art. 5 ust. 3 i art. 10 ust. 1, 6 i 7 ustawy z dnia 3 marca </w:t>
      </w:r>
      <w:r w:rsidRPr="00600AEF">
        <w:rPr>
          <w:rFonts w:ascii="Arial" w:hAnsi="Arial" w:cs="Arial"/>
          <w:szCs w:val="24"/>
        </w:rPr>
        <w:br/>
        <w:t xml:space="preserve">2000 r. o wynagradzaniu osób kierujących niektórymi podmiotami prawnymi </w:t>
      </w:r>
      <w:r w:rsidRPr="00600AEF">
        <w:rPr>
          <w:rFonts w:ascii="Arial" w:hAnsi="Arial" w:cs="Arial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D808F5">
        <w:rPr>
          <w:rFonts w:ascii="Arial" w:hAnsi="Arial" w:cs="Arial"/>
          <w:szCs w:val="24"/>
        </w:rPr>
        <w:t xml:space="preserve">z późn. zm. </w:t>
      </w:r>
      <w:r w:rsidRPr="00600AEF">
        <w:rPr>
          <w:rFonts w:ascii="Arial" w:hAnsi="Arial" w:cs="Arial"/>
          <w:szCs w:val="24"/>
        </w:rPr>
        <w:t xml:space="preserve">oraz uchwały </w:t>
      </w:r>
      <w:r w:rsidR="00D808F5">
        <w:rPr>
          <w:rFonts w:ascii="Arial" w:hAnsi="Arial" w:cs="Arial"/>
          <w:szCs w:val="24"/>
        </w:rPr>
        <w:br/>
      </w:r>
      <w:r w:rsidRPr="00600AEF">
        <w:rPr>
          <w:rFonts w:ascii="Arial" w:hAnsi="Arial" w:cs="Arial"/>
          <w:szCs w:val="24"/>
        </w:rPr>
        <w:t xml:space="preserve">Nr </w:t>
      </w:r>
      <w:r>
        <w:rPr>
          <w:rFonts w:ascii="Arial" w:hAnsi="Arial" w:cs="Arial"/>
          <w:szCs w:val="24"/>
        </w:rPr>
        <w:t>12/674/2022</w:t>
      </w:r>
      <w:r w:rsidRPr="00600AEF">
        <w:rPr>
          <w:rFonts w:ascii="Arial" w:hAnsi="Arial" w:cs="Arial"/>
          <w:szCs w:val="24"/>
        </w:rPr>
        <w:t xml:space="preserve"> Rady Społecznej </w:t>
      </w:r>
      <w:r>
        <w:rPr>
          <w:rFonts w:ascii="Arial" w:hAnsi="Arial" w:cs="Arial"/>
          <w:szCs w:val="24"/>
        </w:rPr>
        <w:t>Klinicznego Szpitala Wojewódzkiego Nr 2</w:t>
      </w:r>
      <w:r w:rsidR="00D808F5">
        <w:rPr>
          <w:rFonts w:ascii="Arial" w:hAnsi="Arial" w:cs="Arial"/>
          <w:szCs w:val="24"/>
        </w:rPr>
        <w:t xml:space="preserve"> im. Św. Jadwigi Królowej </w:t>
      </w:r>
      <w:r>
        <w:rPr>
          <w:rFonts w:ascii="Arial" w:hAnsi="Arial" w:cs="Arial"/>
          <w:szCs w:val="24"/>
        </w:rPr>
        <w:t xml:space="preserve">w Rzeszowie z dnia 2 września 2022 r. w sprawie wniosku </w:t>
      </w:r>
      <w:r w:rsidR="00D808F5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o przyznanie Pani Barbarze Rogowskiej Dyrektorowi Klinicznego Szpitala Wojewódzkiego Nr 2 im. Św. Jadwigi Królowej w Rzeszowie jednorazowej nagrody rocznej za 2021 r.</w:t>
      </w:r>
    </w:p>
    <w:p w14:paraId="0AD73370" w14:textId="77777777" w:rsidR="00AA5C14" w:rsidRPr="00600AEF" w:rsidRDefault="00AA5C14" w:rsidP="00287C63">
      <w:pPr>
        <w:overflowPunct w:val="0"/>
        <w:autoSpaceDE w:val="0"/>
        <w:autoSpaceDN w:val="0"/>
        <w:adjustRightInd w:val="0"/>
        <w:spacing w:before="240" w:line="240" w:lineRule="auto"/>
        <w:jc w:val="center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 xml:space="preserve">Zarząd Województwa Podkarpackiego </w:t>
      </w:r>
      <w:r w:rsidR="00287C63">
        <w:rPr>
          <w:rFonts w:ascii="Arial" w:hAnsi="Arial" w:cs="Arial"/>
          <w:b/>
          <w:szCs w:val="24"/>
        </w:rPr>
        <w:t>w Rzeszowie</w:t>
      </w:r>
    </w:p>
    <w:p w14:paraId="7CDD07E1" w14:textId="77777777" w:rsidR="00AA5C14" w:rsidRPr="00600AEF" w:rsidRDefault="00AA5C14" w:rsidP="00287C63">
      <w:pPr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uchwala, co następuje:</w:t>
      </w:r>
    </w:p>
    <w:p w14:paraId="46844BC8" w14:textId="77777777" w:rsidR="00AA5C14" w:rsidRPr="00F3519B" w:rsidRDefault="00AA5C14" w:rsidP="00F3519B">
      <w:pPr>
        <w:pStyle w:val="Nagwek3"/>
        <w:jc w:val="center"/>
        <w:rPr>
          <w:rFonts w:ascii="Arial" w:hAnsi="Arial" w:cs="Arial"/>
          <w:b/>
          <w:color w:val="000000" w:themeColor="text1"/>
        </w:rPr>
      </w:pPr>
      <w:r w:rsidRPr="00F3519B">
        <w:rPr>
          <w:rFonts w:ascii="Arial" w:hAnsi="Arial" w:cs="Arial"/>
          <w:b/>
          <w:color w:val="000000" w:themeColor="text1"/>
        </w:rPr>
        <w:t>§ 1</w:t>
      </w:r>
    </w:p>
    <w:p w14:paraId="5C5C1A09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Przyznaje się </w:t>
      </w:r>
      <w:r w:rsidRPr="00600AEF">
        <w:rPr>
          <w:rFonts w:ascii="Arial" w:hAnsi="Arial" w:cs="Arial"/>
          <w:b/>
          <w:szCs w:val="24"/>
        </w:rPr>
        <w:t xml:space="preserve">Pani </w:t>
      </w:r>
      <w:r>
        <w:rPr>
          <w:rFonts w:ascii="Arial" w:hAnsi="Arial" w:cs="Arial"/>
          <w:b/>
          <w:szCs w:val="24"/>
        </w:rPr>
        <w:t>Barbarze Rogowskiej</w:t>
      </w:r>
      <w:r w:rsidRPr="00600AEF">
        <w:rPr>
          <w:rFonts w:ascii="Arial" w:hAnsi="Arial" w:cs="Arial"/>
          <w:szCs w:val="24"/>
        </w:rPr>
        <w:t xml:space="preserve"> - Dyrektorowi </w:t>
      </w:r>
      <w:r>
        <w:rPr>
          <w:rFonts w:ascii="Arial" w:hAnsi="Arial" w:cs="Arial"/>
          <w:szCs w:val="24"/>
        </w:rPr>
        <w:t>Klinicznego Szpitala Wojewódzkiego Nr 2 im. Św. Jadwigi Królowej w Rzeszowie nagrodę roczną za 2021</w:t>
      </w:r>
      <w:r w:rsidRPr="00600AEF">
        <w:rPr>
          <w:rFonts w:ascii="Arial" w:hAnsi="Arial" w:cs="Arial"/>
          <w:szCs w:val="24"/>
        </w:rPr>
        <w:t>r. w wysokości</w:t>
      </w:r>
      <w:r w:rsidR="00BA36E5">
        <w:rPr>
          <w:rFonts w:ascii="Arial" w:hAnsi="Arial" w:cs="Arial"/>
          <w:szCs w:val="24"/>
        </w:rPr>
        <w:t xml:space="preserve"> jednokrotnego </w:t>
      </w:r>
      <w:r w:rsidRPr="00600AEF">
        <w:rPr>
          <w:rFonts w:ascii="Arial" w:hAnsi="Arial" w:cs="Arial"/>
          <w:szCs w:val="24"/>
        </w:rPr>
        <w:t xml:space="preserve"> jego przeciętnego m</w:t>
      </w:r>
      <w:r>
        <w:rPr>
          <w:rFonts w:ascii="Arial" w:hAnsi="Arial" w:cs="Arial"/>
          <w:szCs w:val="24"/>
        </w:rPr>
        <w:t xml:space="preserve">iesięcznego wynagrodzenia </w:t>
      </w:r>
      <w:r w:rsidR="00D808F5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w 2021</w:t>
      </w:r>
      <w:r w:rsidRPr="00600AEF">
        <w:rPr>
          <w:rFonts w:ascii="Arial" w:hAnsi="Arial" w:cs="Arial"/>
          <w:szCs w:val="24"/>
        </w:rPr>
        <w:t xml:space="preserve"> r.</w:t>
      </w:r>
      <w:r w:rsidR="00926FE2">
        <w:rPr>
          <w:rFonts w:ascii="Arial" w:hAnsi="Arial" w:cs="Arial"/>
          <w:szCs w:val="24"/>
        </w:rPr>
        <w:t xml:space="preserve"> </w:t>
      </w:r>
    </w:p>
    <w:p w14:paraId="545FB811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2</w:t>
      </w:r>
    </w:p>
    <w:p w14:paraId="7725341F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Nagroda, o której mowa w § 1 wypłacona zostanie ze środków finansowych </w:t>
      </w:r>
      <w:r>
        <w:rPr>
          <w:rFonts w:ascii="Arial" w:hAnsi="Arial" w:cs="Arial"/>
          <w:szCs w:val="24"/>
        </w:rPr>
        <w:t>Klinicznego Szpitala Wojewódzkiego Nr 2 im. Św. Jadwigi Królowej w Rzeszowie.</w:t>
      </w:r>
    </w:p>
    <w:p w14:paraId="694D8232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3</w:t>
      </w:r>
    </w:p>
    <w:p w14:paraId="5D889898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>Wykonanie uchwały powierza się Marszałkowi Województwa Podkarpackiego.</w:t>
      </w:r>
    </w:p>
    <w:p w14:paraId="5C52F6A7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4</w:t>
      </w:r>
    </w:p>
    <w:p w14:paraId="75CD5309" w14:textId="3DA3FA91" w:rsidR="00673100" w:rsidRDefault="00AA5C14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szCs w:val="24"/>
        </w:rPr>
        <w:t>Uchwała wchodzi w życie z dniem podjęcia.</w:t>
      </w:r>
      <w:r w:rsidR="00673100" w:rsidRPr="00600AEF">
        <w:rPr>
          <w:rFonts w:ascii="Arial" w:hAnsi="Arial" w:cs="Arial"/>
          <w:b/>
          <w:szCs w:val="24"/>
        </w:rPr>
        <w:t xml:space="preserve"> </w:t>
      </w:r>
    </w:p>
    <w:p w14:paraId="56D05AC0" w14:textId="12365BEF" w:rsidR="007976C5" w:rsidRDefault="007976C5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1294C4E7" w14:textId="77777777" w:rsidR="007976C5" w:rsidRPr="006C3229" w:rsidRDefault="007976C5" w:rsidP="007976C5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527E59" w14:textId="77777777" w:rsidR="007976C5" w:rsidRPr="006C3229" w:rsidRDefault="007976C5" w:rsidP="007976C5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A718DAE" w14:textId="77777777" w:rsidR="007976C5" w:rsidRDefault="007976C5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60F76F76" w14:textId="4B075988" w:rsidR="00673100" w:rsidRPr="00600AEF" w:rsidRDefault="00673100" w:rsidP="00673100">
      <w:pPr>
        <w:spacing w:after="160" w:line="259" w:lineRule="auto"/>
        <w:jc w:val="left"/>
        <w:rPr>
          <w:rFonts w:ascii="Arial" w:hAnsi="Arial" w:cs="Arial"/>
          <w:b/>
          <w:szCs w:val="24"/>
        </w:rPr>
      </w:pPr>
    </w:p>
    <w:sectPr w:rsidR="00673100" w:rsidRPr="00600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922375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32"/>
    <w:rsid w:val="002520D9"/>
    <w:rsid w:val="00287C63"/>
    <w:rsid w:val="00461BC3"/>
    <w:rsid w:val="00470CE1"/>
    <w:rsid w:val="005E05F4"/>
    <w:rsid w:val="00673100"/>
    <w:rsid w:val="007976C5"/>
    <w:rsid w:val="00926FE2"/>
    <w:rsid w:val="00996632"/>
    <w:rsid w:val="00AA5C14"/>
    <w:rsid w:val="00BA36E5"/>
    <w:rsid w:val="00BC409E"/>
    <w:rsid w:val="00C03CBC"/>
    <w:rsid w:val="00D808F5"/>
    <w:rsid w:val="00F3519B"/>
    <w:rsid w:val="00F4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2A0F"/>
  <w15:chartTrackingRefBased/>
  <w15:docId w15:val="{326CBF7D-459C-47B5-9E63-FAED9B82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5C1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1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51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51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3CBC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8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8F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519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519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519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445_9228_22</dc:title>
  <dc:subject/>
  <dc:creator>Bróż-Szaluś Beata</dc:creator>
  <cp:keywords/>
  <dc:description/>
  <cp:lastModifiedBy>.</cp:lastModifiedBy>
  <cp:revision>14</cp:revision>
  <cp:lastPrinted>2022-10-18T07:43:00Z</cp:lastPrinted>
  <dcterms:created xsi:type="dcterms:W3CDTF">2022-10-06T10:08:00Z</dcterms:created>
  <dcterms:modified xsi:type="dcterms:W3CDTF">2022-12-29T09:14:00Z</dcterms:modified>
</cp:coreProperties>
</file>