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FE0F4" w14:textId="7A3E47C9" w:rsidR="002C388B" w:rsidRPr="002C388B" w:rsidRDefault="002C388B" w:rsidP="002C388B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2C388B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456/ </w:t>
      </w:r>
      <w:r w:rsidR="008B3F76">
        <w:rPr>
          <w:rFonts w:ascii="Arial" w:eastAsia="Times New Roman" w:hAnsi="Arial"/>
          <w:b/>
          <w:bCs/>
          <w:sz w:val="24"/>
          <w:szCs w:val="24"/>
          <w:lang w:eastAsia="pl-PL"/>
        </w:rPr>
        <w:t>9412</w:t>
      </w:r>
      <w:r w:rsidRPr="002C388B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/23</w:t>
      </w:r>
    </w:p>
    <w:p w14:paraId="0CE5E994" w14:textId="77777777" w:rsidR="002C388B" w:rsidRPr="002C388B" w:rsidRDefault="002C388B" w:rsidP="002C388B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2C388B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6B3E8CAF" w14:textId="77777777" w:rsidR="002C388B" w:rsidRPr="002C388B" w:rsidRDefault="002C388B" w:rsidP="002C388B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2C388B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6688C659" w14:textId="7131F174" w:rsidR="002C388B" w:rsidRDefault="002C388B" w:rsidP="002C388B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2C388B">
        <w:rPr>
          <w:rFonts w:ascii="Arial" w:eastAsia="Times New Roman" w:hAnsi="Arial"/>
          <w:sz w:val="24"/>
          <w:szCs w:val="24"/>
          <w:lang w:eastAsia="pl-PL"/>
        </w:rPr>
        <w:t>z dnia 24 stycznia 2023 r.</w:t>
      </w:r>
      <w:bookmarkEnd w:id="0"/>
    </w:p>
    <w:p w14:paraId="2408D3C5" w14:textId="77777777" w:rsidR="002C388B" w:rsidRPr="002C388B" w:rsidRDefault="002C388B" w:rsidP="002C388B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</w:p>
    <w:p w14:paraId="1A8B4D42" w14:textId="5E907296" w:rsidR="00010693" w:rsidRPr="00483583" w:rsidRDefault="00010693" w:rsidP="005178D5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48358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</w:t>
      </w:r>
      <w:r w:rsidR="00DF7F37" w:rsidRPr="0048358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zaopiniowania </w:t>
      </w:r>
      <w:r w:rsidR="00D31E1B" w:rsidRPr="00D31E1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p</w:t>
      </w:r>
      <w:r w:rsidR="006D6240" w:rsidRPr="00D31E1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rojektu</w:t>
      </w:r>
      <w:r w:rsidR="006D6240" w:rsidRPr="00483583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 </w:t>
      </w:r>
      <w:r w:rsidR="00DF7F37" w:rsidRPr="00483583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Strategii Rozwoju Gminy </w:t>
      </w:r>
      <w:r w:rsidR="00D31E1B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Iwonicz-Zdrój</w:t>
      </w:r>
      <w:r w:rsidR="000A7F44" w:rsidRPr="00483583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 </w:t>
      </w:r>
      <w:r w:rsidR="00D31E1B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na lata </w:t>
      </w:r>
      <w:r w:rsidR="000A7F44" w:rsidRPr="00483583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202</w:t>
      </w:r>
      <w:r w:rsidR="006D6240" w:rsidRPr="00483583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2</w:t>
      </w:r>
      <w:r w:rsidR="000A7F44" w:rsidRPr="00483583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-20</w:t>
      </w:r>
      <w:r w:rsidR="006D6240" w:rsidRPr="00483583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3</w:t>
      </w:r>
      <w:r w:rsidR="00D31E1B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1</w:t>
      </w:r>
    </w:p>
    <w:p w14:paraId="6D1FAC2C" w14:textId="706CCC5C" w:rsidR="00DF7F37" w:rsidRPr="00483583" w:rsidRDefault="00010693" w:rsidP="00040685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</w:t>
      </w:r>
      <w:r w:rsidR="00DF7F37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41 ust. 1</w:t>
      </w:r>
      <w:r w:rsidR="00411444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DF7F37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ustawy z dnia 5 czerwca 1998 r. </w:t>
      </w:r>
      <w:r w:rsidR="00DF7F37" w:rsidRPr="0048358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</w:t>
      </w:r>
      <w:r w:rsidR="00B94EA5" w:rsidRPr="0048358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DF7F37" w:rsidRPr="0048358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samorządzie województwa</w:t>
      </w:r>
      <w:r w:rsidR="00DF7F37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1" w:name="_Hlk100137707"/>
      <w:r w:rsidR="00DF7F37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="00DF7F37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</w:t>
      </w:r>
      <w:r w:rsidR="00B94EA5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DF7F37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</w:t>
      </w:r>
      <w:proofErr w:type="spellEnd"/>
      <w:r w:rsidR="00B94EA5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DF7F37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2" w:name="_Hlk97803401"/>
      <w:r w:rsidR="00DF7F37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Dz. U.</w:t>
      </w:r>
      <w:r w:rsidR="00A57FAF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</w:t>
      </w:r>
      <w:r w:rsidR="00DF7F37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202</w:t>
      </w:r>
      <w:r w:rsidR="00000370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</w:t>
      </w:r>
      <w:r w:rsidR="00DF7F37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bookmarkStart w:id="3" w:name="_Hlk117140884"/>
      <w:bookmarkEnd w:id="2"/>
      <w:r w:rsidR="00723F01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3"/>
      <w:r w:rsidR="00DF7F37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bookmarkEnd w:id="1"/>
      <w:r w:rsidR="00B94EA5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</w:t>
      </w:r>
      <w:r w:rsidR="00DF7F37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art. </w:t>
      </w:r>
      <w:r w:rsidR="00411444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10f ust. 2 i 3 ustawy z</w:t>
      </w:r>
      <w:r w:rsidR="00A20C80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411444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dnia 8 marca 1990 r. </w:t>
      </w:r>
      <w:r w:rsidR="00411444" w:rsidRPr="0048358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="00411444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</w:t>
      </w:r>
      <w:proofErr w:type="spellStart"/>
      <w:r w:rsidR="00411444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</w:t>
      </w:r>
      <w:r w:rsidR="00B94EA5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.j</w:t>
      </w:r>
      <w:proofErr w:type="spellEnd"/>
      <w:r w:rsidR="00B94EA5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411444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4" w:name="_Hlk124834991"/>
      <w:r w:rsidR="00411444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Dz. U. </w:t>
      </w:r>
      <w:r w:rsidR="00A57FAF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 </w:t>
      </w:r>
      <w:r w:rsidR="00411444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202</w:t>
      </w:r>
      <w:r w:rsidR="00D31E1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3</w:t>
      </w:r>
      <w:r w:rsidR="00411444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r w:rsidR="00D31E1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40</w:t>
      </w:r>
      <w:bookmarkEnd w:id="4"/>
      <w:r w:rsidR="00411444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</w:p>
    <w:p w14:paraId="731D13F6" w14:textId="77777777" w:rsidR="00010693" w:rsidRPr="00483583" w:rsidRDefault="00010693" w:rsidP="00010693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48358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3D93A77F" w14:textId="77777777" w:rsidR="00010693" w:rsidRPr="00483583" w:rsidRDefault="00010693" w:rsidP="004D2A30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48358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648D98F6" w14:textId="77777777" w:rsidR="00010693" w:rsidRPr="00483583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bookmarkStart w:id="5" w:name="_Hlk45790122"/>
      <w:r w:rsidRPr="00483583">
        <w:rPr>
          <w:rFonts w:eastAsia="Times New Roman"/>
          <w:color w:val="000000" w:themeColor="text1"/>
          <w:lang w:eastAsia="pl-PL"/>
        </w:rPr>
        <w:t>§ 1</w:t>
      </w:r>
    </w:p>
    <w:bookmarkEnd w:id="5"/>
    <w:p w14:paraId="27320FCD" w14:textId="769D4E62" w:rsidR="00040685" w:rsidRPr="00483583" w:rsidRDefault="00BF0493" w:rsidP="00BF0493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</w:t>
      </w:r>
      <w:r w:rsidR="00D31E1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p</w:t>
      </w:r>
      <w:r w:rsidRPr="0048358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rojektu</w:t>
      </w:r>
      <w:r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48358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Strategii Rozwoju Gminy </w:t>
      </w:r>
      <w:r w:rsidR="00D31E1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Iwonicz-Zdrój na lata </w:t>
      </w:r>
      <w:r w:rsidR="000A7F44" w:rsidRPr="0048358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202</w:t>
      </w:r>
      <w:r w:rsidR="006D6240" w:rsidRPr="0048358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2</w:t>
      </w:r>
      <w:r w:rsidR="000A7F44" w:rsidRPr="0048358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-20</w:t>
      </w:r>
      <w:r w:rsidR="006D6240" w:rsidRPr="0048358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3</w:t>
      </w:r>
      <w:r w:rsidR="00D31E1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1</w:t>
      </w:r>
      <w:r w:rsidR="000608E5" w:rsidRPr="0048358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 </w:t>
      </w:r>
      <w:r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</w:t>
      </w:r>
      <w:r w:rsidR="00D31E1B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zakresie sposobu uwzględnienia ustaleń i rekomendacji dotyczących kształtowania i</w:t>
      </w:r>
      <w:r w:rsidR="00D31E1B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prowadzenia polityki przestrzennej w województwie określonych w</w:t>
      </w:r>
      <w:r w:rsidR="00D31E1B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 </w:t>
      </w:r>
      <w:r w:rsidRPr="0048358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4694FDAB" w14:textId="77777777" w:rsidR="00010693" w:rsidRPr="00483583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483583">
        <w:rPr>
          <w:rFonts w:eastAsia="Times New Roman"/>
          <w:color w:val="000000" w:themeColor="text1"/>
        </w:rPr>
        <w:t>§ 2</w:t>
      </w:r>
    </w:p>
    <w:p w14:paraId="5CD46CED" w14:textId="77777777" w:rsidR="00F00592" w:rsidRPr="00483583" w:rsidRDefault="004D2A30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</w:t>
      </w:r>
      <w:r w:rsidR="003703BF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pini</w:t>
      </w:r>
      <w:r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a</w:t>
      </w:r>
      <w:r w:rsidR="003703BF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="00F00592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stanowi załącznik do niniejszej </w:t>
      </w:r>
      <w:r w:rsidR="00FC7355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U</w:t>
      </w:r>
      <w:r w:rsidR="00F00592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chwały.</w:t>
      </w:r>
    </w:p>
    <w:p w14:paraId="5C6397D6" w14:textId="77777777" w:rsidR="00010693" w:rsidRPr="00483583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483583">
        <w:rPr>
          <w:rFonts w:eastAsia="Times New Roman"/>
          <w:color w:val="000000" w:themeColor="text1"/>
        </w:rPr>
        <w:t>§ 3</w:t>
      </w:r>
    </w:p>
    <w:p w14:paraId="73C4E17A" w14:textId="77777777" w:rsidR="00F00592" w:rsidRPr="00483583" w:rsidRDefault="00F00592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630B055F" w14:textId="77777777" w:rsidR="00010693" w:rsidRPr="00483583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r w:rsidRPr="00483583">
        <w:rPr>
          <w:rFonts w:eastAsia="Times New Roman"/>
          <w:color w:val="000000" w:themeColor="text1"/>
          <w:lang w:eastAsia="pl-PL"/>
        </w:rPr>
        <w:t>§ 4</w:t>
      </w:r>
    </w:p>
    <w:p w14:paraId="38D9F7B0" w14:textId="77777777" w:rsidR="00010693" w:rsidRPr="006B2B6A" w:rsidRDefault="00010693" w:rsidP="004D2A30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  <w:r w:rsidRPr="006B2B6A"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61E8AF42" w14:textId="77777777" w:rsidR="004D2A30" w:rsidRDefault="004D2A30" w:rsidP="00AF338D">
      <w:pPr>
        <w:spacing w:after="0" w:line="240" w:lineRule="auto"/>
        <w:jc w:val="right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</w:pPr>
    </w:p>
    <w:p w14:paraId="3476F6C9" w14:textId="77777777" w:rsidR="004A470D" w:rsidRPr="00E830F9" w:rsidRDefault="004A470D" w:rsidP="004A470D">
      <w:pPr>
        <w:spacing w:after="0"/>
        <w:rPr>
          <w:rFonts w:ascii="Arial" w:hAnsi="Arial" w:cs="Arial"/>
          <w:sz w:val="23"/>
          <w:szCs w:val="23"/>
        </w:rPr>
      </w:pPr>
      <w:bookmarkStart w:id="6" w:name="_Hlk124256140"/>
      <w:r w:rsidRPr="00E830F9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52E642B4" w14:textId="77777777" w:rsidR="004A470D" w:rsidRPr="00E830F9" w:rsidRDefault="004A470D" w:rsidP="004A470D">
      <w:pPr>
        <w:spacing w:after="0"/>
        <w:rPr>
          <w:rFonts w:ascii="Arial" w:eastAsiaTheme="minorEastAsia" w:hAnsi="Arial" w:cs="Arial"/>
        </w:rPr>
      </w:pPr>
      <w:r w:rsidRPr="00E830F9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56A653C5" w14:textId="77777777" w:rsidR="004A470D" w:rsidRDefault="004A470D" w:rsidP="00AF338D">
      <w:pPr>
        <w:spacing w:after="0" w:line="240" w:lineRule="auto"/>
        <w:jc w:val="right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</w:pPr>
    </w:p>
    <w:p w14:paraId="06F17901" w14:textId="77777777" w:rsidR="004A470D" w:rsidRDefault="004A470D" w:rsidP="00AF338D">
      <w:pPr>
        <w:spacing w:after="0" w:line="240" w:lineRule="auto"/>
        <w:jc w:val="right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</w:pPr>
    </w:p>
    <w:p w14:paraId="1CFFDD2D" w14:textId="45E896E4" w:rsidR="004A470D" w:rsidRPr="006B2B6A" w:rsidRDefault="004A470D" w:rsidP="00AF338D">
      <w:pPr>
        <w:spacing w:after="0" w:line="240" w:lineRule="auto"/>
        <w:jc w:val="right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  <w:sectPr w:rsidR="004A470D" w:rsidRPr="006B2B6A" w:rsidSect="001E448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AC927BE" w14:textId="6146AE02" w:rsidR="002C388B" w:rsidRPr="002C388B" w:rsidRDefault="002C388B" w:rsidP="002C388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7" w:name="_Hlk97711470"/>
      <w:r w:rsidRPr="002C388B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456/</w:t>
      </w:r>
      <w:r w:rsidR="008B3F76">
        <w:rPr>
          <w:rFonts w:ascii="Arial" w:eastAsia="Times New Roman" w:hAnsi="Arial" w:cs="Arial"/>
          <w:bCs/>
          <w:sz w:val="24"/>
          <w:szCs w:val="24"/>
          <w:lang w:eastAsia="pl-PL"/>
        </w:rPr>
        <w:t>9412</w:t>
      </w:r>
      <w:r w:rsidRPr="002C388B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52066F8D" w14:textId="77777777" w:rsidR="002C388B" w:rsidRPr="002C388B" w:rsidRDefault="002C388B" w:rsidP="002C388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C388B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BF251A8" w14:textId="77777777" w:rsidR="002C388B" w:rsidRPr="002C388B" w:rsidRDefault="002C388B" w:rsidP="002C388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C388B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A338746" w14:textId="77777777" w:rsidR="002C388B" w:rsidRPr="002C388B" w:rsidRDefault="002C388B" w:rsidP="002C388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C388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2C388B">
        <w:rPr>
          <w:rFonts w:ascii="Arial" w:eastAsia="Times New Roman" w:hAnsi="Arial"/>
          <w:sz w:val="24"/>
          <w:szCs w:val="24"/>
          <w:lang w:eastAsia="pl-PL"/>
        </w:rPr>
        <w:t xml:space="preserve">24 stycznia 2023 </w:t>
      </w:r>
      <w:r w:rsidRPr="002C388B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7"/>
    <w:p w14:paraId="46494B92" w14:textId="77777777" w:rsidR="002C388B" w:rsidRDefault="002C388B" w:rsidP="00F94464">
      <w:pPr>
        <w:spacing w:after="24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</w:p>
    <w:p w14:paraId="65575C8F" w14:textId="7702ECF4" w:rsidR="00F71851" w:rsidRPr="006B2B6A" w:rsidRDefault="004D2A30" w:rsidP="00F94464">
      <w:pPr>
        <w:spacing w:after="24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6B2B6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6B2B6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pini</w:t>
      </w:r>
      <w:r w:rsidRPr="006B2B6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a</w:t>
      </w:r>
      <w:r w:rsidR="00F71851" w:rsidRPr="006B2B6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6B2B6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6B2B6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0A0720" w:rsidRPr="006B2B6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spójności</w:t>
      </w:r>
      <w:r w:rsidR="00F71851" w:rsidRPr="006B2B6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dokumentu ze </w:t>
      </w:r>
      <w:r w:rsidR="00F71851" w:rsidRPr="006B2B6A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>Strategią rozwoju województwa – Podkarpackie 2030</w:t>
      </w:r>
      <w:r w:rsidR="000A0720" w:rsidRPr="006B2B6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6B2B6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zakresie sposobu uwzględnienia w nim ustaleń i</w:t>
      </w:r>
      <w:r w:rsidR="00E804DD" w:rsidRPr="006B2B6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 </w:t>
      </w:r>
      <w:r w:rsidR="00F040E9" w:rsidRPr="006B2B6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rekomendacji dotyczących kształtowania i prowadzenia polityki przestrzennej w </w:t>
      </w:r>
      <w:r w:rsidR="00F00ECD" w:rsidRPr="006B2B6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województwie</w:t>
      </w:r>
      <w:r w:rsidR="00F040E9" w:rsidRPr="006B2B6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.</w:t>
      </w:r>
    </w:p>
    <w:p w14:paraId="6386CB9D" w14:textId="4538E032" w:rsidR="008220FD" w:rsidRPr="006B2B6A" w:rsidRDefault="008220FD" w:rsidP="00F94464">
      <w:pPr>
        <w:spacing w:after="120" w:line="276" w:lineRule="auto"/>
        <w:jc w:val="both"/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</w:pPr>
      <w:r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Zgodnie z art. 10f ust. 2 i 3 ustawy z dnia 8 marca 1990 r. </w:t>
      </w:r>
      <w:r w:rsidRPr="006B2B6A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o samorządzie gminnym</w:t>
      </w:r>
      <w:r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(</w:t>
      </w:r>
      <w:proofErr w:type="spellStart"/>
      <w:r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t</w:t>
      </w:r>
      <w:r w:rsidR="00B94EA5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.j</w:t>
      </w:r>
      <w:proofErr w:type="spellEnd"/>
      <w:r w:rsidR="00B94EA5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</w:t>
      </w:r>
      <w:r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Dz. U. </w:t>
      </w:r>
      <w:r w:rsidR="00821C2D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 </w:t>
      </w:r>
      <w:r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202</w:t>
      </w:r>
      <w:r w:rsidR="00D31E1B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3</w:t>
      </w:r>
      <w:r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r. poz. </w:t>
      </w:r>
      <w:r w:rsidR="00D31E1B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40</w:t>
      </w:r>
      <w:r w:rsidR="002471DC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, dalej </w:t>
      </w:r>
      <w:proofErr w:type="spellStart"/>
      <w:r w:rsidR="002471DC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="002471DC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.)</w:t>
      </w:r>
      <w:r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opracowany przez wójta projekt strategii rozwoju gminy przedkładany jest zarządowi województwa </w:t>
      </w:r>
      <w:r w:rsidRPr="006B2B6A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w</w:t>
      </w:r>
      <w:r w:rsidR="00B04E91" w:rsidRPr="006B2B6A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B2B6A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celu wydania opinii </w:t>
      </w:r>
      <w:bookmarkStart w:id="8" w:name="_Hlk95207198"/>
      <w:r w:rsidRPr="006B2B6A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dotyczące</w:t>
      </w:r>
      <w:r w:rsidR="00562087" w:rsidRPr="006B2B6A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j sposobu uwzględnienia ustaleń </w:t>
      </w:r>
      <w:r w:rsidRPr="006B2B6A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i</w:t>
      </w:r>
      <w:r w:rsidR="0094254F" w:rsidRPr="006B2B6A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B2B6A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rekomendacji w</w:t>
      </w:r>
      <w:r w:rsidR="00E804DD" w:rsidRPr="006B2B6A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B2B6A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zakresie kształtowania i</w:t>
      </w:r>
      <w:r w:rsidR="00D31E1B" w:rsidRPr="006B2B6A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 </w:t>
      </w:r>
      <w:r w:rsidRPr="006B2B6A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prowadzenia polityki przestrzennej w</w:t>
      </w:r>
      <w:r w:rsidR="005178D5" w:rsidRPr="006B2B6A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B2B6A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województwie określonych w strategii rozwoju województwa.</w:t>
      </w:r>
    </w:p>
    <w:bookmarkEnd w:id="8"/>
    <w:p w14:paraId="453E34EE" w14:textId="4C0EC44D" w:rsidR="00AA0975" w:rsidRPr="006B2B6A" w:rsidRDefault="008220FD" w:rsidP="00F94464">
      <w:pPr>
        <w:spacing w:after="120" w:line="276" w:lineRule="auto"/>
        <w:jc w:val="both"/>
        <w:rPr>
          <w:rFonts w:ascii="Arial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72E8CAC9" w14:textId="7912C36C" w:rsidR="00513158" w:rsidRPr="006B2B6A" w:rsidRDefault="00902E6A" w:rsidP="00F94464">
      <w:pPr>
        <w:spacing w:after="120" w:line="276" w:lineRule="auto"/>
        <w:jc w:val="both"/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</w:pPr>
      <w:bookmarkStart w:id="9" w:name="_Hlk98835338"/>
      <w:bookmarkStart w:id="10" w:name="_Hlk97803195"/>
      <w:r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W dniu </w:t>
      </w:r>
      <w:r w:rsidR="004C33A2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29 grudnia</w:t>
      </w:r>
      <w:r w:rsidR="00363650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2022 r.</w:t>
      </w:r>
      <w:r w:rsidR="0001132B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D6240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do Urzędu Marszałkowskiego Województwa Podkarpackiego wpłynęło pismo </w:t>
      </w:r>
      <w:r w:rsidR="00735E34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 dnia </w:t>
      </w:r>
      <w:r w:rsidR="00D72C69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29 grudnia </w:t>
      </w:r>
      <w:r w:rsidR="00735E34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2022 r., znak: </w:t>
      </w:r>
      <w:r w:rsidR="004469A7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I</w:t>
      </w:r>
      <w:r w:rsidR="000E2BDA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R.061.</w:t>
      </w:r>
      <w:r w:rsidR="004469A7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6</w:t>
      </w:r>
      <w:r w:rsidR="000E2BDA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</w:t>
      </w:r>
      <w:r w:rsidR="00735E34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2022</w:t>
      </w:r>
      <w:r w:rsidR="004469A7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.IS</w:t>
      </w:r>
      <w:r w:rsidR="00735E34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D6240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Pana </w:t>
      </w:r>
      <w:r w:rsidR="004469A7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Witolda </w:t>
      </w:r>
      <w:proofErr w:type="spellStart"/>
      <w:r w:rsidR="004469A7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Kocaj</w:t>
      </w:r>
      <w:r w:rsidR="00A4255D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a</w:t>
      </w:r>
      <w:proofErr w:type="spellEnd"/>
      <w:r w:rsidR="006D6240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– </w:t>
      </w:r>
      <w:r w:rsidR="004469A7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Burmistrza</w:t>
      </w:r>
      <w:r w:rsidR="00735E34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Gminy </w:t>
      </w:r>
      <w:r w:rsidR="004469A7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Iwonicz-Zdrój</w:t>
      </w:r>
      <w:r w:rsidR="006D6240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zawierające prośbę o wydanie opinii o której mowa w art. 10f ust. 2 i 3 </w:t>
      </w:r>
      <w:proofErr w:type="spellStart"/>
      <w:r w:rsidR="006D6240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="006D6240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. dla </w:t>
      </w:r>
      <w:r w:rsidR="004469A7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p</w:t>
      </w:r>
      <w:r w:rsidR="006D6240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rojektu</w:t>
      </w:r>
      <w:r w:rsidR="006D6240" w:rsidRPr="006B2B6A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 Strategii Rozwoju Gminy </w:t>
      </w:r>
      <w:r w:rsidR="004469A7" w:rsidRPr="006B2B6A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Iwonicz-Zdrój na lata</w:t>
      </w:r>
      <w:r w:rsidR="00735E34" w:rsidRPr="006B2B6A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6D6240" w:rsidRPr="006B2B6A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2022-203</w:t>
      </w:r>
      <w:r w:rsidR="004469A7" w:rsidRPr="006B2B6A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1</w:t>
      </w:r>
      <w:r w:rsidR="00912AE5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(</w:t>
      </w:r>
      <w:r w:rsidR="00912AE5" w:rsidRPr="006B2B6A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SRG</w:t>
      </w:r>
      <w:r w:rsidR="00767782" w:rsidRPr="006B2B6A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767782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lub </w:t>
      </w:r>
      <w:r w:rsidR="00767782" w:rsidRPr="006B2B6A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Projekt</w:t>
      </w:r>
      <w:r w:rsidR="00912AE5" w:rsidRPr="006B2B6A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).</w:t>
      </w:r>
    </w:p>
    <w:bookmarkEnd w:id="9"/>
    <w:bookmarkEnd w:id="10"/>
    <w:p w14:paraId="7764502B" w14:textId="23CB2093" w:rsidR="00912AE5" w:rsidRPr="006B2B6A" w:rsidRDefault="00DF2CA4" w:rsidP="00F94464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Przeprowadzona analiza wykazała, że</w:t>
      </w:r>
      <w:r w:rsidR="00781F3A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</w:t>
      </w:r>
      <w:r w:rsidR="000A0720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akres</w:t>
      </w:r>
      <w:r w:rsidR="0083391D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przedstawionego</w:t>
      </w:r>
      <w:r w:rsidR="000A0720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4469A7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</w:t>
      </w:r>
      <w:r w:rsidR="0083391D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rojektu</w:t>
      </w:r>
      <w:r w:rsidR="0083391D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0A0720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Rozwoju Gminy </w:t>
      </w:r>
      <w:r w:rsidR="004469A7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Iwonicz-Zdrój na lata </w:t>
      </w:r>
      <w:r w:rsidR="00AD373B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202</w:t>
      </w:r>
      <w:r w:rsidR="00912AE5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2</w:t>
      </w:r>
      <w:r w:rsidR="00AD373B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-20</w:t>
      </w:r>
      <w:r w:rsidR="00912AE5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3</w:t>
      </w:r>
      <w:r w:rsidR="004469A7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1</w:t>
      </w:r>
      <w:r w:rsidR="00E328A4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, błędnie wskazany na str. 42 jako 2023-2031,</w:t>
      </w:r>
      <w:r w:rsidR="000A0720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4469A7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wykracza poza </w:t>
      </w:r>
      <w:r w:rsidR="000A0720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horyzon</w:t>
      </w:r>
      <w:r w:rsidR="004469A7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t </w:t>
      </w:r>
      <w:r w:rsidR="000A0720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czasowy przyjęty w</w:t>
      </w:r>
      <w:r w:rsidR="004469A7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A0720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Strategii rozwoju województwa – Podkarpackie 2030</w:t>
      </w:r>
      <w:r w:rsidR="00AB0E9C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AB0E9C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="00AB0E9C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AB0E9C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  <w:r w:rsidR="000A0720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781F3A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4C3C33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yznaczon</w:t>
      </w:r>
      <w:r w:rsidR="00FF41BF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912AE5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E328A4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4469A7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nim</w:t>
      </w:r>
      <w:r w:rsidR="00912AE5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cel</w:t>
      </w:r>
      <w:r w:rsidR="00FF41BF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912AE5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FF41BF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strategiczne</w:t>
      </w:r>
      <w:r w:rsidR="00912AE5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a</w:t>
      </w:r>
      <w:r w:rsidR="00D208C4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także </w:t>
      </w:r>
      <w:r w:rsidR="004C3C33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cele </w:t>
      </w:r>
      <w:r w:rsidR="00FF41BF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operacyjne</w:t>
      </w:r>
      <w:r w:rsidR="004C3C33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wraz z</w:t>
      </w:r>
      <w:r w:rsidR="00AE441A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4C3C33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wymienionymi </w:t>
      </w:r>
      <w:r w:rsidR="00FF41BF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ich ramach </w:t>
      </w:r>
      <w:r w:rsidR="00AD373B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kierunkami działań</w:t>
      </w:r>
      <w:r w:rsidR="004C3C33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wpisują się w zapisy </w:t>
      </w:r>
      <w:r w:rsidR="004C3C33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4C3C33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912AE5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="00D208C4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szczególności można przypisać je w</w:t>
      </w:r>
      <w:r w:rsidR="00E328A4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912AE5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sposób bezpośredni lub pośredni m.in. w niżej wymienione obszary tematyczne i</w:t>
      </w:r>
      <w:r w:rsidR="00E328A4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912AE5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priorytety.</w:t>
      </w:r>
    </w:p>
    <w:p w14:paraId="28E86D70" w14:textId="77777777" w:rsidR="0042408E" w:rsidRPr="0042408E" w:rsidRDefault="0042408E" w:rsidP="00F94464">
      <w:pPr>
        <w:spacing w:before="240" w:after="24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1. GOSPODARKA I NAUKA</w:t>
      </w:r>
    </w:p>
    <w:p w14:paraId="77BB21AC" w14:textId="77777777" w:rsidR="0042408E" w:rsidRPr="0042408E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1" w:name="_Hlk124756968"/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Priorytet 1.2. Inteligentne specjalizacje województwa</w:t>
      </w:r>
    </w:p>
    <w:p w14:paraId="6107C855" w14:textId="77777777" w:rsidR="0042408E" w:rsidRPr="0042408E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6.1 oraz 6.2 </w:t>
      </w:r>
      <w:r w:rsidRPr="004240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029D40AC" w14:textId="77777777" w:rsidR="0042408E" w:rsidRPr="0042408E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Priorytet 1.3. Konkurencyjność gospodarki poprzez innowacje i nowoczesne technologie</w:t>
      </w:r>
    </w:p>
    <w:p w14:paraId="65C6A727" w14:textId="77777777" w:rsidR="0042408E" w:rsidRPr="0042408E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1.2, 3.1, 3.2, 6.1, 6.2 oraz 6.3 </w:t>
      </w:r>
      <w:r w:rsidRPr="004240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bookmarkEnd w:id="11"/>
    <w:p w14:paraId="11076481" w14:textId="77777777" w:rsidR="0042408E" w:rsidRPr="0042408E" w:rsidRDefault="0042408E" w:rsidP="00F94464">
      <w:pPr>
        <w:spacing w:before="240" w:after="24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b/>
          <w:color w:val="000000" w:themeColor="text1"/>
          <w:sz w:val="24"/>
          <w:szCs w:val="24"/>
        </w:rPr>
        <w:lastRenderedPageBreak/>
        <w:t>OBSZAR TEMATYCZNY 2. KAPITAŁ LUDZKI I SPOŁECZNY</w:t>
      </w:r>
    </w:p>
    <w:p w14:paraId="63A77178" w14:textId="77777777" w:rsidR="0042408E" w:rsidRPr="0042408E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Priorytet 2.1. Edukacja</w:t>
      </w:r>
    </w:p>
    <w:p w14:paraId="29B8E2CF" w14:textId="77777777" w:rsidR="0042408E" w:rsidRPr="0042408E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1.8 oraz 1.10 </w:t>
      </w:r>
      <w:r w:rsidRPr="004240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34E1ED5A" w14:textId="77777777" w:rsidR="0042408E" w:rsidRPr="0042408E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Priorytet 2.2. Regionalna polityka zdrowotna</w:t>
      </w:r>
    </w:p>
    <w:p w14:paraId="5A5B5A7A" w14:textId="77777777" w:rsidR="0042408E" w:rsidRPr="0042408E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6.2 </w:t>
      </w:r>
      <w:r w:rsidRPr="004240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7DAAF0C7" w14:textId="77777777" w:rsidR="0042408E" w:rsidRPr="0042408E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Priorytet 2.3. Kultura i dziedzictwo kulturowe</w:t>
      </w:r>
    </w:p>
    <w:p w14:paraId="21E4092B" w14:textId="77777777" w:rsidR="0042408E" w:rsidRPr="0042408E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2" w:name="_Hlk124152391"/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1.13, 1.14, 2.1, 4.1 oraz 6.2 </w:t>
      </w:r>
      <w:r w:rsidRPr="004240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bookmarkEnd w:id="12"/>
    <w:p w14:paraId="4440684C" w14:textId="77777777" w:rsidR="0042408E" w:rsidRPr="0042408E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Priorytet 2.4. Rynek pracy</w:t>
      </w:r>
    </w:p>
    <w:p w14:paraId="75EE15DB" w14:textId="77777777" w:rsidR="0042408E" w:rsidRPr="0042408E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1.1 </w:t>
      </w:r>
      <w:r w:rsidRPr="004240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9C96220" w14:textId="77777777" w:rsidR="0042408E" w:rsidRPr="0042408E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Priorytet 2.5. Społeczeństwo obywatelskie i kapitał społeczny</w:t>
      </w:r>
    </w:p>
    <w:p w14:paraId="4DC6514C" w14:textId="77777777" w:rsidR="0042408E" w:rsidRPr="0042408E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1.14 oraz 1.15 </w:t>
      </w:r>
      <w:r w:rsidRPr="004240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SRG.</w:t>
      </w:r>
    </w:p>
    <w:p w14:paraId="4C29AB1F" w14:textId="77777777" w:rsidR="0042408E" w:rsidRPr="0042408E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Priorytet 2.6. Włączenie społeczne</w:t>
      </w:r>
    </w:p>
    <w:p w14:paraId="7596AE48" w14:textId="77777777" w:rsidR="0042408E" w:rsidRPr="0042408E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1.2, 1.3, 1.7, 1.9, 1.15, 2.1, 6.1 oraz 6.2 </w:t>
      </w:r>
      <w:r w:rsidRPr="004240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30A9012F" w14:textId="77777777" w:rsidR="0042408E" w:rsidRPr="0042408E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Priorytet 2.7. Aktywny styl życia i sport</w:t>
      </w:r>
    </w:p>
    <w:p w14:paraId="5E9F39D2" w14:textId="77777777" w:rsidR="0042408E" w:rsidRPr="0042408E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1.10 oraz 1.11 </w:t>
      </w:r>
      <w:r w:rsidRPr="004240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1D7A0DA6" w14:textId="77777777" w:rsidR="0042408E" w:rsidRPr="0042408E" w:rsidRDefault="0042408E" w:rsidP="00F94464">
      <w:pPr>
        <w:spacing w:before="240" w:after="24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3. INFRASTRUKTURA DLA ZRÓWNOWAŻONEGO ROZWOJU I ŚRODOWISKA</w:t>
      </w:r>
    </w:p>
    <w:p w14:paraId="6E6A6368" w14:textId="77777777" w:rsidR="0042408E" w:rsidRPr="0042408E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Priorytet 3.1. Bezpieczeństwo energetyczne i OZE</w:t>
      </w:r>
    </w:p>
    <w:p w14:paraId="02747F47" w14:textId="77777777" w:rsidR="0042408E" w:rsidRPr="0042408E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1.4, 1.5, 1.10, 2.1, 2.4 oraz 5.2 </w:t>
      </w:r>
      <w:r w:rsidRPr="004240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A4368E3" w14:textId="77777777" w:rsidR="0042408E" w:rsidRPr="0042408E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Priorytet 3.3. Poprawa dostępności komunikacyjnej wewnątrz regionu oraz rozwój transportu publicznego</w:t>
      </w:r>
    </w:p>
    <w:p w14:paraId="171B98BF" w14:textId="77777777" w:rsidR="0042408E" w:rsidRPr="0042408E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1.5, 1.12, 1.16, 2.4 oraz 3.3 </w:t>
      </w:r>
      <w:r w:rsidRPr="004240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18BF9E6C" w14:textId="77777777" w:rsidR="0042408E" w:rsidRPr="0042408E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Priorytet 3.4. Rozwój infrastruktury informacyjno-komunikacyjnej w regionie</w:t>
      </w:r>
    </w:p>
    <w:p w14:paraId="0A2D5035" w14:textId="77777777" w:rsidR="0042408E" w:rsidRPr="0042408E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1.4 </w:t>
      </w:r>
      <w:r w:rsidRPr="004240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076AB2DC" w14:textId="77777777" w:rsidR="0042408E" w:rsidRPr="0042408E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Priorytet 3.5. Rozwój infrastruktury służącej prowadzeniu działalności gospodarczej i turystyki</w:t>
      </w:r>
    </w:p>
    <w:p w14:paraId="235C5ED7" w14:textId="77777777" w:rsidR="0042408E" w:rsidRPr="0042408E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3" w:name="_Hlk117161701"/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1.2, 1.5, 1.12, 2.4, 3.2, 6.1 oraz 6.2 </w:t>
      </w:r>
      <w:r w:rsidRPr="004240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bookmarkEnd w:id="13"/>
    <w:p w14:paraId="29AF2B6F" w14:textId="77777777" w:rsidR="0042408E" w:rsidRPr="0042408E" w:rsidRDefault="0042408E" w:rsidP="00F94464">
      <w:pPr>
        <w:spacing w:after="120" w:line="276" w:lineRule="auto"/>
        <w:contextualSpacing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Priorytet 3.6. Przeciwdziałanie i minimalizowanie skutków zagrożeń wywołanych czynnikami naturalnymi</w:t>
      </w:r>
    </w:p>
    <w:p w14:paraId="4022062F" w14:textId="77777777" w:rsidR="0042408E" w:rsidRPr="0042408E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2.2, 2.3 oraz 5.3 </w:t>
      </w:r>
      <w:r w:rsidRPr="004240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74541023" w14:textId="77777777" w:rsidR="0042408E" w:rsidRPr="0042408E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Priorytet 3.7. Zapobieganie i minimalizowanie skutków zagrożeń antropogenicznych</w:t>
      </w:r>
    </w:p>
    <w:p w14:paraId="57FC1177" w14:textId="77777777" w:rsidR="0042408E" w:rsidRPr="0042408E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1.4, 2.2, 3.1, 5.1 oraz 5.2 </w:t>
      </w:r>
      <w:r w:rsidRPr="004240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7C36DAB8" w14:textId="77777777" w:rsidR="0042408E" w:rsidRPr="0042408E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Priorytet 3.8. Zarządzanie zasobami dziedzictwa przyrodniczego, w tym ochrona i poprawianie stanu różnorodności biologicznej i krajobrazu</w:t>
      </w:r>
    </w:p>
    <w:p w14:paraId="5F71B28A" w14:textId="77777777" w:rsidR="0042408E" w:rsidRPr="0042408E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3.4, 5.1, 5.2, 5.3 oraz 6.2 </w:t>
      </w:r>
      <w:r w:rsidRPr="004240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27DB2EFA" w14:textId="77777777" w:rsidR="0042408E" w:rsidRPr="0042408E" w:rsidRDefault="0042408E" w:rsidP="00F94464">
      <w:pPr>
        <w:spacing w:before="240" w:after="24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4. DOSTĘPNOŚĆ USŁUG</w:t>
      </w:r>
    </w:p>
    <w:p w14:paraId="1EA5F44E" w14:textId="77777777" w:rsidR="0042408E" w:rsidRPr="0042408E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lastRenderedPageBreak/>
        <w:t>Priorytet 4.1. Poprawa dostępności do usług publicznych poprzez wykorzystanie technologii informacyjno-komunikacyjnych</w:t>
      </w:r>
    </w:p>
    <w:p w14:paraId="5F9A12C0" w14:textId="77777777" w:rsidR="0042408E" w:rsidRPr="0042408E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1.16 </w:t>
      </w:r>
      <w:r w:rsidRPr="004240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34CE355B" w14:textId="77777777" w:rsidR="0042408E" w:rsidRPr="0042408E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4" w:name="_Hlk124756143"/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Priorytet 4.2. Planowanie przestrzenne wspierające aktywizację społeczności i aktywizacja obszarów zdegradowanych</w:t>
      </w:r>
    </w:p>
    <w:p w14:paraId="65E1A339" w14:textId="77777777" w:rsidR="0042408E" w:rsidRPr="0042408E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5" w:name="_Hlk115090079"/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1.3, 2.1, 3.1, 3.2, 3.4 oraz 3.5 </w:t>
      </w:r>
      <w:r w:rsidRPr="004240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  <w:bookmarkEnd w:id="15"/>
    </w:p>
    <w:p w14:paraId="1C3FA045" w14:textId="77777777" w:rsidR="0042408E" w:rsidRPr="0042408E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6" w:name="_Hlk124756270"/>
      <w:bookmarkEnd w:id="14"/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Priorytet 4.3. Wsparcie instytucjonalne i poprawa bezpieczeństwa mieszkańców</w:t>
      </w:r>
    </w:p>
    <w:p w14:paraId="4FF43362" w14:textId="77777777" w:rsidR="0042408E" w:rsidRPr="0042408E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1.6, 2.3 oraz 2.4 </w:t>
      </w:r>
      <w:r w:rsidRPr="004240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66418E8" w14:textId="77777777" w:rsidR="0042408E" w:rsidRPr="0042408E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Priorytet 4.4. Budowanie i rozwój partnerstwa dla rozwoju województwa</w:t>
      </w:r>
    </w:p>
    <w:p w14:paraId="291C621C" w14:textId="77777777" w:rsidR="0042408E" w:rsidRPr="0042408E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1.11 </w:t>
      </w:r>
      <w:r w:rsidRPr="0042408E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bookmarkEnd w:id="16"/>
    <w:p w14:paraId="40ECA03E" w14:textId="77777777" w:rsidR="0042408E" w:rsidRPr="0042408E" w:rsidRDefault="0042408E" w:rsidP="00F94464">
      <w:pPr>
        <w:spacing w:before="240" w:after="24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HORYZONTALNY – TERYTORIALNY WYMIAR STRATEGII</w:t>
      </w:r>
    </w:p>
    <w:p w14:paraId="50CC3CB8" w14:textId="77777777" w:rsidR="0042408E" w:rsidRPr="0042408E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Priorytet 7.1. Wykorzystanie policentrycznego miejskiego układu osadniczego</w:t>
      </w:r>
    </w:p>
    <w:p w14:paraId="464242A6" w14:textId="77777777" w:rsidR="0042408E" w:rsidRPr="0042408E" w:rsidRDefault="0042408E" w:rsidP="00F94464">
      <w:pPr>
        <w:spacing w:after="24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2408E">
        <w:rPr>
          <w:rFonts w:ascii="Arial" w:eastAsiaTheme="minorHAnsi" w:hAnsi="Arial" w:cs="Arial"/>
          <w:color w:val="000000" w:themeColor="text1"/>
          <w:sz w:val="24"/>
          <w:szCs w:val="24"/>
        </w:rPr>
        <w:t>Priorytet 7.4. Obszary wiejskie – wysoka jakość przestrzeni do zamieszkania, pracy i wypoczynku</w:t>
      </w:r>
    </w:p>
    <w:p w14:paraId="3D6E2DED" w14:textId="78D9C6F3" w:rsidR="00ED6958" w:rsidRPr="006B2B6A" w:rsidRDefault="00ED6958" w:rsidP="00F94464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Przedłożona do zaopiniowania </w:t>
      </w:r>
      <w:r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została zweryfikowana zgodnie z zakresem art. 10f ust. 2 </w:t>
      </w:r>
      <w:proofErr w:type="spellStart"/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., a także przeanalizowana z punktu widzenia elementów o których mowa w art. 10e ust. 3 i 4 </w:t>
      </w:r>
      <w:proofErr w:type="spellStart"/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Zgodnie z przywołaną regulacją, strategia rozwoju gminy powinna zawierać m.in. wnioski z diagnozy, cele strategiczne rozwoju w</w:t>
      </w:r>
      <w:r w:rsidR="006B7F6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wymiarze społecznym, gospodarczym i przestrzennym, kierunki działań podejmowanych dla osiągnięcia celów strategicznych, oczekiwane rezultaty planowanych działań, w tym w wymiarze przestrzennym, oraz wskaźniki ich osiągnięcia, model struktury funkcjonalno-przestrzennej, ustalenia i rekomendacje w zakresie kształtowania i prowadzenia polityki przestrzennej w gminie, obszary strategicznej interwencji określone w strategii rozwoju województwa wraz z zakresem planowanych działań, obszary strategicznej interwencji kluczowe dla gminy, jeżeli takie zidentyfikowano, wraz z zakresem planowanych działań, system realizacji strategii, w tym wytyczne do sporządzania dokumentów wykonawczych oraz ramy finansowe i źródła finansowania.</w:t>
      </w:r>
    </w:p>
    <w:p w14:paraId="7B25E69E" w14:textId="03F51171" w:rsidR="00ED6958" w:rsidRPr="006B2B6A" w:rsidRDefault="00ED6958" w:rsidP="00F94464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bookmarkStart w:id="17" w:name="_Hlk109727219"/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Weryfikacj</w:t>
      </w:r>
      <w:r w:rsidR="000F103C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dokumentu </w:t>
      </w:r>
      <w:r w:rsidR="00767782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wykazała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że </w:t>
      </w:r>
      <w:r w:rsidR="00E931C4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E931C4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zawiera </w:t>
      </w:r>
      <w:r w:rsidR="00767782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ww. 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elementy</w:t>
      </w:r>
      <w:bookmarkEnd w:id="17"/>
      <w:r w:rsidR="00AE67B0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jednakże w</w:t>
      </w:r>
      <w:r w:rsidR="006B7F6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AE67B0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stosunku do niektórych z nich Zarząd Województwa Podkarpackiego wskazuje Projektodawcy rekomendacje, których uwzględnienie wzmocni spójność opiniowanego dokumentu.</w:t>
      </w:r>
    </w:p>
    <w:p w14:paraId="2C4E9CF4" w14:textId="6BAADF8F" w:rsidR="009767E6" w:rsidRPr="006B2B6A" w:rsidRDefault="000F103C" w:rsidP="00F94464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odniesieniu do zawartej w </w:t>
      </w:r>
      <w:r w:rsidR="0042408E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42408E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części 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diagno</w:t>
      </w:r>
      <w:r w:rsidR="0042408E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stycznej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="008B1B8E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celu </w:t>
      </w:r>
      <w:r w:rsidR="009767E6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lepszego </w:t>
      </w:r>
      <w:r w:rsidR="008B1B8E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uzasadnienia dla dokonanych w </w:t>
      </w:r>
      <w:r w:rsidR="008B1B8E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8B1B8E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przesądzeń kierunkowych</w:t>
      </w:r>
      <w:r w:rsidR="0042408E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oraz </w:t>
      </w:r>
      <w:r w:rsidR="009767E6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wzmocnienia </w:t>
      </w:r>
      <w:r w:rsidR="0042408E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wewnętrznej spójności dokumentu</w:t>
      </w:r>
      <w:r w:rsidR="008B1B8E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Zarząd Województwa Podkarpackiego </w:t>
      </w:r>
      <w:r w:rsidR="008B1B8E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sugeruje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42408E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Projektodawcy </w:t>
      </w:r>
      <w:r w:rsidR="009767E6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ponowną </w:t>
      </w:r>
      <w:r w:rsidR="00A5111D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jej </w:t>
      </w:r>
      <w:r w:rsidR="009767E6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analizę w celu usunięcia</w:t>
      </w:r>
      <w:r w:rsidR="00A5111D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wszelkich obecnych w niej </w:t>
      </w:r>
      <w:r w:rsidR="009767E6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rozbieżn</w:t>
      </w:r>
      <w:r w:rsidR="00A5111D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ości np. </w:t>
      </w:r>
      <w:r w:rsidR="00767782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dotyczących </w:t>
      </w:r>
      <w:r w:rsidR="00A5111D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oceny jakości powietrza</w:t>
      </w:r>
      <w:r w:rsidR="00665FF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oceny </w:t>
      </w:r>
      <w:r w:rsidR="003B742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ofert pracy, bazy i oferty instytucji oświaty, oceny stanu dróg, dostępności do opieki przedszkolnej oraz sieci kanalizacyjnej itp</w:t>
      </w:r>
      <w:r w:rsidR="009767E6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767782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Ponadto z</w:t>
      </w:r>
      <w:r w:rsidR="00A5111D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uwagi na </w:t>
      </w:r>
      <w:r w:rsidR="00767782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wskazane</w:t>
      </w:r>
      <w:r w:rsidR="00A5111D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767782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</w:t>
      </w:r>
      <w:r w:rsidR="00767782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767782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A5111D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problemy w gminie, s</w:t>
      </w:r>
      <w:r w:rsidR="009767E6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ugeruje także uzupełnienie </w:t>
      </w:r>
      <w:r w:rsidR="00767782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Projektu</w:t>
      </w:r>
      <w:r w:rsidR="009767E6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 dodatkow</w:t>
      </w:r>
      <w:r w:rsidR="00A5111D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ą analizę </w:t>
      </w:r>
      <w:r w:rsidR="00767782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zamarkowanych w ich ramach </w:t>
      </w:r>
      <w:r w:rsidR="00767782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 xml:space="preserve">obszarów. Dodatkowo, rekomenduje się wprowadzenie do części diagnostycznej wniosków </w:t>
      </w:r>
      <w:r w:rsidR="009767E6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dotycząc</w:t>
      </w:r>
      <w:r w:rsidR="00A5111D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ych </w:t>
      </w:r>
      <w:r w:rsidR="009767E6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działalności NGO</w:t>
      </w:r>
      <w:r w:rsidR="00767782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na terenie gminy</w:t>
      </w:r>
      <w:r w:rsidR="009767E6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zarządzania kryzysowego, jakości nauczania w placówkach oświatowych, diagnozowanych problemów społecznych</w:t>
      </w:r>
      <w:r w:rsidR="00DC6768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="009767E6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 także gospodarki odpadami.</w:t>
      </w:r>
    </w:p>
    <w:p w14:paraId="4A4FE24A" w14:textId="5FDFFB92" w:rsidR="00DC6768" w:rsidRPr="006B2B6A" w:rsidRDefault="007272E4" w:rsidP="00F94464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</w:t>
      </w:r>
      <w:r w:rsidR="005A75C9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godnie z ustawą o samorządzie gminnym, </w:t>
      </w:r>
      <w:r w:rsidR="005A75C9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</w:t>
      </w:r>
      <w:r w:rsidR="003A6489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G</w:t>
      </w:r>
      <w:r w:rsidR="005A75C9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powinna zawierać cele strategiczne rozwoju w wymiarze społecznym, gospodarczym i przestrzennym</w:t>
      </w:r>
      <w:r w:rsidR="000761E0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a także kierunki działań podejmowanych w celu osiągnięcia celów strategicznych</w:t>
      </w:r>
      <w:r w:rsidR="005A75C9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0761E0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Odnosząc się do przedmiotowych elementów należy stwierdzić, że o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piniowana </w:t>
      </w:r>
      <w:r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wskazuje cele strategiczne, a w ich ramach cele operacyjne oraz kierunki działań </w:t>
      </w:r>
      <w:r w:rsidR="000761E0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podziale</w:t>
      </w:r>
      <w:r w:rsidR="00DC6768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3. </w:t>
      </w:r>
      <w:r w:rsidR="00DC6768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sf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DC6768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</w:t>
      </w:r>
      <w:r w:rsidR="00DC6768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tj.: społeczną, potencjałów i zasobów gmin</w:t>
      </w:r>
      <w:r w:rsidR="00A4255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</w:t>
      </w:r>
      <w:r w:rsidR="00DC6768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a także gospodarczą i promocji gminy. 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Zauważyć należy jednak, iż </w:t>
      </w:r>
      <w:r w:rsidR="00DC6768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ww. sfery są niespójne z zaprezentowanym w</w:t>
      </w:r>
      <w:r w:rsidR="00157B9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DC6768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pierwszej części dokumentu podziałem, na któr</w:t>
      </w:r>
      <w:r w:rsidR="000761E0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</w:t>
      </w:r>
      <w:r w:rsidR="00DC6768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powołują się zapisy</w:t>
      </w:r>
      <w:r w:rsidR="00EC7979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części kierunkowej</w:t>
      </w:r>
      <w:r w:rsidR="00DC6768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DC6768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C952A3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C952A3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(str. 28)</w:t>
      </w:r>
      <w:r w:rsidR="00DC6768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0761E0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Uwzględniając przyjęty w </w:t>
      </w:r>
      <w:r w:rsidR="000761E0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0761E0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układu logiczny dokumentu należy ponadto</w:t>
      </w:r>
      <w:r w:rsidR="001D6608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zauważyć</w:t>
      </w:r>
      <w:r w:rsidR="000761E0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iż </w:t>
      </w:r>
      <w:r w:rsidR="001D6608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dla celu operacyjnego 2.5. </w:t>
      </w:r>
      <w:r w:rsidR="001D6608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Rozwinięta i atrakcyjna infrastruktura sportowo-rekreacyjna i turystyczna</w:t>
      </w:r>
      <w:r w:rsidR="001D6608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761E0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nieokreślone zostały kierunki działań</w:t>
      </w:r>
      <w:r w:rsidR="00355686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a użyta numeracja celów operacyjnych w dokumencie nie jest tożsama (np. str. 29 a str. 43)</w:t>
      </w:r>
      <w:r w:rsidR="000761E0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Zdiagnozowane </w:t>
      </w:r>
      <w:r w:rsidR="001D6608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tym zakresie </w:t>
      </w:r>
      <w:r w:rsidR="000761E0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niespójności </w:t>
      </w:r>
      <w:r w:rsidR="00355686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oraz</w:t>
      </w:r>
      <w:r w:rsidR="000761E0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braki zdaniem Zarządu Województwa Podkarpackiego należy </w:t>
      </w:r>
      <w:r w:rsidR="00355686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skorygować i </w:t>
      </w:r>
      <w:r w:rsidR="000761E0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uzupełnić.</w:t>
      </w:r>
    </w:p>
    <w:p w14:paraId="526AF2F4" w14:textId="79F34AA7" w:rsidR="001D6608" w:rsidRPr="006B2B6A" w:rsidRDefault="001D6608" w:rsidP="00F94464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W SRG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7C15D1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sposób bardzo ogólny, poprzez określenie dla każdego z celów strategicznych wskaźników ich osiągnięcia, zaprezentowano oczekiwane rezultaty planowanych działań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7C15D1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odane wartości bazowe oraz docelowe </w:t>
      </w:r>
      <w:r w:rsidR="007C15D1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wskaźników 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nie zostały określone w czasie</w:t>
      </w:r>
      <w:r w:rsidR="007C15D1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i nie wskazano dla nich jednostek miar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7C15D1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Dodatkowo, 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dla większości z nich jako wartość bazową wskazano zero, co z punktu widzenia aktualnej działalności gminy </w:t>
      </w:r>
      <w:r w:rsidR="006B7F6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może budzić wątpliwości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7C15D1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Brak 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doprecyzowania przedmiotowych kwestii</w:t>
      </w:r>
      <w:r w:rsidR="007C15D1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zdaniem Zarządu Województwa Podkarpackiego istotnie </w:t>
      </w:r>
      <w:r w:rsidR="007C15D1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może 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utrudni</w:t>
      </w:r>
      <w:r w:rsidR="007C15D1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ć </w:t>
      </w:r>
      <w:r w:rsidR="007C15D1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przyszły 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proces monitor</w:t>
      </w:r>
      <w:r w:rsidR="007C15D1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ingu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postępów w realizacji </w:t>
      </w:r>
      <w:r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243CDCF7" w14:textId="1B899454" w:rsidR="00355686" w:rsidRPr="006B2B6A" w:rsidRDefault="00355686" w:rsidP="00F94464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zakresie przedstawionego w </w:t>
      </w:r>
      <w:r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modelu struktury funkcjonalno-przestrzennej należy uznać, że prezentuje on kierunk</w:t>
      </w:r>
      <w:r w:rsidR="001F7DA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rozwoju przestrzennego. Zdaniem Zarządu Województwa Podkarpackiego mapy modelu warto jednak uzupełnić o informacje przedstawione na mapach uwarunkowań w zakresie sieci ekologicznej (formy ochrony przyrody) oraz uwarunkowań infrastrukturalnych (linie wysokiego napięcia, gazociągi). Korekty w zakresie opisu wymaga również droga krajowa, która błędnie przedstawiona została na rysunku 5. </w:t>
      </w:r>
      <w:r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Model struktury funkcjonalno-przestrzennej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jako droga wojewódzka. W zakresie przedstawienia kierunków rozwoju przestrzennego (rysunek 7) rekomenduje się ponadto przedstawienie ich na podkładzie mapowym wynikającym z rysunku 5.</w:t>
      </w:r>
    </w:p>
    <w:p w14:paraId="5BC9A0A8" w14:textId="0583DE02" w:rsidR="00147D33" w:rsidRDefault="00E328A4" w:rsidP="00F94464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Przeprowadzona analiza wykazała niepełne przypisanie gminy do regionalnych obszarów strategicznej interwencji (OSI), a także brak graficznej prezentacji tych obszarów. Właściwa identyfikacja powinna objąć wskazanie zgodnie z</w:t>
      </w:r>
      <w:r w:rsidR="001F7DA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zapisami </w:t>
      </w:r>
      <w:r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dla obszaru miejskiego w gminie priorytetu 7.1. </w:t>
      </w:r>
      <w:r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Wykorzystanie policentrycznego miejskiego układu osadniczego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a w jego ramach kierunku działania 7.1.4. </w:t>
      </w:r>
      <w:r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Rozwój miast powiatowych i miast mniejszych 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wraz z</w:t>
      </w:r>
      <w:r w:rsidR="001F7DA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zakładanymi działaniami 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 xml:space="preserve">oraz mapą 17. </w:t>
      </w:r>
      <w:r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Miejskie Obszary Funkcjonalne, 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 dla obszaru wiejskiego</w:t>
      </w:r>
      <w:r w:rsidR="00147D33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gminy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Priorytetu 7.4.</w:t>
      </w:r>
      <w:r w:rsidRPr="006B2B6A">
        <w:rPr>
          <w:color w:val="000000" w:themeColor="text1"/>
        </w:rPr>
        <w:t xml:space="preserve"> </w:t>
      </w:r>
      <w:r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Obszary wiejskie – wysoka jakość przestrzeni do zamieszkania, pracy i</w:t>
      </w:r>
      <w:r w:rsidR="001F7DA5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 </w:t>
      </w:r>
      <w:r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wypoczynku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a w jego ramach kierunków działań</w:t>
      </w:r>
      <w:r w:rsidR="00147D33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: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7.4.1.</w:t>
      </w:r>
      <w:r w:rsidR="00147D33" w:rsidRPr="006B2B6A">
        <w:rPr>
          <w:color w:val="000000" w:themeColor="text1"/>
        </w:rPr>
        <w:t xml:space="preserve"> </w:t>
      </w:r>
      <w:r w:rsidR="00147D33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Wielofunkcyjny rozwój obszarów wiejskich poprzez rozwój infrastruktury technicznej</w:t>
      </w:r>
      <w:r w:rsidR="00147D33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7.4.2.</w:t>
      </w:r>
      <w:r w:rsidR="00147D33" w:rsidRPr="006B2B6A">
        <w:rPr>
          <w:color w:val="000000" w:themeColor="text1"/>
        </w:rPr>
        <w:t xml:space="preserve"> </w:t>
      </w:r>
      <w:r w:rsidR="00147D33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Rozwój przedsiębiorczości na obszarach wiejskich, 7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.4.3.</w:t>
      </w:r>
      <w:r w:rsidR="00147D33" w:rsidRPr="006B2B6A">
        <w:rPr>
          <w:color w:val="000000" w:themeColor="text1"/>
        </w:rPr>
        <w:t xml:space="preserve"> </w:t>
      </w:r>
      <w:r w:rsidR="00147D33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Integracja i</w:t>
      </w:r>
      <w:r w:rsidR="001F7DA5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147D33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aktywizacja społeczności wiejskiej w aspekcie społecznym i kulturowym</w:t>
      </w:r>
      <w:r w:rsidR="00147D33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7.4.4. </w:t>
      </w:r>
      <w:r w:rsidR="00147D33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Racjonalizacja przestrzeni wiejskiej </w:t>
      </w:r>
      <w:r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wraz z zakładanymi w ich ramach</w:t>
      </w:r>
      <w:r w:rsidR="00147D33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działaniami oraz mapą 21. </w:t>
      </w:r>
      <w:r w:rsidR="00147D33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Obszary wiejskie województwa podkarpackiego. </w:t>
      </w:r>
      <w:r w:rsidR="00147D33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</w:t>
      </w:r>
      <w:r w:rsidR="00147D33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SRG </w:t>
      </w:r>
      <w:r w:rsidR="00147D33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nie zaprezentowano graficznie także OSI krajowej w którą wpisuje się gmina. Zdaniem Zarządu Województwa Podkarpackiego zakres ten należy uzupełnić w </w:t>
      </w:r>
      <w:r w:rsidR="00147D33" w:rsidRPr="006B2B6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147D33" w:rsidRPr="006B2B6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3F95CBB5" w14:textId="78AEBA7B" w:rsidR="00F477D4" w:rsidRPr="00F94464" w:rsidRDefault="00F477D4" w:rsidP="00F94464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 uwagi na objęcie </w:t>
      </w:r>
      <w:r w:rsidR="00F944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gminy w zapisach </w:t>
      </w:r>
      <w:r w:rsidR="00F94464" w:rsidRPr="00F94464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F944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zakresem potencjalnego duopolu </w:t>
      </w:r>
      <w:r w:rsidR="00F94464" w:rsidRPr="00F944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Jasło-</w:t>
      </w:r>
      <w:r w:rsidRPr="00F944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Krosno</w:t>
      </w:r>
      <w:r w:rsidR="00F94464" w:rsidRPr="00F944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Zarząd Województwa Podkarpackiego rekomenduje także uzupełnienie zapisów </w:t>
      </w:r>
      <w:r w:rsidR="00F94464" w:rsidRPr="00F94464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SRG </w:t>
      </w:r>
      <w:r w:rsidR="00F94464" w:rsidRPr="00F944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również o ten aspekt tj. wpływ sąsiedztwa duopol na stopień rozwoju gminy Iwonicz-Zdrój.</w:t>
      </w:r>
    </w:p>
    <w:p w14:paraId="09A3E878" w14:textId="2EE8B796" w:rsidR="00147945" w:rsidRPr="00F94464" w:rsidRDefault="00147D33" w:rsidP="00F94464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F94464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Projekt SRG</w:t>
      </w:r>
      <w:r w:rsidR="00355686" w:rsidRPr="00F944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nie odwołuje się do </w:t>
      </w:r>
      <w:r w:rsidRPr="00F944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zapisów </w:t>
      </w:r>
      <w:r w:rsidR="00355686" w:rsidRPr="00F94464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Planu Zagospodarowania Przestrzennego Województwa Podkarpackiego – Perspektywa 2030</w:t>
      </w:r>
      <w:r w:rsidRPr="00F944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Mając na uwadze powyższe, Zarząd Województwa Podkarpackiego rekomenduje uzupełnienie dokumentu o</w:t>
      </w:r>
      <w:r w:rsidR="00157B9F" w:rsidRPr="00F944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F944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wskazanie obszarów funkcjonalnych </w:t>
      </w:r>
      <w:r w:rsidR="00147945" w:rsidRPr="00F944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 znaczeniu ponadregionalnym i regionalnym</w:t>
      </w:r>
      <w:r w:rsidR="006B7F6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="00147945" w:rsidRPr="00F944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F944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które wpisuje się gmina Iwonicz-Zdrój, zarówno w wersji tekstowej, jak i graficznej, a także wskazanie właściwych dla tych obszarów </w:t>
      </w:r>
      <w:r w:rsidR="00147945" w:rsidRPr="00F944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kierunków, zasad i warunków zagospodarowania przestrzennego.</w:t>
      </w:r>
    </w:p>
    <w:p w14:paraId="1CDD9AAA" w14:textId="17341F56" w:rsidR="00F15993" w:rsidRPr="00F94464" w:rsidRDefault="00F15993" w:rsidP="00F94464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F944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</w:t>
      </w:r>
      <w:r w:rsidRPr="00F94464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F944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wskazano orientacyjne źródła finansowania założonych działań, a ramy finansowe określono poprzez odniesienie do kondycji finansowej samorządu, czyli z</w:t>
      </w:r>
      <w:r w:rsidR="001F7DA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F944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pominięciem źródeł finansowania zewnętrznego. Zdaniem Zarządu Województwa Podkarpackiego skoro </w:t>
      </w:r>
      <w:r w:rsidRPr="00F94464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SRG </w:t>
      </w:r>
      <w:r w:rsidRPr="00F944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przewiduje również zaangażowanie innych, pozabudżetowych środków warto</w:t>
      </w:r>
      <w:r w:rsidR="001F7DA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F944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aby szacunki Projektodawcy </w:t>
      </w:r>
      <w:r w:rsidR="001F7DA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Pr="00F944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tym zakresie również odzwierciedlone zostały w ramach finansowych. Do decyzji Projektodawcy pozostawia się zatem kwestię ewentualnego </w:t>
      </w:r>
      <w:r w:rsidR="00F94464" w:rsidRPr="00F944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rozszerzenia tego zakresu.</w:t>
      </w:r>
    </w:p>
    <w:p w14:paraId="49518992" w14:textId="155324D4" w:rsidR="00595089" w:rsidRPr="00F94464" w:rsidRDefault="002F0C2E" w:rsidP="00F94464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  <w:r w:rsidRPr="00F944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Mając na uwadze p</w:t>
      </w:r>
      <w:r w:rsidR="00A21368" w:rsidRPr="00F944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owyższe</w:t>
      </w:r>
      <w:r w:rsidR="0081515C" w:rsidRPr="00F944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ustalenia i rekomendacje,</w:t>
      </w:r>
      <w:r w:rsidR="00551289" w:rsidRPr="00F944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F944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 także zakres ustawowy przedmiotowej opinii n</w:t>
      </w:r>
      <w:r w:rsidR="00F60F6C" w:rsidRPr="00F9446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a podstawie art. 41 ust. 1 ustawy z dnia 5 czerwca 1998 r. </w:t>
      </w:r>
      <w:r w:rsidR="00F60F6C" w:rsidRPr="00F94464">
        <w:rPr>
          <w:rFonts w:ascii="Arial" w:eastAsia="Times New Roman" w:hAnsi="Arial" w:cs="Arial"/>
          <w:i/>
          <w:color w:val="000000" w:themeColor="text1"/>
          <w:sz w:val="24"/>
          <w:szCs w:val="24"/>
        </w:rPr>
        <w:t>o</w:t>
      </w:r>
      <w:r w:rsidR="00285679" w:rsidRPr="00F94464">
        <w:rPr>
          <w:rFonts w:ascii="Arial" w:eastAsia="Times New Roman" w:hAnsi="Arial" w:cs="Arial"/>
          <w:i/>
          <w:color w:val="000000" w:themeColor="text1"/>
          <w:sz w:val="24"/>
          <w:szCs w:val="24"/>
        </w:rPr>
        <w:t> </w:t>
      </w:r>
      <w:r w:rsidR="00F60F6C" w:rsidRPr="00F94464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samorządzie województwa</w:t>
      </w:r>
      <w:r w:rsidR="00F60F6C" w:rsidRPr="00F9446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="00F60F6C" w:rsidRPr="00F94464">
        <w:rPr>
          <w:rFonts w:ascii="Arial" w:eastAsia="Times New Roman" w:hAnsi="Arial" w:cs="Arial"/>
          <w:color w:val="000000" w:themeColor="text1"/>
          <w:sz w:val="24"/>
          <w:szCs w:val="24"/>
        </w:rPr>
        <w:t>t.j</w:t>
      </w:r>
      <w:proofErr w:type="spellEnd"/>
      <w:r w:rsidR="00F60F6C" w:rsidRPr="00F9446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Dz. U. </w:t>
      </w:r>
      <w:r w:rsidR="00D078A4" w:rsidRPr="00F9446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z </w:t>
      </w:r>
      <w:r w:rsidR="00F60F6C" w:rsidRPr="00F9446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2022 r. poz. </w:t>
      </w:r>
      <w:r w:rsidR="00723F01" w:rsidRPr="00F94464">
        <w:rPr>
          <w:rFonts w:ascii="Arial" w:eastAsia="Times New Roman" w:hAnsi="Arial" w:cs="Arial"/>
          <w:color w:val="000000" w:themeColor="text1"/>
          <w:sz w:val="24"/>
          <w:szCs w:val="24"/>
        </w:rPr>
        <w:t>2094</w:t>
      </w:r>
      <w:r w:rsidR="00F60F6C" w:rsidRPr="00F9446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) w związku z art. 10f ust. 2 i 3 </w:t>
      </w:r>
      <w:proofErr w:type="spellStart"/>
      <w:r w:rsidR="00E05F9C" w:rsidRPr="00F94464">
        <w:rPr>
          <w:rFonts w:ascii="Arial" w:eastAsia="Times New Roman" w:hAnsi="Arial" w:cs="Arial"/>
          <w:color w:val="000000" w:themeColor="text1"/>
          <w:sz w:val="24"/>
          <w:szCs w:val="24"/>
        </w:rPr>
        <w:t>u.s.g</w:t>
      </w:r>
      <w:proofErr w:type="spellEnd"/>
      <w:r w:rsidR="00E05F9C" w:rsidRPr="00F94464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  <w:r w:rsidRPr="00F9446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F9446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Zarząd Województwa Podkarpackiego </w:t>
      </w:r>
      <w:r w:rsidR="00F60F6C" w:rsidRPr="00F9446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postanawia </w:t>
      </w:r>
      <w:r w:rsidR="00E931C4" w:rsidRPr="00F94464">
        <w:rPr>
          <w:rFonts w:ascii="Arial" w:eastAsia="Times New Roman" w:hAnsi="Arial" w:cs="Arial"/>
          <w:color w:val="000000" w:themeColor="text1"/>
          <w:sz w:val="24"/>
          <w:szCs w:val="24"/>
        </w:rPr>
        <w:t>negaty</w:t>
      </w:r>
      <w:r w:rsidR="001A279C" w:rsidRPr="00F94464">
        <w:rPr>
          <w:rFonts w:ascii="Arial" w:eastAsia="Times New Roman" w:hAnsi="Arial" w:cs="Arial"/>
          <w:color w:val="000000" w:themeColor="text1"/>
          <w:sz w:val="24"/>
          <w:szCs w:val="24"/>
        </w:rPr>
        <w:t>wnie</w:t>
      </w:r>
      <w:r w:rsidR="001B4751" w:rsidRPr="00F9446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F60F6C" w:rsidRPr="00F9446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zaopiniować </w:t>
      </w:r>
      <w:r w:rsidR="001A279C" w:rsidRPr="00F94464">
        <w:rPr>
          <w:rFonts w:ascii="Arial" w:eastAsia="Times New Roman" w:hAnsi="Arial" w:cs="Arial"/>
          <w:i/>
          <w:color w:val="000000" w:themeColor="text1"/>
          <w:sz w:val="24"/>
          <w:szCs w:val="24"/>
        </w:rPr>
        <w:t>P</w:t>
      </w:r>
      <w:r w:rsidR="00F60F6C" w:rsidRPr="00F94464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rojekt Strategii Rozwoju Gminy </w:t>
      </w:r>
      <w:r w:rsidR="00F94464" w:rsidRPr="00F94464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Iwonicz-Zdrój na lata </w:t>
      </w:r>
      <w:r w:rsidR="001A279C" w:rsidRPr="00F94464">
        <w:rPr>
          <w:rFonts w:ascii="Arial" w:eastAsia="Times New Roman" w:hAnsi="Arial" w:cs="Arial"/>
          <w:i/>
          <w:color w:val="000000" w:themeColor="text1"/>
          <w:sz w:val="24"/>
          <w:szCs w:val="24"/>
        </w:rPr>
        <w:t>2022-203</w:t>
      </w:r>
      <w:r w:rsidR="00F94464" w:rsidRPr="00F94464">
        <w:rPr>
          <w:rFonts w:ascii="Arial" w:eastAsia="Times New Roman" w:hAnsi="Arial" w:cs="Arial"/>
          <w:i/>
          <w:color w:val="000000" w:themeColor="text1"/>
          <w:sz w:val="24"/>
          <w:szCs w:val="24"/>
        </w:rPr>
        <w:t>1</w:t>
      </w:r>
      <w:r w:rsidR="001E5457" w:rsidRPr="00F94464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="006C3238" w:rsidRPr="00F94464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w zakresie</w:t>
      </w:r>
      <w:r w:rsidR="006C3238" w:rsidRPr="00F94464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="00A21368" w:rsidRPr="00F94464">
        <w:rPr>
          <w:rFonts w:ascii="Arial" w:eastAsia="Times New Roman" w:hAnsi="Arial" w:cs="Arial"/>
          <w:color w:val="000000" w:themeColor="text1"/>
          <w:sz w:val="24"/>
          <w:szCs w:val="24"/>
        </w:rPr>
        <w:t>uwzględnieni</w:t>
      </w:r>
      <w:r w:rsidR="006C3238" w:rsidRPr="00F94464">
        <w:rPr>
          <w:rFonts w:ascii="Arial" w:eastAsia="Times New Roman" w:hAnsi="Arial" w:cs="Arial"/>
          <w:color w:val="000000" w:themeColor="text1"/>
          <w:sz w:val="24"/>
          <w:szCs w:val="24"/>
        </w:rPr>
        <w:t>a</w:t>
      </w:r>
      <w:r w:rsidR="00A21368" w:rsidRPr="00F9446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w</w:t>
      </w:r>
      <w:r w:rsidR="001F7DA5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C91E2E" w:rsidRPr="00F94464">
        <w:rPr>
          <w:rFonts w:ascii="Arial" w:eastAsia="Times New Roman" w:hAnsi="Arial" w:cs="Arial"/>
          <w:color w:val="000000" w:themeColor="text1"/>
          <w:sz w:val="24"/>
          <w:szCs w:val="24"/>
        </w:rPr>
        <w:t>nim</w:t>
      </w:r>
      <w:r w:rsidR="00A21368" w:rsidRPr="00F9446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ustaleń i rekomendacji </w:t>
      </w:r>
      <w:r w:rsidR="00C91E2E" w:rsidRPr="00F94464">
        <w:rPr>
          <w:rFonts w:ascii="Arial" w:eastAsia="Times New Roman" w:hAnsi="Arial" w:cs="Arial"/>
          <w:color w:val="000000" w:themeColor="text1"/>
          <w:sz w:val="24"/>
          <w:szCs w:val="24"/>
        </w:rPr>
        <w:t>dotyczących</w:t>
      </w:r>
      <w:r w:rsidR="00A21368" w:rsidRPr="00F9446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kształtowania i prowadzenia polityki przestrzennej w</w:t>
      </w:r>
      <w:r w:rsidR="00A328D0" w:rsidRPr="00F9446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A21368" w:rsidRPr="00F94464">
        <w:rPr>
          <w:rFonts w:ascii="Arial" w:eastAsia="Times New Roman" w:hAnsi="Arial" w:cs="Arial"/>
          <w:color w:val="000000" w:themeColor="text1"/>
          <w:sz w:val="24"/>
          <w:szCs w:val="24"/>
        </w:rPr>
        <w:t>województwie określonych w</w:t>
      </w:r>
      <w:r w:rsidR="00C91E2E" w:rsidRPr="00F9446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A21368" w:rsidRPr="00F94464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</w:t>
      </w:r>
      <w:r w:rsidR="00595089" w:rsidRPr="00F94464">
        <w:rPr>
          <w:rFonts w:ascii="Arial" w:eastAsia="Times New Roman" w:hAnsi="Arial" w:cs="Arial"/>
          <w:i/>
          <w:color w:val="000000" w:themeColor="text1"/>
          <w:sz w:val="24"/>
          <w:szCs w:val="24"/>
        </w:rPr>
        <w:t>trategii rozwoju województwa – Podkarpackie 2030</w:t>
      </w:r>
      <w:r w:rsidR="006C3238" w:rsidRPr="00F94464">
        <w:rPr>
          <w:rFonts w:ascii="Arial" w:eastAsia="Times New Roman" w:hAnsi="Arial" w:cs="Arial"/>
          <w:i/>
          <w:color w:val="000000" w:themeColor="text1"/>
          <w:sz w:val="24"/>
          <w:szCs w:val="24"/>
        </w:rPr>
        <w:t>.</w:t>
      </w:r>
    </w:p>
    <w:p w14:paraId="76433140" w14:textId="30228D57" w:rsidR="005902D1" w:rsidRPr="001679E4" w:rsidRDefault="00F95FB7" w:rsidP="00F94464">
      <w:pPr>
        <w:spacing w:after="0" w:line="276" w:lineRule="auto"/>
        <w:jc w:val="both"/>
        <w:rPr>
          <w:rFonts w:ascii="Arial" w:eastAsia="Times New Roman" w:hAnsi="Arial" w:cs="Arial"/>
          <w:iCs/>
          <w:color w:val="000000" w:themeColor="text1"/>
          <w:sz w:val="24"/>
          <w:szCs w:val="24"/>
          <w:highlight w:val="yellow"/>
        </w:rPr>
      </w:pPr>
      <w:r w:rsidRPr="00F94464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Z uwagi na treść niniejszej uchwały</w:t>
      </w:r>
      <w:r w:rsidR="005902D1" w:rsidRPr="00F94464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, rekomenduje się wprowadzenie w toku dalszego procedowania </w:t>
      </w:r>
      <w:r w:rsidR="005902D1" w:rsidRPr="00F94464">
        <w:rPr>
          <w:rFonts w:ascii="Arial" w:eastAsia="Times New Roman" w:hAnsi="Arial" w:cs="Arial"/>
          <w:i/>
          <w:iCs/>
          <w:color w:val="000000" w:themeColor="text1"/>
          <w:sz w:val="24"/>
          <w:szCs w:val="24"/>
        </w:rPr>
        <w:t>SRG</w:t>
      </w:r>
      <w:r w:rsidR="005902D1" w:rsidRPr="00F94464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 zmian o których mowa </w:t>
      </w:r>
      <w:r w:rsidRPr="00F94464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powyżej</w:t>
      </w:r>
      <w:r w:rsidR="005902D1" w:rsidRPr="00F94464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, a następnie ponowne przedłożenie </w:t>
      </w:r>
      <w:r w:rsidR="005902D1" w:rsidRPr="00F94464">
        <w:rPr>
          <w:rFonts w:ascii="Arial" w:eastAsia="Times New Roman" w:hAnsi="Arial" w:cs="Arial"/>
          <w:i/>
          <w:iCs/>
          <w:color w:val="000000" w:themeColor="text1"/>
          <w:sz w:val="24"/>
          <w:szCs w:val="24"/>
        </w:rPr>
        <w:t xml:space="preserve">Projektu </w:t>
      </w:r>
      <w:r w:rsidR="005902D1" w:rsidRPr="00F94464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Strategii Rozwoju Gminy </w:t>
      </w:r>
      <w:r w:rsidR="00F94464" w:rsidRPr="00F94464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Iwonicz-Zdrój na lata</w:t>
      </w:r>
      <w:r w:rsidR="005902D1" w:rsidRPr="00F94464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 2022-203</w:t>
      </w:r>
      <w:r w:rsidR="00F94464" w:rsidRPr="00F94464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1</w:t>
      </w:r>
      <w:r w:rsidR="005902D1" w:rsidRPr="00F94464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5902D1" w:rsidRPr="00F94464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do opiniowania przez Zarząd Województwa Podkarpackiego.</w:t>
      </w:r>
    </w:p>
    <w:sectPr w:rsidR="005902D1" w:rsidRPr="001679E4" w:rsidSect="001E4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DDF12" w14:textId="77777777" w:rsidR="00850E5B" w:rsidRDefault="00850E5B" w:rsidP="00DF7F37">
      <w:pPr>
        <w:spacing w:after="0" w:line="240" w:lineRule="auto"/>
      </w:pPr>
      <w:r>
        <w:separator/>
      </w:r>
    </w:p>
  </w:endnote>
  <w:endnote w:type="continuationSeparator" w:id="0">
    <w:p w14:paraId="4E25A7FA" w14:textId="77777777" w:rsidR="00850E5B" w:rsidRDefault="00850E5B" w:rsidP="00DF7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ivaldi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9FB51" w14:textId="77777777" w:rsidR="00850E5B" w:rsidRDefault="00850E5B" w:rsidP="00DF7F37">
      <w:pPr>
        <w:spacing w:after="0" w:line="240" w:lineRule="auto"/>
      </w:pPr>
      <w:r>
        <w:separator/>
      </w:r>
    </w:p>
  </w:footnote>
  <w:footnote w:type="continuationSeparator" w:id="0">
    <w:p w14:paraId="22BD7BD9" w14:textId="77777777" w:rsidR="00850E5B" w:rsidRDefault="00850E5B" w:rsidP="00DF7F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540F6"/>
    <w:multiLevelType w:val="multilevel"/>
    <w:tmpl w:val="DE842A7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3E8301F"/>
    <w:multiLevelType w:val="hybridMultilevel"/>
    <w:tmpl w:val="8624B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916CA"/>
    <w:multiLevelType w:val="hybridMultilevel"/>
    <w:tmpl w:val="0BC00528"/>
    <w:lvl w:ilvl="0" w:tplc="7BDC4AC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E5085"/>
    <w:multiLevelType w:val="hybridMultilevel"/>
    <w:tmpl w:val="A15CD342"/>
    <w:lvl w:ilvl="0" w:tplc="B2DC50EE">
      <w:start w:val="1"/>
      <w:numFmt w:val="bullet"/>
      <w:lvlText w:val="-"/>
      <w:lvlJc w:val="left"/>
      <w:pPr>
        <w:ind w:left="720" w:hanging="360"/>
      </w:pPr>
      <w:rPr>
        <w:rFonts w:ascii="Vivaldi" w:hAnsi="Vival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F2C2E"/>
    <w:multiLevelType w:val="hybridMultilevel"/>
    <w:tmpl w:val="4EB88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D7EF0"/>
    <w:multiLevelType w:val="hybridMultilevel"/>
    <w:tmpl w:val="0D8646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A83A69"/>
    <w:multiLevelType w:val="hybridMultilevel"/>
    <w:tmpl w:val="9EBE80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7774F"/>
    <w:multiLevelType w:val="hybridMultilevel"/>
    <w:tmpl w:val="ABFED600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8" w15:restartNumberingAfterBreak="0">
    <w:nsid w:val="75632E97"/>
    <w:multiLevelType w:val="hybridMultilevel"/>
    <w:tmpl w:val="36F80F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4594949">
    <w:abstractNumId w:val="6"/>
  </w:num>
  <w:num w:numId="2" w16cid:durableId="1886480713">
    <w:abstractNumId w:val="8"/>
  </w:num>
  <w:num w:numId="3" w16cid:durableId="2027174109">
    <w:abstractNumId w:val="0"/>
  </w:num>
  <w:num w:numId="4" w16cid:durableId="1861503599">
    <w:abstractNumId w:val="1"/>
  </w:num>
  <w:num w:numId="5" w16cid:durableId="769857408">
    <w:abstractNumId w:val="5"/>
  </w:num>
  <w:num w:numId="6" w16cid:durableId="1970279569">
    <w:abstractNumId w:val="7"/>
  </w:num>
  <w:num w:numId="7" w16cid:durableId="835346621">
    <w:abstractNumId w:val="3"/>
  </w:num>
  <w:num w:numId="8" w16cid:durableId="2053996530">
    <w:abstractNumId w:val="4"/>
  </w:num>
  <w:num w:numId="9" w16cid:durableId="9962240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9E0"/>
    <w:rsid w:val="00000370"/>
    <w:rsid w:val="00000CD0"/>
    <w:rsid w:val="0000225C"/>
    <w:rsid w:val="00004F76"/>
    <w:rsid w:val="00006C3E"/>
    <w:rsid w:val="00007ABA"/>
    <w:rsid w:val="00010437"/>
    <w:rsid w:val="00010693"/>
    <w:rsid w:val="0001132B"/>
    <w:rsid w:val="00011A40"/>
    <w:rsid w:val="00012CCF"/>
    <w:rsid w:val="00014B57"/>
    <w:rsid w:val="00017E64"/>
    <w:rsid w:val="000226C2"/>
    <w:rsid w:val="000234CC"/>
    <w:rsid w:val="00024974"/>
    <w:rsid w:val="00030181"/>
    <w:rsid w:val="00030797"/>
    <w:rsid w:val="0003165D"/>
    <w:rsid w:val="00040685"/>
    <w:rsid w:val="000431A8"/>
    <w:rsid w:val="00050A63"/>
    <w:rsid w:val="00053FDA"/>
    <w:rsid w:val="0005448D"/>
    <w:rsid w:val="00056809"/>
    <w:rsid w:val="000608E5"/>
    <w:rsid w:val="00060C8E"/>
    <w:rsid w:val="00063522"/>
    <w:rsid w:val="0006383B"/>
    <w:rsid w:val="0006566A"/>
    <w:rsid w:val="00065B54"/>
    <w:rsid w:val="0007022A"/>
    <w:rsid w:val="00073075"/>
    <w:rsid w:val="00073AB8"/>
    <w:rsid w:val="0007480E"/>
    <w:rsid w:val="00075197"/>
    <w:rsid w:val="000761E0"/>
    <w:rsid w:val="0008604B"/>
    <w:rsid w:val="00087655"/>
    <w:rsid w:val="000901A3"/>
    <w:rsid w:val="000905AC"/>
    <w:rsid w:val="000928B9"/>
    <w:rsid w:val="00093BBD"/>
    <w:rsid w:val="00093FBB"/>
    <w:rsid w:val="00095085"/>
    <w:rsid w:val="00095ED8"/>
    <w:rsid w:val="0009776A"/>
    <w:rsid w:val="000A0720"/>
    <w:rsid w:val="000A355C"/>
    <w:rsid w:val="000A7AEC"/>
    <w:rsid w:val="000A7F44"/>
    <w:rsid w:val="000B2DF6"/>
    <w:rsid w:val="000B3F52"/>
    <w:rsid w:val="000C04B3"/>
    <w:rsid w:val="000C1D13"/>
    <w:rsid w:val="000C2B7D"/>
    <w:rsid w:val="000C4B00"/>
    <w:rsid w:val="000C4CDA"/>
    <w:rsid w:val="000C6443"/>
    <w:rsid w:val="000D07B7"/>
    <w:rsid w:val="000D5C35"/>
    <w:rsid w:val="000E00A7"/>
    <w:rsid w:val="000E2BDA"/>
    <w:rsid w:val="000E323B"/>
    <w:rsid w:val="000E4E89"/>
    <w:rsid w:val="000E544F"/>
    <w:rsid w:val="000F103C"/>
    <w:rsid w:val="000F361F"/>
    <w:rsid w:val="000F4055"/>
    <w:rsid w:val="000F693E"/>
    <w:rsid w:val="000F6A01"/>
    <w:rsid w:val="00101805"/>
    <w:rsid w:val="00101B30"/>
    <w:rsid w:val="00103737"/>
    <w:rsid w:val="00105B81"/>
    <w:rsid w:val="00105F2C"/>
    <w:rsid w:val="00110977"/>
    <w:rsid w:val="00110C82"/>
    <w:rsid w:val="001129FE"/>
    <w:rsid w:val="00113362"/>
    <w:rsid w:val="0011411E"/>
    <w:rsid w:val="001146B9"/>
    <w:rsid w:val="0012065A"/>
    <w:rsid w:val="001217C6"/>
    <w:rsid w:val="001227F8"/>
    <w:rsid w:val="00123E0B"/>
    <w:rsid w:val="00124ED2"/>
    <w:rsid w:val="0013095E"/>
    <w:rsid w:val="001340D0"/>
    <w:rsid w:val="001349DA"/>
    <w:rsid w:val="001359F1"/>
    <w:rsid w:val="00136873"/>
    <w:rsid w:val="00136C30"/>
    <w:rsid w:val="00137B33"/>
    <w:rsid w:val="00140599"/>
    <w:rsid w:val="0014274A"/>
    <w:rsid w:val="00147945"/>
    <w:rsid w:val="00147D33"/>
    <w:rsid w:val="001501AB"/>
    <w:rsid w:val="001509E0"/>
    <w:rsid w:val="001514AA"/>
    <w:rsid w:val="00151ACC"/>
    <w:rsid w:val="00151E63"/>
    <w:rsid w:val="00157B9F"/>
    <w:rsid w:val="001667C1"/>
    <w:rsid w:val="001679E4"/>
    <w:rsid w:val="00171FC5"/>
    <w:rsid w:val="001729CA"/>
    <w:rsid w:val="00174097"/>
    <w:rsid w:val="00174E04"/>
    <w:rsid w:val="00176D45"/>
    <w:rsid w:val="00177F5A"/>
    <w:rsid w:val="001804DA"/>
    <w:rsid w:val="001810AE"/>
    <w:rsid w:val="0018117D"/>
    <w:rsid w:val="001816DA"/>
    <w:rsid w:val="00182D95"/>
    <w:rsid w:val="00185813"/>
    <w:rsid w:val="00185B99"/>
    <w:rsid w:val="00187D9C"/>
    <w:rsid w:val="0019218F"/>
    <w:rsid w:val="001931C0"/>
    <w:rsid w:val="001934CF"/>
    <w:rsid w:val="00193892"/>
    <w:rsid w:val="001951B3"/>
    <w:rsid w:val="001968D7"/>
    <w:rsid w:val="001A0849"/>
    <w:rsid w:val="001A279C"/>
    <w:rsid w:val="001A32E5"/>
    <w:rsid w:val="001A4C2B"/>
    <w:rsid w:val="001A5E49"/>
    <w:rsid w:val="001A7897"/>
    <w:rsid w:val="001A7A87"/>
    <w:rsid w:val="001A7A88"/>
    <w:rsid w:val="001B07D6"/>
    <w:rsid w:val="001B2806"/>
    <w:rsid w:val="001B30BE"/>
    <w:rsid w:val="001B34F4"/>
    <w:rsid w:val="001B3D7D"/>
    <w:rsid w:val="001B3E65"/>
    <w:rsid w:val="001B4751"/>
    <w:rsid w:val="001C06C1"/>
    <w:rsid w:val="001C1AE5"/>
    <w:rsid w:val="001C760A"/>
    <w:rsid w:val="001C7665"/>
    <w:rsid w:val="001D0CA5"/>
    <w:rsid w:val="001D542C"/>
    <w:rsid w:val="001D5C14"/>
    <w:rsid w:val="001D6608"/>
    <w:rsid w:val="001D6B8A"/>
    <w:rsid w:val="001E06C7"/>
    <w:rsid w:val="001E42BF"/>
    <w:rsid w:val="001E4482"/>
    <w:rsid w:val="001E5457"/>
    <w:rsid w:val="001E5819"/>
    <w:rsid w:val="001F0F03"/>
    <w:rsid w:val="001F3D3A"/>
    <w:rsid w:val="001F3E45"/>
    <w:rsid w:val="001F7DA5"/>
    <w:rsid w:val="002028F8"/>
    <w:rsid w:val="00202B0A"/>
    <w:rsid w:val="00204135"/>
    <w:rsid w:val="0020421B"/>
    <w:rsid w:val="00204CCE"/>
    <w:rsid w:val="0020500A"/>
    <w:rsid w:val="002105A8"/>
    <w:rsid w:val="002115B6"/>
    <w:rsid w:val="00211C52"/>
    <w:rsid w:val="002165E9"/>
    <w:rsid w:val="00220145"/>
    <w:rsid w:val="00220493"/>
    <w:rsid w:val="00221E39"/>
    <w:rsid w:val="00226304"/>
    <w:rsid w:val="002268CE"/>
    <w:rsid w:val="00227874"/>
    <w:rsid w:val="002300F3"/>
    <w:rsid w:val="002308C0"/>
    <w:rsid w:val="002318C2"/>
    <w:rsid w:val="002339E9"/>
    <w:rsid w:val="002375B2"/>
    <w:rsid w:val="002423E6"/>
    <w:rsid w:val="00242427"/>
    <w:rsid w:val="0024319A"/>
    <w:rsid w:val="00243B7D"/>
    <w:rsid w:val="0024448E"/>
    <w:rsid w:val="00244A1E"/>
    <w:rsid w:val="002451DF"/>
    <w:rsid w:val="00245DA3"/>
    <w:rsid w:val="002471DC"/>
    <w:rsid w:val="0024735F"/>
    <w:rsid w:val="00250E9D"/>
    <w:rsid w:val="00253844"/>
    <w:rsid w:val="002569BC"/>
    <w:rsid w:val="0025795B"/>
    <w:rsid w:val="00262972"/>
    <w:rsid w:val="00263FCE"/>
    <w:rsid w:val="00264D85"/>
    <w:rsid w:val="00264E2F"/>
    <w:rsid w:val="002678BA"/>
    <w:rsid w:val="002730F7"/>
    <w:rsid w:val="00283AB2"/>
    <w:rsid w:val="00284F94"/>
    <w:rsid w:val="00285679"/>
    <w:rsid w:val="00285BCA"/>
    <w:rsid w:val="00286783"/>
    <w:rsid w:val="00290302"/>
    <w:rsid w:val="00290349"/>
    <w:rsid w:val="00291AE2"/>
    <w:rsid w:val="00294226"/>
    <w:rsid w:val="00294D25"/>
    <w:rsid w:val="00295F92"/>
    <w:rsid w:val="00296C24"/>
    <w:rsid w:val="002A0FD4"/>
    <w:rsid w:val="002A232F"/>
    <w:rsid w:val="002A4048"/>
    <w:rsid w:val="002A57F5"/>
    <w:rsid w:val="002A69EB"/>
    <w:rsid w:val="002B0A1A"/>
    <w:rsid w:val="002B25B6"/>
    <w:rsid w:val="002B2D34"/>
    <w:rsid w:val="002B3127"/>
    <w:rsid w:val="002B5928"/>
    <w:rsid w:val="002B67E7"/>
    <w:rsid w:val="002B7271"/>
    <w:rsid w:val="002C00C3"/>
    <w:rsid w:val="002C388B"/>
    <w:rsid w:val="002C693E"/>
    <w:rsid w:val="002D1091"/>
    <w:rsid w:val="002D20D9"/>
    <w:rsid w:val="002D7067"/>
    <w:rsid w:val="002D7361"/>
    <w:rsid w:val="002E05F1"/>
    <w:rsid w:val="002E6526"/>
    <w:rsid w:val="002F0C2E"/>
    <w:rsid w:val="002F3349"/>
    <w:rsid w:val="002F59D2"/>
    <w:rsid w:val="002F6B0D"/>
    <w:rsid w:val="00300D8D"/>
    <w:rsid w:val="00301382"/>
    <w:rsid w:val="003015BF"/>
    <w:rsid w:val="00301E79"/>
    <w:rsid w:val="00305182"/>
    <w:rsid w:val="00305A45"/>
    <w:rsid w:val="003077B5"/>
    <w:rsid w:val="0031001C"/>
    <w:rsid w:val="00310919"/>
    <w:rsid w:val="00311A68"/>
    <w:rsid w:val="00316789"/>
    <w:rsid w:val="003177B7"/>
    <w:rsid w:val="00320F99"/>
    <w:rsid w:val="00322A52"/>
    <w:rsid w:val="003262B5"/>
    <w:rsid w:val="0032691E"/>
    <w:rsid w:val="0032759F"/>
    <w:rsid w:val="003321E4"/>
    <w:rsid w:val="003347E2"/>
    <w:rsid w:val="00334D76"/>
    <w:rsid w:val="003357A7"/>
    <w:rsid w:val="00340937"/>
    <w:rsid w:val="00344617"/>
    <w:rsid w:val="00344DE1"/>
    <w:rsid w:val="00345403"/>
    <w:rsid w:val="00345ADE"/>
    <w:rsid w:val="003475B0"/>
    <w:rsid w:val="00350E25"/>
    <w:rsid w:val="003528CE"/>
    <w:rsid w:val="0035387D"/>
    <w:rsid w:val="003545D0"/>
    <w:rsid w:val="00355686"/>
    <w:rsid w:val="00357F3A"/>
    <w:rsid w:val="00361C24"/>
    <w:rsid w:val="00363650"/>
    <w:rsid w:val="00363EF1"/>
    <w:rsid w:val="003641DA"/>
    <w:rsid w:val="003661F3"/>
    <w:rsid w:val="003703BF"/>
    <w:rsid w:val="00371364"/>
    <w:rsid w:val="00374B08"/>
    <w:rsid w:val="0037544E"/>
    <w:rsid w:val="003756DE"/>
    <w:rsid w:val="0037592F"/>
    <w:rsid w:val="00387D5E"/>
    <w:rsid w:val="0039062A"/>
    <w:rsid w:val="00392611"/>
    <w:rsid w:val="00392AD6"/>
    <w:rsid w:val="00393B3A"/>
    <w:rsid w:val="00394B8B"/>
    <w:rsid w:val="0039593C"/>
    <w:rsid w:val="00396D54"/>
    <w:rsid w:val="00397057"/>
    <w:rsid w:val="00397C68"/>
    <w:rsid w:val="003A05EF"/>
    <w:rsid w:val="003A2D47"/>
    <w:rsid w:val="003A6489"/>
    <w:rsid w:val="003A655B"/>
    <w:rsid w:val="003B0E06"/>
    <w:rsid w:val="003B148F"/>
    <w:rsid w:val="003B1C73"/>
    <w:rsid w:val="003B7427"/>
    <w:rsid w:val="003B79AC"/>
    <w:rsid w:val="003C078A"/>
    <w:rsid w:val="003C2A71"/>
    <w:rsid w:val="003C5255"/>
    <w:rsid w:val="003D0817"/>
    <w:rsid w:val="003D177D"/>
    <w:rsid w:val="003D2444"/>
    <w:rsid w:val="003D41CB"/>
    <w:rsid w:val="003D7AEB"/>
    <w:rsid w:val="003E01CC"/>
    <w:rsid w:val="003E0699"/>
    <w:rsid w:val="003E1F7B"/>
    <w:rsid w:val="003E226B"/>
    <w:rsid w:val="003E414A"/>
    <w:rsid w:val="003E4813"/>
    <w:rsid w:val="003E4F46"/>
    <w:rsid w:val="003F0BDD"/>
    <w:rsid w:val="003F1011"/>
    <w:rsid w:val="003F5A9C"/>
    <w:rsid w:val="0040259C"/>
    <w:rsid w:val="00410A16"/>
    <w:rsid w:val="00410DD0"/>
    <w:rsid w:val="00411444"/>
    <w:rsid w:val="00412E16"/>
    <w:rsid w:val="004138EC"/>
    <w:rsid w:val="00421162"/>
    <w:rsid w:val="00422225"/>
    <w:rsid w:val="0042242A"/>
    <w:rsid w:val="0042408E"/>
    <w:rsid w:val="00425D5D"/>
    <w:rsid w:val="00427668"/>
    <w:rsid w:val="00427A6D"/>
    <w:rsid w:val="0043025D"/>
    <w:rsid w:val="00430C1C"/>
    <w:rsid w:val="00430C69"/>
    <w:rsid w:val="004327EC"/>
    <w:rsid w:val="0043405D"/>
    <w:rsid w:val="00435331"/>
    <w:rsid w:val="00435FC2"/>
    <w:rsid w:val="004462EF"/>
    <w:rsid w:val="004469A7"/>
    <w:rsid w:val="004507BE"/>
    <w:rsid w:val="004519DB"/>
    <w:rsid w:val="00453F29"/>
    <w:rsid w:val="00454201"/>
    <w:rsid w:val="004613BE"/>
    <w:rsid w:val="00462BFC"/>
    <w:rsid w:val="004644A4"/>
    <w:rsid w:val="004644FE"/>
    <w:rsid w:val="004666E2"/>
    <w:rsid w:val="00476AF7"/>
    <w:rsid w:val="004777D7"/>
    <w:rsid w:val="00481873"/>
    <w:rsid w:val="00481EC9"/>
    <w:rsid w:val="00483583"/>
    <w:rsid w:val="00487DB0"/>
    <w:rsid w:val="00495D29"/>
    <w:rsid w:val="004A470D"/>
    <w:rsid w:val="004A5DBF"/>
    <w:rsid w:val="004A7EB0"/>
    <w:rsid w:val="004B1C0B"/>
    <w:rsid w:val="004B600A"/>
    <w:rsid w:val="004B6686"/>
    <w:rsid w:val="004C032B"/>
    <w:rsid w:val="004C0B77"/>
    <w:rsid w:val="004C33A2"/>
    <w:rsid w:val="004C3C33"/>
    <w:rsid w:val="004C4E3E"/>
    <w:rsid w:val="004C5185"/>
    <w:rsid w:val="004C542E"/>
    <w:rsid w:val="004C5756"/>
    <w:rsid w:val="004C77FC"/>
    <w:rsid w:val="004D2A30"/>
    <w:rsid w:val="004D3DA0"/>
    <w:rsid w:val="004D6B15"/>
    <w:rsid w:val="004E0BFC"/>
    <w:rsid w:val="004E0D3F"/>
    <w:rsid w:val="004E1C3A"/>
    <w:rsid w:val="004E52D9"/>
    <w:rsid w:val="004E671C"/>
    <w:rsid w:val="004E76C4"/>
    <w:rsid w:val="004F02BC"/>
    <w:rsid w:val="004F0C1F"/>
    <w:rsid w:val="004F181E"/>
    <w:rsid w:val="004F41F7"/>
    <w:rsid w:val="004F4A3E"/>
    <w:rsid w:val="004F58F9"/>
    <w:rsid w:val="004F5EF4"/>
    <w:rsid w:val="004F6EBC"/>
    <w:rsid w:val="005008E7"/>
    <w:rsid w:val="005012E9"/>
    <w:rsid w:val="00504760"/>
    <w:rsid w:val="005078D8"/>
    <w:rsid w:val="00511714"/>
    <w:rsid w:val="00511E59"/>
    <w:rsid w:val="00513158"/>
    <w:rsid w:val="0051567D"/>
    <w:rsid w:val="00515B3A"/>
    <w:rsid w:val="005178D5"/>
    <w:rsid w:val="005242D1"/>
    <w:rsid w:val="00526986"/>
    <w:rsid w:val="005301DA"/>
    <w:rsid w:val="0053126E"/>
    <w:rsid w:val="00532908"/>
    <w:rsid w:val="00534804"/>
    <w:rsid w:val="00534978"/>
    <w:rsid w:val="00534D7F"/>
    <w:rsid w:val="00535130"/>
    <w:rsid w:val="00536922"/>
    <w:rsid w:val="00537444"/>
    <w:rsid w:val="00537633"/>
    <w:rsid w:val="00540579"/>
    <w:rsid w:val="00541315"/>
    <w:rsid w:val="00541AEA"/>
    <w:rsid w:val="005449AA"/>
    <w:rsid w:val="00546B24"/>
    <w:rsid w:val="00551289"/>
    <w:rsid w:val="00553028"/>
    <w:rsid w:val="00554B49"/>
    <w:rsid w:val="00554CAD"/>
    <w:rsid w:val="00555B3F"/>
    <w:rsid w:val="00556CA3"/>
    <w:rsid w:val="0055735D"/>
    <w:rsid w:val="00557BC6"/>
    <w:rsid w:val="00561612"/>
    <w:rsid w:val="00561CAD"/>
    <w:rsid w:val="00562087"/>
    <w:rsid w:val="00562855"/>
    <w:rsid w:val="00567597"/>
    <w:rsid w:val="00571D11"/>
    <w:rsid w:val="005723A3"/>
    <w:rsid w:val="005743E2"/>
    <w:rsid w:val="0057448E"/>
    <w:rsid w:val="00580F2F"/>
    <w:rsid w:val="005856D8"/>
    <w:rsid w:val="005870D6"/>
    <w:rsid w:val="00587457"/>
    <w:rsid w:val="005902D1"/>
    <w:rsid w:val="00595089"/>
    <w:rsid w:val="0059573E"/>
    <w:rsid w:val="00595C44"/>
    <w:rsid w:val="005A0491"/>
    <w:rsid w:val="005A1927"/>
    <w:rsid w:val="005A506C"/>
    <w:rsid w:val="005A5361"/>
    <w:rsid w:val="005A75C9"/>
    <w:rsid w:val="005B1626"/>
    <w:rsid w:val="005B1F60"/>
    <w:rsid w:val="005B26E5"/>
    <w:rsid w:val="005B3429"/>
    <w:rsid w:val="005B4641"/>
    <w:rsid w:val="005B4E43"/>
    <w:rsid w:val="005B4FFA"/>
    <w:rsid w:val="005B5252"/>
    <w:rsid w:val="005B52EC"/>
    <w:rsid w:val="005B6656"/>
    <w:rsid w:val="005C40E1"/>
    <w:rsid w:val="005C4996"/>
    <w:rsid w:val="005C4FB6"/>
    <w:rsid w:val="005C56B1"/>
    <w:rsid w:val="005C5E37"/>
    <w:rsid w:val="005C6212"/>
    <w:rsid w:val="005D011E"/>
    <w:rsid w:val="005D0EF8"/>
    <w:rsid w:val="005D16D4"/>
    <w:rsid w:val="005D20AA"/>
    <w:rsid w:val="005D6B3E"/>
    <w:rsid w:val="005D7FC9"/>
    <w:rsid w:val="005E191A"/>
    <w:rsid w:val="005E5815"/>
    <w:rsid w:val="005E6C76"/>
    <w:rsid w:val="005E72C3"/>
    <w:rsid w:val="005F0D5F"/>
    <w:rsid w:val="005F128E"/>
    <w:rsid w:val="005F197D"/>
    <w:rsid w:val="005F3536"/>
    <w:rsid w:val="00601D12"/>
    <w:rsid w:val="0060362A"/>
    <w:rsid w:val="00605618"/>
    <w:rsid w:val="006058E4"/>
    <w:rsid w:val="00606537"/>
    <w:rsid w:val="006075EF"/>
    <w:rsid w:val="00612356"/>
    <w:rsid w:val="0061315C"/>
    <w:rsid w:val="00614ABF"/>
    <w:rsid w:val="00621174"/>
    <w:rsid w:val="00621B93"/>
    <w:rsid w:val="00622962"/>
    <w:rsid w:val="006239FE"/>
    <w:rsid w:val="0062635B"/>
    <w:rsid w:val="00626AF5"/>
    <w:rsid w:val="00627F81"/>
    <w:rsid w:val="00633C93"/>
    <w:rsid w:val="00636DC7"/>
    <w:rsid w:val="00637790"/>
    <w:rsid w:val="00642042"/>
    <w:rsid w:val="006429BB"/>
    <w:rsid w:val="006442D5"/>
    <w:rsid w:val="006518ED"/>
    <w:rsid w:val="006554DB"/>
    <w:rsid w:val="0065607F"/>
    <w:rsid w:val="00657A94"/>
    <w:rsid w:val="00665FFB"/>
    <w:rsid w:val="00672309"/>
    <w:rsid w:val="00677550"/>
    <w:rsid w:val="00680970"/>
    <w:rsid w:val="00682986"/>
    <w:rsid w:val="00684219"/>
    <w:rsid w:val="0069572D"/>
    <w:rsid w:val="006957D1"/>
    <w:rsid w:val="0069665C"/>
    <w:rsid w:val="006A165E"/>
    <w:rsid w:val="006A446F"/>
    <w:rsid w:val="006A5880"/>
    <w:rsid w:val="006A7867"/>
    <w:rsid w:val="006B0316"/>
    <w:rsid w:val="006B140A"/>
    <w:rsid w:val="006B2B6A"/>
    <w:rsid w:val="006B3000"/>
    <w:rsid w:val="006B37F5"/>
    <w:rsid w:val="006B4B0E"/>
    <w:rsid w:val="006B4E01"/>
    <w:rsid w:val="006B5149"/>
    <w:rsid w:val="006B53EE"/>
    <w:rsid w:val="006B60CD"/>
    <w:rsid w:val="006B7F67"/>
    <w:rsid w:val="006C20ED"/>
    <w:rsid w:val="006C21D4"/>
    <w:rsid w:val="006C26CE"/>
    <w:rsid w:val="006C3238"/>
    <w:rsid w:val="006C4C51"/>
    <w:rsid w:val="006C50F9"/>
    <w:rsid w:val="006C6059"/>
    <w:rsid w:val="006D0CFF"/>
    <w:rsid w:val="006D182A"/>
    <w:rsid w:val="006D6240"/>
    <w:rsid w:val="006E387D"/>
    <w:rsid w:val="006F2A6B"/>
    <w:rsid w:val="006F449B"/>
    <w:rsid w:val="006F6805"/>
    <w:rsid w:val="006F6DAC"/>
    <w:rsid w:val="0070045C"/>
    <w:rsid w:val="00700AC5"/>
    <w:rsid w:val="00700B63"/>
    <w:rsid w:val="007029EF"/>
    <w:rsid w:val="00720C52"/>
    <w:rsid w:val="007236DE"/>
    <w:rsid w:val="00723F01"/>
    <w:rsid w:val="00725543"/>
    <w:rsid w:val="007272E4"/>
    <w:rsid w:val="007319F5"/>
    <w:rsid w:val="00735E34"/>
    <w:rsid w:val="00735FD7"/>
    <w:rsid w:val="007403F3"/>
    <w:rsid w:val="00742BF0"/>
    <w:rsid w:val="00745409"/>
    <w:rsid w:val="0074584B"/>
    <w:rsid w:val="007474BE"/>
    <w:rsid w:val="00755199"/>
    <w:rsid w:val="00761B71"/>
    <w:rsid w:val="00762386"/>
    <w:rsid w:val="00764993"/>
    <w:rsid w:val="0076579B"/>
    <w:rsid w:val="00767782"/>
    <w:rsid w:val="007723EC"/>
    <w:rsid w:val="00772770"/>
    <w:rsid w:val="0078197E"/>
    <w:rsid w:val="00781F3A"/>
    <w:rsid w:val="00787D8E"/>
    <w:rsid w:val="00787FB0"/>
    <w:rsid w:val="0079037E"/>
    <w:rsid w:val="00795CB9"/>
    <w:rsid w:val="00795FC2"/>
    <w:rsid w:val="00796892"/>
    <w:rsid w:val="00797356"/>
    <w:rsid w:val="0079737F"/>
    <w:rsid w:val="007A05AA"/>
    <w:rsid w:val="007A27EC"/>
    <w:rsid w:val="007A6284"/>
    <w:rsid w:val="007B0FE0"/>
    <w:rsid w:val="007B104E"/>
    <w:rsid w:val="007B1445"/>
    <w:rsid w:val="007B2142"/>
    <w:rsid w:val="007B35EF"/>
    <w:rsid w:val="007B65FE"/>
    <w:rsid w:val="007B718D"/>
    <w:rsid w:val="007B724B"/>
    <w:rsid w:val="007C0DEF"/>
    <w:rsid w:val="007C15D1"/>
    <w:rsid w:val="007C1AAB"/>
    <w:rsid w:val="007C254E"/>
    <w:rsid w:val="007C54B5"/>
    <w:rsid w:val="007C5C62"/>
    <w:rsid w:val="007C7C81"/>
    <w:rsid w:val="007D012D"/>
    <w:rsid w:val="007D052C"/>
    <w:rsid w:val="007D162D"/>
    <w:rsid w:val="007D24D4"/>
    <w:rsid w:val="007D7AF6"/>
    <w:rsid w:val="007E031E"/>
    <w:rsid w:val="007E0D72"/>
    <w:rsid w:val="007E31BF"/>
    <w:rsid w:val="007E3FB9"/>
    <w:rsid w:val="007E4C59"/>
    <w:rsid w:val="007F0634"/>
    <w:rsid w:val="007F272C"/>
    <w:rsid w:val="007F27B6"/>
    <w:rsid w:val="007F4555"/>
    <w:rsid w:val="007F5F7F"/>
    <w:rsid w:val="008046A0"/>
    <w:rsid w:val="008069E5"/>
    <w:rsid w:val="00811413"/>
    <w:rsid w:val="00811711"/>
    <w:rsid w:val="00813207"/>
    <w:rsid w:val="0081515C"/>
    <w:rsid w:val="00821C2D"/>
    <w:rsid w:val="008220FD"/>
    <w:rsid w:val="0082223D"/>
    <w:rsid w:val="00822B7A"/>
    <w:rsid w:val="0082437E"/>
    <w:rsid w:val="00825515"/>
    <w:rsid w:val="00826C04"/>
    <w:rsid w:val="0083010C"/>
    <w:rsid w:val="00830D71"/>
    <w:rsid w:val="008312BC"/>
    <w:rsid w:val="0083391D"/>
    <w:rsid w:val="008343DD"/>
    <w:rsid w:val="00834B25"/>
    <w:rsid w:val="00835D57"/>
    <w:rsid w:val="00835EB8"/>
    <w:rsid w:val="00840CE2"/>
    <w:rsid w:val="00840E8C"/>
    <w:rsid w:val="00847B65"/>
    <w:rsid w:val="00850E5B"/>
    <w:rsid w:val="008516C2"/>
    <w:rsid w:val="008545D0"/>
    <w:rsid w:val="008570D6"/>
    <w:rsid w:val="00857215"/>
    <w:rsid w:val="00863579"/>
    <w:rsid w:val="00865E98"/>
    <w:rsid w:val="00866B3F"/>
    <w:rsid w:val="008671DF"/>
    <w:rsid w:val="00871351"/>
    <w:rsid w:val="0087476F"/>
    <w:rsid w:val="00876F70"/>
    <w:rsid w:val="00880423"/>
    <w:rsid w:val="00880B72"/>
    <w:rsid w:val="00882783"/>
    <w:rsid w:val="00884313"/>
    <w:rsid w:val="00884551"/>
    <w:rsid w:val="00884B89"/>
    <w:rsid w:val="008858FB"/>
    <w:rsid w:val="008915A4"/>
    <w:rsid w:val="00891DCA"/>
    <w:rsid w:val="00894239"/>
    <w:rsid w:val="008946EF"/>
    <w:rsid w:val="00896D46"/>
    <w:rsid w:val="00897C7D"/>
    <w:rsid w:val="008A09BE"/>
    <w:rsid w:val="008A379B"/>
    <w:rsid w:val="008A4158"/>
    <w:rsid w:val="008A5041"/>
    <w:rsid w:val="008B1B8E"/>
    <w:rsid w:val="008B1BDB"/>
    <w:rsid w:val="008B1C90"/>
    <w:rsid w:val="008B33CC"/>
    <w:rsid w:val="008B3550"/>
    <w:rsid w:val="008B37C5"/>
    <w:rsid w:val="008B3F76"/>
    <w:rsid w:val="008B4E14"/>
    <w:rsid w:val="008B7F60"/>
    <w:rsid w:val="008C000B"/>
    <w:rsid w:val="008C2E05"/>
    <w:rsid w:val="008D11E3"/>
    <w:rsid w:val="008D1C80"/>
    <w:rsid w:val="008D1E28"/>
    <w:rsid w:val="008D76EE"/>
    <w:rsid w:val="008D7C72"/>
    <w:rsid w:val="008E377F"/>
    <w:rsid w:val="008E7282"/>
    <w:rsid w:val="008F3B85"/>
    <w:rsid w:val="008F3BD2"/>
    <w:rsid w:val="008F5B2F"/>
    <w:rsid w:val="008F5DD8"/>
    <w:rsid w:val="008F646E"/>
    <w:rsid w:val="008F6819"/>
    <w:rsid w:val="00901814"/>
    <w:rsid w:val="00901D92"/>
    <w:rsid w:val="00901FFB"/>
    <w:rsid w:val="00902E6A"/>
    <w:rsid w:val="00905CF5"/>
    <w:rsid w:val="00906AD3"/>
    <w:rsid w:val="00907AB0"/>
    <w:rsid w:val="00910A7A"/>
    <w:rsid w:val="009116FA"/>
    <w:rsid w:val="00912AE5"/>
    <w:rsid w:val="009140BD"/>
    <w:rsid w:val="00914A3F"/>
    <w:rsid w:val="00920E5A"/>
    <w:rsid w:val="00921C68"/>
    <w:rsid w:val="00923692"/>
    <w:rsid w:val="00923A01"/>
    <w:rsid w:val="00925C75"/>
    <w:rsid w:val="009260F0"/>
    <w:rsid w:val="009266A0"/>
    <w:rsid w:val="00932E81"/>
    <w:rsid w:val="009344AD"/>
    <w:rsid w:val="00935B40"/>
    <w:rsid w:val="009360AA"/>
    <w:rsid w:val="0094254F"/>
    <w:rsid w:val="0094419F"/>
    <w:rsid w:val="00946974"/>
    <w:rsid w:val="009469CC"/>
    <w:rsid w:val="00947EB2"/>
    <w:rsid w:val="00950388"/>
    <w:rsid w:val="00950CCC"/>
    <w:rsid w:val="00954AD9"/>
    <w:rsid w:val="0095568C"/>
    <w:rsid w:val="0095587B"/>
    <w:rsid w:val="00963C4B"/>
    <w:rsid w:val="009662F4"/>
    <w:rsid w:val="00973302"/>
    <w:rsid w:val="00974743"/>
    <w:rsid w:val="00974EA1"/>
    <w:rsid w:val="0097519C"/>
    <w:rsid w:val="009757B2"/>
    <w:rsid w:val="00975879"/>
    <w:rsid w:val="009767E6"/>
    <w:rsid w:val="00976DD3"/>
    <w:rsid w:val="009770C1"/>
    <w:rsid w:val="0098329D"/>
    <w:rsid w:val="009866C1"/>
    <w:rsid w:val="009878F2"/>
    <w:rsid w:val="00993F66"/>
    <w:rsid w:val="00995198"/>
    <w:rsid w:val="009A0604"/>
    <w:rsid w:val="009A1D3E"/>
    <w:rsid w:val="009A2573"/>
    <w:rsid w:val="009A33E4"/>
    <w:rsid w:val="009A5479"/>
    <w:rsid w:val="009A733C"/>
    <w:rsid w:val="009A752E"/>
    <w:rsid w:val="009A79CA"/>
    <w:rsid w:val="009B2258"/>
    <w:rsid w:val="009B2CBB"/>
    <w:rsid w:val="009B4BF6"/>
    <w:rsid w:val="009C5339"/>
    <w:rsid w:val="009D1051"/>
    <w:rsid w:val="009D4EE2"/>
    <w:rsid w:val="009D6B15"/>
    <w:rsid w:val="009E4074"/>
    <w:rsid w:val="009E4E99"/>
    <w:rsid w:val="009E511E"/>
    <w:rsid w:val="009E69BB"/>
    <w:rsid w:val="009F0250"/>
    <w:rsid w:val="009F0DB2"/>
    <w:rsid w:val="009F2696"/>
    <w:rsid w:val="009F3A37"/>
    <w:rsid w:val="009F434E"/>
    <w:rsid w:val="009F7FDF"/>
    <w:rsid w:val="00A05CF0"/>
    <w:rsid w:val="00A06C79"/>
    <w:rsid w:val="00A10831"/>
    <w:rsid w:val="00A1162F"/>
    <w:rsid w:val="00A118B8"/>
    <w:rsid w:val="00A13456"/>
    <w:rsid w:val="00A136C1"/>
    <w:rsid w:val="00A15D1B"/>
    <w:rsid w:val="00A20C80"/>
    <w:rsid w:val="00A21368"/>
    <w:rsid w:val="00A263E3"/>
    <w:rsid w:val="00A266E1"/>
    <w:rsid w:val="00A27676"/>
    <w:rsid w:val="00A279A1"/>
    <w:rsid w:val="00A279C0"/>
    <w:rsid w:val="00A306B2"/>
    <w:rsid w:val="00A328D0"/>
    <w:rsid w:val="00A34041"/>
    <w:rsid w:val="00A422D3"/>
    <w:rsid w:val="00A4255D"/>
    <w:rsid w:val="00A5111D"/>
    <w:rsid w:val="00A5231C"/>
    <w:rsid w:val="00A57FAF"/>
    <w:rsid w:val="00A65FAA"/>
    <w:rsid w:val="00A7040F"/>
    <w:rsid w:val="00A70E12"/>
    <w:rsid w:val="00A754C7"/>
    <w:rsid w:val="00A75FB4"/>
    <w:rsid w:val="00A763C3"/>
    <w:rsid w:val="00A81375"/>
    <w:rsid w:val="00A92E8C"/>
    <w:rsid w:val="00A94CF7"/>
    <w:rsid w:val="00A95C34"/>
    <w:rsid w:val="00AA00BE"/>
    <w:rsid w:val="00AA0975"/>
    <w:rsid w:val="00AA60DD"/>
    <w:rsid w:val="00AA61F4"/>
    <w:rsid w:val="00AA7B8C"/>
    <w:rsid w:val="00AB0E9C"/>
    <w:rsid w:val="00AB2A3A"/>
    <w:rsid w:val="00AB4A12"/>
    <w:rsid w:val="00AB4E4E"/>
    <w:rsid w:val="00AB624C"/>
    <w:rsid w:val="00AB6634"/>
    <w:rsid w:val="00AB6B9C"/>
    <w:rsid w:val="00AB73E0"/>
    <w:rsid w:val="00AC2057"/>
    <w:rsid w:val="00AC33D8"/>
    <w:rsid w:val="00AC4CA3"/>
    <w:rsid w:val="00AC4F6A"/>
    <w:rsid w:val="00AC6C91"/>
    <w:rsid w:val="00AC7CF2"/>
    <w:rsid w:val="00AD0DD5"/>
    <w:rsid w:val="00AD1E36"/>
    <w:rsid w:val="00AD373B"/>
    <w:rsid w:val="00AE04EA"/>
    <w:rsid w:val="00AE183B"/>
    <w:rsid w:val="00AE223D"/>
    <w:rsid w:val="00AE441A"/>
    <w:rsid w:val="00AE45B4"/>
    <w:rsid w:val="00AE53C9"/>
    <w:rsid w:val="00AE67B0"/>
    <w:rsid w:val="00AE77DE"/>
    <w:rsid w:val="00AF338D"/>
    <w:rsid w:val="00B01691"/>
    <w:rsid w:val="00B03497"/>
    <w:rsid w:val="00B04E91"/>
    <w:rsid w:val="00B05C23"/>
    <w:rsid w:val="00B07823"/>
    <w:rsid w:val="00B31ACD"/>
    <w:rsid w:val="00B31EB3"/>
    <w:rsid w:val="00B359D6"/>
    <w:rsid w:val="00B36A31"/>
    <w:rsid w:val="00B405EB"/>
    <w:rsid w:val="00B41199"/>
    <w:rsid w:val="00B41A1E"/>
    <w:rsid w:val="00B43F0F"/>
    <w:rsid w:val="00B441AD"/>
    <w:rsid w:val="00B44E73"/>
    <w:rsid w:val="00B45DC4"/>
    <w:rsid w:val="00B47631"/>
    <w:rsid w:val="00B50228"/>
    <w:rsid w:val="00B5394F"/>
    <w:rsid w:val="00B5565D"/>
    <w:rsid w:val="00B55C9E"/>
    <w:rsid w:val="00B57858"/>
    <w:rsid w:val="00B61665"/>
    <w:rsid w:val="00B63375"/>
    <w:rsid w:val="00B64124"/>
    <w:rsid w:val="00B64A82"/>
    <w:rsid w:val="00B71194"/>
    <w:rsid w:val="00B71510"/>
    <w:rsid w:val="00B73837"/>
    <w:rsid w:val="00B80A6C"/>
    <w:rsid w:val="00B86677"/>
    <w:rsid w:val="00B90E27"/>
    <w:rsid w:val="00B917F1"/>
    <w:rsid w:val="00B94EA5"/>
    <w:rsid w:val="00B96178"/>
    <w:rsid w:val="00B9714C"/>
    <w:rsid w:val="00BB1A8A"/>
    <w:rsid w:val="00BB1B5D"/>
    <w:rsid w:val="00BB223D"/>
    <w:rsid w:val="00BB2406"/>
    <w:rsid w:val="00BB6702"/>
    <w:rsid w:val="00BB717A"/>
    <w:rsid w:val="00BB7715"/>
    <w:rsid w:val="00BC1CF6"/>
    <w:rsid w:val="00BC55E8"/>
    <w:rsid w:val="00BC5733"/>
    <w:rsid w:val="00BC711B"/>
    <w:rsid w:val="00BD1162"/>
    <w:rsid w:val="00BD1455"/>
    <w:rsid w:val="00BD48B0"/>
    <w:rsid w:val="00BD657D"/>
    <w:rsid w:val="00BD771C"/>
    <w:rsid w:val="00BE0C41"/>
    <w:rsid w:val="00BE436A"/>
    <w:rsid w:val="00BE4B00"/>
    <w:rsid w:val="00BE701A"/>
    <w:rsid w:val="00BE74B4"/>
    <w:rsid w:val="00BF039B"/>
    <w:rsid w:val="00BF0493"/>
    <w:rsid w:val="00BF4A16"/>
    <w:rsid w:val="00BF4C20"/>
    <w:rsid w:val="00BF7372"/>
    <w:rsid w:val="00BF78AE"/>
    <w:rsid w:val="00C00C3B"/>
    <w:rsid w:val="00C016A3"/>
    <w:rsid w:val="00C03508"/>
    <w:rsid w:val="00C05F2D"/>
    <w:rsid w:val="00C07C1E"/>
    <w:rsid w:val="00C12A4B"/>
    <w:rsid w:val="00C13CF3"/>
    <w:rsid w:val="00C16312"/>
    <w:rsid w:val="00C16E3A"/>
    <w:rsid w:val="00C16F20"/>
    <w:rsid w:val="00C1741C"/>
    <w:rsid w:val="00C17F20"/>
    <w:rsid w:val="00C20695"/>
    <w:rsid w:val="00C20A61"/>
    <w:rsid w:val="00C20DEE"/>
    <w:rsid w:val="00C21CF4"/>
    <w:rsid w:val="00C301E8"/>
    <w:rsid w:val="00C311E9"/>
    <w:rsid w:val="00C33A77"/>
    <w:rsid w:val="00C34189"/>
    <w:rsid w:val="00C35C84"/>
    <w:rsid w:val="00C36F47"/>
    <w:rsid w:val="00C41FE6"/>
    <w:rsid w:val="00C458FC"/>
    <w:rsid w:val="00C46FE6"/>
    <w:rsid w:val="00C50567"/>
    <w:rsid w:val="00C52B63"/>
    <w:rsid w:val="00C55B65"/>
    <w:rsid w:val="00C574A0"/>
    <w:rsid w:val="00C57679"/>
    <w:rsid w:val="00C578A2"/>
    <w:rsid w:val="00C612F3"/>
    <w:rsid w:val="00C61C10"/>
    <w:rsid w:val="00C61C3D"/>
    <w:rsid w:val="00C65036"/>
    <w:rsid w:val="00C70C42"/>
    <w:rsid w:val="00C75B10"/>
    <w:rsid w:val="00C766AA"/>
    <w:rsid w:val="00C81330"/>
    <w:rsid w:val="00C81A12"/>
    <w:rsid w:val="00C828E4"/>
    <w:rsid w:val="00C84E00"/>
    <w:rsid w:val="00C85373"/>
    <w:rsid w:val="00C85D03"/>
    <w:rsid w:val="00C860FE"/>
    <w:rsid w:val="00C91E2E"/>
    <w:rsid w:val="00C93D88"/>
    <w:rsid w:val="00C952A3"/>
    <w:rsid w:val="00C95EE0"/>
    <w:rsid w:val="00CA1BAB"/>
    <w:rsid w:val="00CA5CCF"/>
    <w:rsid w:val="00CB05BF"/>
    <w:rsid w:val="00CB07BA"/>
    <w:rsid w:val="00CB6605"/>
    <w:rsid w:val="00CB73F5"/>
    <w:rsid w:val="00CC06F9"/>
    <w:rsid w:val="00CC1F29"/>
    <w:rsid w:val="00CC2016"/>
    <w:rsid w:val="00CC294B"/>
    <w:rsid w:val="00CC2FBF"/>
    <w:rsid w:val="00CC5557"/>
    <w:rsid w:val="00CD0BB0"/>
    <w:rsid w:val="00CD1717"/>
    <w:rsid w:val="00CD3A51"/>
    <w:rsid w:val="00CD43E0"/>
    <w:rsid w:val="00CE0420"/>
    <w:rsid w:val="00CE13E8"/>
    <w:rsid w:val="00CF10BC"/>
    <w:rsid w:val="00CF29C0"/>
    <w:rsid w:val="00CF4733"/>
    <w:rsid w:val="00D01D67"/>
    <w:rsid w:val="00D022D3"/>
    <w:rsid w:val="00D039C1"/>
    <w:rsid w:val="00D043C8"/>
    <w:rsid w:val="00D04E77"/>
    <w:rsid w:val="00D0584C"/>
    <w:rsid w:val="00D05D0F"/>
    <w:rsid w:val="00D07534"/>
    <w:rsid w:val="00D078A4"/>
    <w:rsid w:val="00D1435E"/>
    <w:rsid w:val="00D1634E"/>
    <w:rsid w:val="00D208C4"/>
    <w:rsid w:val="00D25909"/>
    <w:rsid w:val="00D308DF"/>
    <w:rsid w:val="00D31E1B"/>
    <w:rsid w:val="00D43AFC"/>
    <w:rsid w:val="00D45474"/>
    <w:rsid w:val="00D45E08"/>
    <w:rsid w:val="00D539EF"/>
    <w:rsid w:val="00D6266C"/>
    <w:rsid w:val="00D67584"/>
    <w:rsid w:val="00D72C69"/>
    <w:rsid w:val="00D811F6"/>
    <w:rsid w:val="00D90101"/>
    <w:rsid w:val="00D91384"/>
    <w:rsid w:val="00D95ED3"/>
    <w:rsid w:val="00DA22CC"/>
    <w:rsid w:val="00DA6A12"/>
    <w:rsid w:val="00DB08D3"/>
    <w:rsid w:val="00DB7B0D"/>
    <w:rsid w:val="00DC1E98"/>
    <w:rsid w:val="00DC4796"/>
    <w:rsid w:val="00DC490E"/>
    <w:rsid w:val="00DC4FDC"/>
    <w:rsid w:val="00DC6768"/>
    <w:rsid w:val="00DD1E1D"/>
    <w:rsid w:val="00DD4C83"/>
    <w:rsid w:val="00DD5605"/>
    <w:rsid w:val="00DD6B18"/>
    <w:rsid w:val="00DE0953"/>
    <w:rsid w:val="00DE313F"/>
    <w:rsid w:val="00DE4B52"/>
    <w:rsid w:val="00DE69DB"/>
    <w:rsid w:val="00DE7D0A"/>
    <w:rsid w:val="00DF2CA4"/>
    <w:rsid w:val="00DF2F22"/>
    <w:rsid w:val="00DF3431"/>
    <w:rsid w:val="00DF47FB"/>
    <w:rsid w:val="00DF7E0C"/>
    <w:rsid w:val="00DF7F37"/>
    <w:rsid w:val="00E00AF2"/>
    <w:rsid w:val="00E00ECB"/>
    <w:rsid w:val="00E019EF"/>
    <w:rsid w:val="00E03BB3"/>
    <w:rsid w:val="00E04714"/>
    <w:rsid w:val="00E05F9C"/>
    <w:rsid w:val="00E06FB3"/>
    <w:rsid w:val="00E14E64"/>
    <w:rsid w:val="00E156B4"/>
    <w:rsid w:val="00E165A9"/>
    <w:rsid w:val="00E166BB"/>
    <w:rsid w:val="00E214CD"/>
    <w:rsid w:val="00E2182B"/>
    <w:rsid w:val="00E22597"/>
    <w:rsid w:val="00E226B5"/>
    <w:rsid w:val="00E24550"/>
    <w:rsid w:val="00E27807"/>
    <w:rsid w:val="00E301D8"/>
    <w:rsid w:val="00E31701"/>
    <w:rsid w:val="00E319AD"/>
    <w:rsid w:val="00E328A4"/>
    <w:rsid w:val="00E33023"/>
    <w:rsid w:val="00E33BD4"/>
    <w:rsid w:val="00E34A35"/>
    <w:rsid w:val="00E34C33"/>
    <w:rsid w:val="00E36A50"/>
    <w:rsid w:val="00E401B7"/>
    <w:rsid w:val="00E41576"/>
    <w:rsid w:val="00E42A3D"/>
    <w:rsid w:val="00E4495C"/>
    <w:rsid w:val="00E45C21"/>
    <w:rsid w:val="00E50774"/>
    <w:rsid w:val="00E50DFC"/>
    <w:rsid w:val="00E53FED"/>
    <w:rsid w:val="00E60FBC"/>
    <w:rsid w:val="00E61BB8"/>
    <w:rsid w:val="00E662B5"/>
    <w:rsid w:val="00E6787A"/>
    <w:rsid w:val="00E713DF"/>
    <w:rsid w:val="00E72135"/>
    <w:rsid w:val="00E72D3D"/>
    <w:rsid w:val="00E74074"/>
    <w:rsid w:val="00E741E9"/>
    <w:rsid w:val="00E801C4"/>
    <w:rsid w:val="00E804DD"/>
    <w:rsid w:val="00E80BD0"/>
    <w:rsid w:val="00E8320E"/>
    <w:rsid w:val="00E83896"/>
    <w:rsid w:val="00E85784"/>
    <w:rsid w:val="00E87C38"/>
    <w:rsid w:val="00E917E6"/>
    <w:rsid w:val="00E91AAC"/>
    <w:rsid w:val="00E92172"/>
    <w:rsid w:val="00E931C4"/>
    <w:rsid w:val="00E93A12"/>
    <w:rsid w:val="00E93C4D"/>
    <w:rsid w:val="00E96406"/>
    <w:rsid w:val="00E97E3E"/>
    <w:rsid w:val="00EA047B"/>
    <w:rsid w:val="00EA0502"/>
    <w:rsid w:val="00EA1F6E"/>
    <w:rsid w:val="00EA2539"/>
    <w:rsid w:val="00EA4CFD"/>
    <w:rsid w:val="00EA4DD0"/>
    <w:rsid w:val="00EA64CE"/>
    <w:rsid w:val="00EB208E"/>
    <w:rsid w:val="00EB3761"/>
    <w:rsid w:val="00EB5484"/>
    <w:rsid w:val="00EB54D4"/>
    <w:rsid w:val="00EB55FA"/>
    <w:rsid w:val="00EC16CB"/>
    <w:rsid w:val="00EC1F49"/>
    <w:rsid w:val="00EC37FD"/>
    <w:rsid w:val="00EC408C"/>
    <w:rsid w:val="00EC496D"/>
    <w:rsid w:val="00EC4B5C"/>
    <w:rsid w:val="00EC5F6A"/>
    <w:rsid w:val="00EC7979"/>
    <w:rsid w:val="00ED371D"/>
    <w:rsid w:val="00ED4586"/>
    <w:rsid w:val="00ED6623"/>
    <w:rsid w:val="00ED6958"/>
    <w:rsid w:val="00ED7FB6"/>
    <w:rsid w:val="00EE00E3"/>
    <w:rsid w:val="00EE421E"/>
    <w:rsid w:val="00EE53F0"/>
    <w:rsid w:val="00EF13DF"/>
    <w:rsid w:val="00EF4E2C"/>
    <w:rsid w:val="00EF5417"/>
    <w:rsid w:val="00EF6E66"/>
    <w:rsid w:val="00F00592"/>
    <w:rsid w:val="00F00680"/>
    <w:rsid w:val="00F00ECD"/>
    <w:rsid w:val="00F0214D"/>
    <w:rsid w:val="00F0345F"/>
    <w:rsid w:val="00F040E9"/>
    <w:rsid w:val="00F044C1"/>
    <w:rsid w:val="00F052E2"/>
    <w:rsid w:val="00F06B45"/>
    <w:rsid w:val="00F0729A"/>
    <w:rsid w:val="00F075FE"/>
    <w:rsid w:val="00F11C5E"/>
    <w:rsid w:val="00F1442F"/>
    <w:rsid w:val="00F147CB"/>
    <w:rsid w:val="00F14896"/>
    <w:rsid w:val="00F15872"/>
    <w:rsid w:val="00F15993"/>
    <w:rsid w:val="00F21923"/>
    <w:rsid w:val="00F22808"/>
    <w:rsid w:val="00F23EA8"/>
    <w:rsid w:val="00F253B7"/>
    <w:rsid w:val="00F27733"/>
    <w:rsid w:val="00F31EC5"/>
    <w:rsid w:val="00F34338"/>
    <w:rsid w:val="00F34A7C"/>
    <w:rsid w:val="00F3633A"/>
    <w:rsid w:val="00F425E7"/>
    <w:rsid w:val="00F42BD3"/>
    <w:rsid w:val="00F44499"/>
    <w:rsid w:val="00F44FE0"/>
    <w:rsid w:val="00F46387"/>
    <w:rsid w:val="00F477D4"/>
    <w:rsid w:val="00F514DF"/>
    <w:rsid w:val="00F53442"/>
    <w:rsid w:val="00F546A3"/>
    <w:rsid w:val="00F54FEB"/>
    <w:rsid w:val="00F55818"/>
    <w:rsid w:val="00F60F6C"/>
    <w:rsid w:val="00F612C4"/>
    <w:rsid w:val="00F7183A"/>
    <w:rsid w:val="00F71851"/>
    <w:rsid w:val="00F7432F"/>
    <w:rsid w:val="00F802E9"/>
    <w:rsid w:val="00F8227D"/>
    <w:rsid w:val="00F8354B"/>
    <w:rsid w:val="00F83DF1"/>
    <w:rsid w:val="00F842E1"/>
    <w:rsid w:val="00F8636B"/>
    <w:rsid w:val="00F878EA"/>
    <w:rsid w:val="00F92C63"/>
    <w:rsid w:val="00F93890"/>
    <w:rsid w:val="00F94464"/>
    <w:rsid w:val="00F946CC"/>
    <w:rsid w:val="00F95FB7"/>
    <w:rsid w:val="00FA67B6"/>
    <w:rsid w:val="00FA75C4"/>
    <w:rsid w:val="00FA7F50"/>
    <w:rsid w:val="00FB0B9B"/>
    <w:rsid w:val="00FB2970"/>
    <w:rsid w:val="00FB31CB"/>
    <w:rsid w:val="00FB352F"/>
    <w:rsid w:val="00FB3A7B"/>
    <w:rsid w:val="00FB5CD5"/>
    <w:rsid w:val="00FC7355"/>
    <w:rsid w:val="00FD0155"/>
    <w:rsid w:val="00FD1A87"/>
    <w:rsid w:val="00FD3408"/>
    <w:rsid w:val="00FD51E0"/>
    <w:rsid w:val="00FD55C1"/>
    <w:rsid w:val="00FE2177"/>
    <w:rsid w:val="00FE41A8"/>
    <w:rsid w:val="00FE5475"/>
    <w:rsid w:val="00FE59E0"/>
    <w:rsid w:val="00FE5D8F"/>
    <w:rsid w:val="00FF1920"/>
    <w:rsid w:val="00FF41BF"/>
    <w:rsid w:val="00FF438A"/>
    <w:rsid w:val="00FF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D3C88"/>
  <w15:docId w15:val="{47AB2281-1B4A-49D1-AF55-E0395C2C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634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87D9C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87D9C"/>
    <w:pPr>
      <w:keepNext/>
      <w:keepLines/>
      <w:spacing w:after="0" w:line="276" w:lineRule="auto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004F76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7F3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F7F37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DF7F37"/>
    <w:rPr>
      <w:vertAlign w:val="superscript"/>
    </w:rPr>
  </w:style>
  <w:style w:type="paragraph" w:styleId="Akapitzlist">
    <w:name w:val="List Paragraph"/>
    <w:basedOn w:val="Normalny"/>
    <w:uiPriority w:val="34"/>
    <w:qFormat/>
    <w:rsid w:val="009878F2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0730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30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0730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307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7307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0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73075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1227F8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1227F8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1227F8"/>
    <w:rPr>
      <w:color w:val="954F72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187D9C"/>
    <w:rPr>
      <w:rFonts w:ascii="Arial" w:eastAsiaTheme="majorEastAsia" w:hAnsi="Arial" w:cstheme="majorBidi"/>
      <w:color w:val="000000" w:themeColor="text1"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187D9C"/>
    <w:rPr>
      <w:rFonts w:ascii="Arial" w:eastAsiaTheme="majorEastAsia" w:hAnsi="Arial" w:cstheme="majorBidi"/>
      <w:sz w:val="24"/>
      <w:szCs w:val="26"/>
      <w:lang w:eastAsia="en-US"/>
    </w:rPr>
  </w:style>
  <w:style w:type="paragraph" w:styleId="Poprawka">
    <w:name w:val="Revision"/>
    <w:hidden/>
    <w:uiPriority w:val="99"/>
    <w:semiHidden/>
    <w:rsid w:val="001A7A8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B7A06-FD8F-48A8-B918-9ABB32FA5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2020</Words>
  <Characters>12123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456_9412_23</dc:title>
  <dc:creator>Brogowska Ewelina</dc:creator>
  <cp:lastModifiedBy>.</cp:lastModifiedBy>
  <cp:revision>5</cp:revision>
  <cp:lastPrinted>2023-01-24T11:15:00Z</cp:lastPrinted>
  <dcterms:created xsi:type="dcterms:W3CDTF">2023-01-20T07:54:00Z</dcterms:created>
  <dcterms:modified xsi:type="dcterms:W3CDTF">2023-01-27T08:19:00Z</dcterms:modified>
</cp:coreProperties>
</file>