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3FC35" w14:textId="77777777" w:rsidR="00897D66" w:rsidRPr="00897D66" w:rsidRDefault="00897D66" w:rsidP="00897D66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12400755"/>
      <w:r w:rsidRPr="00897D6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468/ </w:t>
      </w:r>
      <w:r w:rsidR="0088740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9701</w:t>
      </w:r>
      <w:r w:rsidRPr="00897D6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1A0F6A94" w14:textId="77777777" w:rsidR="00897D66" w:rsidRPr="00897D66" w:rsidRDefault="00897D66" w:rsidP="00897D66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897D6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5C7863C4" w14:textId="77777777" w:rsidR="00897D66" w:rsidRPr="00897D66" w:rsidRDefault="00897D66" w:rsidP="00897D66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897D6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1198324B" w14:textId="77777777" w:rsidR="00897D66" w:rsidRPr="00897D66" w:rsidRDefault="00897D66" w:rsidP="00897D66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897D66">
        <w:rPr>
          <w:rFonts w:ascii="Arial" w:eastAsia="Times New Roman" w:hAnsi="Arial" w:cs="Times New Roman"/>
          <w:sz w:val="24"/>
          <w:szCs w:val="24"/>
          <w:lang w:eastAsia="pl-PL"/>
        </w:rPr>
        <w:t>z dnia 7 marca 2023 r.</w:t>
      </w:r>
    </w:p>
    <w:bookmarkEnd w:id="0"/>
    <w:p w14:paraId="16CE23CA" w14:textId="77777777" w:rsidR="0031665A" w:rsidRDefault="0031665A" w:rsidP="0031665A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br/>
      </w:r>
      <w:r w:rsidR="00CD451F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="00CD451F" w:rsidRPr="009550CC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="00CD451F"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CD451F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</w:t>
      </w:r>
      <w:r w:rsidR="00275DF4"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Gminy </w:t>
      </w:r>
      <w:r w:rsidR="004136B4">
        <w:rPr>
          <w:rFonts w:ascii="Arial" w:eastAsia="Times New Roman" w:hAnsi="Arial" w:cs="Arial"/>
          <w:b/>
          <w:i/>
          <w:sz w:val="24"/>
          <w:szCs w:val="24"/>
          <w:lang w:eastAsia="ar-SA"/>
        </w:rPr>
        <w:t>Bojanów na lata 2023</w:t>
      </w:r>
      <w:r w:rsidR="00275DF4"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>-2030</w:t>
      </w:r>
      <w:bookmarkEnd w:id="1"/>
    </w:p>
    <w:p w14:paraId="7D3FCD3A" w14:textId="77777777" w:rsidR="0031665A" w:rsidRDefault="0031665A" w:rsidP="0031665A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3B129E7" w14:textId="77777777" w:rsidR="00CD451F" w:rsidRDefault="00CD451F" w:rsidP="0031665A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2023 r. poz. 40)</w:t>
      </w:r>
    </w:p>
    <w:p w14:paraId="0EA131E7" w14:textId="77777777" w:rsidR="0031665A" w:rsidRDefault="0031665A" w:rsidP="0031665A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9041A1F" w14:textId="77777777" w:rsidR="00CD451F" w:rsidRDefault="00CD451F" w:rsidP="00CD451F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0D6B01BD" w14:textId="77777777" w:rsidR="00CD451F" w:rsidRDefault="00CD451F" w:rsidP="00CD451F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5D2E6768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5841E004" w14:textId="77777777" w:rsidR="00CD451F" w:rsidRDefault="00CD451F" w:rsidP="00CD451F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9550CC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275DF4">
        <w:rPr>
          <w:rFonts w:ascii="Arial" w:eastAsia="Times New Roman" w:hAnsi="Arial" w:cs="Arial"/>
          <w:i/>
          <w:sz w:val="24"/>
          <w:szCs w:val="24"/>
          <w:lang w:eastAsia="ar-SA"/>
        </w:rPr>
        <w:t>Strategii Rozwoju</w:t>
      </w:r>
      <w:r w:rsidR="00275DF4" w:rsidRPr="00275DF4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4136B4">
        <w:rPr>
          <w:rFonts w:ascii="Arial" w:eastAsia="Times New Roman" w:hAnsi="Arial" w:cs="Arial"/>
          <w:i/>
          <w:sz w:val="24"/>
          <w:szCs w:val="24"/>
          <w:lang w:eastAsia="ar-SA"/>
        </w:rPr>
        <w:t>Gminy Bojanów na lata 2023</w:t>
      </w:r>
      <w:r w:rsidR="00275DF4" w:rsidRPr="00815F31">
        <w:rPr>
          <w:rFonts w:ascii="Arial" w:eastAsia="Times New Roman" w:hAnsi="Arial" w:cs="Arial"/>
          <w:i/>
          <w:sz w:val="24"/>
          <w:szCs w:val="24"/>
          <w:lang w:eastAsia="ar-SA"/>
        </w:rPr>
        <w:t>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6D540B">
        <w:rPr>
          <w:rFonts w:ascii="Arial" w:eastAsia="Times New Roman" w:hAnsi="Arial" w:cs="Arial"/>
          <w:sz w:val="24"/>
          <w:szCs w:val="24"/>
          <w:lang w:eastAsia="ar-SA"/>
        </w:rPr>
        <w:t>w</w:t>
      </w:r>
      <w:r w:rsidR="004136B4">
        <w:rPr>
          <w:rFonts w:ascii="Arial" w:eastAsia="Times New Roman" w:hAnsi="Arial" w:cs="Arial"/>
          <w:sz w:val="24"/>
          <w:szCs w:val="24"/>
          <w:lang w:eastAsia="ar-SA"/>
        </w:rPr>
        <w:t> </w:t>
      </w:r>
      <w:r>
        <w:rPr>
          <w:rFonts w:ascii="Arial" w:eastAsia="Times New Roman" w:hAnsi="Arial" w:cs="Arial"/>
          <w:sz w:val="24"/>
          <w:szCs w:val="24"/>
          <w:lang w:eastAsia="ar-SA"/>
        </w:rPr>
        <w:t>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723BCE1F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7B5F5ED7" w14:textId="77777777" w:rsidR="00CD451F" w:rsidRDefault="00CD451F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14C64762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15AD3606" w14:textId="77777777" w:rsidR="00CD451F" w:rsidRDefault="00CD451F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30FE393B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64E81944" w14:textId="77777777" w:rsidR="00CD451F" w:rsidRDefault="00CD451F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1DDA3910" w14:textId="77777777" w:rsidR="00AF65ED" w:rsidRDefault="00AF65ED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35EDAF82" w14:textId="77777777" w:rsidR="00AF65ED" w:rsidRPr="004B1984" w:rsidRDefault="00AF65ED" w:rsidP="00AF65ED">
      <w:pPr>
        <w:spacing w:after="0"/>
        <w:jc w:val="both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4B19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A72CE49" w14:textId="77777777" w:rsidR="00AF65ED" w:rsidRPr="004B1984" w:rsidRDefault="00AF65ED" w:rsidP="00AF65ED">
      <w:pPr>
        <w:spacing w:after="0"/>
        <w:jc w:val="both"/>
        <w:rPr>
          <w:rFonts w:ascii="Arial" w:eastAsiaTheme="minorEastAsia" w:hAnsi="Arial" w:cs="Arial"/>
        </w:rPr>
      </w:pPr>
      <w:r w:rsidRPr="004B19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40DDFCBF" w14:textId="77777777" w:rsidR="00AF65ED" w:rsidRDefault="00AF65ED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737C75E2" w14:textId="77777777" w:rsidR="00AF65ED" w:rsidRDefault="00AF65ED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23E656FD" w14:textId="1F35F172" w:rsidR="00AF65ED" w:rsidRDefault="00AF65ED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AF65ED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56A3F77C" w14:textId="77777777" w:rsidR="00897D66" w:rsidRPr="00897D66" w:rsidRDefault="00897D66" w:rsidP="00897D66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897D66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468/</w:t>
      </w:r>
      <w:r w:rsidR="00887400">
        <w:rPr>
          <w:rFonts w:ascii="Arial" w:eastAsia="Times New Roman" w:hAnsi="Arial" w:cs="Arial"/>
          <w:bCs/>
          <w:sz w:val="24"/>
          <w:szCs w:val="24"/>
          <w:lang w:eastAsia="pl-PL"/>
        </w:rPr>
        <w:t>9701</w:t>
      </w:r>
      <w:r w:rsidRPr="00897D66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B5A2623" w14:textId="77777777" w:rsidR="00897D66" w:rsidRPr="00897D66" w:rsidRDefault="00897D66" w:rsidP="00897D66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97D66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C76019A" w14:textId="77777777" w:rsidR="00897D66" w:rsidRPr="00897D66" w:rsidRDefault="00897D66" w:rsidP="00897D66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97D66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56285892" w14:textId="77777777" w:rsidR="00897D66" w:rsidRPr="00897D66" w:rsidRDefault="00897D66" w:rsidP="00897D66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97D6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897D66">
        <w:rPr>
          <w:rFonts w:ascii="Arial" w:eastAsia="Times New Roman" w:hAnsi="Arial" w:cs="Times New Roman"/>
          <w:sz w:val="24"/>
          <w:szCs w:val="24"/>
          <w:lang w:eastAsia="pl-PL"/>
        </w:rPr>
        <w:t xml:space="preserve">7 marca 2023 </w:t>
      </w:r>
      <w:r w:rsidRPr="00897D66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4"/>
    </w:p>
    <w:p w14:paraId="64DABAF8" w14:textId="77777777" w:rsidR="00CD451F" w:rsidRDefault="00CD451F" w:rsidP="00CD451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3643A572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 strategii rozwoju województwa.</w:t>
      </w:r>
    </w:p>
    <w:p w14:paraId="5C2EC8B9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09D757E6" w14:textId="77777777" w:rsidR="002E7F43" w:rsidRDefault="002E7F43" w:rsidP="008D6E3D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22 grudnia 2022 r., Pan Sławomir Serafin – Wójt Gminy Bojanów wystąpił o zaopiniowanie projektu </w:t>
      </w:r>
      <w:r w:rsidRPr="002E7F4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Gminy Bojanów na lata 2023-2030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(SRG).</w:t>
      </w:r>
    </w:p>
    <w:p w14:paraId="2553BB3E" w14:textId="77777777" w:rsidR="008D6E3D" w:rsidRDefault="00CE41BE" w:rsidP="008D6E3D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Uchwałą nr </w:t>
      </w:r>
      <w:r w:rsid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456/9411/23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z dnia </w:t>
      </w:r>
      <w:r w:rsid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24 stycznia 2023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Zarząd Województwa Podkarpackiego wydał negatywną opinię dla przedłożonego wówczas projektu SRG. </w:t>
      </w:r>
    </w:p>
    <w:p w14:paraId="18430534" w14:textId="77777777" w:rsidR="00275DF4" w:rsidRPr="00173CA7" w:rsidRDefault="00CE41BE" w:rsidP="008D6E3D">
      <w:pPr>
        <w:spacing w:before="240"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związku z powyższym,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E52B9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7 lutego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 r., znak: </w:t>
      </w:r>
      <w:r w:rsidR="00E52B9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IŚ.I.061.1.2022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, Pani </w:t>
      </w:r>
      <w:r w:rsidR="00E52B9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Zofia Kruk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</w:t>
      </w:r>
      <w:r w:rsidR="00E52B9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Zastępca Wójta</w:t>
      </w:r>
      <w:r w:rsidR="00EC4C9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zwrócił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a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się z prośbą o ponowne zaopiniowanie projektu SRG. </w:t>
      </w:r>
      <w:r w:rsidR="00CD451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Przedmiotowe pismo wpłynęło do Urzędu Marszałkowskiego Woje</w:t>
      </w:r>
      <w:r w:rsid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wództwa Podkarpackiego w dniu </w:t>
      </w:r>
      <w:r w:rsidR="00E52B9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9 lutego</w:t>
      </w:r>
      <w:r w:rsidR="00CD451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 r.</w:t>
      </w:r>
    </w:p>
    <w:p w14:paraId="5E2B60E6" w14:textId="77777777" w:rsidR="00CE41BE" w:rsidRDefault="00EC4C99" w:rsidP="008D6E3D">
      <w:pPr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Strategii Rozwoju </w:t>
      </w:r>
      <w:r w:rsidR="004136B4">
        <w:rPr>
          <w:rFonts w:ascii="Arial" w:eastAsia="Times New Roman" w:hAnsi="Arial" w:cs="Arial"/>
          <w:sz w:val="24"/>
          <w:szCs w:val="24"/>
          <w:lang w:eastAsia="ar-SA"/>
        </w:rPr>
        <w:t xml:space="preserve">Gminy </w:t>
      </w:r>
      <w:r w:rsidR="00E52B97">
        <w:rPr>
          <w:rFonts w:ascii="Arial" w:eastAsia="Times New Roman" w:hAnsi="Arial" w:cs="Arial"/>
          <w:sz w:val="24"/>
          <w:szCs w:val="24"/>
          <w:lang w:eastAsia="ar-SA"/>
        </w:rPr>
        <w:t>Bojanów</w:t>
      </w:r>
      <w:r w:rsidR="004136B4">
        <w:rPr>
          <w:rFonts w:ascii="Arial" w:eastAsia="Times New Roman" w:hAnsi="Arial" w:cs="Arial"/>
          <w:sz w:val="24"/>
          <w:szCs w:val="24"/>
          <w:lang w:eastAsia="ar-SA"/>
        </w:rPr>
        <w:t xml:space="preserve"> na lata 2023</w:t>
      </w:r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-2030 jest zgodny z horyzontem czasowym przyjętym w </w:t>
      </w:r>
      <w:r w:rsidRPr="00815F3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Pr="00815F31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41313C8F" w14:textId="77777777" w:rsidR="004136B4" w:rsidRPr="002E7F43" w:rsidRDefault="004136B4" w:rsidP="004136B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OBSZAR TEMATYCZNY </w:t>
      </w:r>
      <w:r w:rsidRPr="002E7F43">
        <w:rPr>
          <w:rFonts w:ascii="Arial" w:eastAsia="Times New Roman" w:hAnsi="Arial" w:cs="Arial"/>
          <w:b/>
          <w:sz w:val="24"/>
          <w:szCs w:val="24"/>
          <w:lang w:eastAsia="pl-PL"/>
        </w:rPr>
        <w:t>1. GOSPODARKA I NAUKA</w:t>
      </w:r>
    </w:p>
    <w:p w14:paraId="18ED0E19" w14:textId="77777777" w:rsidR="004136B4" w:rsidRPr="002E7F43" w:rsidRDefault="004136B4" w:rsidP="004136B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594287E2" w14:textId="77777777" w:rsidR="004136B4" w:rsidRPr="002E7F43" w:rsidRDefault="004136B4" w:rsidP="004136B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 III.2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863C8C8" w14:textId="77777777" w:rsidR="004136B4" w:rsidRPr="002E7F43" w:rsidRDefault="004136B4" w:rsidP="004136B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1.4. Gospodarka cyrkularna (Gospodarka obiegu zamkniętego)</w:t>
      </w:r>
    </w:p>
    <w:p w14:paraId="571A9F22" w14:textId="77777777" w:rsidR="004136B4" w:rsidRPr="002E7F43" w:rsidRDefault="004136B4" w:rsidP="004136B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 xml:space="preserve">W priorytet wpisują się 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:  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III.1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357CC92" w14:textId="77777777" w:rsidR="004136B4" w:rsidRPr="002E7F43" w:rsidRDefault="004136B4" w:rsidP="004136B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4A4FC21F" w14:textId="77777777" w:rsidR="004136B4" w:rsidRPr="002E7F43" w:rsidRDefault="004136B4" w:rsidP="004136B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70D70B3B" w14:textId="77777777" w:rsidR="004136B4" w:rsidRPr="002E7F43" w:rsidRDefault="004136B4" w:rsidP="004136B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5" w:name="_Hlk83907121"/>
      <w:r w:rsidRPr="002E7F43">
        <w:rPr>
          <w:rFonts w:ascii="Arial" w:eastAsia="Times New Roman" w:hAnsi="Arial" w:cs="Arial"/>
          <w:sz w:val="24"/>
          <w:szCs w:val="24"/>
          <w:lang w:eastAsia="pl-PL"/>
        </w:rPr>
        <w:t>wpisują się</w:t>
      </w:r>
      <w:bookmarkEnd w:id="5"/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II.1, II.4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4D6CCD3" w14:textId="77777777" w:rsidR="004136B4" w:rsidRPr="002E7F43" w:rsidRDefault="004136B4" w:rsidP="004136B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3F7C6DD4" w14:textId="77777777" w:rsidR="004136B4" w:rsidRPr="002E7F43" w:rsidRDefault="004136B4" w:rsidP="004136B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II.3 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38E3A2E" w14:textId="77777777" w:rsidR="004136B4" w:rsidRPr="002E7F43" w:rsidRDefault="004136B4" w:rsidP="004136B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225ABA39" w14:textId="77777777" w:rsidR="004136B4" w:rsidRPr="002E7F43" w:rsidRDefault="004136B4" w:rsidP="004136B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IV.2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DA6E970" w14:textId="77777777" w:rsidR="004136B4" w:rsidRPr="002E7F43" w:rsidRDefault="004136B4" w:rsidP="004136B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5756212A" w14:textId="77777777" w:rsidR="004136B4" w:rsidRPr="002E7F43" w:rsidRDefault="004136B4" w:rsidP="004136B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III.2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E4319EF" w14:textId="77777777" w:rsidR="004136B4" w:rsidRPr="002E7F43" w:rsidRDefault="004136B4" w:rsidP="004136B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0F4698DB" w14:textId="77777777" w:rsidR="004136B4" w:rsidRPr="002E7F43" w:rsidRDefault="004136B4" w:rsidP="004136B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I.2, II.4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262B16C" w14:textId="77777777" w:rsidR="004136B4" w:rsidRPr="002E7F43" w:rsidRDefault="004136B4" w:rsidP="004136B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3F3D47FD" w14:textId="77777777" w:rsidR="004136B4" w:rsidRPr="002E7F43" w:rsidRDefault="004136B4" w:rsidP="004136B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II.1, II.2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CFF80E4" w14:textId="77777777" w:rsidR="004136B4" w:rsidRPr="002E7F43" w:rsidRDefault="004136B4" w:rsidP="004136B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61006558" w14:textId="77777777" w:rsidR="004136B4" w:rsidRPr="002E7F43" w:rsidRDefault="004136B4" w:rsidP="004136B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2E7F43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673CDBD9" w14:textId="77777777" w:rsidR="004136B4" w:rsidRPr="002E7F43" w:rsidRDefault="004136B4" w:rsidP="004136B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I.2, I.3, III.1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4CB0FD7" w14:textId="77777777" w:rsidR="004136B4" w:rsidRPr="002E7F43" w:rsidRDefault="004136B4" w:rsidP="004136B4">
      <w:pPr>
        <w:spacing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3.2.</w:t>
      </w:r>
      <w:r w:rsidRPr="002E7F43">
        <w:rPr>
          <w:rFonts w:ascii="Arial" w:eastAsia="Calibri" w:hAnsi="Arial" w:cs="Arial"/>
          <w:sz w:val="24"/>
          <w:szCs w:val="24"/>
          <w:lang w:eastAsia="ar-SA"/>
        </w:rPr>
        <w:t xml:space="preserve"> Rozwój infrastruktury transportowej oraz integracji międzygałęziowej transportu</w:t>
      </w:r>
    </w:p>
    <w:p w14:paraId="1D2B7630" w14:textId="77777777" w:rsidR="004136B4" w:rsidRPr="002E7F43" w:rsidRDefault="004136B4" w:rsidP="004136B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I.4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761C311" w14:textId="77777777" w:rsidR="004136B4" w:rsidRPr="002E7F43" w:rsidRDefault="004136B4" w:rsidP="004136B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6C851C6B" w14:textId="77777777" w:rsidR="004136B4" w:rsidRPr="002E7F43" w:rsidRDefault="004136B4" w:rsidP="004136B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 cele operacyjne: I.4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9A02C62" w14:textId="77777777" w:rsidR="004136B4" w:rsidRPr="002E7F43" w:rsidRDefault="004136B4" w:rsidP="004136B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20D37AA7" w14:textId="77777777" w:rsidR="004136B4" w:rsidRPr="002E7F43" w:rsidRDefault="004136B4" w:rsidP="004136B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II.3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C152458" w14:textId="77777777" w:rsidR="004136B4" w:rsidRPr="002E7F43" w:rsidRDefault="004136B4" w:rsidP="004136B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02202F58" w14:textId="77777777" w:rsidR="004136B4" w:rsidRPr="002E7F43" w:rsidRDefault="004136B4" w:rsidP="004136B4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 IV.1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7C501AF" w14:textId="77777777" w:rsidR="004136B4" w:rsidRPr="002E7F43" w:rsidRDefault="004136B4" w:rsidP="004136B4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Priorytet 3.6.  </w:t>
      </w:r>
      <w:r w:rsidRPr="002E7F43"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4BDE71B0" w14:textId="77777777" w:rsidR="004136B4" w:rsidRPr="002E7F43" w:rsidRDefault="004136B4" w:rsidP="004136B4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I.3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FBC58FC" w14:textId="77777777" w:rsidR="004136B4" w:rsidRPr="002E7F43" w:rsidRDefault="004136B4" w:rsidP="004136B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67AE9289" w14:textId="77777777" w:rsidR="004136B4" w:rsidRPr="002E7F43" w:rsidRDefault="004136B4" w:rsidP="004136B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I.1, I.2 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F388D8D" w14:textId="77777777" w:rsidR="004136B4" w:rsidRPr="002E7F43" w:rsidRDefault="004136B4" w:rsidP="004136B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279B36C3" w14:textId="77777777" w:rsidR="004136B4" w:rsidRPr="002E7F43" w:rsidRDefault="004136B4" w:rsidP="004136B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t>Priorytet 4.1. Poprawa dostępności do usług publicznych poprzez wykorzystanie technologii informacyjno-komunikacyjnych</w:t>
      </w:r>
    </w:p>
    <w:p w14:paraId="089096D5" w14:textId="77777777" w:rsidR="004136B4" w:rsidRPr="002E7F43" w:rsidRDefault="004136B4" w:rsidP="004136B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 priorytet wpisują się cele operacyjne:  II.3,  III.2 SRG.</w:t>
      </w:r>
    </w:p>
    <w:p w14:paraId="2DF72180" w14:textId="77777777" w:rsidR="004136B4" w:rsidRPr="002E7F43" w:rsidRDefault="004136B4" w:rsidP="004136B4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7CCD0735" w14:textId="77777777" w:rsidR="004136B4" w:rsidRPr="002E7F43" w:rsidRDefault="004136B4" w:rsidP="004136B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III.1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09A890B" w14:textId="77777777" w:rsidR="004136B4" w:rsidRPr="002E7F43" w:rsidRDefault="004136B4" w:rsidP="004136B4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4.3. Wsparcie instytucjonalne i poprawa bezpieczeństwa mieszkańców</w:t>
      </w:r>
    </w:p>
    <w:p w14:paraId="23885087" w14:textId="77777777" w:rsidR="004136B4" w:rsidRPr="002E7F43" w:rsidRDefault="004136B4" w:rsidP="004136B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wpisują się cele operacyjne: </w:t>
      </w:r>
      <w:r w:rsidRPr="002E7F43">
        <w:rPr>
          <w:rFonts w:ascii="Arial" w:eastAsia="Times New Roman" w:hAnsi="Arial" w:cs="Arial"/>
          <w:sz w:val="24"/>
          <w:szCs w:val="24"/>
          <w:lang w:eastAsia="pl-PL"/>
        </w:rPr>
        <w:t xml:space="preserve"> I.3, II.3 </w:t>
      </w:r>
      <w:r w:rsidRPr="002E7F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F86033D" w14:textId="77777777" w:rsidR="004136B4" w:rsidRDefault="004136B4" w:rsidP="004136B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13371DD8" w14:textId="77777777" w:rsidR="004136B4" w:rsidRPr="0085111F" w:rsidRDefault="0085111F" w:rsidP="0075264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111F">
        <w:rPr>
          <w:rFonts w:ascii="Arial" w:eastAsia="Times New Roman" w:hAnsi="Arial" w:cs="Arial"/>
          <w:sz w:val="24"/>
          <w:szCs w:val="24"/>
          <w:lang w:eastAsia="pl-PL"/>
        </w:rPr>
        <w:t>7.3. Obszary wymagające szczególnego wsparcia w kontekście równoważenia rozwoju</w:t>
      </w:r>
    </w:p>
    <w:p w14:paraId="4480A369" w14:textId="77777777" w:rsidR="0085111F" w:rsidRDefault="0085111F" w:rsidP="0075264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111F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5111F">
        <w:rPr>
          <w:rFonts w:ascii="Arial" w:eastAsia="Times New Roman" w:hAnsi="Arial" w:cs="Arial"/>
          <w:sz w:val="24"/>
          <w:szCs w:val="24"/>
          <w:lang w:eastAsia="pl-PL"/>
        </w:rPr>
        <w:t>wypoczynku</w:t>
      </w:r>
    </w:p>
    <w:p w14:paraId="1609D8FA" w14:textId="77777777" w:rsidR="00275DF4" w:rsidRDefault="00275DF4" w:rsidP="00752645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275DF4">
        <w:rPr>
          <w:rFonts w:ascii="Arial" w:eastAsia="Times New Roman" w:hAnsi="Arial" w:cs="Arial"/>
          <w:sz w:val="24"/>
          <w:szCs w:val="24"/>
          <w:lang w:eastAsia="ar-SA"/>
        </w:rPr>
        <w:t xml:space="preserve">W projekcie Strategii Rozwoju Gminy </w:t>
      </w:r>
      <w:r w:rsidR="004136B4">
        <w:rPr>
          <w:rFonts w:ascii="Arial" w:eastAsia="Times New Roman" w:hAnsi="Arial" w:cs="Arial"/>
          <w:sz w:val="24"/>
          <w:szCs w:val="24"/>
          <w:lang w:eastAsia="ar-SA"/>
        </w:rPr>
        <w:t>Bojanów na lata 2023</w:t>
      </w:r>
      <w:r w:rsidRPr="00275DF4">
        <w:rPr>
          <w:rFonts w:ascii="Arial" w:eastAsia="Times New Roman" w:hAnsi="Arial" w:cs="Arial"/>
          <w:sz w:val="24"/>
          <w:szCs w:val="24"/>
          <w:lang w:eastAsia="ar-SA"/>
        </w:rPr>
        <w:t>-2030 w sposób prawidłowy przyporządkowano zakładane z poziomu gminy cele operacyjne do priorytetów Strategii rozwoju województwa – Podkarpackie 2030.</w:t>
      </w:r>
    </w:p>
    <w:p w14:paraId="12D59C88" w14:textId="77777777" w:rsidR="009152E0" w:rsidRPr="009152E0" w:rsidRDefault="009152E0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p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rojekt Strategii Rozwoju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Gminy </w:t>
      </w:r>
      <w:r w:rsidR="004136B4">
        <w:rPr>
          <w:rFonts w:ascii="Arial" w:eastAsia="Times New Roman" w:hAnsi="Arial" w:cs="Arial"/>
          <w:sz w:val="24"/>
          <w:szCs w:val="24"/>
          <w:lang w:eastAsia="ar-SA"/>
        </w:rPr>
        <w:t>Bojanów na lata 2023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-2030 uwzględnia uwagi wskazane w uchwale Zarządu W</w:t>
      </w:r>
      <w:r w:rsidR="0085111F">
        <w:rPr>
          <w:rFonts w:ascii="Arial" w:eastAsia="Times New Roman" w:hAnsi="Arial" w:cs="Arial"/>
          <w:sz w:val="24"/>
          <w:szCs w:val="24"/>
          <w:lang w:eastAsia="ar-SA"/>
        </w:rPr>
        <w:t>ojewództwa Podkarpackiego nr 456/9411/23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 z</w:t>
      </w:r>
      <w:r w:rsidR="004136B4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dnia </w:t>
      </w:r>
      <w:r w:rsidR="0085111F">
        <w:rPr>
          <w:rFonts w:ascii="Arial" w:eastAsia="Times New Roman" w:hAnsi="Arial" w:cs="Arial"/>
          <w:sz w:val="24"/>
          <w:szCs w:val="24"/>
          <w:lang w:eastAsia="ar-SA"/>
        </w:rPr>
        <w:t>24 stycznia 2023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 r.</w:t>
      </w:r>
    </w:p>
    <w:p w14:paraId="27E2B93E" w14:textId="77777777" w:rsidR="009152E0" w:rsidRPr="009152E0" w:rsidRDefault="009152E0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do zaopiniowania p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rojekt Strategii Rozwoju Gminy </w:t>
      </w:r>
      <w:r w:rsidR="004136B4">
        <w:rPr>
          <w:rFonts w:ascii="Arial" w:eastAsia="Times New Roman" w:hAnsi="Arial" w:cs="Arial"/>
          <w:sz w:val="24"/>
          <w:szCs w:val="24"/>
          <w:lang w:eastAsia="ar-SA"/>
        </w:rPr>
        <w:t xml:space="preserve">Bojanów </w:t>
      </w:r>
      <w:r w:rsidR="0085111F">
        <w:rPr>
          <w:rFonts w:ascii="Arial" w:eastAsia="Times New Roman" w:hAnsi="Arial" w:cs="Arial"/>
          <w:sz w:val="24"/>
          <w:szCs w:val="24"/>
          <w:lang w:eastAsia="ar-SA"/>
        </w:rPr>
        <w:t>na lata 2023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-2030 został zweryfikowany pod kątem przedstawienia elementów o których mowa w</w:t>
      </w:r>
      <w:r w:rsidR="004136B4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art. 10e ust. 3 i 4 </w:t>
      </w:r>
      <w:proofErr w:type="spellStart"/>
      <w:r w:rsidRPr="009152E0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9152E0"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 diagnozy, cele strategiczne rozwoju w</w:t>
      </w:r>
      <w:r w:rsidR="008D6E3D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społecznym, gospodarczym i przestrzennym, kierunki działań podejmowanych dla osiągnięcia celów strategicznych, oczekiwane rezultaty planowanych działań, w tym w</w:t>
      </w:r>
      <w:r w:rsidR="00CC5F3E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przestrzennym, oraz wskaźniki ich osiągnięcia, model struktury funkcjonalno-przestrzennej, ustalenia i rekomendacje w</w:t>
      </w:r>
      <w:r w:rsidR="008D6E3D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zakresie kształtowania i</w:t>
      </w:r>
      <w:r w:rsidR="0085111F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prowadzenia polityki przestrzennej w gminie, obszary strategicznej interwencji wynikające ze strategii rozwoju województwa wraz z</w:t>
      </w:r>
      <w:r w:rsidR="008D6E3D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3FE93CF7" w14:textId="77777777" w:rsidR="009152E0" w:rsidRPr="009152E0" w:rsidRDefault="009152E0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152E0">
        <w:rPr>
          <w:rFonts w:ascii="Arial" w:eastAsia="Times New Roman" w:hAnsi="Arial" w:cs="Arial"/>
          <w:sz w:val="24"/>
          <w:szCs w:val="24"/>
          <w:lang w:eastAsia="ar-SA"/>
        </w:rPr>
        <w:t>Przeprowadzona analiza przedłożonego dokumentu pod kątem sposobu uwzględnienia ustaleń i rekomendacji w zakresie kształtowania i prowadzenia polityki przestrzennej potwierdziła zgodność z zapisami Strategii rozwoju województwa – Podkarpackie 2030.</w:t>
      </w:r>
    </w:p>
    <w:p w14:paraId="71D4A778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  <w:r w:rsidRPr="00977E18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</w:t>
      </w:r>
      <w:r>
        <w:rPr>
          <w:rFonts w:ascii="Arial" w:eastAsia="Calibri" w:hAnsi="Arial" w:cs="Arial"/>
          <w:sz w:val="24"/>
          <w:szCs w:val="24"/>
        </w:rPr>
        <w:t> </w:t>
      </w:r>
      <w:r w:rsidRPr="00977E18">
        <w:rPr>
          <w:rFonts w:ascii="Arial" w:eastAsia="Calibri" w:hAnsi="Arial" w:cs="Arial"/>
          <w:sz w:val="24"/>
          <w:szCs w:val="24"/>
        </w:rPr>
        <w:t>r. o samorządzie województwa (</w:t>
      </w:r>
      <w:proofErr w:type="spellStart"/>
      <w:r w:rsidRPr="00977E18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977E18">
        <w:rPr>
          <w:rFonts w:ascii="Arial" w:eastAsia="Calibri" w:hAnsi="Arial" w:cs="Arial"/>
          <w:sz w:val="24"/>
          <w:szCs w:val="24"/>
        </w:rPr>
        <w:t>. Dz. U. z 2022 r. poz. 2094) w związku z art. 10f ust. 2 i 3 ustawy z dnia 8 marca 1990 r. o samorzą</w:t>
      </w:r>
      <w:r>
        <w:rPr>
          <w:rFonts w:ascii="Arial" w:eastAsia="Calibri" w:hAnsi="Arial" w:cs="Arial"/>
          <w:sz w:val="24"/>
          <w:szCs w:val="24"/>
        </w:rPr>
        <w:t>dzie gminnym (</w:t>
      </w:r>
      <w:proofErr w:type="spellStart"/>
      <w:r>
        <w:rPr>
          <w:rFonts w:ascii="Arial" w:eastAsia="Calibri" w:hAnsi="Arial" w:cs="Arial"/>
          <w:sz w:val="24"/>
          <w:szCs w:val="24"/>
        </w:rPr>
        <w:t>t.j</w:t>
      </w:r>
      <w:proofErr w:type="spellEnd"/>
      <w:r>
        <w:rPr>
          <w:rFonts w:ascii="Arial" w:eastAsia="Calibri" w:hAnsi="Arial" w:cs="Arial"/>
          <w:sz w:val="24"/>
          <w:szCs w:val="24"/>
        </w:rPr>
        <w:t>. Dz. U. z</w:t>
      </w:r>
      <w:r w:rsidR="008D6E3D">
        <w:rPr>
          <w:rFonts w:ascii="Arial" w:eastAsia="Calibri" w:hAnsi="Arial" w:cs="Arial"/>
          <w:sz w:val="24"/>
          <w:szCs w:val="24"/>
        </w:rPr>
        <w:t> </w:t>
      </w:r>
      <w:r>
        <w:rPr>
          <w:rFonts w:ascii="Arial" w:eastAsia="Calibri" w:hAnsi="Arial" w:cs="Arial"/>
          <w:sz w:val="24"/>
          <w:szCs w:val="24"/>
        </w:rPr>
        <w:t>2023</w:t>
      </w:r>
      <w:r w:rsidR="008D6E3D">
        <w:rPr>
          <w:rFonts w:ascii="Arial" w:eastAsia="Calibri" w:hAnsi="Arial" w:cs="Arial"/>
          <w:sz w:val="24"/>
          <w:szCs w:val="24"/>
        </w:rPr>
        <w:t> </w:t>
      </w:r>
      <w:r>
        <w:rPr>
          <w:rFonts w:ascii="Arial" w:eastAsia="Calibri" w:hAnsi="Arial" w:cs="Arial"/>
          <w:sz w:val="24"/>
          <w:szCs w:val="24"/>
        </w:rPr>
        <w:t>r. poz. 40</w:t>
      </w:r>
      <w:r w:rsidRPr="00977E18">
        <w:rPr>
          <w:rFonts w:ascii="Arial" w:eastAsia="Calibri" w:hAnsi="Arial" w:cs="Arial"/>
          <w:sz w:val="24"/>
          <w:szCs w:val="24"/>
        </w:rPr>
        <w:t xml:space="preserve">) Zarząd Województwa Podkarpackiego postanawia pozytywnie zaopiniować </w:t>
      </w:r>
      <w:r w:rsidRPr="00E56B66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 w:rsidR="008D6E3D"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Strategii Rozwoju </w:t>
      </w:r>
      <w:r w:rsidR="008D6E3D">
        <w:rPr>
          <w:rFonts w:ascii="Arial" w:eastAsia="Times New Roman" w:hAnsi="Arial" w:cs="Arial"/>
          <w:sz w:val="24"/>
          <w:szCs w:val="24"/>
          <w:lang w:eastAsia="ar-SA"/>
        </w:rPr>
        <w:t xml:space="preserve">Gminy </w:t>
      </w:r>
      <w:r w:rsidR="0085111F">
        <w:rPr>
          <w:rFonts w:ascii="Arial" w:eastAsia="Times New Roman" w:hAnsi="Arial" w:cs="Arial"/>
          <w:sz w:val="24"/>
          <w:szCs w:val="24"/>
          <w:lang w:eastAsia="ar-SA"/>
        </w:rPr>
        <w:t>Bojanów na lata 2023</w:t>
      </w:r>
      <w:r w:rsidR="008D6E3D" w:rsidRPr="009152E0">
        <w:rPr>
          <w:rFonts w:ascii="Arial" w:eastAsia="Times New Roman" w:hAnsi="Arial" w:cs="Arial"/>
          <w:sz w:val="24"/>
          <w:szCs w:val="24"/>
          <w:lang w:eastAsia="ar-SA"/>
        </w:rPr>
        <w:t>-2030</w:t>
      </w:r>
      <w:r w:rsidR="008D6E3D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6299B56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CD451F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51F"/>
    <w:rsid w:val="0005516A"/>
    <w:rsid w:val="00275DF4"/>
    <w:rsid w:val="002E7F43"/>
    <w:rsid w:val="0031665A"/>
    <w:rsid w:val="003A1C16"/>
    <w:rsid w:val="004136B4"/>
    <w:rsid w:val="005027BE"/>
    <w:rsid w:val="006D540B"/>
    <w:rsid w:val="006D6183"/>
    <w:rsid w:val="00752645"/>
    <w:rsid w:val="0085111F"/>
    <w:rsid w:val="0088187C"/>
    <w:rsid w:val="00887400"/>
    <w:rsid w:val="00897D66"/>
    <w:rsid w:val="008D6E3D"/>
    <w:rsid w:val="009152E0"/>
    <w:rsid w:val="00AF65ED"/>
    <w:rsid w:val="00B700AE"/>
    <w:rsid w:val="00CC5F3E"/>
    <w:rsid w:val="00CD451F"/>
    <w:rsid w:val="00CE41BE"/>
    <w:rsid w:val="00E52B97"/>
    <w:rsid w:val="00EC4C99"/>
    <w:rsid w:val="00FD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EC294"/>
  <w15:chartTrackingRefBased/>
  <w15:docId w15:val="{99110D11-00EA-4BB0-AEDA-9C90DC39C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51F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45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45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5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540B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4</Pages>
  <Words>1125</Words>
  <Characters>6753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468_9701_23</dc:title>
  <dc:subject/>
  <dc:creator>Surmacz Paulina</dc:creator>
  <cp:keywords/>
  <dc:description/>
  <cp:lastModifiedBy>.</cp:lastModifiedBy>
  <cp:revision>9</cp:revision>
  <cp:lastPrinted>2023-03-07T11:51:00Z</cp:lastPrinted>
  <dcterms:created xsi:type="dcterms:W3CDTF">2023-02-08T11:23:00Z</dcterms:created>
  <dcterms:modified xsi:type="dcterms:W3CDTF">2023-03-10T13:45:00Z</dcterms:modified>
</cp:coreProperties>
</file>