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925D2" w14:textId="77777777" w:rsidR="001138D3" w:rsidRPr="00FB0822" w:rsidRDefault="00FB0822" w:rsidP="00FB0822">
      <w:pPr>
        <w:keepNext/>
        <w:keepLines/>
        <w:suppressAutoHyphens w:val="0"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bookmarkStart w:id="1" w:name="_Hlk112400755"/>
      <w:r w:rsidRPr="00FB082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490/</w:t>
      </w:r>
      <w:r w:rsidR="001730F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10206</w:t>
      </w:r>
      <w:r w:rsidRPr="00FB082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FB082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FB082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FB082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FB082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23 maja  2023 r.</w:t>
      </w:r>
      <w:r w:rsidRPr="00FB0822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  <w:r w:rsidR="0031665A">
        <w:rPr>
          <w:rFonts w:ascii="Arial" w:eastAsia="Times New Roman" w:hAnsi="Arial" w:cs="Arial"/>
          <w:sz w:val="24"/>
          <w:szCs w:val="24"/>
          <w:lang w:eastAsia="ar-SA"/>
        </w:rPr>
        <w:br/>
      </w:r>
      <w:r w:rsidR="00CD451F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="00CD451F" w:rsidRPr="009550CC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projektu</w:t>
      </w:r>
      <w:r w:rsidR="00CD451F" w:rsidRPr="009550C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="00CD451F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Strategii Rozwoju </w:t>
      </w:r>
      <w:bookmarkEnd w:id="1"/>
      <w:r w:rsidR="008D171E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Gminy </w:t>
      </w:r>
      <w:r w:rsidR="008D171E" w:rsidRPr="008D171E">
        <w:rPr>
          <w:rFonts w:ascii="Arial" w:eastAsia="Times New Roman" w:hAnsi="Arial" w:cs="Arial"/>
          <w:b/>
          <w:i/>
          <w:sz w:val="24"/>
          <w:szCs w:val="24"/>
          <w:lang w:eastAsia="ar-SA"/>
        </w:rPr>
        <w:t>Zagórz na lata 2023-2032</w:t>
      </w:r>
    </w:p>
    <w:p w14:paraId="107CAE14" w14:textId="77777777" w:rsidR="0031665A" w:rsidRDefault="0031665A" w:rsidP="0031665A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</w:p>
    <w:p w14:paraId="1A2EDF01" w14:textId="77777777" w:rsidR="0031665A" w:rsidRDefault="0031665A" w:rsidP="0031665A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32DE383" w14:textId="77777777" w:rsidR="00CD451F" w:rsidRDefault="00CD451F" w:rsidP="0031665A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2022 r. poz. 2094</w:t>
      </w:r>
      <w:r w:rsidR="008D171E">
        <w:rPr>
          <w:rFonts w:ascii="Arial" w:eastAsia="Times New Roman" w:hAnsi="Arial" w:cs="Arial"/>
          <w:sz w:val="24"/>
          <w:szCs w:val="24"/>
          <w:lang w:eastAsia="ar-SA"/>
        </w:rPr>
        <w:t xml:space="preserve"> ze zm.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) w związku z art. 10f ust. 2 i 3 ustawy z 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2023 r. poz. 40</w:t>
      </w:r>
      <w:r w:rsidR="008D171E">
        <w:rPr>
          <w:rFonts w:ascii="Arial" w:eastAsia="Times New Roman" w:hAnsi="Arial" w:cs="Arial"/>
          <w:sz w:val="24"/>
          <w:szCs w:val="24"/>
          <w:lang w:eastAsia="ar-SA"/>
        </w:rPr>
        <w:t xml:space="preserve"> ze zm.</w:t>
      </w:r>
      <w:r>
        <w:rPr>
          <w:rFonts w:ascii="Arial" w:eastAsia="Times New Roman" w:hAnsi="Arial" w:cs="Arial"/>
          <w:sz w:val="24"/>
          <w:szCs w:val="24"/>
          <w:lang w:eastAsia="ar-SA"/>
        </w:rPr>
        <w:t>)</w:t>
      </w:r>
    </w:p>
    <w:p w14:paraId="627DCA44" w14:textId="77777777" w:rsidR="0031665A" w:rsidRDefault="0031665A" w:rsidP="0031665A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EC57CF4" w14:textId="77777777" w:rsidR="00CD451F" w:rsidRDefault="00CD451F" w:rsidP="00CD451F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495765D8" w14:textId="77777777" w:rsidR="00CD451F" w:rsidRDefault="00CD451F" w:rsidP="00CD451F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38EAFB11" w14:textId="77777777" w:rsidR="00CD451F" w:rsidRDefault="00CD451F" w:rsidP="00CD451F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29AE8EB9" w14:textId="77777777" w:rsidR="00CD451F" w:rsidRDefault="00CD451F" w:rsidP="00CD451F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" w:name="_Hlk45790122"/>
      <w:bookmarkEnd w:id="2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9550CC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Pr="009550C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275DF4">
        <w:rPr>
          <w:rFonts w:ascii="Arial" w:eastAsia="Times New Roman" w:hAnsi="Arial" w:cs="Arial"/>
          <w:i/>
          <w:sz w:val="24"/>
          <w:szCs w:val="24"/>
          <w:lang w:eastAsia="ar-SA"/>
        </w:rPr>
        <w:t>Strategii Rozwoju</w:t>
      </w:r>
      <w:r w:rsidR="00275DF4" w:rsidRPr="00275DF4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="008D171E"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Gminy </w:t>
      </w:r>
      <w:r w:rsidR="008D171E">
        <w:rPr>
          <w:rFonts w:ascii="Arial" w:eastAsia="Times New Roman" w:hAnsi="Arial" w:cs="Arial"/>
          <w:i/>
          <w:sz w:val="24"/>
          <w:szCs w:val="24"/>
          <w:lang w:eastAsia="ar-SA"/>
        </w:rPr>
        <w:t>Zagórz na lata 2023-2032</w:t>
      </w:r>
      <w:r w:rsidR="008D171E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1138D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="006D540B">
        <w:rPr>
          <w:rFonts w:ascii="Arial" w:eastAsia="Times New Roman" w:hAnsi="Arial" w:cs="Arial"/>
          <w:sz w:val="24"/>
          <w:szCs w:val="24"/>
          <w:lang w:eastAsia="ar-SA"/>
        </w:rPr>
        <w:t>w</w:t>
      </w:r>
      <w:r w:rsidR="004136B4">
        <w:rPr>
          <w:rFonts w:ascii="Arial" w:eastAsia="Times New Roman" w:hAnsi="Arial" w:cs="Arial"/>
          <w:sz w:val="24"/>
          <w:szCs w:val="24"/>
          <w:lang w:eastAsia="ar-SA"/>
        </w:rPr>
        <w:t> </w:t>
      </w:r>
      <w:r>
        <w:rPr>
          <w:rFonts w:ascii="Arial" w:eastAsia="Times New Roman" w:hAnsi="Arial" w:cs="Arial"/>
          <w:sz w:val="24"/>
          <w:szCs w:val="24"/>
          <w:lang w:eastAsia="ar-SA"/>
        </w:rPr>
        <w:t>zakresie sposobu uwzględnienia ustaleń i rekomendacji dotyczących kształtowania i prowadzenia polityki przestrzennej w województwie określonych w </w:t>
      </w:r>
      <w:r w:rsidRPr="00D271A0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28A616FD" w14:textId="77777777" w:rsidR="00CD451F" w:rsidRDefault="00CD451F" w:rsidP="00CD451F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06CCC234" w14:textId="77777777" w:rsidR="00CD451F" w:rsidRDefault="00CD451F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7842F3A5" w14:textId="77777777" w:rsidR="00CD451F" w:rsidRDefault="00CD451F" w:rsidP="00CD451F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3B89E7F8" w14:textId="77777777" w:rsidR="00CD451F" w:rsidRDefault="00CD451F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3494E5A5" w14:textId="77777777" w:rsidR="00CD451F" w:rsidRDefault="00CD451F" w:rsidP="00CD451F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20E06F05" w14:textId="77777777" w:rsidR="006B733F" w:rsidRDefault="00CD451F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  <w:r w:rsidR="00C34B6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</w:p>
    <w:p w14:paraId="128401F4" w14:textId="77777777" w:rsidR="006B733F" w:rsidRPr="00CB60E5" w:rsidRDefault="006B733F" w:rsidP="006B733F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14218814"/>
      <w:r w:rsidRPr="00CB60E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D4B9605" w14:textId="77777777" w:rsidR="006B733F" w:rsidRPr="00CB60E5" w:rsidRDefault="006B733F" w:rsidP="006B733F">
      <w:pPr>
        <w:spacing w:after="0"/>
        <w:rPr>
          <w:rFonts w:ascii="Arial" w:eastAsiaTheme="minorEastAsia" w:hAnsi="Arial" w:cs="Arial"/>
        </w:rPr>
      </w:pPr>
      <w:r w:rsidRPr="00CB60E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4295AD24" w14:textId="77777777" w:rsidR="006B733F" w:rsidRDefault="006B733F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F3AA888" w14:textId="5D0FCF6F" w:rsidR="00CD451F" w:rsidRPr="00C34B6D" w:rsidRDefault="00C34B6D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  <w:sectPr w:rsidR="00CD451F" w:rsidRPr="00C34B6D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</w:p>
    <w:p w14:paraId="18604F16" w14:textId="77777777" w:rsidR="00FB0822" w:rsidRPr="00FB0822" w:rsidRDefault="00FB0822" w:rsidP="00FB0822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r w:rsidRPr="00FB0822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490/</w:t>
      </w:r>
      <w:r w:rsidR="001730FE">
        <w:rPr>
          <w:rFonts w:ascii="Arial" w:eastAsia="Times New Roman" w:hAnsi="Arial" w:cs="Arial"/>
          <w:bCs/>
          <w:sz w:val="24"/>
          <w:szCs w:val="24"/>
          <w:lang w:eastAsia="pl-PL"/>
        </w:rPr>
        <w:t>10206</w:t>
      </w:r>
      <w:r w:rsidRPr="00FB0822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41C6C520" w14:textId="77777777" w:rsidR="00FB0822" w:rsidRPr="00FB0822" w:rsidRDefault="00FB0822" w:rsidP="00FB0822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B0822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01853711" w14:textId="77777777" w:rsidR="00FB0822" w:rsidRPr="00FB0822" w:rsidRDefault="00FB0822" w:rsidP="00FB0822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B0822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E9E43DD" w14:textId="77777777" w:rsidR="00FB0822" w:rsidRPr="00FB0822" w:rsidRDefault="00FB0822" w:rsidP="00FB0822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B082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FB0822">
        <w:rPr>
          <w:rFonts w:ascii="Arial" w:eastAsia="Times New Roman" w:hAnsi="Arial" w:cs="Times New Roman"/>
          <w:sz w:val="24"/>
          <w:szCs w:val="24"/>
          <w:lang w:eastAsia="pl-PL"/>
        </w:rPr>
        <w:t xml:space="preserve">23 maja 2023 </w:t>
      </w:r>
      <w:r w:rsidRPr="00FB0822">
        <w:rPr>
          <w:rFonts w:ascii="Arial" w:eastAsia="Times New Roman" w:hAnsi="Arial" w:cs="Arial"/>
          <w:bCs/>
          <w:sz w:val="24"/>
          <w:szCs w:val="24"/>
          <w:lang w:eastAsia="pl-PL"/>
        </w:rPr>
        <w:t>r</w:t>
      </w:r>
      <w:bookmarkEnd w:id="4"/>
    </w:p>
    <w:p w14:paraId="489E7A6F" w14:textId="77777777" w:rsidR="00CD451F" w:rsidRDefault="00CD451F" w:rsidP="00CD451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02CBD12A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2B130F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 Dz. U. z 2023 r. poz. 40</w:t>
      </w:r>
      <w:r w:rsidR="00AE0B60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AE0B60" w:rsidRPr="006412F3">
        <w:rPr>
          <w:rFonts w:ascii="Arial" w:eastAsia="Calibri" w:hAnsi="Arial" w:cs="Arial"/>
          <w:sz w:val="24"/>
          <w:szCs w:val="24"/>
        </w:rPr>
        <w:t>ze zm.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.) opracowany przez wójta projekt strategii rozwoju gminy przedkładany jest zarządowi województwa w celu wydania opinii dotyczącej sposobu uwzględnienia ustaleń i rekomendacji w zakresie kształtowania i prowadzenia polityki przestrzennej w województwie określonych w</w:t>
      </w:r>
      <w:r w:rsidR="00AE0B60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 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strategii rozwoju województwa.</w:t>
      </w:r>
    </w:p>
    <w:p w14:paraId="6023EDC1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5D64F97A" w14:textId="77777777" w:rsidR="008D171E" w:rsidRDefault="008D171E" w:rsidP="008D6E3D">
      <w:pPr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bookmarkStart w:id="5" w:name="_Hlk129673654"/>
      <w:r w:rsidRPr="008D171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13 kwietnia 2023 r., znak: PZP.061.1.8.2022, Pan Ernest Nowak – Burmistrz Miasta i Gminy Zagórz, wystąpił o zaopiniowanie projektu Strategii Rozwoju Gminy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Zagórz na lata 2023-2032 (SRG).</w:t>
      </w:r>
    </w:p>
    <w:p w14:paraId="05C3B18A" w14:textId="77777777" w:rsidR="008D6E3D" w:rsidRDefault="00CE41BE" w:rsidP="008D6E3D">
      <w:pPr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Uchwałą nr </w:t>
      </w:r>
      <w:r w:rsidR="00705A7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487/10155/23</w:t>
      </w: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z dnia </w:t>
      </w:r>
      <w:r w:rsidR="00705A7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16 maja</w:t>
      </w:r>
      <w:r w:rsid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</w:t>
      </w: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r., Zarząd Województwa Podkarpackiego wydał negatywną opinię dla przedłożonego wówczas projektu SRG. </w:t>
      </w:r>
    </w:p>
    <w:bookmarkEnd w:id="5"/>
    <w:p w14:paraId="3F7EA40B" w14:textId="77777777" w:rsidR="00CE41BE" w:rsidRDefault="00CE41BE" w:rsidP="008D171E">
      <w:pPr>
        <w:spacing w:before="240"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 związku z powyższym,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</w:t>
      </w:r>
      <w:r w:rsidR="008D171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17 maja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2023 r., </w:t>
      </w:r>
      <w:r w:rsidR="008D171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znak: PZP.061.1.8.2022, </w:t>
      </w:r>
      <w:r w:rsidR="001138D3" w:rsidRPr="001138D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Pan </w:t>
      </w:r>
      <w:r w:rsidR="008D171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Ernest Nowak</w:t>
      </w:r>
      <w:r w:rsidR="001138D3" w:rsidRPr="001138D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– Burmistrz Miasta i Gminy </w:t>
      </w:r>
      <w:r w:rsidR="008D171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Zagórz</w:t>
      </w:r>
      <w:r w:rsidR="001138D3" w:rsidRPr="001138D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zwrócił się z prośbą o ponowne zaopiniowanie projektu </w:t>
      </w:r>
      <w:r w:rsidR="001138D3" w:rsidRPr="008D171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Strategii Rozwoju Miasta i Gminy </w:t>
      </w:r>
      <w:r w:rsidR="008D171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Zagórz na lata 2023-2032</w:t>
      </w:r>
      <w:r w:rsidR="001138D3" w:rsidRPr="008D171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</w:t>
      </w:r>
      <w:r w:rsidR="001138D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 </w:t>
      </w:r>
      <w:r w:rsidR="00CD451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Przedmiotowe pismo wpłynęło do Urzędu Marszałkowskiego Woje</w:t>
      </w:r>
      <w:r w:rsid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wództwa Podkarpackiego w dniu </w:t>
      </w:r>
      <w:r w:rsidR="008D171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17 maja</w:t>
      </w:r>
      <w:r w:rsidR="00CD451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 r.</w:t>
      </w:r>
    </w:p>
    <w:p w14:paraId="78681A93" w14:textId="77777777" w:rsidR="008D171E" w:rsidRPr="008D171E" w:rsidRDefault="008D171E" w:rsidP="008D171E">
      <w:pPr>
        <w:spacing w:before="240"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8D171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Zakres przedstawionego projektu Strategii Rozwoju Gminy Zagórz na lata 2023-2032 wykracza poza horyzont czasowy przyjęty w Strategii rozwoju województwa – Podkarpackie 2030 (SRWP 2030). Analiza treści dokumentu wskazuje, że wyznaczone w nim cele strategiczne,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cele operacyjne oraz planowane </w:t>
      </w:r>
      <w:r w:rsidRPr="008D171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ich ramach kierunki działań zgodne są z zapisami SRWP 2030. W szczególności wpisują się one w sposób bezpośredni lub pośredni m.in. w niżej wymienione obszary tematyczne i</w:t>
      </w:r>
      <w:r w:rsidR="00705A7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 </w:t>
      </w:r>
      <w:r w:rsidRPr="008D171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priorytety.</w:t>
      </w:r>
    </w:p>
    <w:p w14:paraId="4CD07EC6" w14:textId="77777777" w:rsidR="008D171E" w:rsidRPr="008D171E" w:rsidRDefault="008D171E" w:rsidP="008D171E">
      <w:pPr>
        <w:spacing w:before="240"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759C580E" w14:textId="77777777" w:rsidR="008D171E" w:rsidRPr="008D171E" w:rsidRDefault="008D171E" w:rsidP="008D171E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09EB0108" w14:textId="77777777" w:rsidR="008D171E" w:rsidRPr="008D171E" w:rsidRDefault="008D171E" w:rsidP="008D171E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1.1, 3.2, 6.1, 7.1, 7.2, 7.3 </w:t>
      </w:r>
      <w:r w:rsidRPr="008D171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179351C5" w14:textId="77777777" w:rsidR="008D171E" w:rsidRPr="008D171E" w:rsidRDefault="008D171E" w:rsidP="008D171E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09B4BF72" w14:textId="77777777" w:rsidR="008D171E" w:rsidRPr="008D171E" w:rsidRDefault="008D171E" w:rsidP="008D171E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Priorytet 2.1. Edukacja</w:t>
      </w:r>
    </w:p>
    <w:p w14:paraId="762139D3" w14:textId="77777777" w:rsidR="008D171E" w:rsidRPr="008D171E" w:rsidRDefault="008D171E" w:rsidP="008D171E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6" w:name="_Hlk83907121"/>
      <w:r w:rsidRPr="008D171E">
        <w:rPr>
          <w:rFonts w:ascii="Arial" w:eastAsia="Times New Roman" w:hAnsi="Arial" w:cs="Arial"/>
          <w:sz w:val="24"/>
          <w:szCs w:val="24"/>
          <w:lang w:eastAsia="pl-PL"/>
        </w:rPr>
        <w:t>wpisują się</w:t>
      </w:r>
      <w:bookmarkEnd w:id="6"/>
      <w:r w:rsidRPr="008D171E"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operacyjne: 1.5, 1.6, 1.7, 1.8 </w:t>
      </w:r>
      <w:r w:rsidRPr="008D171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3B44371" w14:textId="77777777" w:rsidR="008D171E" w:rsidRPr="008D171E" w:rsidRDefault="008D171E" w:rsidP="008D171E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658C468D" w14:textId="77777777" w:rsidR="008D171E" w:rsidRPr="008D171E" w:rsidRDefault="008D171E" w:rsidP="008D171E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1.6, 2.2 </w:t>
      </w:r>
      <w:r w:rsidRPr="008D171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17B7CD8" w14:textId="77777777" w:rsidR="008D171E" w:rsidRPr="008D171E" w:rsidRDefault="008D171E" w:rsidP="008D171E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09713A59" w14:textId="77777777" w:rsidR="008D171E" w:rsidRPr="008D171E" w:rsidRDefault="008D171E" w:rsidP="008D171E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1.9, 4.1, 4.2 </w:t>
      </w:r>
      <w:r w:rsidRPr="008D171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7D80D92" w14:textId="77777777" w:rsidR="008D171E" w:rsidRPr="008D171E" w:rsidRDefault="008D171E" w:rsidP="008D171E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168D7E72" w14:textId="77777777" w:rsidR="008D171E" w:rsidRPr="008D171E" w:rsidRDefault="008D171E" w:rsidP="008D171E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1.1, 1.8 </w:t>
      </w:r>
      <w:r w:rsidRPr="008D171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D389E2D" w14:textId="77777777" w:rsidR="008D171E" w:rsidRPr="008D171E" w:rsidRDefault="008D171E" w:rsidP="008D171E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sz w:val="24"/>
          <w:szCs w:val="24"/>
          <w:lang w:eastAsia="pl-PL"/>
        </w:rPr>
        <w:t>Priorytet 2.5. Społeczeństwo obywatelskie i kapitał społeczny</w:t>
      </w:r>
    </w:p>
    <w:p w14:paraId="1018F81F" w14:textId="77777777" w:rsidR="008D171E" w:rsidRPr="008D171E" w:rsidRDefault="008D171E" w:rsidP="008D171E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1.1, 1.7, 1.10, 6.1, 7.1 </w:t>
      </w:r>
      <w:r w:rsidRPr="008D171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8F37396" w14:textId="77777777" w:rsidR="008D171E" w:rsidRPr="008D171E" w:rsidRDefault="008D171E" w:rsidP="008D171E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1EA60F6C" w14:textId="77777777" w:rsidR="008D171E" w:rsidRPr="008D171E" w:rsidRDefault="008D171E" w:rsidP="008D171E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1.1, 1.2, 1.3, 1.7, 1.10, 7.1 </w:t>
      </w:r>
      <w:r w:rsidRPr="008D171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3AA521D" w14:textId="77777777" w:rsidR="008D171E" w:rsidRPr="008D171E" w:rsidRDefault="008D171E" w:rsidP="008D171E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181CFF00" w14:textId="77777777" w:rsidR="008D171E" w:rsidRPr="008D171E" w:rsidRDefault="008D171E" w:rsidP="008D171E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1.6, 1.9, 2.6 </w:t>
      </w:r>
      <w:r w:rsidRPr="008D171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B6F5C06" w14:textId="77777777" w:rsidR="008D171E" w:rsidRPr="008D171E" w:rsidRDefault="008D171E" w:rsidP="008D171E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6A2A0E6B" w14:textId="77777777" w:rsidR="008D171E" w:rsidRPr="008D171E" w:rsidRDefault="008D171E" w:rsidP="008D171E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8D171E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8D171E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6A782092" w14:textId="77777777" w:rsidR="008D171E" w:rsidRPr="008D171E" w:rsidRDefault="008D171E" w:rsidP="008D171E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1.4, 2.2, 2.7, 5.2, 5.4 </w:t>
      </w:r>
      <w:r w:rsidRPr="008D171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1D866AFD" w14:textId="77777777" w:rsidR="008D171E" w:rsidRPr="008D171E" w:rsidRDefault="008D171E" w:rsidP="008D171E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sz w:val="24"/>
          <w:szCs w:val="24"/>
          <w:lang w:eastAsia="pl-PL"/>
        </w:rPr>
        <w:t>Priorytet 3.2. Rozwój infrastruktury transportowej oraz integracji międzygałęziowej transportu</w:t>
      </w:r>
    </w:p>
    <w:p w14:paraId="48C33F9B" w14:textId="77777777" w:rsidR="008D171E" w:rsidRPr="008D171E" w:rsidRDefault="008D171E" w:rsidP="008D171E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  2.4 </w:t>
      </w:r>
      <w:r w:rsidRPr="008D171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56BF308" w14:textId="77777777" w:rsidR="008D171E" w:rsidRPr="008D171E" w:rsidRDefault="008D171E" w:rsidP="008D171E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19572598" w14:textId="77777777" w:rsidR="008D171E" w:rsidRPr="008D171E" w:rsidRDefault="008D171E" w:rsidP="008D171E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 1.12 </w:t>
      </w:r>
      <w:r w:rsidRPr="008D171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F49E7B9" w14:textId="77777777" w:rsidR="008D171E" w:rsidRPr="008D171E" w:rsidRDefault="008D171E" w:rsidP="008D171E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sz w:val="24"/>
          <w:szCs w:val="24"/>
          <w:lang w:eastAsia="pl-PL"/>
        </w:rPr>
        <w:t>Priorytet 3.4. Rozwój infrastruktury informacyjno-komunikacyjnej w regionie</w:t>
      </w:r>
    </w:p>
    <w:p w14:paraId="114B8431" w14:textId="77777777" w:rsidR="008D171E" w:rsidRPr="008D171E" w:rsidRDefault="008D171E" w:rsidP="008D171E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 1.11 SRG.</w:t>
      </w:r>
    </w:p>
    <w:p w14:paraId="191B196E" w14:textId="77777777" w:rsidR="008D171E" w:rsidRPr="008D171E" w:rsidRDefault="008D171E" w:rsidP="008D171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3FAB4B55" w14:textId="77777777" w:rsidR="008D171E" w:rsidRPr="008D171E" w:rsidRDefault="008D171E" w:rsidP="008D171E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2.6, 6.1, 7.3 </w:t>
      </w:r>
      <w:r w:rsidRPr="008D171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975C277" w14:textId="77777777" w:rsidR="008D171E" w:rsidRPr="008D171E" w:rsidRDefault="008D171E" w:rsidP="008D171E">
      <w:pPr>
        <w:spacing w:after="0" w:line="276" w:lineRule="auto"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sz w:val="24"/>
          <w:szCs w:val="24"/>
          <w:lang w:eastAsia="pl-PL"/>
        </w:rPr>
        <w:t xml:space="preserve">Priorytet 3.6. </w:t>
      </w:r>
      <w:r w:rsidRPr="008D171E">
        <w:rPr>
          <w:rFonts w:ascii="Arial" w:eastAsia="Times New Roman" w:hAnsi="Arial"/>
          <w:color w:val="000000"/>
          <w:sz w:val="24"/>
          <w:szCs w:val="24"/>
          <w:lang w:eastAsia="pl-PL"/>
        </w:rPr>
        <w:t>Przeciwdziałanie i minimalizowanie skutków zagrożeń wywołanych czynnikami naturalnym</w:t>
      </w:r>
    </w:p>
    <w:p w14:paraId="25B206C1" w14:textId="77777777" w:rsidR="008D171E" w:rsidRPr="008D171E" w:rsidRDefault="008D171E" w:rsidP="008D171E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 1.5, 5.1 </w:t>
      </w:r>
      <w:r w:rsidRPr="008D171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9B9E471" w14:textId="77777777" w:rsidR="008D171E" w:rsidRPr="008D171E" w:rsidRDefault="008D171E" w:rsidP="008D171E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2B7DA416" w14:textId="77777777" w:rsidR="008D171E" w:rsidRPr="008D171E" w:rsidRDefault="008D171E" w:rsidP="008D171E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1.6, 2.5, 5.1, 5.2, 5.3 </w:t>
      </w:r>
      <w:r w:rsidRPr="008D171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E0C9C17" w14:textId="77777777" w:rsidR="008D171E" w:rsidRPr="008D171E" w:rsidRDefault="008D171E" w:rsidP="008D171E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sz w:val="24"/>
          <w:szCs w:val="24"/>
          <w:lang w:eastAsia="pl-PL"/>
        </w:rPr>
        <w:t>Priorytet 3.8. Zarządzanie zasobami dziedzictwa przyrodniczego, w tym ochrona i poprawianie stanu różnorodności biologicznej i krajobrazu</w:t>
      </w:r>
    </w:p>
    <w:p w14:paraId="14CCC565" w14:textId="77777777" w:rsidR="008D171E" w:rsidRPr="008D171E" w:rsidRDefault="008D171E" w:rsidP="008D171E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5.2, 5.5 </w:t>
      </w:r>
      <w:r w:rsidRPr="008D171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EBD7F86" w14:textId="77777777" w:rsidR="008D171E" w:rsidRPr="008D171E" w:rsidRDefault="008D171E" w:rsidP="008D171E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OBSZAR TEMATYCZNY 4. DOSTĘPNOŚĆ USŁUG</w:t>
      </w:r>
    </w:p>
    <w:p w14:paraId="16D1E444" w14:textId="77777777" w:rsidR="008D171E" w:rsidRPr="008D171E" w:rsidRDefault="008D171E" w:rsidP="008D171E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sz w:val="24"/>
          <w:szCs w:val="24"/>
          <w:lang w:eastAsia="pl-PL"/>
        </w:rPr>
        <w:t>Priorytet 4.1. Poprawa dostępności do usług publicznych poprzez wykorzystanie technologii informacyjno-komunikacyjnych</w:t>
      </w:r>
    </w:p>
    <w:p w14:paraId="0D2EBB1B" w14:textId="77777777" w:rsidR="008D171E" w:rsidRPr="008D171E" w:rsidRDefault="008D171E" w:rsidP="008D171E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  1.11 </w:t>
      </w:r>
      <w:r w:rsidRPr="008D171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4CCA957" w14:textId="77777777" w:rsidR="008D171E" w:rsidRPr="008D171E" w:rsidRDefault="008D171E" w:rsidP="008D171E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4A8940BA" w14:textId="77777777" w:rsidR="008D171E" w:rsidRPr="008D171E" w:rsidRDefault="008D171E" w:rsidP="008D171E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wpisują się</w:t>
      </w:r>
      <w:r w:rsidRPr="008D171E"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</w:t>
      </w:r>
      <w:r w:rsidRPr="008D171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: 2.1, 2.2, 2.3, 3.1. 3.2 SRG.</w:t>
      </w:r>
    </w:p>
    <w:p w14:paraId="0E84FC69" w14:textId="77777777" w:rsidR="008D171E" w:rsidRPr="008D171E" w:rsidRDefault="008D171E" w:rsidP="008D171E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4.3. Wsparcie instytucjonalne i poprawa bezpieczeństwa mieszkańców</w:t>
      </w:r>
    </w:p>
    <w:p w14:paraId="1ED3FDA5" w14:textId="77777777" w:rsidR="008D171E" w:rsidRPr="008D171E" w:rsidRDefault="008D171E" w:rsidP="008D171E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 się</w:t>
      </w:r>
      <w:r w:rsidRPr="008D171E">
        <w:rPr>
          <w:rFonts w:ascii="Arial" w:eastAsia="Times New Roman" w:hAnsi="Arial" w:cs="Arial"/>
          <w:sz w:val="24"/>
          <w:szCs w:val="24"/>
          <w:lang w:eastAsia="pl-PL"/>
        </w:rPr>
        <w:t xml:space="preserve"> cel operacyjny 1.5  </w:t>
      </w:r>
      <w:r w:rsidRPr="008D171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5B670F1" w14:textId="77777777" w:rsidR="008D171E" w:rsidRPr="008D171E" w:rsidRDefault="008D171E" w:rsidP="008D171E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0317AAC4" w14:textId="77777777" w:rsidR="008D171E" w:rsidRPr="008D171E" w:rsidRDefault="008D171E" w:rsidP="008D171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sz w:val="24"/>
          <w:szCs w:val="24"/>
          <w:lang w:eastAsia="pl-PL"/>
        </w:rPr>
        <w:t>Priorytet 7.1. Wykorzystanie policentrycznego miejskiego układu osadniczego</w:t>
      </w:r>
    </w:p>
    <w:p w14:paraId="3DFED32E" w14:textId="77777777" w:rsidR="008D171E" w:rsidRPr="008D171E" w:rsidRDefault="008D171E" w:rsidP="008D171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sz w:val="24"/>
          <w:szCs w:val="24"/>
          <w:lang w:eastAsia="pl-PL"/>
        </w:rPr>
        <w:t>Priorytet 7.3. Obszary wymagające szczególnego wsparcia w kontekście równoważenia rozwoju</w:t>
      </w:r>
    </w:p>
    <w:p w14:paraId="73F86B78" w14:textId="77777777" w:rsidR="008D171E" w:rsidRDefault="008D171E" w:rsidP="008D171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D171E">
        <w:rPr>
          <w:rFonts w:ascii="Arial" w:eastAsia="Times New Roman" w:hAnsi="Arial" w:cs="Arial"/>
          <w:sz w:val="24"/>
          <w:szCs w:val="24"/>
          <w:lang w:eastAsia="pl-PL"/>
        </w:rPr>
        <w:t>Priorytet 7.4. Obszary wiejskie – wysoka jakość przestrzeni do zamieszkania, pracy i wypoczynku</w:t>
      </w:r>
    </w:p>
    <w:p w14:paraId="1C3FD0AF" w14:textId="77777777" w:rsidR="008D171E" w:rsidRDefault="008D171E" w:rsidP="008D171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735873D" w14:textId="77777777" w:rsidR="008D171E" w:rsidRDefault="008D171E" w:rsidP="009152E0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D171E">
        <w:rPr>
          <w:rFonts w:ascii="Arial" w:eastAsia="Times New Roman" w:hAnsi="Arial" w:cs="Arial"/>
          <w:sz w:val="24"/>
          <w:szCs w:val="24"/>
          <w:lang w:eastAsia="ar-SA"/>
        </w:rPr>
        <w:t>W projekcie Strategii Rozwoju Gminy Zagórz na lata 2023-2032 w sposób prawidłowy przyporządkowano zakładane z poziomu gminy cele operacyjne do priorytetów Strategii rozwoju województwa – Podkarpackie 2030.</w:t>
      </w:r>
    </w:p>
    <w:p w14:paraId="3B921BCF" w14:textId="77777777" w:rsidR="009152E0" w:rsidRPr="009152E0" w:rsidRDefault="009152E0" w:rsidP="009152E0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Przedłożony p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rojekt Strategii Rozwoju </w:t>
      </w:r>
      <w:r w:rsidR="001138D3" w:rsidRPr="001138D3">
        <w:rPr>
          <w:rFonts w:ascii="Arial" w:eastAsia="Times New Roman" w:hAnsi="Arial" w:cs="Arial"/>
          <w:sz w:val="24"/>
          <w:szCs w:val="24"/>
          <w:lang w:eastAsia="ar-SA"/>
        </w:rPr>
        <w:t xml:space="preserve">Gminy </w:t>
      </w:r>
      <w:r w:rsidR="008D171E">
        <w:rPr>
          <w:rFonts w:ascii="Arial" w:eastAsia="Times New Roman" w:hAnsi="Arial" w:cs="Arial"/>
          <w:sz w:val="24"/>
          <w:szCs w:val="24"/>
          <w:lang w:eastAsia="ar-SA"/>
        </w:rPr>
        <w:t>Zagórz na lata 2023-2032</w:t>
      </w:r>
      <w:r w:rsidR="001138D3" w:rsidRPr="001138D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uwzględnia uwagi wskazane w uchwale Zarządu W</w:t>
      </w:r>
      <w:r w:rsidR="0085111F">
        <w:rPr>
          <w:rFonts w:ascii="Arial" w:eastAsia="Times New Roman" w:hAnsi="Arial" w:cs="Arial"/>
          <w:sz w:val="24"/>
          <w:szCs w:val="24"/>
          <w:lang w:eastAsia="ar-SA"/>
        </w:rPr>
        <w:t>ojewództwa Podkarpackiego nr</w:t>
      </w:r>
      <w:r w:rsidR="001138D3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="008D171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487/10155/23</w:t>
      </w:r>
      <w:r w:rsidR="001138D3"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z</w:t>
      </w:r>
      <w:r w:rsidR="004136B4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dnia </w:t>
      </w:r>
      <w:r w:rsidR="008D171E">
        <w:rPr>
          <w:rFonts w:ascii="Arial" w:eastAsia="Times New Roman" w:hAnsi="Arial" w:cs="Arial"/>
          <w:sz w:val="24"/>
          <w:szCs w:val="24"/>
          <w:lang w:eastAsia="ar-SA"/>
        </w:rPr>
        <w:t>16 maja</w:t>
      </w:r>
      <w:r w:rsidR="0085111F">
        <w:rPr>
          <w:rFonts w:ascii="Arial" w:eastAsia="Times New Roman" w:hAnsi="Arial" w:cs="Arial"/>
          <w:sz w:val="24"/>
          <w:szCs w:val="24"/>
          <w:lang w:eastAsia="ar-SA"/>
        </w:rPr>
        <w:t xml:space="preserve"> 2023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 r.</w:t>
      </w:r>
    </w:p>
    <w:p w14:paraId="6F419635" w14:textId="77777777" w:rsidR="008D171E" w:rsidRDefault="009152E0" w:rsidP="009152E0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Przedłożony do zaopiniowania p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rojekt Strategii Rozwoju </w:t>
      </w:r>
      <w:r w:rsidR="001138D3" w:rsidRPr="001138D3">
        <w:rPr>
          <w:rFonts w:ascii="Arial" w:eastAsia="Times New Roman" w:hAnsi="Arial" w:cs="Arial"/>
          <w:sz w:val="24"/>
          <w:szCs w:val="24"/>
          <w:lang w:eastAsia="ar-SA"/>
        </w:rPr>
        <w:t xml:space="preserve">Gminy </w:t>
      </w:r>
      <w:r w:rsidR="008D171E">
        <w:rPr>
          <w:rFonts w:ascii="Arial" w:eastAsia="Times New Roman" w:hAnsi="Arial" w:cs="Arial"/>
          <w:sz w:val="24"/>
          <w:szCs w:val="24"/>
          <w:lang w:eastAsia="ar-SA"/>
        </w:rPr>
        <w:t>Zagórz na lata 2023-2032</w:t>
      </w:r>
      <w:r w:rsidR="001138D3" w:rsidRPr="001138D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został zweryfikowany pod kątem przedstawienia elementów o których mowa w</w:t>
      </w:r>
      <w:r w:rsidR="004136B4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art. 10e ust. 3 i 4 </w:t>
      </w:r>
      <w:proofErr w:type="spellStart"/>
      <w:r w:rsidRPr="009152E0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9152E0">
        <w:rPr>
          <w:rFonts w:ascii="Arial" w:eastAsia="Times New Roman" w:hAnsi="Arial" w:cs="Arial"/>
          <w:sz w:val="24"/>
          <w:szCs w:val="24"/>
          <w:lang w:eastAsia="ar-SA"/>
        </w:rPr>
        <w:t>. Zgodnie z przywołaną regulacją, strategia rozwoju gminy powinna zawierać, m.in.: wnioski z diagnozy, cele strategiczne rozwoju w</w:t>
      </w:r>
      <w:r w:rsidR="008D6E3D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wymiarze społecznym, gospodarczym i przestrzennym, kierunki działań podejmowanych dla osiągnięcia celów strategicznych, oczekiwane rezultaty planowanych działań, w tym w</w:t>
      </w:r>
      <w:r w:rsidR="00CC5F3E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wymiarze przestrzennym, oraz wskaźniki ich osiągnięcia, model struktury funkcjonalno-przestrzennej, ustalenia i rekomendacje w</w:t>
      </w:r>
      <w:r w:rsidR="008D6E3D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zakresie kształtowania i</w:t>
      </w:r>
      <w:r w:rsidR="0085111F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prowadzenia polityki przestrzennej w gminie, obszary strategicznej interwencji wynikające ze strategii rozwoju województwa wraz z</w:t>
      </w:r>
      <w:r w:rsidR="008D6E3D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  <w:r w:rsidR="008D171E" w:rsidRPr="008D171E">
        <w:rPr>
          <w:rFonts w:ascii="Arial" w:eastAsia="Times New Roman" w:hAnsi="Arial" w:cs="Arial"/>
          <w:sz w:val="24"/>
          <w:szCs w:val="24"/>
          <w:lang w:eastAsia="ar-SA"/>
        </w:rPr>
        <w:t>Przedłożony dokument zawiera wskazane elementy.</w:t>
      </w:r>
    </w:p>
    <w:p w14:paraId="422C706E" w14:textId="77777777" w:rsidR="009152E0" w:rsidRPr="009152E0" w:rsidRDefault="009152E0" w:rsidP="009152E0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152E0">
        <w:rPr>
          <w:rFonts w:ascii="Arial" w:eastAsia="Times New Roman" w:hAnsi="Arial" w:cs="Arial"/>
          <w:sz w:val="24"/>
          <w:szCs w:val="24"/>
          <w:lang w:eastAsia="ar-SA"/>
        </w:rPr>
        <w:t>Przeprowadzona analiza przedłożonego dokumentu pod kątem sposobu uwzględnienia ustaleń i rekomendacji w zakresie kształtowania i prowadzenia polityki przestrzennej potwierdziła zgodność z zapisami Strategii rozwoju województwa – Podkarpackie 2030.</w:t>
      </w:r>
    </w:p>
    <w:p w14:paraId="3DE20B7F" w14:textId="77777777" w:rsidR="00AE0B60" w:rsidRPr="00AE0B60" w:rsidRDefault="00CD451F" w:rsidP="00AE0B60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77E18">
        <w:rPr>
          <w:rFonts w:ascii="Arial" w:eastAsia="Calibri" w:hAnsi="Arial" w:cs="Arial"/>
          <w:sz w:val="24"/>
          <w:szCs w:val="24"/>
        </w:rPr>
        <w:lastRenderedPageBreak/>
        <w:t>Mając na uwadze powyższe, na podstawie art. 41 ust. 1 ustawy z dnia 5 czerwca 1998</w:t>
      </w:r>
      <w:r>
        <w:rPr>
          <w:rFonts w:ascii="Arial" w:eastAsia="Calibri" w:hAnsi="Arial" w:cs="Arial"/>
          <w:sz w:val="24"/>
          <w:szCs w:val="24"/>
        </w:rPr>
        <w:t> </w:t>
      </w:r>
      <w:r w:rsidRPr="00977E18">
        <w:rPr>
          <w:rFonts w:ascii="Arial" w:eastAsia="Calibri" w:hAnsi="Arial" w:cs="Arial"/>
          <w:sz w:val="24"/>
          <w:szCs w:val="24"/>
        </w:rPr>
        <w:t>r. o samorządzie województwa (</w:t>
      </w:r>
      <w:proofErr w:type="spellStart"/>
      <w:r w:rsidRPr="00977E18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977E18">
        <w:rPr>
          <w:rFonts w:ascii="Arial" w:eastAsia="Calibri" w:hAnsi="Arial" w:cs="Arial"/>
          <w:sz w:val="24"/>
          <w:szCs w:val="24"/>
        </w:rPr>
        <w:t>. Dz. U. z 2022 r. poz. 2094</w:t>
      </w:r>
      <w:r w:rsidR="00AE0B60">
        <w:rPr>
          <w:rFonts w:ascii="Arial" w:eastAsia="Calibri" w:hAnsi="Arial" w:cs="Arial"/>
          <w:sz w:val="24"/>
          <w:szCs w:val="24"/>
        </w:rPr>
        <w:t xml:space="preserve"> </w:t>
      </w:r>
      <w:r w:rsidR="00AE0B60" w:rsidRPr="006412F3">
        <w:rPr>
          <w:rFonts w:ascii="Arial" w:eastAsia="Calibri" w:hAnsi="Arial" w:cs="Arial"/>
          <w:sz w:val="24"/>
          <w:szCs w:val="24"/>
        </w:rPr>
        <w:t>ze zm.</w:t>
      </w:r>
      <w:r w:rsidRPr="00977E18">
        <w:rPr>
          <w:rFonts w:ascii="Arial" w:eastAsia="Calibri" w:hAnsi="Arial" w:cs="Arial"/>
          <w:sz w:val="24"/>
          <w:szCs w:val="24"/>
        </w:rPr>
        <w:t>) w związku z art. 10f ust. 2 i 3 ustawy z dnia 8 marca 1990 r. o samorzą</w:t>
      </w:r>
      <w:r>
        <w:rPr>
          <w:rFonts w:ascii="Arial" w:eastAsia="Calibri" w:hAnsi="Arial" w:cs="Arial"/>
          <w:sz w:val="24"/>
          <w:szCs w:val="24"/>
        </w:rPr>
        <w:t>dzie gminnym (</w:t>
      </w:r>
      <w:proofErr w:type="spellStart"/>
      <w:r>
        <w:rPr>
          <w:rFonts w:ascii="Arial" w:eastAsia="Calibri" w:hAnsi="Arial" w:cs="Arial"/>
          <w:sz w:val="24"/>
          <w:szCs w:val="24"/>
        </w:rPr>
        <w:t>t.j</w:t>
      </w:r>
      <w:proofErr w:type="spellEnd"/>
      <w:r>
        <w:rPr>
          <w:rFonts w:ascii="Arial" w:eastAsia="Calibri" w:hAnsi="Arial" w:cs="Arial"/>
          <w:sz w:val="24"/>
          <w:szCs w:val="24"/>
        </w:rPr>
        <w:t>. Dz. U. z</w:t>
      </w:r>
      <w:r w:rsidR="008D6E3D">
        <w:rPr>
          <w:rFonts w:ascii="Arial" w:eastAsia="Calibri" w:hAnsi="Arial" w:cs="Arial"/>
          <w:sz w:val="24"/>
          <w:szCs w:val="24"/>
        </w:rPr>
        <w:t> </w:t>
      </w:r>
      <w:r>
        <w:rPr>
          <w:rFonts w:ascii="Arial" w:eastAsia="Calibri" w:hAnsi="Arial" w:cs="Arial"/>
          <w:sz w:val="24"/>
          <w:szCs w:val="24"/>
        </w:rPr>
        <w:t>2023</w:t>
      </w:r>
      <w:r w:rsidR="008D6E3D">
        <w:rPr>
          <w:rFonts w:ascii="Arial" w:eastAsia="Calibri" w:hAnsi="Arial" w:cs="Arial"/>
          <w:sz w:val="24"/>
          <w:szCs w:val="24"/>
        </w:rPr>
        <w:t> </w:t>
      </w:r>
      <w:r>
        <w:rPr>
          <w:rFonts w:ascii="Arial" w:eastAsia="Calibri" w:hAnsi="Arial" w:cs="Arial"/>
          <w:sz w:val="24"/>
          <w:szCs w:val="24"/>
        </w:rPr>
        <w:t>r. poz. 40</w:t>
      </w:r>
      <w:r w:rsidR="00AE0B60">
        <w:rPr>
          <w:rFonts w:ascii="Arial" w:eastAsia="Calibri" w:hAnsi="Arial" w:cs="Arial"/>
          <w:sz w:val="24"/>
          <w:szCs w:val="24"/>
        </w:rPr>
        <w:t xml:space="preserve"> </w:t>
      </w:r>
      <w:r w:rsidR="00AE0B60" w:rsidRPr="00AE0B60">
        <w:rPr>
          <w:rFonts w:ascii="Arial" w:eastAsia="Calibri" w:hAnsi="Arial" w:cs="Arial"/>
          <w:sz w:val="24"/>
          <w:szCs w:val="24"/>
        </w:rPr>
        <w:t>ze zm.</w:t>
      </w:r>
      <w:r w:rsidRPr="00977E18">
        <w:rPr>
          <w:rFonts w:ascii="Arial" w:eastAsia="Calibri" w:hAnsi="Arial" w:cs="Arial"/>
          <w:sz w:val="24"/>
          <w:szCs w:val="24"/>
        </w:rPr>
        <w:t xml:space="preserve">) Zarząd Województwa Podkarpackiego postanawia pozytywnie zaopiniować </w:t>
      </w:r>
      <w:r w:rsidRPr="00E56B66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projekt </w:t>
      </w:r>
      <w:r w:rsidR="008D6E3D" w:rsidRPr="009152E0">
        <w:rPr>
          <w:rFonts w:ascii="Arial" w:eastAsia="Times New Roman" w:hAnsi="Arial" w:cs="Arial"/>
          <w:sz w:val="24"/>
          <w:szCs w:val="24"/>
          <w:lang w:eastAsia="ar-SA"/>
        </w:rPr>
        <w:t>Strategii Rozwoju</w:t>
      </w:r>
      <w:r w:rsidR="001138D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8D171E">
        <w:rPr>
          <w:rFonts w:ascii="Arial" w:eastAsia="Times New Roman" w:hAnsi="Arial" w:cs="Arial"/>
          <w:sz w:val="24"/>
          <w:szCs w:val="24"/>
          <w:lang w:eastAsia="ar-SA"/>
        </w:rPr>
        <w:t>Gminy Zagórz na lata 2023-2032</w:t>
      </w:r>
      <w:r w:rsidR="00AE0B6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AE0B60" w:rsidRPr="00AE0B60">
        <w:rPr>
          <w:rFonts w:ascii="Arial" w:eastAsia="Times New Roman" w:hAnsi="Arial" w:cs="Arial"/>
          <w:sz w:val="24"/>
          <w:szCs w:val="24"/>
          <w:lang w:eastAsia="ar-SA"/>
        </w:rPr>
        <w:t>w</w:t>
      </w:r>
      <w:r w:rsidR="00AE0B60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="00AE0B60" w:rsidRPr="00AE0B60">
        <w:rPr>
          <w:rFonts w:ascii="Arial" w:eastAsia="Times New Roman" w:hAnsi="Arial" w:cs="Arial"/>
          <w:sz w:val="24"/>
          <w:szCs w:val="24"/>
          <w:lang w:eastAsia="ar-SA"/>
        </w:rPr>
        <w:t>zakresie uwzględnienia w nim ustaleń i rekomendacji dotyczących kształtowania i prowadzenia polityki przestrzennej w województwie określonych w SRWP 2030.</w:t>
      </w:r>
    </w:p>
    <w:p w14:paraId="23DFD151" w14:textId="77777777" w:rsidR="00CD451F" w:rsidRDefault="00CD451F" w:rsidP="00AE0B60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5C6DE385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EBE5003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610761A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08FBCC2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54914E0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FB2AA45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43AEB31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35D6D47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235F24B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A9CF53F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2794F19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2DC4A6D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81FF0FF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C6D1F5B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158D328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7A96AFE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97A545B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5032F34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636B961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C728FC3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201F74C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078CEB6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59F0D7B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1D52125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sectPr w:rsidR="001138D3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51F"/>
    <w:rsid w:val="0005516A"/>
    <w:rsid w:val="001138D3"/>
    <w:rsid w:val="001730FE"/>
    <w:rsid w:val="00275DF4"/>
    <w:rsid w:val="002E6B1D"/>
    <w:rsid w:val="002E7F43"/>
    <w:rsid w:val="0031665A"/>
    <w:rsid w:val="00352E62"/>
    <w:rsid w:val="003A1C16"/>
    <w:rsid w:val="004136B4"/>
    <w:rsid w:val="005027BE"/>
    <w:rsid w:val="006B733F"/>
    <w:rsid w:val="006D540B"/>
    <w:rsid w:val="006D6183"/>
    <w:rsid w:val="00705A75"/>
    <w:rsid w:val="00752645"/>
    <w:rsid w:val="0085111F"/>
    <w:rsid w:val="0088187C"/>
    <w:rsid w:val="008D171E"/>
    <w:rsid w:val="008D6E3D"/>
    <w:rsid w:val="009152E0"/>
    <w:rsid w:val="00AE0B60"/>
    <w:rsid w:val="00B700AE"/>
    <w:rsid w:val="00C34B6D"/>
    <w:rsid w:val="00CC5F3E"/>
    <w:rsid w:val="00CD451F"/>
    <w:rsid w:val="00CE41BE"/>
    <w:rsid w:val="00E52B97"/>
    <w:rsid w:val="00EC4C99"/>
    <w:rsid w:val="00F361AA"/>
    <w:rsid w:val="00FB0822"/>
    <w:rsid w:val="00FD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A4DB0"/>
  <w15:chartTrackingRefBased/>
  <w15:docId w15:val="{99110D11-00EA-4BB0-AEDA-9C90DC39C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451F"/>
    <w:pPr>
      <w:suppressAutoHyphens/>
    </w:pPr>
    <w:rPr>
      <w:rFonts w:ascii="Calibri" w:eastAsia="SimSun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45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45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54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540B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880</TotalTime>
  <Pages>5</Pages>
  <Words>1232</Words>
  <Characters>7395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490_10206_23</dc:title>
  <dc:subject/>
  <dc:creator>Surmacz Paulina</dc:creator>
  <cp:keywords/>
  <dc:description/>
  <cp:lastModifiedBy>.</cp:lastModifiedBy>
  <cp:revision>13</cp:revision>
  <cp:lastPrinted>2023-05-23T10:24:00Z</cp:lastPrinted>
  <dcterms:created xsi:type="dcterms:W3CDTF">2023-02-08T11:23:00Z</dcterms:created>
  <dcterms:modified xsi:type="dcterms:W3CDTF">2023-05-30T08:26:00Z</dcterms:modified>
</cp:coreProperties>
</file>