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E1C099" w14:textId="3B02FFF0" w:rsidR="00E975F2" w:rsidRPr="00E975F2" w:rsidRDefault="00E975F2" w:rsidP="00E975F2">
      <w:pPr>
        <w:keepNext/>
        <w:keepLines/>
        <w:spacing w:after="0" w:line="259" w:lineRule="auto"/>
        <w:jc w:val="center"/>
        <w:outlineLvl w:val="0"/>
        <w:rPr>
          <w:rFonts w:ascii="Arial" w:eastAsia="Times New Roman" w:hAnsi="Arial" w:cs="Arial"/>
          <w:color w:val="000000"/>
          <w:kern w:val="0"/>
          <w:sz w:val="24"/>
          <w:szCs w:val="24"/>
          <w:lang w:eastAsia="pl-PL"/>
        </w:rPr>
      </w:pPr>
      <w:bookmarkStart w:id="0" w:name="_Hlk131765307"/>
      <w:r w:rsidRPr="00E975F2">
        <w:rPr>
          <w:rFonts w:ascii="Arial" w:eastAsia="Times New Roman" w:hAnsi="Arial" w:cs="Arial"/>
          <w:b/>
          <w:color w:val="000000"/>
          <w:kern w:val="0"/>
          <w:sz w:val="24"/>
          <w:szCs w:val="24"/>
          <w:lang w:eastAsia="pl-PL"/>
        </w:rPr>
        <w:t xml:space="preserve">UCHWAŁA Nr 504/ </w:t>
      </w:r>
      <w:r>
        <w:rPr>
          <w:rFonts w:ascii="Arial" w:eastAsia="Times New Roman" w:hAnsi="Arial" w:cs="Arial"/>
          <w:b/>
          <w:color w:val="000000"/>
          <w:kern w:val="0"/>
          <w:sz w:val="24"/>
          <w:szCs w:val="24"/>
          <w:lang w:eastAsia="pl-PL"/>
        </w:rPr>
        <w:t>10539</w:t>
      </w:r>
      <w:r w:rsidRPr="00E975F2">
        <w:rPr>
          <w:rFonts w:ascii="Arial" w:eastAsia="Times New Roman" w:hAnsi="Arial" w:cs="Arial"/>
          <w:b/>
          <w:color w:val="000000"/>
          <w:kern w:val="0"/>
          <w:sz w:val="24"/>
          <w:szCs w:val="24"/>
          <w:lang w:eastAsia="pl-PL"/>
        </w:rPr>
        <w:t xml:space="preserve"> /23</w:t>
      </w:r>
      <w:r w:rsidRPr="00E975F2">
        <w:rPr>
          <w:rFonts w:ascii="Arial" w:eastAsia="Times New Roman" w:hAnsi="Arial" w:cs="Arial"/>
          <w:b/>
          <w:color w:val="000000"/>
          <w:kern w:val="0"/>
          <w:sz w:val="24"/>
          <w:szCs w:val="24"/>
          <w:lang w:eastAsia="pl-PL"/>
        </w:rPr>
        <w:br/>
        <w:t>ZARZĄDU WOJEWÓDZTWA PODKARPACKIEGO</w:t>
      </w:r>
      <w:r w:rsidRPr="00E975F2">
        <w:rPr>
          <w:rFonts w:ascii="Arial" w:eastAsia="Times New Roman" w:hAnsi="Arial" w:cs="Arial"/>
          <w:b/>
          <w:color w:val="000000"/>
          <w:kern w:val="0"/>
          <w:sz w:val="24"/>
          <w:szCs w:val="24"/>
          <w:lang w:eastAsia="pl-PL"/>
        </w:rPr>
        <w:br/>
        <w:t>w RZESZOWIE</w:t>
      </w:r>
      <w:r w:rsidRPr="00E975F2">
        <w:rPr>
          <w:rFonts w:ascii="Arial" w:eastAsia="Times New Roman" w:hAnsi="Arial" w:cs="Arial"/>
          <w:b/>
          <w:color w:val="000000"/>
          <w:kern w:val="0"/>
          <w:sz w:val="24"/>
          <w:szCs w:val="24"/>
          <w:lang w:eastAsia="pl-PL"/>
        </w:rPr>
        <w:br/>
      </w:r>
      <w:r w:rsidRPr="00E975F2">
        <w:rPr>
          <w:rFonts w:ascii="Arial" w:eastAsia="Times New Roman" w:hAnsi="Arial" w:cs="Arial"/>
          <w:color w:val="000000"/>
          <w:kern w:val="0"/>
          <w:sz w:val="24"/>
          <w:szCs w:val="24"/>
          <w:lang w:eastAsia="pl-PL"/>
        </w:rPr>
        <w:t>z dnia 11 lipca  2023 r.</w:t>
      </w:r>
    </w:p>
    <w:bookmarkEnd w:id="0"/>
    <w:p w14:paraId="3FBB629B" w14:textId="77777777" w:rsidR="00E975F2" w:rsidRDefault="00E975F2" w:rsidP="006A09B4">
      <w:pPr>
        <w:pStyle w:val="Nagwek1"/>
        <w:spacing w:before="0" w:after="240"/>
        <w:jc w:val="center"/>
        <w:rPr>
          <w:rFonts w:ascii="Arial" w:hAnsi="Arial" w:cs="Arial"/>
          <w:b/>
          <w:bCs/>
          <w:color w:val="auto"/>
          <w:sz w:val="24"/>
          <w:szCs w:val="24"/>
          <w:lang w:eastAsia="pl-PL"/>
        </w:rPr>
      </w:pPr>
    </w:p>
    <w:p w14:paraId="3F0FEFB4" w14:textId="23639E44" w:rsidR="006A09B4" w:rsidRDefault="006A09B4" w:rsidP="006A09B4">
      <w:pPr>
        <w:pStyle w:val="Nagwek1"/>
        <w:spacing w:before="0" w:after="240"/>
        <w:jc w:val="center"/>
        <w:rPr>
          <w:color w:val="auto"/>
          <w:lang w:eastAsia="pl-PL"/>
        </w:rPr>
      </w:pPr>
      <w:r>
        <w:rPr>
          <w:rFonts w:ascii="Arial" w:hAnsi="Arial" w:cs="Arial"/>
          <w:b/>
          <w:bCs/>
          <w:color w:val="auto"/>
          <w:sz w:val="24"/>
          <w:szCs w:val="24"/>
          <w:lang w:eastAsia="pl-PL"/>
        </w:rPr>
        <w:t>w sprawie wyrażenia zgody dla Wojewódzkiego Szpitala im. Św. Ojca Pio w</w:t>
      </w:r>
      <w:bookmarkStart w:id="1" w:name="_Hlk91765445"/>
      <w:r>
        <w:rPr>
          <w:rFonts w:ascii="Arial" w:hAnsi="Arial" w:cs="Arial"/>
          <w:b/>
          <w:bCs/>
          <w:color w:val="auto"/>
          <w:sz w:val="24"/>
          <w:szCs w:val="24"/>
          <w:lang w:eastAsia="pl-PL"/>
        </w:rPr>
        <w:t> Przemyślu na nieodpłatne przekazanie zbędnych ruchomych aktywów trwałych</w:t>
      </w:r>
    </w:p>
    <w:bookmarkEnd w:id="1"/>
    <w:p w14:paraId="616BAB2C" w14:textId="6686E790" w:rsidR="006A09B4" w:rsidRDefault="006A09B4" w:rsidP="006A09B4">
      <w:pPr>
        <w:spacing w:after="240" w:line="276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  <w:r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Na podstawie art. 41 ust. 2 pkt 1 ustawy z dnia 5 czerwca 1998 r. o samorządzie województwa (Dz. U. z 2022 r. poz. 2094 z </w:t>
      </w:r>
      <w:proofErr w:type="spellStart"/>
      <w:r>
        <w:rPr>
          <w:rFonts w:ascii="Arial" w:eastAsia="Times New Roman" w:hAnsi="Arial" w:cs="Arial"/>
          <w:kern w:val="0"/>
          <w:sz w:val="24"/>
          <w:szCs w:val="24"/>
          <w:lang w:eastAsia="pl-PL"/>
        </w:rPr>
        <w:t>późn</w:t>
      </w:r>
      <w:proofErr w:type="spellEnd"/>
      <w:r>
        <w:rPr>
          <w:rFonts w:ascii="Arial" w:eastAsia="Times New Roman" w:hAnsi="Arial" w:cs="Arial"/>
          <w:kern w:val="0"/>
          <w:sz w:val="24"/>
          <w:szCs w:val="24"/>
          <w:lang w:eastAsia="pl-PL"/>
        </w:rPr>
        <w:t>. zm.) oraz § 6 ust.</w:t>
      </w:r>
      <w:r w:rsidR="00950072"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 </w:t>
      </w:r>
      <w:r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3a, 9, 11 Uchwały Nr XII/185/11 Sejmiku Województwa Podkarpackiego z dnia 29 sierpnia 2011 r. w sprawie określenia zasad zakupu lub przyjęcia darowizny aparatury i sprzętu medycznego oraz zasad zbycia, wydzierżawienia, wynajęcia, oddania w użytkowanie lub użyczenie ruchomych aktywów trwałych samodzielnego publicznego zakładu opieki zdrowotnej utworzonego przez Samorząd Województwa Podkarpackiego (Dz. Urz. Wojew. </w:t>
      </w:r>
      <w:proofErr w:type="spellStart"/>
      <w:r>
        <w:rPr>
          <w:rFonts w:ascii="Arial" w:eastAsia="Times New Roman" w:hAnsi="Arial" w:cs="Arial"/>
          <w:kern w:val="0"/>
          <w:sz w:val="24"/>
          <w:szCs w:val="24"/>
          <w:lang w:eastAsia="pl-PL"/>
        </w:rPr>
        <w:t>Podk</w:t>
      </w:r>
      <w:proofErr w:type="spellEnd"/>
      <w:r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. Nr 161, poz. 2022 z </w:t>
      </w:r>
      <w:proofErr w:type="spellStart"/>
      <w:r>
        <w:rPr>
          <w:rFonts w:ascii="Arial" w:eastAsia="Times New Roman" w:hAnsi="Arial" w:cs="Arial"/>
          <w:kern w:val="0"/>
          <w:sz w:val="24"/>
          <w:szCs w:val="24"/>
          <w:lang w:eastAsia="pl-PL"/>
        </w:rPr>
        <w:t>późn</w:t>
      </w:r>
      <w:proofErr w:type="spellEnd"/>
      <w:r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. zm.), </w:t>
      </w:r>
    </w:p>
    <w:p w14:paraId="7A92AE91" w14:textId="77777777" w:rsidR="006A09B4" w:rsidRDefault="006A09B4" w:rsidP="006A09B4">
      <w:pPr>
        <w:spacing w:after="0" w:line="240" w:lineRule="auto"/>
        <w:ind w:firstLine="708"/>
        <w:jc w:val="center"/>
        <w:rPr>
          <w:rFonts w:ascii="Arial" w:eastAsia="Times New Roman" w:hAnsi="Arial" w:cs="Arial"/>
          <w:b/>
          <w:kern w:val="0"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kern w:val="0"/>
          <w:sz w:val="24"/>
          <w:szCs w:val="24"/>
          <w:lang w:eastAsia="pl-PL"/>
        </w:rPr>
        <w:t>Zarząd Województwa Podkarpackiego w Rzeszowie</w:t>
      </w:r>
    </w:p>
    <w:p w14:paraId="683FECFB" w14:textId="77777777" w:rsidR="006A09B4" w:rsidRDefault="006A09B4" w:rsidP="006A09B4">
      <w:pPr>
        <w:spacing w:line="240" w:lineRule="auto"/>
        <w:ind w:firstLine="708"/>
        <w:jc w:val="center"/>
        <w:rPr>
          <w:rFonts w:ascii="Arial" w:eastAsia="Times New Roman" w:hAnsi="Arial" w:cs="Arial"/>
          <w:b/>
          <w:kern w:val="0"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kern w:val="0"/>
          <w:sz w:val="24"/>
          <w:szCs w:val="24"/>
          <w:lang w:eastAsia="pl-PL"/>
        </w:rPr>
        <w:t xml:space="preserve"> uchwala, co następuje:</w:t>
      </w:r>
    </w:p>
    <w:p w14:paraId="77734035" w14:textId="77777777" w:rsidR="006A09B4" w:rsidRPr="006A09B4" w:rsidRDefault="006A09B4" w:rsidP="006A09B4">
      <w:pPr>
        <w:pStyle w:val="Nagwek2"/>
        <w:jc w:val="center"/>
        <w:rPr>
          <w:rFonts w:ascii="Arial" w:hAnsi="Arial" w:cs="Arial"/>
          <w:b/>
          <w:bCs/>
          <w:color w:val="auto"/>
          <w:sz w:val="24"/>
          <w:szCs w:val="24"/>
          <w:lang w:eastAsia="pl-PL"/>
        </w:rPr>
      </w:pPr>
      <w:r w:rsidRPr="006A09B4">
        <w:rPr>
          <w:rFonts w:ascii="Arial" w:hAnsi="Arial" w:cs="Arial"/>
          <w:b/>
          <w:bCs/>
          <w:color w:val="auto"/>
          <w:sz w:val="24"/>
          <w:szCs w:val="24"/>
          <w:lang w:eastAsia="pl-PL"/>
        </w:rPr>
        <w:t>§ 1</w:t>
      </w:r>
    </w:p>
    <w:p w14:paraId="0BF1CAA8" w14:textId="77777777" w:rsidR="006A09B4" w:rsidRDefault="006A09B4" w:rsidP="006A09B4">
      <w:pPr>
        <w:pStyle w:val="Nagwek1"/>
        <w:spacing w:before="0" w:after="240"/>
        <w:jc w:val="both"/>
        <w:rPr>
          <w:rFonts w:ascii="Arial" w:hAnsi="Arial" w:cs="Arial"/>
          <w:color w:val="auto"/>
          <w:sz w:val="24"/>
          <w:szCs w:val="24"/>
          <w:lang w:eastAsia="pl-PL"/>
        </w:rPr>
      </w:pPr>
      <w:r w:rsidRPr="006A09B4">
        <w:rPr>
          <w:rFonts w:ascii="Arial" w:hAnsi="Arial" w:cs="Arial"/>
          <w:color w:val="auto"/>
          <w:kern w:val="0"/>
          <w:sz w:val="24"/>
          <w:szCs w:val="24"/>
          <w:lang w:eastAsia="pl-PL"/>
        </w:rPr>
        <w:t xml:space="preserve">Wyraża się zgodę dla </w:t>
      </w:r>
      <w:bookmarkStart w:id="2" w:name="_Hlk139281821"/>
      <w:r w:rsidRPr="006A09B4">
        <w:rPr>
          <w:rFonts w:ascii="Arial" w:hAnsi="Arial" w:cs="Arial"/>
          <w:color w:val="auto"/>
          <w:kern w:val="0"/>
          <w:sz w:val="24"/>
          <w:szCs w:val="24"/>
          <w:lang w:eastAsia="pl-PL"/>
        </w:rPr>
        <w:t>Wojewódzkie</w:t>
      </w:r>
      <w:bookmarkStart w:id="3" w:name="_Hlk91767187"/>
      <w:r w:rsidRPr="006A09B4">
        <w:rPr>
          <w:rFonts w:ascii="Arial" w:hAnsi="Arial" w:cs="Arial"/>
          <w:color w:val="auto"/>
          <w:kern w:val="0"/>
          <w:sz w:val="24"/>
          <w:szCs w:val="24"/>
          <w:lang w:eastAsia="pl-PL"/>
        </w:rPr>
        <w:t xml:space="preserve">go </w:t>
      </w:r>
      <w:r w:rsidRPr="006A09B4">
        <w:rPr>
          <w:rFonts w:ascii="Arial" w:hAnsi="Arial" w:cs="Arial"/>
          <w:color w:val="auto"/>
          <w:sz w:val="24"/>
          <w:szCs w:val="24"/>
          <w:lang w:eastAsia="pl-PL"/>
        </w:rPr>
        <w:t>Szpitala im. Św. Ojca Pio w Przemyślu na nieodpłatne przekazanie zbędnych ruchomych aktywów trwałych</w:t>
      </w:r>
      <w:r>
        <w:rPr>
          <w:rFonts w:ascii="Arial" w:hAnsi="Arial" w:cs="Arial"/>
          <w:color w:val="auto"/>
          <w:sz w:val="24"/>
          <w:szCs w:val="24"/>
          <w:lang w:eastAsia="pl-PL"/>
        </w:rPr>
        <w:t xml:space="preserve">: </w:t>
      </w:r>
    </w:p>
    <w:p w14:paraId="6FADC6D9" w14:textId="432398B3" w:rsidR="006A09B4" w:rsidRDefault="006A09B4" w:rsidP="006A09B4">
      <w:pPr>
        <w:pStyle w:val="Nagwek1"/>
        <w:numPr>
          <w:ilvl w:val="0"/>
          <w:numId w:val="4"/>
        </w:numPr>
        <w:spacing w:before="0" w:after="240"/>
        <w:jc w:val="both"/>
        <w:rPr>
          <w:rFonts w:ascii="Arial" w:hAnsi="Arial" w:cs="Arial"/>
          <w:color w:val="auto"/>
          <w:sz w:val="24"/>
          <w:szCs w:val="24"/>
          <w:lang w:eastAsia="pl-PL"/>
        </w:rPr>
      </w:pPr>
      <w:proofErr w:type="spellStart"/>
      <w:r>
        <w:rPr>
          <w:rFonts w:ascii="Arial" w:hAnsi="Arial" w:cs="Arial"/>
          <w:color w:val="auto"/>
          <w:sz w:val="24"/>
          <w:szCs w:val="24"/>
          <w:lang w:eastAsia="pl-PL"/>
        </w:rPr>
        <w:t>Masażera</w:t>
      </w:r>
      <w:proofErr w:type="spellEnd"/>
      <w:r>
        <w:rPr>
          <w:rFonts w:ascii="Arial" w:hAnsi="Arial" w:cs="Arial"/>
          <w:color w:val="auto"/>
          <w:sz w:val="24"/>
          <w:szCs w:val="24"/>
          <w:lang w:eastAsia="pl-PL"/>
        </w:rPr>
        <w:t xml:space="preserve"> </w:t>
      </w:r>
      <w:proofErr w:type="spellStart"/>
      <w:r>
        <w:rPr>
          <w:rFonts w:ascii="Arial" w:hAnsi="Arial" w:cs="Arial"/>
          <w:color w:val="auto"/>
          <w:sz w:val="24"/>
          <w:szCs w:val="24"/>
          <w:lang w:eastAsia="pl-PL"/>
        </w:rPr>
        <w:t>AutoPulse</w:t>
      </w:r>
      <w:proofErr w:type="spellEnd"/>
      <w:r>
        <w:rPr>
          <w:rFonts w:ascii="Arial" w:hAnsi="Arial" w:cs="Arial"/>
          <w:color w:val="auto"/>
          <w:sz w:val="24"/>
          <w:szCs w:val="24"/>
          <w:lang w:eastAsia="pl-PL"/>
        </w:rPr>
        <w:t xml:space="preserve"> PLUS ZOOL – 1 szt.,</w:t>
      </w:r>
      <w:r w:rsidR="002C065B">
        <w:rPr>
          <w:rFonts w:ascii="Arial" w:hAnsi="Arial" w:cs="Arial"/>
          <w:color w:val="auto"/>
          <w:sz w:val="24"/>
          <w:szCs w:val="24"/>
          <w:lang w:eastAsia="pl-PL"/>
        </w:rPr>
        <w:t xml:space="preserve"> </w:t>
      </w:r>
      <w:r>
        <w:rPr>
          <w:rFonts w:ascii="Arial" w:hAnsi="Arial" w:cs="Arial"/>
          <w:color w:val="auto"/>
          <w:sz w:val="24"/>
          <w:szCs w:val="24"/>
          <w:lang w:eastAsia="pl-PL"/>
        </w:rPr>
        <w:t>cena zakupu brutto 64 981,46 zł, wartość księgowa netto 0,00 zł</w:t>
      </w:r>
      <w:r w:rsidR="002C065B">
        <w:rPr>
          <w:rFonts w:ascii="Arial" w:hAnsi="Arial" w:cs="Arial"/>
          <w:color w:val="auto"/>
          <w:sz w:val="24"/>
          <w:szCs w:val="24"/>
          <w:lang w:eastAsia="pl-PL"/>
        </w:rPr>
        <w:t xml:space="preserve"> wraz z 6 op. pasów i ładowarką z akumulatorkami dla Wojewódzkiej Stacji Pogotowia Ratunkowego w Przemyślu SPZOZ, ul. Juliusza Słowackiego 85, 37-700 Przemyśl;</w:t>
      </w:r>
    </w:p>
    <w:p w14:paraId="1B732818" w14:textId="5800D419" w:rsidR="006A09B4" w:rsidRPr="002C065B" w:rsidRDefault="002C065B" w:rsidP="002C065B">
      <w:pPr>
        <w:pStyle w:val="Akapitzlist"/>
        <w:numPr>
          <w:ilvl w:val="0"/>
          <w:numId w:val="4"/>
        </w:numPr>
        <w:jc w:val="both"/>
        <w:rPr>
          <w:rFonts w:ascii="Arial" w:hAnsi="Arial" w:cs="Arial"/>
          <w:sz w:val="24"/>
          <w:szCs w:val="24"/>
          <w:lang w:eastAsia="pl-PL"/>
        </w:rPr>
      </w:pPr>
      <w:r w:rsidRPr="002C065B">
        <w:rPr>
          <w:rFonts w:ascii="Arial" w:hAnsi="Arial" w:cs="Arial"/>
          <w:sz w:val="24"/>
          <w:szCs w:val="24"/>
          <w:lang w:eastAsia="pl-PL"/>
        </w:rPr>
        <w:t xml:space="preserve">Łóżek szpitalnych SM </w:t>
      </w:r>
      <w:r>
        <w:rPr>
          <w:rFonts w:ascii="Arial" w:hAnsi="Arial" w:cs="Arial"/>
          <w:sz w:val="24"/>
          <w:szCs w:val="24"/>
          <w:lang w:eastAsia="pl-PL"/>
        </w:rPr>
        <w:t>–</w:t>
      </w:r>
      <w:r w:rsidRPr="002C065B">
        <w:rPr>
          <w:rFonts w:ascii="Arial" w:hAnsi="Arial" w:cs="Arial"/>
          <w:sz w:val="24"/>
          <w:szCs w:val="24"/>
          <w:lang w:eastAsia="pl-PL"/>
        </w:rPr>
        <w:t xml:space="preserve"> 53</w:t>
      </w:r>
      <w:r>
        <w:rPr>
          <w:rFonts w:ascii="Arial" w:hAnsi="Arial" w:cs="Arial"/>
          <w:sz w:val="24"/>
          <w:szCs w:val="24"/>
          <w:lang w:eastAsia="pl-PL"/>
        </w:rPr>
        <w:t xml:space="preserve"> – 8 szt., cena zakupu brutto 1 szt. 5 865,20 zł, wartość księgowa netto 1 szt. 0,00 zł dla Stowarzyszenia Linia 102.PL w Przemyślu, Rynek 5 </w:t>
      </w:r>
      <w:proofErr w:type="spellStart"/>
      <w:r>
        <w:rPr>
          <w:rFonts w:ascii="Arial" w:hAnsi="Arial" w:cs="Arial"/>
          <w:sz w:val="24"/>
          <w:szCs w:val="24"/>
          <w:lang w:eastAsia="pl-PL"/>
        </w:rPr>
        <w:t>IIp</w:t>
      </w:r>
      <w:proofErr w:type="spellEnd"/>
      <w:r>
        <w:rPr>
          <w:rFonts w:ascii="Arial" w:hAnsi="Arial" w:cs="Arial"/>
          <w:sz w:val="24"/>
          <w:szCs w:val="24"/>
          <w:lang w:eastAsia="pl-PL"/>
        </w:rPr>
        <w:t>, 37-700 Przemyśl.</w:t>
      </w:r>
    </w:p>
    <w:bookmarkEnd w:id="2"/>
    <w:bookmarkEnd w:id="3"/>
    <w:p w14:paraId="2BD5D77E" w14:textId="77777777" w:rsidR="006A09B4" w:rsidRDefault="006A09B4" w:rsidP="006A09B4">
      <w:pPr>
        <w:pStyle w:val="Nagwek2"/>
        <w:jc w:val="center"/>
        <w:rPr>
          <w:rFonts w:ascii="Arial" w:hAnsi="Arial" w:cs="Arial"/>
          <w:b/>
          <w:bCs/>
          <w:color w:val="auto"/>
          <w:sz w:val="24"/>
          <w:szCs w:val="24"/>
          <w:lang w:eastAsia="pl-PL"/>
        </w:rPr>
      </w:pPr>
      <w:r>
        <w:rPr>
          <w:rFonts w:ascii="Arial" w:hAnsi="Arial" w:cs="Arial"/>
          <w:b/>
          <w:bCs/>
          <w:color w:val="auto"/>
          <w:sz w:val="24"/>
          <w:szCs w:val="24"/>
          <w:lang w:eastAsia="pl-PL"/>
        </w:rPr>
        <w:t>§ 2</w:t>
      </w:r>
    </w:p>
    <w:p w14:paraId="45B8CE25" w14:textId="12C54B08" w:rsidR="006A09B4" w:rsidRDefault="006A09B4" w:rsidP="006A09B4">
      <w:pPr>
        <w:spacing w:after="0" w:line="276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  <w:r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Uchwała podlega przekazaniu Dyrektorowi </w:t>
      </w:r>
      <w:r w:rsidR="002C065B" w:rsidRPr="006A09B4"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Wojewódzkiego </w:t>
      </w:r>
      <w:r w:rsidR="002C065B" w:rsidRPr="006A09B4">
        <w:rPr>
          <w:rFonts w:ascii="Arial" w:hAnsi="Arial" w:cs="Arial"/>
          <w:sz w:val="24"/>
          <w:szCs w:val="24"/>
          <w:lang w:eastAsia="pl-PL"/>
        </w:rPr>
        <w:t>Szpitala im. Św. Ojca Pio w Przemyślu</w:t>
      </w:r>
      <w:r w:rsidR="002C065B">
        <w:rPr>
          <w:rFonts w:ascii="Arial" w:hAnsi="Arial" w:cs="Arial"/>
          <w:sz w:val="24"/>
          <w:szCs w:val="24"/>
          <w:lang w:eastAsia="pl-PL"/>
        </w:rPr>
        <w:t>.</w:t>
      </w:r>
    </w:p>
    <w:p w14:paraId="5DC94552" w14:textId="77777777" w:rsidR="006A09B4" w:rsidRDefault="006A09B4" w:rsidP="006A09B4">
      <w:pPr>
        <w:pStyle w:val="Nagwek2"/>
        <w:jc w:val="center"/>
        <w:rPr>
          <w:rFonts w:ascii="Arial" w:hAnsi="Arial" w:cs="Arial"/>
          <w:b/>
          <w:bCs/>
          <w:color w:val="auto"/>
          <w:sz w:val="24"/>
          <w:szCs w:val="24"/>
          <w:lang w:eastAsia="pl-PL"/>
        </w:rPr>
      </w:pPr>
      <w:r>
        <w:rPr>
          <w:rFonts w:ascii="Arial" w:hAnsi="Arial" w:cs="Arial"/>
          <w:b/>
          <w:bCs/>
          <w:color w:val="auto"/>
          <w:sz w:val="24"/>
          <w:szCs w:val="24"/>
          <w:lang w:eastAsia="pl-PL"/>
        </w:rPr>
        <w:t>§ 3</w:t>
      </w:r>
    </w:p>
    <w:p w14:paraId="0D753980" w14:textId="77777777" w:rsidR="006A09B4" w:rsidRDefault="006A09B4" w:rsidP="006A09B4">
      <w:pPr>
        <w:spacing w:line="276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  <w:r>
        <w:rPr>
          <w:rFonts w:ascii="Arial" w:eastAsia="Times New Roman" w:hAnsi="Arial" w:cs="Arial"/>
          <w:kern w:val="0"/>
          <w:sz w:val="24"/>
          <w:szCs w:val="24"/>
          <w:lang w:eastAsia="pl-PL"/>
        </w:rPr>
        <w:t>Uchwała wchodzi w życie z dniem podjęcia.</w:t>
      </w:r>
    </w:p>
    <w:p w14:paraId="63E8C094" w14:textId="77777777" w:rsidR="00431837" w:rsidRDefault="00431837" w:rsidP="006A09B4">
      <w:pPr>
        <w:spacing w:line="276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</w:p>
    <w:p w14:paraId="406D8D73" w14:textId="77777777" w:rsidR="00431837" w:rsidRPr="00A07BD7" w:rsidRDefault="00431837" w:rsidP="00431837">
      <w:pPr>
        <w:spacing w:after="0"/>
        <w:rPr>
          <w:rFonts w:ascii="Arial" w:hAnsi="Arial" w:cs="Arial"/>
          <w:sz w:val="23"/>
          <w:szCs w:val="23"/>
        </w:rPr>
      </w:pPr>
      <w:bookmarkStart w:id="4" w:name="_Hlk124256140"/>
      <w:r w:rsidRPr="00A07BD7">
        <w:rPr>
          <w:rFonts w:ascii="Arial" w:hAnsi="Arial" w:cs="Arial"/>
          <w:i/>
          <w:iCs/>
          <w:sz w:val="23"/>
          <w:szCs w:val="23"/>
        </w:rPr>
        <w:t xml:space="preserve">Podpisał: </w:t>
      </w:r>
    </w:p>
    <w:p w14:paraId="45D856C9" w14:textId="77777777" w:rsidR="00431837" w:rsidRPr="00A07BD7" w:rsidRDefault="00431837" w:rsidP="00431837">
      <w:pPr>
        <w:spacing w:after="0"/>
        <w:rPr>
          <w:rFonts w:ascii="Arial" w:eastAsiaTheme="minorEastAsia" w:hAnsi="Arial" w:cs="Arial"/>
        </w:rPr>
      </w:pPr>
      <w:r w:rsidRPr="00A07BD7">
        <w:rPr>
          <w:rFonts w:ascii="Arial" w:hAnsi="Arial" w:cs="Arial"/>
          <w:i/>
          <w:iCs/>
          <w:sz w:val="23"/>
          <w:szCs w:val="23"/>
        </w:rPr>
        <w:t>Władysław Ortyl – Marszałek Województwa Podkarpackiego</w:t>
      </w:r>
    </w:p>
    <w:bookmarkEnd w:id="4"/>
    <w:p w14:paraId="3188D56E" w14:textId="77777777" w:rsidR="00431837" w:rsidRDefault="00431837" w:rsidP="006A09B4">
      <w:pPr>
        <w:spacing w:line="276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</w:p>
    <w:p w14:paraId="6520DCC5" w14:textId="36541315" w:rsidR="00950072" w:rsidRDefault="00950072" w:rsidP="00950072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</w:p>
    <w:sectPr w:rsidR="0095007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3E3AD2"/>
    <w:multiLevelType w:val="hybridMultilevel"/>
    <w:tmpl w:val="990CDC7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2E698D"/>
    <w:multiLevelType w:val="hybridMultilevel"/>
    <w:tmpl w:val="8BB4EE2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6916F6"/>
    <w:multiLevelType w:val="hybridMultilevel"/>
    <w:tmpl w:val="CE98231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9666643"/>
    <w:multiLevelType w:val="hybridMultilevel"/>
    <w:tmpl w:val="DB2835D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B27644E"/>
    <w:multiLevelType w:val="hybridMultilevel"/>
    <w:tmpl w:val="ABAECA1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D6D0BF3"/>
    <w:multiLevelType w:val="hybridMultilevel"/>
    <w:tmpl w:val="0F661ECA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40111188">
    <w:abstractNumId w:val="4"/>
  </w:num>
  <w:num w:numId="2" w16cid:durableId="200283">
    <w:abstractNumId w:val="0"/>
  </w:num>
  <w:num w:numId="3" w16cid:durableId="944775374">
    <w:abstractNumId w:val="3"/>
  </w:num>
  <w:num w:numId="4" w16cid:durableId="350379460">
    <w:abstractNumId w:val="2"/>
  </w:num>
  <w:num w:numId="5" w16cid:durableId="1598292926">
    <w:abstractNumId w:val="5"/>
  </w:num>
  <w:num w:numId="6" w16cid:durableId="176607360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5B7B"/>
    <w:rsid w:val="00246E8F"/>
    <w:rsid w:val="002C065B"/>
    <w:rsid w:val="00431837"/>
    <w:rsid w:val="006945A8"/>
    <w:rsid w:val="006A09B4"/>
    <w:rsid w:val="006F2CEC"/>
    <w:rsid w:val="00745B7B"/>
    <w:rsid w:val="008414C8"/>
    <w:rsid w:val="00950072"/>
    <w:rsid w:val="00A71053"/>
    <w:rsid w:val="00E97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A54448"/>
  <w15:chartTrackingRefBased/>
  <w15:docId w15:val="{4BF21341-0CFF-407A-9732-485F8A9796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A09B4"/>
    <w:pPr>
      <w:spacing w:after="160" w:line="252" w:lineRule="auto"/>
    </w:pPr>
    <w:rPr>
      <w:kern w:val="2"/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A09B4"/>
    <w:pPr>
      <w:keepNext/>
      <w:keepLines/>
      <w:spacing w:before="240" w:after="0"/>
      <w:outlineLvl w:val="0"/>
    </w:pPr>
    <w:rPr>
      <w:rFonts w:ascii="Calibri Light" w:eastAsia="Times New Roman" w:hAnsi="Calibri Light"/>
      <w:color w:val="2F5496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A09B4"/>
    <w:pPr>
      <w:keepNext/>
      <w:keepLines/>
      <w:spacing w:before="40" w:after="0"/>
      <w:outlineLvl w:val="1"/>
    </w:pPr>
    <w:rPr>
      <w:rFonts w:ascii="Calibri Light" w:eastAsia="Times New Roman" w:hAnsi="Calibri Light"/>
      <w:color w:val="2F5496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"/>
    <w:rsid w:val="006A09B4"/>
    <w:rPr>
      <w:rFonts w:ascii="Calibri Light" w:eastAsia="Times New Roman" w:hAnsi="Calibri Light" w:cs="Times New Roman"/>
      <w:color w:val="2F5496"/>
      <w:sz w:val="32"/>
      <w:szCs w:val="32"/>
    </w:rPr>
  </w:style>
  <w:style w:type="character" w:customStyle="1" w:styleId="Nagwek2Znak">
    <w:name w:val="Nagłówek 2 Znak"/>
    <w:link w:val="Nagwek2"/>
    <w:uiPriority w:val="9"/>
    <w:semiHidden/>
    <w:rsid w:val="006A09B4"/>
    <w:rPr>
      <w:rFonts w:ascii="Calibri Light" w:eastAsia="Times New Roman" w:hAnsi="Calibri Light" w:cs="Times New Roman"/>
      <w:color w:val="2F5496"/>
      <w:sz w:val="26"/>
      <w:szCs w:val="26"/>
    </w:rPr>
  </w:style>
  <w:style w:type="paragraph" w:styleId="Akapitzlist">
    <w:name w:val="List Paragraph"/>
    <w:basedOn w:val="Normalny"/>
    <w:uiPriority w:val="34"/>
    <w:qFormat/>
    <w:rsid w:val="006A09B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2248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245</Words>
  <Characters>1475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504_10539_23</dc:title>
  <dc:subject/>
  <dc:creator>Sitek Katarzyna</dc:creator>
  <cp:keywords/>
  <dc:description/>
  <cp:lastModifiedBy>.</cp:lastModifiedBy>
  <cp:revision>4</cp:revision>
  <cp:lastPrinted>2023-07-11T09:50:00Z</cp:lastPrinted>
  <dcterms:created xsi:type="dcterms:W3CDTF">2023-07-07T09:54:00Z</dcterms:created>
  <dcterms:modified xsi:type="dcterms:W3CDTF">2023-07-17T09:32:00Z</dcterms:modified>
</cp:coreProperties>
</file>