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B4680" w14:textId="0BC59B72" w:rsidR="00D3641C" w:rsidRPr="00D3641C" w:rsidRDefault="00D3641C" w:rsidP="00D3641C">
      <w:pPr>
        <w:keepNext/>
        <w:keepLines/>
        <w:suppressAutoHyphens w:val="0"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0476437"/>
      <w:bookmarkStart w:id="1" w:name="_Hlk131765307"/>
      <w:bookmarkStart w:id="2" w:name="_Hlk112400755"/>
      <w:r w:rsidRPr="00D3641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509/</w:t>
      </w:r>
      <w:r w:rsidR="00FE517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10716</w:t>
      </w:r>
      <w:r w:rsidRPr="00D3641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D3641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D3641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D3641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D3641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 sierpnia  2023 r.</w:t>
      </w:r>
      <w:bookmarkEnd w:id="0"/>
      <w:bookmarkEnd w:id="1"/>
    </w:p>
    <w:p w14:paraId="452C75D1" w14:textId="77777777" w:rsidR="009C011B" w:rsidRDefault="009C011B" w:rsidP="009C011B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bookmarkEnd w:id="2"/>
      <w:r w:rsidRPr="009C011B">
        <w:rPr>
          <w:rFonts w:ascii="Arial" w:eastAsia="Times New Roman" w:hAnsi="Arial" w:cs="Arial"/>
          <w:b/>
          <w:sz w:val="24"/>
          <w:szCs w:val="24"/>
          <w:lang w:eastAsia="ar-SA"/>
        </w:rPr>
        <w:t>Projektu Strategii Rozwoju Gminy Czarna na lata 2023-2030</w:t>
      </w:r>
    </w:p>
    <w:p w14:paraId="55B09A2E" w14:textId="77777777" w:rsidR="009C011B" w:rsidRDefault="009C011B" w:rsidP="009C011B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</w:p>
    <w:p w14:paraId="7317CCF2" w14:textId="77777777" w:rsidR="009C011B" w:rsidRDefault="009C011B" w:rsidP="009C011B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31E51E1" w14:textId="77777777" w:rsidR="009C011B" w:rsidRDefault="009C011B" w:rsidP="009C011B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6D380937" w14:textId="77777777" w:rsidR="009C011B" w:rsidRDefault="009C011B" w:rsidP="009C011B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9C67327" w14:textId="77777777" w:rsidR="009C011B" w:rsidRDefault="009C011B" w:rsidP="009C011B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6D3C4F7F" w14:textId="77777777" w:rsidR="009C011B" w:rsidRDefault="009C011B" w:rsidP="009C011B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3DC29B0C" w14:textId="77777777" w:rsidR="009C011B" w:rsidRDefault="009C011B" w:rsidP="009C011B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6DC2E204" w14:textId="77777777" w:rsidR="009C011B" w:rsidRDefault="009C011B" w:rsidP="009C011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" w:name="_Hlk45790122"/>
      <w:bookmarkEnd w:id="3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9C011B">
        <w:rPr>
          <w:rFonts w:ascii="Arial" w:eastAsia="Times New Roman" w:hAnsi="Arial" w:cs="Arial"/>
          <w:sz w:val="24"/>
          <w:szCs w:val="24"/>
          <w:lang w:eastAsia="ar-SA"/>
        </w:rPr>
        <w:t xml:space="preserve">Projektu Strategii Rozwoju Gminy Czarna na lata 2023-2030 </w:t>
      </w:r>
      <w:r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865984E" w14:textId="77777777" w:rsidR="009C011B" w:rsidRDefault="009C011B" w:rsidP="009C011B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1C90D50F" w14:textId="77777777" w:rsidR="009C011B" w:rsidRDefault="009C011B" w:rsidP="009C011B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7B4A696D" w14:textId="77777777" w:rsidR="009C011B" w:rsidRDefault="009C011B" w:rsidP="009C011B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70BB77A6" w14:textId="77777777" w:rsidR="009C011B" w:rsidRDefault="009C011B" w:rsidP="009C011B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62EA21A6" w14:textId="77777777" w:rsidR="009C011B" w:rsidRDefault="009C011B" w:rsidP="009C011B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6D68FE42" w14:textId="77777777" w:rsidR="009C011B" w:rsidRDefault="009C011B" w:rsidP="009C011B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 </w:t>
      </w:r>
    </w:p>
    <w:p w14:paraId="29268E80" w14:textId="77777777" w:rsidR="00223E8D" w:rsidRPr="00DE0707" w:rsidRDefault="00223E8D" w:rsidP="00223E8D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DE070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7358C0E" w14:textId="77777777" w:rsidR="00223E8D" w:rsidRPr="00DE0707" w:rsidRDefault="00223E8D" w:rsidP="00223E8D">
      <w:pPr>
        <w:spacing w:after="0"/>
        <w:rPr>
          <w:rFonts w:ascii="Arial" w:eastAsiaTheme="minorEastAsia" w:hAnsi="Arial" w:cs="Arial"/>
        </w:rPr>
      </w:pPr>
      <w:r w:rsidRPr="00DE070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4468C183" w14:textId="77777777" w:rsidR="00223E8D" w:rsidRDefault="00223E8D" w:rsidP="009C011B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2225A11" w14:textId="77777777" w:rsidR="00223E8D" w:rsidRDefault="00223E8D" w:rsidP="009C011B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B19D15E" w14:textId="77777777" w:rsidR="00223E8D" w:rsidRPr="00C34B6D" w:rsidRDefault="00223E8D" w:rsidP="009C011B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  <w:sectPr w:rsidR="00223E8D" w:rsidRPr="00C34B6D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3881EADA" w14:textId="70221AAE" w:rsidR="00D3641C" w:rsidRPr="00D3641C" w:rsidRDefault="00D3641C" w:rsidP="00D3641C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97711470"/>
      <w:r w:rsidRPr="00D3641C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509/</w:t>
      </w:r>
      <w:r w:rsidR="00FE5179">
        <w:rPr>
          <w:rFonts w:ascii="Arial" w:eastAsia="Times New Roman" w:hAnsi="Arial" w:cs="Arial"/>
          <w:bCs/>
          <w:sz w:val="24"/>
          <w:szCs w:val="24"/>
          <w:lang w:eastAsia="pl-PL"/>
        </w:rPr>
        <w:t>10716</w:t>
      </w:r>
      <w:r w:rsidRPr="00D3641C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B1B6FA8" w14:textId="77777777" w:rsidR="00D3641C" w:rsidRPr="00D3641C" w:rsidRDefault="00D3641C" w:rsidP="00D3641C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3641C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6975E4B" w14:textId="77777777" w:rsidR="00D3641C" w:rsidRPr="00D3641C" w:rsidRDefault="00D3641C" w:rsidP="00D3641C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3641C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8092A34" w14:textId="77777777" w:rsidR="00D3641C" w:rsidRPr="00D3641C" w:rsidRDefault="00D3641C" w:rsidP="00D3641C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3641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 sierpnia  </w:t>
      </w:r>
      <w:r w:rsidRPr="00D3641C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D3641C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5"/>
    </w:p>
    <w:p w14:paraId="22A4E742" w14:textId="77777777" w:rsidR="009C011B" w:rsidRDefault="009C011B" w:rsidP="009C011B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2B4884B4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</w:t>
      </w:r>
      <w:r w:rsidRPr="006412F3">
        <w:rPr>
          <w:rFonts w:ascii="Arial" w:eastAsia="Calibri" w:hAnsi="Arial" w:cs="Arial"/>
          <w:sz w:val="24"/>
          <w:szCs w:val="24"/>
        </w:rPr>
        <w:t>ze zm.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 strategii rozwoju województwa.</w:t>
      </w:r>
    </w:p>
    <w:p w14:paraId="1817A9EF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  <w:bookmarkStart w:id="6" w:name="_Hlk129673654"/>
    </w:p>
    <w:p w14:paraId="5EDF06AC" w14:textId="77777777" w:rsidR="009C011B" w:rsidRDefault="009C011B" w:rsidP="009C011B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9C01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Pismem znak: WPiP.061.1.2023 z dnia 5 czerwca 2023 r., Pan Bogusław Kochanowicz – Wójt Gminy Czarna, wystąpił o zaopiniowanie Projektu Strategii Rozwoju Gmin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y Czarna na lata 2023-2030</w:t>
      </w:r>
      <w:r w:rsidRPr="009C01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</w:t>
      </w:r>
    </w:p>
    <w:p w14:paraId="2D0FCDF3" w14:textId="77777777" w:rsidR="009C011B" w:rsidRDefault="009C011B" w:rsidP="009C011B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Uchwałą nr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502/10500/23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z dnia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30 czerwca 2023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Zarząd Województwa Podkarpackiego wydał negatywną opinię dla przedłożonego wówczas projektu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strategii.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</w:p>
    <w:bookmarkEnd w:id="6"/>
    <w:p w14:paraId="525CB878" w14:textId="77777777" w:rsidR="009C011B" w:rsidRDefault="009C011B" w:rsidP="009C011B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związku z powyższym,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6 lipca 2023 r., </w:t>
      </w:r>
      <w:r w:rsidRPr="009C01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Pan Bogusław Kochanowicz – Wójt Gminy Czarna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zwrócił się z prośbą o ponowne zaopiniowanie </w:t>
      </w:r>
      <w:r w:rsidRPr="009C01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Projektu Strategii Rozwoju Gminy Czarna na lata 2023-2030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(SRG)</w:t>
      </w:r>
      <w:r w:rsidRPr="008D171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Województwa Podkarpackiego w dniu 10 lipca 2023 r.</w:t>
      </w:r>
    </w:p>
    <w:p w14:paraId="4A1DC197" w14:textId="77777777" w:rsidR="009C011B" w:rsidRDefault="009C011B" w:rsidP="009C011B">
      <w:pPr>
        <w:spacing w:before="240"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Zakres przedstawionego </w:t>
      </w:r>
      <w:r w:rsidRPr="009C01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Projektu Strategii Rozwoju Gminy Czarna na lata 2023-2030</w:t>
      </w:r>
      <w:r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jest zgodny z horyzontem czasowym przyjętym w </w:t>
      </w:r>
      <w:r w:rsidRPr="00DB0415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województwa – Podkarpackie 2030</w:t>
      </w:r>
      <w:r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(SRWP 2030). Analiza treści dokumentu wskazuje, że wyznaczone w nim cele strategiczne,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cele operacyjne oraz planowane </w:t>
      </w:r>
      <w:r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ich ramach kierunki działań zgodne są z zapisami SRWP 2030. W szczególności wpisują się one w sposób bezpośredni lub pośredni m.in. w niżej wymienione obszary tematyczne i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 w:rsidRPr="00DB041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priorytety.</w:t>
      </w:r>
    </w:p>
    <w:p w14:paraId="72988A34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</w:p>
    <w:p w14:paraId="60FAF09D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15ED9D77" w14:textId="77777777" w:rsidR="00855F58" w:rsidRPr="00855F58" w:rsidRDefault="00855F58" w:rsidP="00855F58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57BE9D52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2.2, 2.3 </w:t>
      </w: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6A62A61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TEMATYCZNY 2. KAPITAŁ LUDZKI I SPOŁECZNY</w:t>
      </w:r>
    </w:p>
    <w:p w14:paraId="6FB4B20A" w14:textId="77777777" w:rsidR="00855F58" w:rsidRPr="00855F58" w:rsidRDefault="00855F58" w:rsidP="00855F58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021F0B91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7" w:name="_Hlk83907121"/>
      <w:r w:rsidRPr="00855F58">
        <w:rPr>
          <w:rFonts w:ascii="Arial" w:eastAsia="Times New Roman" w:hAnsi="Arial" w:cs="Arial"/>
          <w:sz w:val="24"/>
          <w:szCs w:val="24"/>
          <w:lang w:eastAsia="pl-PL"/>
        </w:rPr>
        <w:t>wpisuje się</w:t>
      </w:r>
      <w:bookmarkEnd w:id="7"/>
      <w:r w:rsidRPr="00855F58">
        <w:rPr>
          <w:rFonts w:ascii="Arial" w:eastAsia="Times New Roman" w:hAnsi="Arial" w:cs="Arial"/>
          <w:sz w:val="24"/>
          <w:szCs w:val="24"/>
          <w:lang w:eastAsia="pl-PL"/>
        </w:rPr>
        <w:t xml:space="preserve"> cel operacyjny  1.1 </w:t>
      </w: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C0B7CBC" w14:textId="77777777" w:rsidR="00855F58" w:rsidRPr="00855F58" w:rsidRDefault="00855F58" w:rsidP="00855F58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5FBD27F1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 1.1, 1.2 </w:t>
      </w: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SRG. </w:t>
      </w:r>
    </w:p>
    <w:p w14:paraId="76B22BD4" w14:textId="77777777" w:rsidR="00855F58" w:rsidRPr="00855F58" w:rsidRDefault="00855F58" w:rsidP="00855F58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2C4857B5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 1.1 </w:t>
      </w: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6E597F9C" w14:textId="77777777" w:rsidR="00855F58" w:rsidRPr="00855F58" w:rsidRDefault="00855F58" w:rsidP="00855F58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7A818119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 2.3 </w:t>
      </w: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5429EFB" w14:textId="77777777" w:rsidR="00855F58" w:rsidRPr="00855F58" w:rsidRDefault="00855F58" w:rsidP="00855F58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77D9E99C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 1.1 </w:t>
      </w: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DE3EB1F" w14:textId="77777777" w:rsidR="00855F58" w:rsidRPr="00855F58" w:rsidRDefault="00855F58" w:rsidP="00855F58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2BC0025E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 1.2 </w:t>
      </w: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0279E9A" w14:textId="77777777" w:rsidR="00855F58" w:rsidRPr="00855F58" w:rsidRDefault="00855F58" w:rsidP="00855F58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0AFC343E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1.1, 1.3 </w:t>
      </w: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86CEE25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55F8A519" w14:textId="77777777" w:rsidR="00855F58" w:rsidRPr="00855F58" w:rsidRDefault="00855F58" w:rsidP="00855F58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855F58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855F58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3EE28C59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3.1, 3.3 </w:t>
      </w: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42F043B" w14:textId="77777777" w:rsidR="00855F58" w:rsidRPr="00855F58" w:rsidRDefault="00855F58" w:rsidP="00855F58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>Priorytet 3.2. Rozwój infrastruktury transportowej oraz integracji międzygałęziowej transportu</w:t>
      </w:r>
    </w:p>
    <w:p w14:paraId="6AC2135D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 3.2 </w:t>
      </w: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26DBF03" w14:textId="77777777" w:rsidR="00855F58" w:rsidRPr="00855F58" w:rsidRDefault="00855F58" w:rsidP="00855F58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3745A2F8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 cel operacyjny 3.2 SRG.</w:t>
      </w:r>
    </w:p>
    <w:p w14:paraId="0589C583" w14:textId="77777777" w:rsidR="00855F58" w:rsidRPr="00855F58" w:rsidRDefault="00855F58" w:rsidP="00855F58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3.4. Rozwój infrastruktury informacyjno-komunikacyjnej w regionie</w:t>
      </w:r>
    </w:p>
    <w:p w14:paraId="116AD5A9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 cel operacyjny 3.1 SRG.</w:t>
      </w:r>
    </w:p>
    <w:p w14:paraId="4A93682B" w14:textId="77777777" w:rsidR="00855F58" w:rsidRPr="00855F58" w:rsidRDefault="00855F58" w:rsidP="00855F5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1410272B" w14:textId="77777777" w:rsidR="00855F58" w:rsidRPr="00855F58" w:rsidRDefault="00855F58" w:rsidP="00855F58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1.3, 2.1, 2.2, 3.2 </w:t>
      </w: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ABB6587" w14:textId="77777777" w:rsidR="00855F58" w:rsidRPr="00855F58" w:rsidRDefault="00855F58" w:rsidP="00855F58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3.6. Przeciwdziałanie i minimalizowanie skutków zagrożeń wywołanych czynnikami naturalnym</w:t>
      </w:r>
    </w:p>
    <w:p w14:paraId="1232BBC5" w14:textId="77777777" w:rsidR="00855F58" w:rsidRPr="00855F58" w:rsidRDefault="00855F58" w:rsidP="00855F58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 cel operacyjny 3.3 SRG.</w:t>
      </w:r>
    </w:p>
    <w:p w14:paraId="3F5A323C" w14:textId="77777777" w:rsidR="00855F58" w:rsidRPr="00855F58" w:rsidRDefault="00855F58" w:rsidP="00855F58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0245EE15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3.1, 3.3 </w:t>
      </w: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FCB5DA4" w14:textId="77777777" w:rsidR="00855F58" w:rsidRPr="00855F58" w:rsidRDefault="00855F58" w:rsidP="00855F58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47D43765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priorytet wpisuje się cel operacyjny 3.3 </w:t>
      </w: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35DEDDE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357B1EC3" w14:textId="77777777" w:rsidR="00855F58" w:rsidRPr="00855F58" w:rsidRDefault="00855F58" w:rsidP="00855F58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4F57F2C2" w14:textId="77777777" w:rsidR="00855F58" w:rsidRPr="00855F58" w:rsidRDefault="00855F58" w:rsidP="00855F58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 cele operacyjne: 1.1, 1.3 SRG.</w:t>
      </w:r>
    </w:p>
    <w:p w14:paraId="7C08E719" w14:textId="77777777" w:rsidR="00855F58" w:rsidRPr="00855F58" w:rsidRDefault="00855F58" w:rsidP="00855F58">
      <w:pPr>
        <w:spacing w:before="240" w:after="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4.3. Wsparcie instytucjonalne i poprawa bezpieczeństwa mieszkańców</w:t>
      </w:r>
    </w:p>
    <w:p w14:paraId="7C969620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855F58">
        <w:rPr>
          <w:rFonts w:ascii="Arial" w:eastAsia="Times New Roman" w:hAnsi="Arial" w:cs="Arial"/>
          <w:sz w:val="24"/>
          <w:szCs w:val="24"/>
          <w:lang w:eastAsia="pl-PL"/>
        </w:rPr>
        <w:t xml:space="preserve"> cel operacyjny 1.1 </w:t>
      </w:r>
      <w:r w:rsidRPr="00855F5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80A4721" w14:textId="77777777" w:rsidR="00855F58" w:rsidRPr="00855F58" w:rsidRDefault="00855F58" w:rsidP="00855F58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7D57A06A" w14:textId="77777777" w:rsidR="00855F58" w:rsidRPr="00855F58" w:rsidRDefault="00855F58" w:rsidP="00855F5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>Priorytet 7.3. Obszary wymagające szczególnego wsparcia w kontekście równoważenia rozwoju</w:t>
      </w:r>
    </w:p>
    <w:p w14:paraId="25B20423" w14:textId="77777777" w:rsidR="00855F58" w:rsidRPr="00855F58" w:rsidRDefault="00855F58" w:rsidP="00855F58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5F58">
        <w:rPr>
          <w:rFonts w:ascii="Arial" w:eastAsia="Times New Roman" w:hAnsi="Arial" w:cs="Arial"/>
          <w:sz w:val="24"/>
          <w:szCs w:val="24"/>
          <w:lang w:eastAsia="pl-PL"/>
        </w:rPr>
        <w:t>Priorytet 7.4. Obszary wiejskie – wysoka jakość przestrzeni do zamieszkania, pracy i wypoczynku</w:t>
      </w:r>
    </w:p>
    <w:p w14:paraId="39556F7C" w14:textId="77777777" w:rsidR="009C011B" w:rsidRDefault="009C011B" w:rsidP="009C011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DA2A770" w14:textId="77777777" w:rsidR="009C011B" w:rsidRDefault="009C011B" w:rsidP="009C011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B0415"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 w:rsidR="00855F58" w:rsidRPr="00855F58">
        <w:rPr>
          <w:rFonts w:ascii="Arial" w:eastAsia="Times New Roman" w:hAnsi="Arial" w:cs="Arial"/>
          <w:sz w:val="24"/>
          <w:szCs w:val="24"/>
          <w:lang w:eastAsia="ar-SA"/>
        </w:rPr>
        <w:t xml:space="preserve">Projekcie Strategii Rozwoju Gminy Czarna na lata 2023-2030 </w:t>
      </w:r>
      <w:r w:rsidRPr="00DB0415">
        <w:rPr>
          <w:rFonts w:ascii="Arial" w:eastAsia="Times New Roman" w:hAnsi="Arial" w:cs="Arial"/>
          <w:sz w:val="24"/>
          <w:szCs w:val="24"/>
          <w:lang w:eastAsia="ar-SA"/>
        </w:rPr>
        <w:t>w sposób prawidłowy przyporządkowano zakładane z poziomu gminy cele operacyjne do priorytetów Strategii rozwoju województwa – Podkarpackie 2030.</w:t>
      </w:r>
    </w:p>
    <w:p w14:paraId="03FE40CB" w14:textId="77777777" w:rsidR="009C011B" w:rsidRPr="009152E0" w:rsidRDefault="009C011B" w:rsidP="009C011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</w:t>
      </w:r>
      <w:r w:rsidR="00855F58">
        <w:rPr>
          <w:rFonts w:ascii="Arial" w:eastAsia="Times New Roman" w:hAnsi="Arial" w:cs="Arial"/>
          <w:sz w:val="24"/>
          <w:szCs w:val="24"/>
          <w:lang w:eastAsia="ar-SA"/>
        </w:rPr>
        <w:t>Projekt</w:t>
      </w:r>
      <w:r w:rsidR="00855F58" w:rsidRPr="00855F58">
        <w:rPr>
          <w:rFonts w:ascii="Arial" w:eastAsia="Times New Roman" w:hAnsi="Arial" w:cs="Arial"/>
          <w:sz w:val="24"/>
          <w:szCs w:val="24"/>
          <w:lang w:eastAsia="ar-SA"/>
        </w:rPr>
        <w:t xml:space="preserve"> Strategii Rozwoju Gminy Czarna na lata 2023-2030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uwzględnia uwagi wskazane w uchwale Zarządu W</w:t>
      </w:r>
      <w:r>
        <w:rPr>
          <w:rFonts w:ascii="Arial" w:eastAsia="Times New Roman" w:hAnsi="Arial" w:cs="Arial"/>
          <w:sz w:val="24"/>
          <w:szCs w:val="24"/>
          <w:lang w:eastAsia="ar-SA"/>
        </w:rPr>
        <w:t>ojewództwa Podkarpackiego nr </w:t>
      </w:r>
      <w:r w:rsidR="00855F58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502/10500/23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dnia </w:t>
      </w:r>
      <w:r w:rsidR="00855F58">
        <w:rPr>
          <w:rFonts w:ascii="Arial" w:eastAsia="Times New Roman" w:hAnsi="Arial" w:cs="Arial"/>
          <w:sz w:val="24"/>
          <w:szCs w:val="24"/>
          <w:lang w:eastAsia="ar-SA"/>
        </w:rPr>
        <w:t>30 czerwca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2023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r.</w:t>
      </w:r>
    </w:p>
    <w:p w14:paraId="4C085BB3" w14:textId="77777777" w:rsidR="009C011B" w:rsidRDefault="009C011B" w:rsidP="009C011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 w:rsidR="00855F58" w:rsidRPr="00855F58">
        <w:rPr>
          <w:rFonts w:ascii="Arial" w:eastAsia="Times New Roman" w:hAnsi="Arial" w:cs="Arial"/>
          <w:sz w:val="24"/>
          <w:szCs w:val="24"/>
          <w:lang w:eastAsia="ar-SA"/>
        </w:rPr>
        <w:t xml:space="preserve">Projekt Strategii Rozwoju Gminy Czarna na lata 2023-2030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został zweryfikowany pod kątem przedstawienia elementów o których mowa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art. 10e ust. 3 i 4 </w:t>
      </w:r>
      <w:proofErr w:type="spellStart"/>
      <w:r w:rsidRPr="009152E0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9152E0"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społecznym, gospodarczym i przestrzennym, kierunki działań podejmowanych dla osiągnięcia celów strategicznych, oczekiwane rezultaty planowanych działań, w tym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przestrzennym, oraz wskaźniki ich osiągnięcia, model struktury funkcjonalno-przestrzennej, ustalenia i rekomendacje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zakresie kształtowania i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gminie, obszary strategicznej interwencji wynikające ze strategii rozwoju województwa wraz z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  <w:r w:rsidRPr="008D171E">
        <w:rPr>
          <w:rFonts w:ascii="Arial" w:eastAsia="Times New Roman" w:hAnsi="Arial" w:cs="Arial"/>
          <w:sz w:val="24"/>
          <w:szCs w:val="24"/>
          <w:lang w:eastAsia="ar-SA"/>
        </w:rPr>
        <w:t>Przedłożony dokument zawiera wskazane elementy.</w:t>
      </w:r>
    </w:p>
    <w:p w14:paraId="77B2C574" w14:textId="77777777" w:rsidR="009C011B" w:rsidRPr="009152E0" w:rsidRDefault="009C011B" w:rsidP="009C011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152E0">
        <w:rPr>
          <w:rFonts w:ascii="Arial" w:eastAsia="Times New Roman" w:hAnsi="Arial" w:cs="Arial"/>
          <w:sz w:val="24"/>
          <w:szCs w:val="24"/>
          <w:lang w:eastAsia="ar-SA"/>
        </w:rPr>
        <w:t>Przeprowadzona analiza przedłożonego dokumentu pod kątem sposobu uwzględnienia ustaleń i rekomendacji w zakresie kształtowania i prowadzenia polityki przestrzennej potwierdziła zgodność z zapisami Strategii rozwoju województwa – Podkarpackie 2030.</w:t>
      </w:r>
    </w:p>
    <w:p w14:paraId="204DF4C5" w14:textId="77777777" w:rsidR="009C011B" w:rsidRPr="00AE0B60" w:rsidRDefault="009C011B" w:rsidP="009C011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6412F3">
        <w:rPr>
          <w:rFonts w:ascii="Arial" w:eastAsia="Calibri" w:hAnsi="Arial" w:cs="Arial"/>
          <w:sz w:val="24"/>
          <w:szCs w:val="24"/>
        </w:rPr>
        <w:t>ze zm.</w:t>
      </w:r>
      <w:r w:rsidRPr="00977E18">
        <w:rPr>
          <w:rFonts w:ascii="Arial" w:eastAsia="Calibri" w:hAnsi="Arial" w:cs="Arial"/>
          <w:sz w:val="24"/>
          <w:szCs w:val="24"/>
        </w:rPr>
        <w:t>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>dzie gminnym 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 xml:space="preserve">. Dz. U. </w:t>
      </w:r>
      <w:r>
        <w:rPr>
          <w:rFonts w:ascii="Arial" w:eastAsia="Calibri" w:hAnsi="Arial" w:cs="Arial"/>
          <w:sz w:val="24"/>
          <w:szCs w:val="24"/>
        </w:rPr>
        <w:lastRenderedPageBreak/>
        <w:t xml:space="preserve">z 2023 r. poz. 40 </w:t>
      </w:r>
      <w:r w:rsidRPr="00AE0B60">
        <w:rPr>
          <w:rFonts w:ascii="Arial" w:eastAsia="Calibri" w:hAnsi="Arial" w:cs="Arial"/>
          <w:sz w:val="24"/>
          <w:szCs w:val="24"/>
        </w:rPr>
        <w:t>ze zm.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="00855F58" w:rsidRPr="00855F58">
        <w:rPr>
          <w:rFonts w:ascii="Arial" w:eastAsia="Calibri" w:hAnsi="Arial" w:cs="Arial"/>
          <w:sz w:val="24"/>
          <w:szCs w:val="24"/>
        </w:rPr>
        <w:t xml:space="preserve">Projekt Strategii Rozwoju Gminy Czarna na lata 2023-2030 </w:t>
      </w:r>
      <w:r w:rsidRPr="00AE0B60">
        <w:rPr>
          <w:rFonts w:ascii="Arial" w:eastAsia="Times New Roman" w:hAnsi="Arial" w:cs="Arial"/>
          <w:sz w:val="24"/>
          <w:szCs w:val="24"/>
          <w:lang w:eastAsia="ar-SA"/>
        </w:rPr>
        <w:t>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AE0B60">
        <w:rPr>
          <w:rFonts w:ascii="Arial" w:eastAsia="Times New Roman" w:hAnsi="Arial" w:cs="Arial"/>
          <w:sz w:val="24"/>
          <w:szCs w:val="24"/>
          <w:lang w:eastAsia="ar-SA"/>
        </w:rPr>
        <w:t>zakresie uwzględnienia w nim ustaleń i rekomendacji dotyczących kształtowania i prowadzenia polityki przestrzennej w województwie określonych w SRWP 2030.</w:t>
      </w:r>
    </w:p>
    <w:p w14:paraId="69B3E655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359830A2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A8E83F4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868FDF5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EE3836F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9361496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AC0A179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AFF76C6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57C5F46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F5FD600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AA1821D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1094A47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C738B65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7B75012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E87AD16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6080A13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D772FA7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06BEEB5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7B19C2C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3C13F17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79E3FFA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D0945F0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7CD0C83" w14:textId="77777777" w:rsidR="00855F58" w:rsidRDefault="00855F58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065CF0A" w14:textId="77777777" w:rsidR="00855F58" w:rsidRDefault="00855F58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CC4771E" w14:textId="77777777" w:rsidR="00855F58" w:rsidRDefault="00855F58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81A947D" w14:textId="77777777" w:rsidR="00855F58" w:rsidRDefault="00855F58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EBF4A0B" w14:textId="77777777" w:rsidR="00855F58" w:rsidRDefault="00855F58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3DFE852" w14:textId="77777777" w:rsidR="009C011B" w:rsidRDefault="009C011B" w:rsidP="009C011B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9C011B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11B"/>
    <w:rsid w:val="00223E8D"/>
    <w:rsid w:val="00502F83"/>
    <w:rsid w:val="00855F58"/>
    <w:rsid w:val="009C011B"/>
    <w:rsid w:val="00D3641C"/>
    <w:rsid w:val="00FE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87FF9"/>
  <w15:chartTrackingRefBased/>
  <w15:docId w15:val="{822B34AC-7B91-45C6-B178-546F4A264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011B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01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011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1170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509_10716_23</dc:title>
  <dc:subject/>
  <dc:creator>Surmacz Paulina</dc:creator>
  <cp:keywords/>
  <dc:description/>
  <cp:lastModifiedBy>.</cp:lastModifiedBy>
  <cp:revision>4</cp:revision>
  <cp:lastPrinted>2023-08-03T08:06:00Z</cp:lastPrinted>
  <dcterms:created xsi:type="dcterms:W3CDTF">2023-07-25T11:21:00Z</dcterms:created>
  <dcterms:modified xsi:type="dcterms:W3CDTF">2023-08-07T10:27:00Z</dcterms:modified>
</cp:coreProperties>
</file>