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3B20F" w14:textId="77777777" w:rsidR="00DD06C8" w:rsidRPr="00DD06C8" w:rsidRDefault="00DD06C8" w:rsidP="00DD06C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7FA03069" w14:textId="02AF92E9" w:rsidR="00DD06C8" w:rsidRPr="00DD06C8" w:rsidRDefault="0055237D" w:rsidP="0055237D">
      <w:pPr>
        <w:spacing w:after="200" w:line="240" w:lineRule="auto"/>
        <w:jc w:val="center"/>
        <w:rPr>
          <w:rFonts w:ascii="Calibri" w:eastAsia="Times New Roman" w:hAnsi="Calibri" w:cs="Times New Roman"/>
          <w:szCs w:val="24"/>
          <w:lang w:eastAsia="pl-PL"/>
        </w:rPr>
      </w:pPr>
      <w:r w:rsidRPr="0055237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32</w:t>
      </w:r>
      <w:r w:rsidRPr="0055237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11196</w:t>
      </w:r>
      <w:r w:rsidRPr="0055237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55237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55237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55237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55237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17 października </w:t>
      </w:r>
      <w:r w:rsidRPr="0055237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</w:p>
    <w:p w14:paraId="3F6E1B90" w14:textId="77777777" w:rsidR="00DD06C8" w:rsidRPr="00DD06C8" w:rsidRDefault="00DD06C8" w:rsidP="00DD06C8">
      <w:pPr>
        <w:spacing w:after="200" w:line="240" w:lineRule="auto"/>
        <w:jc w:val="both"/>
        <w:rPr>
          <w:rFonts w:ascii="Arial" w:eastAsia="Times New Roman" w:hAnsi="Arial" w:cs="Arial"/>
          <w:b/>
          <w:bCs/>
          <w:szCs w:val="24"/>
          <w:lang w:eastAsia="pl-PL"/>
        </w:rPr>
      </w:pPr>
      <w:r w:rsidRPr="00DD06C8">
        <w:rPr>
          <w:rFonts w:ascii="Arial" w:eastAsia="Times New Roman" w:hAnsi="Arial" w:cs="Arial"/>
          <w:b/>
          <w:bCs/>
          <w:szCs w:val="24"/>
          <w:lang w:eastAsia="pl-PL"/>
        </w:rPr>
        <w:t xml:space="preserve">w sprawie </w:t>
      </w:r>
      <w:bookmarkStart w:id="0" w:name="_Hlk496857291"/>
      <w:r w:rsidRPr="00DD06C8">
        <w:rPr>
          <w:rFonts w:ascii="Arial" w:eastAsia="Times New Roman" w:hAnsi="Arial" w:cs="Arial"/>
          <w:b/>
          <w:bCs/>
          <w:szCs w:val="24"/>
          <w:lang w:eastAsia="pl-PL"/>
        </w:rPr>
        <w:t xml:space="preserve">wydłużenia terminu zakończenia realizacji projektu nr </w:t>
      </w:r>
      <w:r w:rsidR="00F82103" w:rsidRPr="00F82103">
        <w:rPr>
          <w:rFonts w:ascii="Arial" w:eastAsia="Times New Roman" w:hAnsi="Arial" w:cs="Arial"/>
          <w:b/>
          <w:szCs w:val="24"/>
          <w:lang w:eastAsia="pl-PL"/>
        </w:rPr>
        <w:t>RPPK.11.02.00-18-0049/22</w:t>
      </w:r>
      <w:r w:rsidRPr="00DD06C8">
        <w:rPr>
          <w:rFonts w:ascii="Arial" w:eastAsia="Times New Roman" w:hAnsi="Arial" w:cs="Arial"/>
          <w:b/>
          <w:szCs w:val="24"/>
          <w:lang w:eastAsia="pl-PL"/>
        </w:rPr>
        <w:t xml:space="preserve"> </w:t>
      </w:r>
      <w:r w:rsidRPr="00DD06C8">
        <w:rPr>
          <w:rFonts w:ascii="Arial" w:eastAsia="Times New Roman" w:hAnsi="Arial" w:cs="Arial"/>
          <w:b/>
          <w:bCs/>
          <w:szCs w:val="24"/>
          <w:lang w:eastAsia="pl-PL"/>
        </w:rPr>
        <w:t>pn. „</w:t>
      </w:r>
      <w:r w:rsidR="00F82103" w:rsidRPr="00F82103">
        <w:rPr>
          <w:rFonts w:ascii="Arial" w:eastAsia="Times New Roman" w:hAnsi="Arial" w:cs="Arial"/>
          <w:b/>
          <w:bCs/>
          <w:iCs/>
          <w:szCs w:val="24"/>
          <w:lang w:eastAsia="pl-PL"/>
        </w:rPr>
        <w:t>Odnawialne źródła energii dla mieszkańców gmin Besko, Zarszyn, Haczów, Brzozów – projekt partnerski</w:t>
      </w:r>
      <w:r w:rsidRPr="00DD06C8">
        <w:rPr>
          <w:rFonts w:ascii="Arial" w:eastAsia="Times New Roman" w:hAnsi="Arial" w:cs="Arial"/>
          <w:b/>
          <w:bCs/>
          <w:szCs w:val="24"/>
          <w:lang w:eastAsia="pl-PL"/>
        </w:rPr>
        <w:t>”, realizowanego</w:t>
      </w:r>
      <w:bookmarkEnd w:id="0"/>
      <w:r w:rsidRPr="00DD06C8">
        <w:rPr>
          <w:rFonts w:ascii="Arial" w:eastAsia="Times New Roman" w:hAnsi="Arial" w:cs="Arial"/>
          <w:b/>
          <w:bCs/>
          <w:szCs w:val="24"/>
          <w:lang w:eastAsia="pl-PL"/>
        </w:rPr>
        <w:t xml:space="preserve"> przez </w:t>
      </w:r>
      <w:r w:rsidR="00050B42">
        <w:rPr>
          <w:rFonts w:ascii="Arial" w:eastAsia="Times New Roman" w:hAnsi="Arial" w:cs="Arial"/>
          <w:b/>
          <w:bCs/>
          <w:szCs w:val="24"/>
          <w:lang w:eastAsia="pl-PL"/>
        </w:rPr>
        <w:t>Gminę Besko</w:t>
      </w:r>
      <w:r w:rsidRPr="00DD06C8">
        <w:rPr>
          <w:rFonts w:ascii="Arial" w:eastAsia="Times New Roman" w:hAnsi="Arial" w:cs="Arial"/>
          <w:b/>
          <w:szCs w:val="24"/>
          <w:lang w:eastAsia="pl-PL"/>
        </w:rPr>
        <w:t xml:space="preserve">, </w:t>
      </w:r>
      <w:r w:rsidRPr="00DD06C8">
        <w:rPr>
          <w:rFonts w:ascii="Arial" w:eastAsia="Times New Roman" w:hAnsi="Arial" w:cs="Arial"/>
          <w:b/>
          <w:bCs/>
          <w:szCs w:val="24"/>
          <w:lang w:eastAsia="pl-PL"/>
        </w:rPr>
        <w:t>w ramach</w:t>
      </w:r>
      <w:r w:rsidRPr="00DD06C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DD06C8">
        <w:rPr>
          <w:rFonts w:ascii="Arial" w:eastAsia="Times New Roman" w:hAnsi="Arial" w:cs="Arial"/>
          <w:b/>
          <w:bCs/>
          <w:szCs w:val="24"/>
          <w:lang w:eastAsia="pl-PL"/>
        </w:rPr>
        <w:t>osi priorytetowej XI, działanie 11.2 ROZWÓJ OZE – REACT-EU Regionalnego Programu Operacyjnego Województwa Podkarpackiego na lata 2014-2020.</w:t>
      </w:r>
    </w:p>
    <w:p w14:paraId="7E24410B" w14:textId="77777777" w:rsidR="00DD06C8" w:rsidRPr="00DD06C8" w:rsidRDefault="00DD06C8" w:rsidP="00DD06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iCs/>
          <w:szCs w:val="24"/>
          <w:lang w:eastAsia="pl-PL"/>
        </w:rPr>
      </w:pPr>
      <w:r w:rsidRPr="00DD06C8">
        <w:rPr>
          <w:rFonts w:ascii="Arial" w:eastAsia="Times New Roman" w:hAnsi="Arial" w:cs="Arial"/>
          <w:szCs w:val="24"/>
          <w:lang w:eastAsia="pl-PL"/>
        </w:rPr>
        <w:t xml:space="preserve">Działając na </w:t>
      </w:r>
      <w:r w:rsidRPr="00DD06C8">
        <w:rPr>
          <w:rFonts w:ascii="Arial" w:eastAsia="Times New Roman" w:hAnsi="Arial" w:cs="Arial"/>
          <w:bCs/>
          <w:iCs/>
          <w:szCs w:val="24"/>
          <w:lang w:eastAsia="pl-PL"/>
        </w:rPr>
        <w:t>podstawie</w:t>
      </w:r>
      <w:bookmarkStart w:id="1" w:name="_Hlk494189011"/>
      <w:r w:rsidRPr="00DD06C8">
        <w:rPr>
          <w:rFonts w:ascii="Arial" w:eastAsia="Times New Roman" w:hAnsi="Arial" w:cs="Arial"/>
          <w:bCs/>
          <w:iCs/>
          <w:szCs w:val="24"/>
          <w:lang w:eastAsia="pl-PL"/>
        </w:rPr>
        <w:t>:</w:t>
      </w:r>
    </w:p>
    <w:p w14:paraId="4FE04C1D" w14:textId="77777777" w:rsidR="00DD06C8" w:rsidRPr="00DD06C8" w:rsidRDefault="00DD06C8" w:rsidP="00DD06C8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bCs/>
          <w:iCs/>
          <w:szCs w:val="24"/>
          <w:lang w:eastAsia="pl-PL"/>
        </w:rPr>
      </w:pPr>
      <w:r w:rsidRPr="00DD06C8">
        <w:rPr>
          <w:rFonts w:ascii="Arial" w:eastAsia="Times New Roman" w:hAnsi="Arial" w:cs="Arial"/>
          <w:bCs/>
          <w:iCs/>
          <w:szCs w:val="24"/>
          <w:lang w:eastAsia="pl-PL"/>
        </w:rPr>
        <w:t>art. 41 ust. 1 i ust. 2 pkt 4 ustawy z dnia 5 czerwca 1998 r. o samorządzie województwa</w:t>
      </w:r>
      <w:r w:rsidRPr="00DD06C8">
        <w:rPr>
          <w:rFonts w:ascii="Arial" w:eastAsia="Times New Roman" w:hAnsi="Arial" w:cs="Arial"/>
          <w:bCs/>
          <w:iCs/>
          <w:color w:val="FF0000"/>
          <w:szCs w:val="24"/>
          <w:lang w:eastAsia="pl-PL"/>
        </w:rPr>
        <w:t xml:space="preserve"> </w:t>
      </w:r>
      <w:r w:rsidRPr="00DD06C8">
        <w:rPr>
          <w:rFonts w:ascii="Arial" w:eastAsia="Times New Roman" w:hAnsi="Arial" w:cs="Arial"/>
          <w:bCs/>
          <w:iCs/>
          <w:szCs w:val="24"/>
          <w:lang w:eastAsia="pl-PL"/>
        </w:rPr>
        <w:t xml:space="preserve">(Dz. U. z 2022 r. poz. 2094 ze zm.), </w:t>
      </w:r>
    </w:p>
    <w:p w14:paraId="6AD4DDF5" w14:textId="77777777" w:rsidR="00DD06C8" w:rsidRPr="00DD06C8" w:rsidRDefault="00DD06C8" w:rsidP="00DD06C8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bCs/>
          <w:iCs/>
          <w:szCs w:val="24"/>
          <w:lang w:eastAsia="pl-PL"/>
        </w:rPr>
      </w:pPr>
      <w:r w:rsidRPr="00DD06C8">
        <w:rPr>
          <w:rFonts w:ascii="Arial" w:eastAsia="Times New Roman" w:hAnsi="Arial" w:cs="Arial"/>
          <w:bCs/>
          <w:iCs/>
          <w:szCs w:val="24"/>
          <w:lang w:eastAsia="pl-PL"/>
        </w:rPr>
        <w:t>art. 9 ust 1 pkt 2, ust. 2 pkt 3, art. 52 ust. 1 i 2 ustawy z dnia 11 lipca 2014 r. o zasadach realizacji programów w zakresie polityki spójności finansowanych w perspektywie finansowej 2014-2020 (Dz. U. z 2020 r. poz. 818 ze zm.)</w:t>
      </w:r>
    </w:p>
    <w:bookmarkEnd w:id="1"/>
    <w:p w14:paraId="0353EFA7" w14:textId="77777777" w:rsidR="00DD06C8" w:rsidRPr="00DD06C8" w:rsidRDefault="00DD06C8" w:rsidP="00DD06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iCs/>
          <w:szCs w:val="24"/>
          <w:lang w:eastAsia="pl-PL"/>
        </w:rPr>
      </w:pPr>
    </w:p>
    <w:p w14:paraId="461D7FA8" w14:textId="77777777" w:rsidR="00DD06C8" w:rsidRPr="00DD06C8" w:rsidRDefault="00DD06C8" w:rsidP="00DD06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iCs/>
          <w:color w:val="FF0000"/>
          <w:szCs w:val="24"/>
          <w:lang w:eastAsia="pl-PL"/>
        </w:rPr>
      </w:pPr>
    </w:p>
    <w:p w14:paraId="74B72D64" w14:textId="77777777" w:rsidR="00DD06C8" w:rsidRPr="00C311AE" w:rsidRDefault="00DD06C8" w:rsidP="00C311AE">
      <w:pPr>
        <w:jc w:val="center"/>
        <w:rPr>
          <w:rFonts w:ascii="Arial" w:hAnsi="Arial" w:cs="Arial"/>
          <w:b/>
          <w:lang w:eastAsia="pl-PL"/>
        </w:rPr>
      </w:pPr>
      <w:r w:rsidRPr="00C311AE">
        <w:rPr>
          <w:rFonts w:ascii="Arial" w:hAnsi="Arial" w:cs="Arial"/>
          <w:b/>
          <w:lang w:eastAsia="pl-PL"/>
        </w:rPr>
        <w:t>Zarząd Województwa Podkarpackiego w Rzes</w:t>
      </w:r>
      <w:r w:rsidR="00BB4C5D" w:rsidRPr="00C311AE">
        <w:rPr>
          <w:rFonts w:ascii="Arial" w:hAnsi="Arial" w:cs="Arial"/>
          <w:b/>
          <w:lang w:eastAsia="pl-PL"/>
        </w:rPr>
        <w:t xml:space="preserve">zowie – Instytucja Zarządzająca </w:t>
      </w:r>
      <w:r w:rsidRPr="00C311AE">
        <w:rPr>
          <w:rFonts w:ascii="Arial" w:hAnsi="Arial" w:cs="Arial"/>
          <w:b/>
          <w:lang w:eastAsia="pl-PL"/>
        </w:rPr>
        <w:t>Regionalnym Programem Operacyjnym Województwa Podkarpackiego na lata 2014 – 2020 uchwala, co następuje:</w:t>
      </w:r>
    </w:p>
    <w:p w14:paraId="3255529C" w14:textId="77777777" w:rsidR="00DD06C8" w:rsidRPr="00C311AE" w:rsidRDefault="00DD06C8" w:rsidP="00C311AE">
      <w:pPr>
        <w:jc w:val="center"/>
        <w:rPr>
          <w:rFonts w:ascii="Arial" w:hAnsi="Arial" w:cs="Arial"/>
          <w:b/>
          <w:lang w:eastAsia="pl-PL"/>
        </w:rPr>
      </w:pPr>
    </w:p>
    <w:p w14:paraId="0E4EF920" w14:textId="77777777" w:rsidR="00DD06C8" w:rsidRPr="00DD06C8" w:rsidRDefault="00DD06C8" w:rsidP="00DD06C8">
      <w:pPr>
        <w:suppressAutoHyphens/>
        <w:spacing w:after="20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  <w:r w:rsidRPr="00DD06C8">
        <w:rPr>
          <w:rFonts w:ascii="Arial" w:eastAsia="Times New Roman" w:hAnsi="Arial" w:cs="Arial"/>
          <w:szCs w:val="24"/>
          <w:lang w:eastAsia="pl-PL"/>
        </w:rPr>
        <w:t>§ 1</w:t>
      </w:r>
    </w:p>
    <w:p w14:paraId="06B7FAEC" w14:textId="168A11A9" w:rsidR="00DD06C8" w:rsidRPr="00DD06C8" w:rsidRDefault="00DD06C8" w:rsidP="00DD06C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pl-PL"/>
        </w:rPr>
      </w:pPr>
      <w:r w:rsidRPr="00DD06C8">
        <w:rPr>
          <w:rFonts w:ascii="Arial" w:eastAsia="Times New Roman" w:hAnsi="Arial" w:cs="Arial"/>
          <w:i/>
          <w:szCs w:val="24"/>
          <w:lang w:eastAsia="pl-PL"/>
        </w:rPr>
        <w:t>Wyraża się zgodę</w:t>
      </w:r>
      <w:r w:rsidR="0055237D">
        <w:rPr>
          <w:rFonts w:ascii="Arial" w:eastAsia="Times New Roman" w:hAnsi="Arial" w:cs="Arial"/>
          <w:i/>
          <w:szCs w:val="24"/>
          <w:lang w:eastAsia="pl-PL"/>
        </w:rPr>
        <w:t xml:space="preserve"> </w:t>
      </w:r>
      <w:r w:rsidRPr="00DD06C8">
        <w:rPr>
          <w:rFonts w:ascii="Arial" w:eastAsia="Times New Roman" w:hAnsi="Arial" w:cs="Arial"/>
          <w:szCs w:val="24"/>
          <w:lang w:eastAsia="pl-PL"/>
        </w:rPr>
        <w:t xml:space="preserve">na </w:t>
      </w:r>
      <w:bookmarkStart w:id="2" w:name="_Hlk494189303"/>
      <w:r w:rsidRPr="00DD06C8">
        <w:rPr>
          <w:rFonts w:ascii="Arial" w:eastAsia="Times New Roman" w:hAnsi="Arial" w:cs="Arial"/>
          <w:szCs w:val="24"/>
          <w:lang w:eastAsia="pl-PL"/>
        </w:rPr>
        <w:t xml:space="preserve">wydłużenie do dnia 31 grudnia 2023 r. terminu zakończenia realizacji </w:t>
      </w:r>
      <w:bookmarkStart w:id="3" w:name="_Hlk148424902"/>
      <w:r w:rsidRPr="00DD06C8">
        <w:rPr>
          <w:rFonts w:ascii="Arial" w:eastAsia="Times New Roman" w:hAnsi="Arial" w:cs="Arial"/>
          <w:szCs w:val="24"/>
          <w:lang w:eastAsia="pl-PL"/>
        </w:rPr>
        <w:t xml:space="preserve">projektu nr </w:t>
      </w:r>
      <w:r w:rsidR="00F82103" w:rsidRPr="00F82103">
        <w:rPr>
          <w:rFonts w:ascii="Arial" w:eastAsia="Times New Roman" w:hAnsi="Arial" w:cs="Arial"/>
          <w:szCs w:val="24"/>
          <w:lang w:eastAsia="pl-PL"/>
        </w:rPr>
        <w:t>RPPK.11.02.00-18-0049/22</w:t>
      </w:r>
      <w:r w:rsidR="00F82103">
        <w:rPr>
          <w:rFonts w:ascii="Arial" w:eastAsia="Times New Roman" w:hAnsi="Arial" w:cs="Arial"/>
          <w:szCs w:val="24"/>
          <w:lang w:eastAsia="pl-PL"/>
        </w:rPr>
        <w:t xml:space="preserve"> </w:t>
      </w:r>
      <w:r w:rsidRPr="00DD06C8">
        <w:rPr>
          <w:rFonts w:ascii="Arial" w:eastAsia="Times New Roman" w:hAnsi="Arial" w:cs="Arial"/>
          <w:szCs w:val="24"/>
          <w:lang w:eastAsia="pl-PL"/>
        </w:rPr>
        <w:t>pn. „</w:t>
      </w:r>
      <w:r w:rsidR="00F82103" w:rsidRPr="00F82103">
        <w:rPr>
          <w:rFonts w:ascii="Arial" w:eastAsia="Times New Roman" w:hAnsi="Arial" w:cs="Arial"/>
          <w:bCs/>
          <w:iCs/>
          <w:szCs w:val="24"/>
          <w:lang w:eastAsia="pl-PL"/>
        </w:rPr>
        <w:t>Odnawialne źródła energii dla mieszkańców gmin Besko, Zarszyn, Haczów, Brzozów – projekt partnerski</w:t>
      </w:r>
      <w:r w:rsidRPr="00DD06C8">
        <w:rPr>
          <w:rFonts w:ascii="Arial" w:eastAsia="Times New Roman" w:hAnsi="Arial" w:cs="Arial"/>
          <w:bCs/>
          <w:iCs/>
          <w:szCs w:val="24"/>
          <w:lang w:eastAsia="pl-PL"/>
        </w:rPr>
        <w:t>”</w:t>
      </w:r>
      <w:bookmarkEnd w:id="2"/>
      <w:r w:rsidRPr="00DD06C8">
        <w:rPr>
          <w:rFonts w:ascii="Arial" w:eastAsia="Times New Roman" w:hAnsi="Arial" w:cs="Arial"/>
          <w:bCs/>
          <w:iCs/>
          <w:szCs w:val="24"/>
          <w:lang w:eastAsia="pl-PL"/>
        </w:rPr>
        <w:t xml:space="preserve"> </w:t>
      </w:r>
      <w:bookmarkEnd w:id="3"/>
      <w:r w:rsidRPr="00DD06C8">
        <w:rPr>
          <w:rFonts w:ascii="Arial" w:eastAsia="Times New Roman" w:hAnsi="Arial" w:cs="Arial"/>
          <w:bCs/>
          <w:iCs/>
          <w:szCs w:val="24"/>
          <w:lang w:eastAsia="pl-PL"/>
        </w:rPr>
        <w:t>realizowanego w ramach osi priorytetowej XI działanie 11.2 Rozwój OZE – REACT-EU Regionalnego Programu Operacyjnego Województwa Podkarpackiego na lata 2014-2020</w:t>
      </w:r>
    </w:p>
    <w:p w14:paraId="5B21EF59" w14:textId="77777777" w:rsidR="00DD06C8" w:rsidRPr="00DD06C8" w:rsidRDefault="00DD06C8" w:rsidP="00DD06C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pl-PL"/>
        </w:rPr>
      </w:pPr>
    </w:p>
    <w:p w14:paraId="3FE80B57" w14:textId="77777777" w:rsidR="00DD06C8" w:rsidRPr="00DD06C8" w:rsidRDefault="00DD06C8" w:rsidP="00DD06C8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</w:p>
    <w:p w14:paraId="4407D28F" w14:textId="77777777" w:rsidR="00DD06C8" w:rsidRPr="00DD06C8" w:rsidRDefault="00DD06C8" w:rsidP="00DD06C8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  <w:r w:rsidRPr="00DD06C8">
        <w:rPr>
          <w:rFonts w:ascii="Arial" w:eastAsia="Times New Roman" w:hAnsi="Arial" w:cs="Arial"/>
          <w:szCs w:val="24"/>
          <w:lang w:eastAsia="pl-PL"/>
        </w:rPr>
        <w:t>§ 2</w:t>
      </w:r>
    </w:p>
    <w:p w14:paraId="7B259C80" w14:textId="77777777" w:rsidR="00DD06C8" w:rsidRPr="00DD06C8" w:rsidRDefault="00DD06C8" w:rsidP="00DD06C8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</w:p>
    <w:p w14:paraId="6CF1D18F" w14:textId="77777777" w:rsidR="00DD06C8" w:rsidRPr="00DD06C8" w:rsidRDefault="00DD06C8" w:rsidP="00DD06C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pl-PL"/>
        </w:rPr>
      </w:pPr>
      <w:r w:rsidRPr="00DD06C8">
        <w:rPr>
          <w:rFonts w:ascii="Arial" w:eastAsia="Times New Roman" w:hAnsi="Arial" w:cs="Arial"/>
          <w:szCs w:val="24"/>
          <w:lang w:eastAsia="pl-PL"/>
        </w:rPr>
        <w:t>Uzasadnienie do niniejszej uchwały stanowi załącznik nr 1.</w:t>
      </w:r>
    </w:p>
    <w:p w14:paraId="14014CEB" w14:textId="77777777" w:rsidR="00DD06C8" w:rsidRPr="00DD06C8" w:rsidRDefault="00DD06C8" w:rsidP="00DD06C8">
      <w:pPr>
        <w:spacing w:after="0" w:line="240" w:lineRule="auto"/>
        <w:rPr>
          <w:rFonts w:ascii="Arial" w:eastAsia="Times New Roman" w:hAnsi="Arial" w:cs="Arial"/>
          <w:szCs w:val="24"/>
          <w:lang w:eastAsia="pl-PL"/>
        </w:rPr>
      </w:pPr>
    </w:p>
    <w:p w14:paraId="10F0917D" w14:textId="77777777" w:rsidR="00DD06C8" w:rsidRPr="00DD06C8" w:rsidRDefault="00DD06C8" w:rsidP="00DD06C8">
      <w:pPr>
        <w:spacing w:after="0" w:line="240" w:lineRule="auto"/>
        <w:rPr>
          <w:rFonts w:ascii="Arial" w:eastAsia="Times New Roman" w:hAnsi="Arial" w:cs="Arial"/>
          <w:szCs w:val="24"/>
          <w:lang w:eastAsia="pl-PL"/>
        </w:rPr>
      </w:pPr>
    </w:p>
    <w:p w14:paraId="780A3223" w14:textId="77777777" w:rsidR="00DD06C8" w:rsidRPr="00DD06C8" w:rsidRDefault="00DD06C8" w:rsidP="00DD06C8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  <w:r w:rsidRPr="00DD06C8">
        <w:rPr>
          <w:rFonts w:ascii="Arial" w:eastAsia="Times New Roman" w:hAnsi="Arial" w:cs="Arial"/>
          <w:szCs w:val="24"/>
          <w:lang w:eastAsia="pl-PL"/>
        </w:rPr>
        <w:t>§ 3</w:t>
      </w:r>
    </w:p>
    <w:p w14:paraId="3A325EBA" w14:textId="77777777" w:rsidR="00DD06C8" w:rsidRPr="00DD06C8" w:rsidRDefault="00DD06C8" w:rsidP="00DD06C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Cs w:val="24"/>
          <w:lang w:eastAsia="pl-PL"/>
        </w:rPr>
      </w:pPr>
    </w:p>
    <w:p w14:paraId="3968E2B5" w14:textId="77777777" w:rsidR="00DD06C8" w:rsidRPr="00DD06C8" w:rsidRDefault="00DD06C8" w:rsidP="00DD06C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pl-PL"/>
        </w:rPr>
      </w:pPr>
      <w:r w:rsidRPr="00DD06C8">
        <w:rPr>
          <w:rFonts w:ascii="Arial" w:eastAsia="Times New Roman" w:hAnsi="Arial" w:cs="Arial"/>
          <w:szCs w:val="24"/>
          <w:lang w:eastAsia="pl-PL"/>
        </w:rPr>
        <w:t>Wykonanie uchwały powierza się Marszałkowi Województwa Podkarpackiego.</w:t>
      </w:r>
    </w:p>
    <w:p w14:paraId="07CE0B21" w14:textId="77777777" w:rsidR="00DD06C8" w:rsidRPr="00DD06C8" w:rsidRDefault="00DD06C8" w:rsidP="00DD06C8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</w:p>
    <w:p w14:paraId="068DAE82" w14:textId="77777777" w:rsidR="00DD06C8" w:rsidRPr="00DD06C8" w:rsidRDefault="00DD06C8" w:rsidP="00DD06C8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</w:p>
    <w:p w14:paraId="046C6994" w14:textId="77777777" w:rsidR="00DD06C8" w:rsidRPr="00DD06C8" w:rsidRDefault="00DD06C8" w:rsidP="00DD06C8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  <w:r w:rsidRPr="00DD06C8">
        <w:rPr>
          <w:rFonts w:ascii="Arial" w:eastAsia="Times New Roman" w:hAnsi="Arial" w:cs="Arial"/>
          <w:szCs w:val="24"/>
          <w:lang w:eastAsia="pl-PL"/>
        </w:rPr>
        <w:t>§ 4</w:t>
      </w:r>
    </w:p>
    <w:p w14:paraId="4E1AF6A8" w14:textId="77777777" w:rsidR="00DD06C8" w:rsidRPr="00DD06C8" w:rsidRDefault="00DD06C8" w:rsidP="00DD06C8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</w:p>
    <w:p w14:paraId="7B756517" w14:textId="77777777" w:rsidR="00DD06C8" w:rsidRDefault="00DD06C8" w:rsidP="00DD06C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pl-PL"/>
        </w:rPr>
      </w:pPr>
      <w:r w:rsidRPr="00DD06C8">
        <w:rPr>
          <w:rFonts w:ascii="Arial" w:eastAsia="Times New Roman" w:hAnsi="Arial" w:cs="Arial"/>
          <w:szCs w:val="24"/>
          <w:lang w:eastAsia="pl-PL"/>
        </w:rPr>
        <w:t>Uchwała wchodzi w życie z dniem podjęcia.</w:t>
      </w:r>
    </w:p>
    <w:p w14:paraId="0C9C1803" w14:textId="77777777" w:rsidR="00F51B8D" w:rsidRDefault="00F51B8D" w:rsidP="00DD06C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pl-PL"/>
        </w:rPr>
      </w:pPr>
    </w:p>
    <w:p w14:paraId="36D6DC79" w14:textId="77777777" w:rsidR="00F51B8D" w:rsidRPr="00D91B18" w:rsidRDefault="00F51B8D" w:rsidP="00F51B8D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14218814"/>
      <w:r w:rsidRPr="00D91B1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BD4DB81" w14:textId="77777777" w:rsidR="00F51B8D" w:rsidRPr="00D91B18" w:rsidRDefault="00F51B8D" w:rsidP="00F51B8D">
      <w:pPr>
        <w:spacing w:after="0"/>
        <w:rPr>
          <w:rFonts w:ascii="Arial" w:eastAsiaTheme="minorEastAsia" w:hAnsi="Arial" w:cs="Arial"/>
        </w:rPr>
      </w:pPr>
      <w:r w:rsidRPr="00D91B1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6EC8B2DD" w14:textId="77777777" w:rsidR="00F51B8D" w:rsidRPr="00DD06C8" w:rsidRDefault="00F51B8D" w:rsidP="00DD06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1B4304B" w14:textId="77777777" w:rsidR="00DD06C8" w:rsidRPr="00DD06C8" w:rsidRDefault="00DD06C8" w:rsidP="00DD06C8">
      <w:pPr>
        <w:suppressAutoHyphens/>
        <w:spacing w:after="200" w:line="276" w:lineRule="auto"/>
        <w:rPr>
          <w:rFonts w:ascii="Arial" w:eastAsia="Times New Roman" w:hAnsi="Arial" w:cs="Arial"/>
          <w:b/>
          <w:bCs/>
          <w:color w:val="FF0000"/>
          <w:lang w:eastAsia="pl-PL"/>
        </w:rPr>
      </w:pPr>
      <w:r w:rsidRPr="00DD06C8">
        <w:rPr>
          <w:rFonts w:ascii="Arial" w:eastAsia="Times New Roman" w:hAnsi="Arial" w:cs="Arial"/>
          <w:sz w:val="24"/>
          <w:szCs w:val="24"/>
          <w:lang w:eastAsia="pl-PL"/>
        </w:rPr>
        <w:br w:type="page"/>
      </w:r>
    </w:p>
    <w:p w14:paraId="35671154" w14:textId="2E93BD94" w:rsidR="0055237D" w:rsidRPr="0055237D" w:rsidRDefault="0055237D" w:rsidP="0055237D">
      <w:pPr>
        <w:spacing w:after="0" w:line="240" w:lineRule="auto"/>
        <w:jc w:val="right"/>
        <w:rPr>
          <w:rFonts w:ascii="Arial" w:eastAsia="Times New Roman" w:hAnsi="Arial" w:cs="Arial"/>
          <w:bCs/>
          <w:lang w:eastAsia="pl-PL"/>
        </w:rPr>
      </w:pPr>
      <w:bookmarkStart w:id="5" w:name="_Hlk99369595"/>
      <w:r w:rsidRPr="0055237D">
        <w:rPr>
          <w:rFonts w:ascii="Arial" w:eastAsia="Times New Roman" w:hAnsi="Arial" w:cs="Arial"/>
          <w:bCs/>
          <w:lang w:eastAsia="pl-PL"/>
        </w:rPr>
        <w:lastRenderedPageBreak/>
        <w:t>Załącznik Nr 1 do Uchwały Nr 532/11196/23</w:t>
      </w:r>
    </w:p>
    <w:p w14:paraId="4E108A66" w14:textId="77777777" w:rsidR="0055237D" w:rsidRPr="0055237D" w:rsidRDefault="0055237D" w:rsidP="0055237D">
      <w:pPr>
        <w:spacing w:after="0" w:line="240" w:lineRule="auto"/>
        <w:jc w:val="right"/>
        <w:rPr>
          <w:rFonts w:ascii="Arial" w:eastAsia="Times New Roman" w:hAnsi="Arial" w:cs="Arial"/>
          <w:bCs/>
          <w:lang w:eastAsia="pl-PL"/>
        </w:rPr>
      </w:pPr>
      <w:r w:rsidRPr="0055237D">
        <w:rPr>
          <w:rFonts w:ascii="Arial" w:eastAsia="Times New Roman" w:hAnsi="Arial" w:cs="Arial"/>
          <w:bCs/>
          <w:lang w:eastAsia="pl-PL"/>
        </w:rPr>
        <w:t>Zarządu Województwa Podkarpackiego</w:t>
      </w:r>
    </w:p>
    <w:p w14:paraId="6B9A3E73" w14:textId="77777777" w:rsidR="0055237D" w:rsidRPr="0055237D" w:rsidRDefault="0055237D" w:rsidP="0055237D">
      <w:pPr>
        <w:spacing w:after="0" w:line="240" w:lineRule="auto"/>
        <w:jc w:val="right"/>
        <w:rPr>
          <w:rFonts w:ascii="Arial" w:eastAsia="Times New Roman" w:hAnsi="Arial" w:cs="Arial"/>
          <w:bCs/>
          <w:lang w:eastAsia="pl-PL"/>
        </w:rPr>
      </w:pPr>
      <w:r w:rsidRPr="0055237D">
        <w:rPr>
          <w:rFonts w:ascii="Arial" w:eastAsia="Times New Roman" w:hAnsi="Arial" w:cs="Arial"/>
          <w:bCs/>
          <w:lang w:eastAsia="pl-PL"/>
        </w:rPr>
        <w:t>w Rzeszowie</w:t>
      </w:r>
    </w:p>
    <w:p w14:paraId="175AA1FD" w14:textId="63726967" w:rsidR="0055237D" w:rsidRPr="0055237D" w:rsidRDefault="0055237D" w:rsidP="0055237D">
      <w:pPr>
        <w:spacing w:after="0" w:line="240" w:lineRule="auto"/>
        <w:jc w:val="right"/>
        <w:rPr>
          <w:rFonts w:ascii="Arial" w:eastAsia="Times New Roman" w:hAnsi="Arial" w:cs="Arial"/>
          <w:bCs/>
          <w:lang w:eastAsia="pl-PL"/>
        </w:rPr>
      </w:pPr>
      <w:r w:rsidRPr="0055237D">
        <w:rPr>
          <w:rFonts w:ascii="Arial" w:eastAsia="Times New Roman" w:hAnsi="Arial" w:cs="Arial"/>
          <w:bCs/>
          <w:lang w:eastAsia="pl-PL"/>
        </w:rPr>
        <w:t xml:space="preserve">z dnia </w:t>
      </w:r>
      <w:r w:rsidRPr="0055237D">
        <w:rPr>
          <w:rFonts w:ascii="Arial" w:eastAsia="Times New Roman" w:hAnsi="Arial" w:cs="Times New Roman"/>
          <w:lang w:eastAsia="pl-PL"/>
        </w:rPr>
        <w:t xml:space="preserve">17 października 2023 </w:t>
      </w:r>
      <w:r w:rsidRPr="0055237D">
        <w:rPr>
          <w:rFonts w:ascii="Arial" w:eastAsia="Times New Roman" w:hAnsi="Arial" w:cs="Arial"/>
          <w:bCs/>
          <w:lang w:eastAsia="pl-PL"/>
        </w:rPr>
        <w:t>r.</w:t>
      </w:r>
    </w:p>
    <w:bookmarkEnd w:id="5"/>
    <w:p w14:paraId="2FF929DB" w14:textId="77777777" w:rsidR="00DD06C8" w:rsidRPr="00DD06C8" w:rsidRDefault="00DD06C8" w:rsidP="0055237D">
      <w:pPr>
        <w:spacing w:before="120" w:after="120" w:line="276" w:lineRule="auto"/>
        <w:jc w:val="both"/>
        <w:rPr>
          <w:rFonts w:ascii="Arial" w:eastAsia="Calibri" w:hAnsi="Arial" w:cs="Arial"/>
          <w:highlight w:val="yellow"/>
          <w:lang w:eastAsia="pl-PL"/>
        </w:rPr>
      </w:pPr>
    </w:p>
    <w:p w14:paraId="04C78E61" w14:textId="77777777" w:rsidR="00DD06C8" w:rsidRPr="00DD06C8" w:rsidRDefault="00DD06C8" w:rsidP="00DD06C8">
      <w:pPr>
        <w:spacing w:before="120" w:after="120" w:line="276" w:lineRule="auto"/>
        <w:jc w:val="center"/>
        <w:rPr>
          <w:rFonts w:ascii="Arial" w:eastAsia="Calibri" w:hAnsi="Arial" w:cs="Arial"/>
          <w:b/>
          <w:lang w:eastAsia="pl-PL"/>
        </w:rPr>
      </w:pPr>
      <w:r w:rsidRPr="00DD06C8">
        <w:rPr>
          <w:rFonts w:ascii="Arial" w:eastAsia="Calibri" w:hAnsi="Arial" w:cs="Arial"/>
          <w:b/>
          <w:lang w:val="x-none" w:eastAsia="pl-PL"/>
        </w:rPr>
        <w:t>UZASADNIENIE</w:t>
      </w:r>
    </w:p>
    <w:p w14:paraId="76ADCE37" w14:textId="77777777" w:rsidR="00DD06C8" w:rsidRPr="00DD06C8" w:rsidRDefault="00DD06C8" w:rsidP="00DD06C8">
      <w:pPr>
        <w:spacing w:before="120" w:after="120" w:line="276" w:lineRule="auto"/>
        <w:jc w:val="both"/>
        <w:rPr>
          <w:rFonts w:ascii="Arial" w:eastAsia="Calibri" w:hAnsi="Arial" w:cs="Arial"/>
          <w:b/>
          <w:highlight w:val="yellow"/>
          <w:lang w:eastAsia="pl-PL"/>
        </w:rPr>
      </w:pPr>
    </w:p>
    <w:p w14:paraId="04CD0FEA" w14:textId="77777777" w:rsidR="00DD06C8" w:rsidRPr="00F82103" w:rsidRDefault="00DD06C8" w:rsidP="00DD06C8">
      <w:pPr>
        <w:spacing w:before="120" w:after="120" w:line="276" w:lineRule="auto"/>
        <w:ind w:firstLine="708"/>
        <w:jc w:val="both"/>
        <w:rPr>
          <w:rFonts w:ascii="Arial" w:eastAsia="Calibri" w:hAnsi="Arial" w:cs="Arial"/>
          <w:lang w:eastAsia="pl-PL"/>
        </w:rPr>
      </w:pPr>
      <w:r w:rsidRPr="00F82103">
        <w:rPr>
          <w:rFonts w:ascii="Arial" w:eastAsia="Calibri" w:hAnsi="Arial" w:cs="Arial"/>
          <w:color w:val="FF0000"/>
          <w:lang w:eastAsia="pl-PL"/>
        </w:rPr>
        <w:t xml:space="preserve"> </w:t>
      </w:r>
      <w:r w:rsidRPr="00F82103">
        <w:rPr>
          <w:rFonts w:ascii="Arial" w:eastAsia="Calibri" w:hAnsi="Arial" w:cs="Arial"/>
          <w:lang w:eastAsia="pl-PL"/>
        </w:rPr>
        <w:t xml:space="preserve">Uchwałą Nr </w:t>
      </w:r>
      <w:r w:rsidR="00F82103" w:rsidRPr="00F82103">
        <w:rPr>
          <w:rFonts w:ascii="Arial" w:eastAsia="Calibri" w:hAnsi="Arial" w:cs="Arial"/>
          <w:lang w:eastAsia="pl-PL"/>
        </w:rPr>
        <w:t>360</w:t>
      </w:r>
      <w:r w:rsidRPr="00F82103">
        <w:rPr>
          <w:rFonts w:ascii="Arial" w:eastAsia="Calibri" w:hAnsi="Arial" w:cs="Arial"/>
          <w:lang w:eastAsia="pl-PL"/>
        </w:rPr>
        <w:t>/</w:t>
      </w:r>
      <w:r w:rsidR="00F82103" w:rsidRPr="00F82103">
        <w:rPr>
          <w:rFonts w:ascii="Arial" w:eastAsia="Calibri" w:hAnsi="Arial" w:cs="Arial"/>
          <w:lang w:eastAsia="pl-PL"/>
        </w:rPr>
        <w:t>7229</w:t>
      </w:r>
      <w:r w:rsidRPr="00F82103">
        <w:rPr>
          <w:rFonts w:ascii="Arial" w:eastAsia="Calibri" w:hAnsi="Arial" w:cs="Arial"/>
          <w:lang w:eastAsia="pl-PL"/>
        </w:rPr>
        <w:t>/2</w:t>
      </w:r>
      <w:r w:rsidR="00F82103" w:rsidRPr="00F82103">
        <w:rPr>
          <w:rFonts w:ascii="Arial" w:eastAsia="Calibri" w:hAnsi="Arial" w:cs="Arial"/>
          <w:lang w:eastAsia="pl-PL"/>
        </w:rPr>
        <w:t>2</w:t>
      </w:r>
      <w:r w:rsidRPr="00F82103">
        <w:rPr>
          <w:rFonts w:ascii="Arial" w:eastAsia="Calibri" w:hAnsi="Arial" w:cs="Arial"/>
          <w:lang w:eastAsia="pl-PL"/>
        </w:rPr>
        <w:t xml:space="preserve"> z dnia 2</w:t>
      </w:r>
      <w:r w:rsidR="00F82103" w:rsidRPr="00F82103">
        <w:rPr>
          <w:rFonts w:ascii="Arial" w:eastAsia="Calibri" w:hAnsi="Arial" w:cs="Arial"/>
          <w:lang w:eastAsia="pl-PL"/>
        </w:rPr>
        <w:t>2</w:t>
      </w:r>
      <w:r w:rsidRPr="00F82103">
        <w:rPr>
          <w:rFonts w:ascii="Arial" w:eastAsia="Calibri" w:hAnsi="Arial" w:cs="Arial"/>
          <w:lang w:eastAsia="pl-PL"/>
        </w:rPr>
        <w:t xml:space="preserve"> </w:t>
      </w:r>
      <w:r w:rsidR="00F82103" w:rsidRPr="00F82103">
        <w:rPr>
          <w:rFonts w:ascii="Arial" w:eastAsia="Calibri" w:hAnsi="Arial" w:cs="Arial"/>
          <w:lang w:eastAsia="pl-PL"/>
        </w:rPr>
        <w:t>lutego</w:t>
      </w:r>
      <w:r w:rsidRPr="00F82103">
        <w:rPr>
          <w:rFonts w:ascii="Arial" w:eastAsia="Calibri" w:hAnsi="Arial" w:cs="Arial"/>
          <w:lang w:eastAsia="pl-PL"/>
        </w:rPr>
        <w:t xml:space="preserve"> 202</w:t>
      </w:r>
      <w:r w:rsidR="00F82103" w:rsidRPr="00F82103">
        <w:rPr>
          <w:rFonts w:ascii="Arial" w:eastAsia="Calibri" w:hAnsi="Arial" w:cs="Arial"/>
          <w:lang w:eastAsia="pl-PL"/>
        </w:rPr>
        <w:t>2</w:t>
      </w:r>
      <w:r w:rsidRPr="00F82103">
        <w:rPr>
          <w:rFonts w:ascii="Arial" w:eastAsia="Calibri" w:hAnsi="Arial" w:cs="Arial"/>
          <w:lang w:eastAsia="pl-PL"/>
        </w:rPr>
        <w:t xml:space="preserve"> r. Zarząd Województwa Podkarpackiego wybrał do dofinansowania</w:t>
      </w:r>
      <w:r w:rsidRPr="00F82103">
        <w:rPr>
          <w:rFonts w:ascii="Calibri" w:eastAsia="Times New Roman" w:hAnsi="Calibri" w:cs="Times New Roman"/>
          <w:lang w:eastAsia="pl-PL"/>
        </w:rPr>
        <w:t xml:space="preserve"> </w:t>
      </w:r>
      <w:r w:rsidRPr="00F82103">
        <w:rPr>
          <w:rFonts w:ascii="Arial" w:eastAsia="Calibri" w:hAnsi="Arial" w:cs="Arial"/>
          <w:lang w:eastAsia="pl-PL"/>
        </w:rPr>
        <w:t>w ramach osi priorytetowej XI działanie 11.2 Rozwój OZE – REACT-EU Regionalnego Programu Operacyjnego Województwa Podkarpackiego na lata 2014-2020 projekt pn. „</w:t>
      </w:r>
      <w:r w:rsidR="00F82103" w:rsidRPr="00F82103">
        <w:rPr>
          <w:rFonts w:ascii="Arial" w:eastAsia="Calibri" w:hAnsi="Arial" w:cs="Arial"/>
          <w:bCs/>
          <w:iCs/>
          <w:lang w:eastAsia="pl-PL"/>
        </w:rPr>
        <w:t>Odnawialne źródła energii dla mieszkańców gmin Besko, Zarszyn, Haczów, Brzozów – projekt partnerski</w:t>
      </w:r>
      <w:r w:rsidRPr="00F82103">
        <w:rPr>
          <w:rFonts w:ascii="Arial" w:eastAsia="Calibri" w:hAnsi="Arial" w:cs="Arial"/>
          <w:lang w:eastAsia="pl-PL"/>
        </w:rPr>
        <w:t>” nr RPPK.11.02.00-18-00</w:t>
      </w:r>
      <w:r w:rsidR="00F82103" w:rsidRPr="00F82103">
        <w:rPr>
          <w:rFonts w:ascii="Arial" w:eastAsia="Calibri" w:hAnsi="Arial" w:cs="Arial"/>
          <w:lang w:eastAsia="pl-PL"/>
        </w:rPr>
        <w:t>49</w:t>
      </w:r>
      <w:r w:rsidRPr="00F82103">
        <w:rPr>
          <w:rFonts w:ascii="Arial" w:eastAsia="Calibri" w:hAnsi="Arial" w:cs="Arial"/>
          <w:lang w:eastAsia="pl-PL"/>
        </w:rPr>
        <w:t>/2</w:t>
      </w:r>
      <w:r w:rsidR="00F82103" w:rsidRPr="00F82103">
        <w:rPr>
          <w:rFonts w:ascii="Arial" w:eastAsia="Calibri" w:hAnsi="Arial" w:cs="Arial"/>
          <w:lang w:eastAsia="pl-PL"/>
        </w:rPr>
        <w:t>2</w:t>
      </w:r>
      <w:r w:rsidRPr="00F82103">
        <w:rPr>
          <w:rFonts w:ascii="Arial" w:eastAsia="Calibri" w:hAnsi="Arial" w:cs="Arial"/>
          <w:lang w:eastAsia="pl-PL"/>
        </w:rPr>
        <w:t xml:space="preserve">. Wartość projektu przedstawia się następująco: </w:t>
      </w:r>
    </w:p>
    <w:p w14:paraId="49E84844" w14:textId="77777777" w:rsidR="00DD06C8" w:rsidRPr="00F82103" w:rsidRDefault="00DD06C8" w:rsidP="00DD06C8">
      <w:pPr>
        <w:numPr>
          <w:ilvl w:val="0"/>
          <w:numId w:val="1"/>
        </w:numPr>
        <w:suppressAutoHyphens/>
        <w:spacing w:before="120" w:after="120" w:line="240" w:lineRule="auto"/>
        <w:contextualSpacing/>
        <w:jc w:val="both"/>
        <w:rPr>
          <w:rFonts w:ascii="Arial" w:eastAsia="Calibri" w:hAnsi="Arial" w:cs="Arial"/>
          <w:lang w:eastAsia="pl-PL"/>
        </w:rPr>
      </w:pPr>
      <w:r w:rsidRPr="00F82103">
        <w:rPr>
          <w:rFonts w:ascii="Arial" w:eastAsia="Calibri" w:hAnsi="Arial" w:cs="Arial"/>
          <w:lang w:eastAsia="pl-PL"/>
        </w:rPr>
        <w:t>wartość ogółem wynosi: 10 </w:t>
      </w:r>
      <w:r w:rsidR="00F82103" w:rsidRPr="00F82103">
        <w:rPr>
          <w:rFonts w:ascii="Arial" w:eastAsia="Calibri" w:hAnsi="Arial" w:cs="Arial"/>
          <w:lang w:eastAsia="pl-PL"/>
        </w:rPr>
        <w:t>529</w:t>
      </w:r>
      <w:r w:rsidRPr="00F82103">
        <w:rPr>
          <w:rFonts w:ascii="Arial" w:eastAsia="Calibri" w:hAnsi="Arial" w:cs="Arial"/>
          <w:lang w:eastAsia="pl-PL"/>
        </w:rPr>
        <w:t> 6</w:t>
      </w:r>
      <w:r w:rsidR="00F82103" w:rsidRPr="00F82103">
        <w:rPr>
          <w:rFonts w:ascii="Arial" w:eastAsia="Calibri" w:hAnsi="Arial" w:cs="Arial"/>
          <w:lang w:eastAsia="pl-PL"/>
        </w:rPr>
        <w:t>50</w:t>
      </w:r>
      <w:r w:rsidRPr="00F82103">
        <w:rPr>
          <w:rFonts w:ascii="Arial" w:eastAsia="Calibri" w:hAnsi="Arial" w:cs="Arial"/>
          <w:lang w:eastAsia="pl-PL"/>
        </w:rPr>
        <w:t>,</w:t>
      </w:r>
      <w:r w:rsidR="00F82103" w:rsidRPr="00F82103">
        <w:rPr>
          <w:rFonts w:ascii="Arial" w:eastAsia="Calibri" w:hAnsi="Arial" w:cs="Arial"/>
          <w:lang w:eastAsia="pl-PL"/>
        </w:rPr>
        <w:t>13</w:t>
      </w:r>
      <w:r w:rsidRPr="00F82103">
        <w:rPr>
          <w:rFonts w:ascii="Arial" w:eastAsia="Calibri" w:hAnsi="Arial" w:cs="Arial"/>
          <w:lang w:eastAsia="pl-PL"/>
        </w:rPr>
        <w:t xml:space="preserve"> zł,</w:t>
      </w:r>
    </w:p>
    <w:p w14:paraId="6F2944BF" w14:textId="77777777" w:rsidR="00DD06C8" w:rsidRPr="00F82103" w:rsidRDefault="00DD06C8" w:rsidP="00DD06C8">
      <w:pPr>
        <w:numPr>
          <w:ilvl w:val="0"/>
          <w:numId w:val="1"/>
        </w:numPr>
        <w:suppressAutoHyphens/>
        <w:spacing w:before="120" w:after="120" w:line="240" w:lineRule="auto"/>
        <w:contextualSpacing/>
        <w:jc w:val="both"/>
        <w:rPr>
          <w:rFonts w:ascii="Arial" w:eastAsia="Calibri" w:hAnsi="Arial" w:cs="Arial"/>
          <w:lang w:eastAsia="pl-PL"/>
        </w:rPr>
      </w:pPr>
      <w:r w:rsidRPr="00F82103">
        <w:rPr>
          <w:rFonts w:ascii="Arial" w:eastAsia="Calibri" w:hAnsi="Arial" w:cs="Arial"/>
          <w:lang w:eastAsia="pl-PL"/>
        </w:rPr>
        <w:t xml:space="preserve">wartość wydatków kwalifikowanych wynosi: </w:t>
      </w:r>
      <w:r w:rsidR="00F82103" w:rsidRPr="00F82103">
        <w:rPr>
          <w:rFonts w:ascii="Arial" w:eastAsia="Calibri" w:hAnsi="Arial" w:cs="Arial"/>
          <w:lang w:eastAsia="pl-PL"/>
        </w:rPr>
        <w:t>9</w:t>
      </w:r>
      <w:r w:rsidRPr="00F82103">
        <w:rPr>
          <w:rFonts w:ascii="Arial" w:eastAsia="Calibri" w:hAnsi="Arial" w:cs="Arial"/>
          <w:lang w:eastAsia="pl-PL"/>
        </w:rPr>
        <w:t> </w:t>
      </w:r>
      <w:r w:rsidR="00F82103" w:rsidRPr="00F82103">
        <w:rPr>
          <w:rFonts w:ascii="Arial" w:eastAsia="Calibri" w:hAnsi="Arial" w:cs="Arial"/>
          <w:lang w:eastAsia="pl-PL"/>
        </w:rPr>
        <w:t>574</w:t>
      </w:r>
      <w:r w:rsidRPr="00F82103">
        <w:rPr>
          <w:rFonts w:ascii="Arial" w:eastAsia="Calibri" w:hAnsi="Arial" w:cs="Arial"/>
          <w:lang w:eastAsia="pl-PL"/>
        </w:rPr>
        <w:t> </w:t>
      </w:r>
      <w:r w:rsidR="00F82103" w:rsidRPr="00F82103">
        <w:rPr>
          <w:rFonts w:ascii="Arial" w:eastAsia="Calibri" w:hAnsi="Arial" w:cs="Arial"/>
          <w:lang w:eastAsia="pl-PL"/>
        </w:rPr>
        <w:t>874</w:t>
      </w:r>
      <w:r w:rsidRPr="00F82103">
        <w:rPr>
          <w:rFonts w:ascii="Arial" w:eastAsia="Calibri" w:hAnsi="Arial" w:cs="Arial"/>
          <w:lang w:eastAsia="pl-PL"/>
        </w:rPr>
        <w:t>,</w:t>
      </w:r>
      <w:r w:rsidR="00F82103" w:rsidRPr="00F82103">
        <w:rPr>
          <w:rFonts w:ascii="Arial" w:eastAsia="Calibri" w:hAnsi="Arial" w:cs="Arial"/>
          <w:lang w:eastAsia="pl-PL"/>
        </w:rPr>
        <w:t>13</w:t>
      </w:r>
      <w:r w:rsidRPr="00F82103">
        <w:rPr>
          <w:rFonts w:ascii="Arial" w:eastAsia="Calibri" w:hAnsi="Arial" w:cs="Arial"/>
          <w:lang w:eastAsia="pl-PL"/>
        </w:rPr>
        <w:t xml:space="preserve"> zł,</w:t>
      </w:r>
    </w:p>
    <w:p w14:paraId="1D3F50BF" w14:textId="77777777" w:rsidR="00DD06C8" w:rsidRPr="00F82103" w:rsidRDefault="00DD06C8" w:rsidP="00DD06C8">
      <w:pPr>
        <w:numPr>
          <w:ilvl w:val="0"/>
          <w:numId w:val="1"/>
        </w:numPr>
        <w:suppressAutoHyphens/>
        <w:spacing w:before="120" w:after="120" w:line="240" w:lineRule="auto"/>
        <w:jc w:val="both"/>
        <w:rPr>
          <w:rFonts w:ascii="Arial" w:eastAsia="Calibri" w:hAnsi="Arial" w:cs="Arial"/>
          <w:lang w:eastAsia="pl-PL"/>
        </w:rPr>
      </w:pPr>
      <w:r w:rsidRPr="00F82103">
        <w:rPr>
          <w:rFonts w:ascii="Arial" w:eastAsia="Calibri" w:hAnsi="Arial" w:cs="Arial"/>
          <w:lang w:eastAsia="pl-PL"/>
        </w:rPr>
        <w:t xml:space="preserve">dofinansowanie z EFRR wynosi: </w:t>
      </w:r>
      <w:r w:rsidR="00F82103" w:rsidRPr="00F82103">
        <w:rPr>
          <w:rFonts w:ascii="Arial" w:eastAsia="Calibri" w:hAnsi="Arial" w:cs="Arial"/>
          <w:lang w:eastAsia="pl-PL"/>
        </w:rPr>
        <w:t>8</w:t>
      </w:r>
      <w:r w:rsidRPr="00F82103">
        <w:rPr>
          <w:rFonts w:ascii="Arial" w:eastAsia="Calibri" w:hAnsi="Arial" w:cs="Arial"/>
          <w:lang w:eastAsia="pl-PL"/>
        </w:rPr>
        <w:t> </w:t>
      </w:r>
      <w:r w:rsidR="00F82103" w:rsidRPr="00F82103">
        <w:rPr>
          <w:rFonts w:ascii="Arial" w:eastAsia="Calibri" w:hAnsi="Arial" w:cs="Arial"/>
          <w:lang w:eastAsia="pl-PL"/>
        </w:rPr>
        <w:t>138</w:t>
      </w:r>
      <w:r w:rsidRPr="00F82103">
        <w:rPr>
          <w:rFonts w:ascii="Arial" w:eastAsia="Calibri" w:hAnsi="Arial" w:cs="Arial"/>
          <w:lang w:eastAsia="pl-PL"/>
        </w:rPr>
        <w:t> </w:t>
      </w:r>
      <w:r w:rsidR="00F82103" w:rsidRPr="00F82103">
        <w:rPr>
          <w:rFonts w:ascii="Arial" w:eastAsia="Calibri" w:hAnsi="Arial" w:cs="Arial"/>
          <w:lang w:eastAsia="pl-PL"/>
        </w:rPr>
        <w:t>642</w:t>
      </w:r>
      <w:r w:rsidRPr="00F82103">
        <w:rPr>
          <w:rFonts w:ascii="Arial" w:eastAsia="Calibri" w:hAnsi="Arial" w:cs="Arial"/>
          <w:lang w:eastAsia="pl-PL"/>
        </w:rPr>
        <w:t>,</w:t>
      </w:r>
      <w:r w:rsidR="00F82103" w:rsidRPr="00F82103">
        <w:rPr>
          <w:rFonts w:ascii="Arial" w:eastAsia="Calibri" w:hAnsi="Arial" w:cs="Arial"/>
          <w:lang w:eastAsia="pl-PL"/>
        </w:rPr>
        <w:t>97</w:t>
      </w:r>
      <w:r w:rsidRPr="00F82103">
        <w:rPr>
          <w:rFonts w:ascii="Arial" w:eastAsia="Calibri" w:hAnsi="Arial" w:cs="Arial"/>
          <w:lang w:eastAsia="pl-PL"/>
        </w:rPr>
        <w:t xml:space="preserve"> zł.</w:t>
      </w:r>
    </w:p>
    <w:p w14:paraId="21095E85" w14:textId="77777777" w:rsidR="00DD06C8" w:rsidRPr="00F82103" w:rsidRDefault="00DD06C8" w:rsidP="00DD06C8">
      <w:pPr>
        <w:spacing w:before="120" w:after="120" w:line="276" w:lineRule="auto"/>
        <w:jc w:val="both"/>
        <w:rPr>
          <w:rFonts w:ascii="Arial" w:eastAsia="Calibri" w:hAnsi="Arial" w:cs="Arial"/>
          <w:lang w:eastAsia="pl-PL"/>
        </w:rPr>
      </w:pPr>
      <w:r w:rsidRPr="00F82103">
        <w:rPr>
          <w:rFonts w:ascii="Arial" w:eastAsia="Calibri" w:hAnsi="Arial" w:cs="Arial"/>
          <w:lang w:eastAsia="pl-PL"/>
        </w:rPr>
        <w:t>Dotychczas nie wypłacono środków z EFRR.</w:t>
      </w:r>
    </w:p>
    <w:p w14:paraId="7F7BD174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lang w:eastAsia="pl-PL"/>
        </w:rPr>
      </w:pPr>
      <w:r w:rsidRPr="00DD06C8">
        <w:rPr>
          <w:rFonts w:ascii="Arial" w:eastAsia="Calibri" w:hAnsi="Arial" w:cs="Arial"/>
          <w:lang w:eastAsia="pl-PL"/>
        </w:rPr>
        <w:t xml:space="preserve">Umowa o dofinansowanie podpisana została 31 marca 2022 r. Projekt miał być realizowany w okresie od </w:t>
      </w:r>
      <w:r w:rsidR="00F82103">
        <w:rPr>
          <w:rFonts w:ascii="Arial" w:eastAsia="Calibri" w:hAnsi="Arial" w:cs="Arial"/>
          <w:lang w:eastAsia="pl-PL"/>
        </w:rPr>
        <w:t>3</w:t>
      </w:r>
      <w:r w:rsidRPr="00DD06C8">
        <w:rPr>
          <w:rFonts w:ascii="Arial" w:eastAsia="Calibri" w:hAnsi="Arial" w:cs="Arial"/>
          <w:lang w:eastAsia="pl-PL"/>
        </w:rPr>
        <w:t xml:space="preserve">1 </w:t>
      </w:r>
      <w:r w:rsidR="00F82103">
        <w:rPr>
          <w:rFonts w:ascii="Arial" w:eastAsia="Calibri" w:hAnsi="Arial" w:cs="Arial"/>
          <w:lang w:eastAsia="pl-PL"/>
        </w:rPr>
        <w:t>października</w:t>
      </w:r>
      <w:r w:rsidRPr="00DD06C8">
        <w:rPr>
          <w:rFonts w:ascii="Arial" w:eastAsia="Calibri" w:hAnsi="Arial" w:cs="Arial"/>
          <w:lang w:eastAsia="pl-PL"/>
        </w:rPr>
        <w:t xml:space="preserve"> 2022 r. do 30 listopada 2023 r. Zgodnie z uchwałą nr </w:t>
      </w:r>
      <w:r w:rsidR="00F82103">
        <w:rPr>
          <w:rFonts w:ascii="Arial" w:eastAsia="Calibri" w:hAnsi="Arial" w:cs="Arial"/>
          <w:lang w:eastAsia="pl-PL"/>
        </w:rPr>
        <w:t>360/7229/22</w:t>
      </w:r>
      <w:r w:rsidRPr="00DD06C8">
        <w:rPr>
          <w:rFonts w:ascii="Arial" w:eastAsia="Calibri" w:hAnsi="Arial" w:cs="Arial"/>
          <w:lang w:eastAsia="pl-PL"/>
        </w:rPr>
        <w:t xml:space="preserve"> Zarządu Województwa Podkarpackiego z dnia 2</w:t>
      </w:r>
      <w:r w:rsidR="00F82103">
        <w:rPr>
          <w:rFonts w:ascii="Arial" w:eastAsia="Calibri" w:hAnsi="Arial" w:cs="Arial"/>
          <w:lang w:eastAsia="pl-PL"/>
        </w:rPr>
        <w:t>2</w:t>
      </w:r>
      <w:r w:rsidRPr="00DD06C8">
        <w:rPr>
          <w:rFonts w:ascii="Arial" w:eastAsia="Calibri" w:hAnsi="Arial" w:cs="Arial"/>
          <w:lang w:eastAsia="pl-PL"/>
        </w:rPr>
        <w:t> </w:t>
      </w:r>
      <w:r w:rsidR="00F82103">
        <w:rPr>
          <w:rFonts w:ascii="Arial" w:eastAsia="Calibri" w:hAnsi="Arial" w:cs="Arial"/>
          <w:lang w:eastAsia="pl-PL"/>
        </w:rPr>
        <w:t>lutego</w:t>
      </w:r>
      <w:r w:rsidRPr="00DD06C8">
        <w:rPr>
          <w:rFonts w:ascii="Arial" w:eastAsia="Calibri" w:hAnsi="Arial" w:cs="Arial"/>
          <w:lang w:eastAsia="pl-PL"/>
        </w:rPr>
        <w:t xml:space="preserve"> 202</w:t>
      </w:r>
      <w:r w:rsidR="00F82103">
        <w:rPr>
          <w:rFonts w:ascii="Arial" w:eastAsia="Calibri" w:hAnsi="Arial" w:cs="Arial"/>
          <w:lang w:eastAsia="pl-PL"/>
        </w:rPr>
        <w:t>2</w:t>
      </w:r>
      <w:r w:rsidRPr="00DD06C8">
        <w:rPr>
          <w:rFonts w:ascii="Arial" w:eastAsia="Calibri" w:hAnsi="Arial" w:cs="Arial"/>
          <w:lang w:eastAsia="pl-PL"/>
        </w:rPr>
        <w:t xml:space="preserve"> r. realizacja projektu powinna zostać zakończona (złożony wniosek o płatność końcową) w terminie do 30 listopada 2023 r.</w:t>
      </w:r>
    </w:p>
    <w:p w14:paraId="4C1F57BC" w14:textId="77777777" w:rsidR="00E746CF" w:rsidRPr="00600B2E" w:rsidRDefault="00DD06C8" w:rsidP="00E746CF">
      <w:pPr>
        <w:spacing w:before="60" w:after="60" w:line="276" w:lineRule="auto"/>
        <w:ind w:firstLine="709"/>
        <w:jc w:val="both"/>
        <w:rPr>
          <w:rFonts w:ascii="Arial" w:eastAsia="Calibri" w:hAnsi="Arial" w:cs="Arial"/>
          <w:lang w:eastAsia="pl-PL"/>
        </w:rPr>
      </w:pPr>
      <w:r w:rsidRPr="00FC4B94">
        <w:rPr>
          <w:rFonts w:ascii="Arial" w:eastAsia="Calibri" w:hAnsi="Arial" w:cs="Arial"/>
          <w:lang w:eastAsia="pl-PL"/>
        </w:rPr>
        <w:t xml:space="preserve">Beneficjent </w:t>
      </w:r>
      <w:r w:rsidR="00FC4B94" w:rsidRPr="00FC4B94">
        <w:rPr>
          <w:rFonts w:ascii="Arial" w:eastAsia="Calibri" w:hAnsi="Arial" w:cs="Arial"/>
          <w:lang w:eastAsia="pl-PL"/>
        </w:rPr>
        <w:t xml:space="preserve">pierwotnie zaplanował </w:t>
      </w:r>
      <w:r w:rsidRPr="00FC4B94">
        <w:rPr>
          <w:rFonts w:ascii="Arial" w:eastAsia="Calibri" w:hAnsi="Arial" w:cs="Arial"/>
          <w:lang w:eastAsia="pl-PL"/>
        </w:rPr>
        <w:t>realizację przedsięwzięcia polegającego na instalacji paneli fotowoltaicznych</w:t>
      </w:r>
      <w:r w:rsidR="00FC4B94" w:rsidRPr="00FC4B94">
        <w:rPr>
          <w:rFonts w:ascii="Arial" w:eastAsia="Calibri" w:hAnsi="Arial" w:cs="Arial"/>
          <w:lang w:eastAsia="pl-PL"/>
        </w:rPr>
        <w:t>, kotłów na biomasę</w:t>
      </w:r>
      <w:r w:rsidRPr="00FC4B94">
        <w:rPr>
          <w:rFonts w:ascii="Arial" w:eastAsia="Calibri" w:hAnsi="Arial" w:cs="Arial"/>
          <w:lang w:eastAsia="pl-PL"/>
        </w:rPr>
        <w:t xml:space="preserve"> oraz </w:t>
      </w:r>
      <w:r w:rsidR="00FC4B94" w:rsidRPr="00FC4B94">
        <w:rPr>
          <w:rFonts w:ascii="Arial" w:eastAsia="Calibri" w:hAnsi="Arial" w:cs="Arial"/>
          <w:lang w:eastAsia="pl-PL"/>
        </w:rPr>
        <w:t>pomp ciepła</w:t>
      </w:r>
      <w:r w:rsidRPr="00FC4B94">
        <w:rPr>
          <w:rFonts w:ascii="Arial" w:eastAsia="Calibri" w:hAnsi="Arial" w:cs="Arial"/>
          <w:lang w:eastAsia="pl-PL"/>
        </w:rPr>
        <w:t xml:space="preserve"> w budynkach mieszkalnych na terenie </w:t>
      </w:r>
      <w:r w:rsidR="00FC4B94" w:rsidRPr="00FC4B94">
        <w:rPr>
          <w:rFonts w:ascii="Arial" w:eastAsia="Calibri" w:hAnsi="Arial" w:cs="Arial"/>
          <w:lang w:eastAsia="pl-PL"/>
        </w:rPr>
        <w:t>Gminy Bes</w:t>
      </w:r>
      <w:r w:rsidR="00FC4B94">
        <w:rPr>
          <w:rFonts w:ascii="Arial" w:eastAsia="Calibri" w:hAnsi="Arial" w:cs="Arial"/>
          <w:lang w:eastAsia="pl-PL"/>
        </w:rPr>
        <w:t>ko, Gminy Zarszyn, Gminy Haczów i</w:t>
      </w:r>
      <w:r w:rsidR="00FC4B94" w:rsidRPr="00FC4B94">
        <w:rPr>
          <w:rFonts w:ascii="Arial" w:eastAsia="Calibri" w:hAnsi="Arial" w:cs="Arial"/>
          <w:lang w:eastAsia="pl-PL"/>
        </w:rPr>
        <w:t xml:space="preserve"> Gminy Brzozów</w:t>
      </w:r>
      <w:r w:rsidRPr="00FC4B94">
        <w:rPr>
          <w:rFonts w:ascii="Arial" w:eastAsia="Calibri" w:hAnsi="Arial" w:cs="Arial"/>
          <w:lang w:eastAsia="pl-PL"/>
        </w:rPr>
        <w:t xml:space="preserve">. </w:t>
      </w:r>
      <w:r w:rsidRPr="00600B2E">
        <w:rPr>
          <w:rFonts w:ascii="Arial" w:eastAsia="Calibri" w:hAnsi="Arial" w:cs="Arial"/>
          <w:lang w:eastAsia="pl-PL"/>
        </w:rPr>
        <w:t xml:space="preserve">Postępowanie przetargowe na wykonanie części zamówienia dotyczącego paneli fotowoltaicznych zostało zakończone podpisaniem w </w:t>
      </w:r>
      <w:r w:rsidR="00FC4B94" w:rsidRPr="00600B2E">
        <w:rPr>
          <w:rFonts w:ascii="Arial" w:eastAsia="Calibri" w:hAnsi="Arial" w:cs="Arial"/>
          <w:lang w:eastAsia="pl-PL"/>
        </w:rPr>
        <w:t>maju</w:t>
      </w:r>
      <w:r w:rsidRPr="00600B2E">
        <w:rPr>
          <w:rFonts w:ascii="Arial" w:eastAsia="Calibri" w:hAnsi="Arial" w:cs="Arial"/>
          <w:lang w:eastAsia="pl-PL"/>
        </w:rPr>
        <w:t xml:space="preserve"> 202</w:t>
      </w:r>
      <w:r w:rsidR="00FC4B94" w:rsidRPr="00600B2E">
        <w:rPr>
          <w:rFonts w:ascii="Arial" w:eastAsia="Calibri" w:hAnsi="Arial" w:cs="Arial"/>
          <w:lang w:eastAsia="pl-PL"/>
        </w:rPr>
        <w:t>3</w:t>
      </w:r>
      <w:r w:rsidRPr="00600B2E">
        <w:rPr>
          <w:rFonts w:ascii="Arial" w:eastAsia="Calibri" w:hAnsi="Arial" w:cs="Arial"/>
          <w:lang w:eastAsia="pl-PL"/>
        </w:rPr>
        <w:t xml:space="preserve"> r. umowy z</w:t>
      </w:r>
      <w:r w:rsidR="00E746CF" w:rsidRPr="00600B2E">
        <w:rPr>
          <w:rFonts w:ascii="Arial" w:eastAsia="Calibri" w:hAnsi="Arial" w:cs="Arial"/>
          <w:lang w:eastAsia="pl-PL"/>
        </w:rPr>
        <w:t xml:space="preserve"> Wykonawcą Termin realizacji umowy określono na 31 października 2023 r. Ze względu na znacząco wysokie koszty zrezygnowano z wykonania instalacji cieplnych na rzecz zwiększenia ilości instalacji fotowoltaicznych. Po zmianie zakresu rzeczowego projekt przewiduje montaż instalacji fotowoltaicznych w 480 gospodarstwach domowych</w:t>
      </w:r>
      <w:r w:rsidR="00600B2E">
        <w:rPr>
          <w:rFonts w:ascii="Arial" w:eastAsia="Calibri" w:hAnsi="Arial" w:cs="Arial"/>
          <w:lang w:eastAsia="pl-PL"/>
        </w:rPr>
        <w:t>.</w:t>
      </w:r>
    </w:p>
    <w:p w14:paraId="6975A63B" w14:textId="77777777" w:rsidR="00DD06C8" w:rsidRPr="00600B2E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lang w:eastAsia="pl-PL"/>
        </w:rPr>
      </w:pPr>
      <w:r w:rsidRPr="00600B2E">
        <w:rPr>
          <w:rFonts w:ascii="Arial" w:eastAsia="Calibri" w:hAnsi="Arial" w:cs="Arial"/>
          <w:lang w:eastAsia="pl-PL"/>
        </w:rPr>
        <w:t xml:space="preserve">Pismem z dnia </w:t>
      </w:r>
      <w:r w:rsidR="00FC4B94" w:rsidRPr="00600B2E">
        <w:rPr>
          <w:rFonts w:ascii="Arial" w:eastAsia="Calibri" w:hAnsi="Arial" w:cs="Arial"/>
          <w:lang w:eastAsia="pl-PL"/>
        </w:rPr>
        <w:t>2</w:t>
      </w:r>
      <w:r w:rsidRPr="00600B2E">
        <w:rPr>
          <w:rFonts w:ascii="Arial" w:eastAsia="Calibri" w:hAnsi="Arial" w:cs="Arial"/>
          <w:lang w:eastAsia="pl-PL"/>
        </w:rPr>
        <w:t xml:space="preserve">4 </w:t>
      </w:r>
      <w:r w:rsidR="00FC4B94" w:rsidRPr="00600B2E">
        <w:rPr>
          <w:rFonts w:ascii="Arial" w:eastAsia="Calibri" w:hAnsi="Arial" w:cs="Arial"/>
          <w:lang w:eastAsia="pl-PL"/>
        </w:rPr>
        <w:t>sierpnia</w:t>
      </w:r>
      <w:r w:rsidRPr="00600B2E">
        <w:rPr>
          <w:rFonts w:ascii="Arial" w:eastAsia="Calibri" w:hAnsi="Arial" w:cs="Arial"/>
          <w:lang w:eastAsia="pl-PL"/>
        </w:rPr>
        <w:t xml:space="preserve"> 2023 r., Beneficjent zwrócił się z prośbą o wydłużenie terminu zakończenia realizacji projektu do dnia 31 grudnia 2023 r.</w:t>
      </w:r>
    </w:p>
    <w:p w14:paraId="61770497" w14:textId="77777777" w:rsidR="00BB35E4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lang w:eastAsia="pl-PL"/>
        </w:rPr>
      </w:pPr>
      <w:r w:rsidRPr="00DD06C8">
        <w:rPr>
          <w:rFonts w:ascii="Arial" w:eastAsia="Calibri" w:hAnsi="Arial" w:cs="Arial"/>
          <w:lang w:eastAsia="pl-PL"/>
        </w:rPr>
        <w:t xml:space="preserve"> Beneficjent wyjaśnił, że wnioskowane przesunięcie terminu wynika z </w:t>
      </w:r>
      <w:r w:rsidR="00E746CF">
        <w:rPr>
          <w:rFonts w:ascii="Arial" w:eastAsia="Calibri" w:hAnsi="Arial" w:cs="Arial"/>
          <w:lang w:eastAsia="pl-PL"/>
        </w:rPr>
        <w:t xml:space="preserve">opóźnień </w:t>
      </w:r>
      <w:r w:rsidR="00DD20C4">
        <w:rPr>
          <w:rFonts w:ascii="Arial" w:eastAsia="Calibri" w:hAnsi="Arial" w:cs="Arial"/>
          <w:lang w:eastAsia="pl-PL"/>
        </w:rPr>
        <w:t xml:space="preserve">związanych z  dostawą urządzeń (falowników), co spowodowane jest brakiem komponentów niezbędnych do ich produkcji. </w:t>
      </w:r>
      <w:r w:rsidR="00BB35E4">
        <w:rPr>
          <w:rFonts w:ascii="Arial" w:eastAsia="Calibri" w:hAnsi="Arial" w:cs="Arial"/>
          <w:lang w:eastAsia="pl-PL"/>
        </w:rPr>
        <w:t>Na skutek przyczyn leżących po stronie producenta urządzeń, falowniki objęte zamówieniem nie zostaną dostarczone Wykonawcy w uzgodnionym terminie, wpływając tym samym na możliwość terminowej realizacji przedmiotu umowy.</w:t>
      </w:r>
    </w:p>
    <w:p w14:paraId="2DF808EC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i/>
          <w:lang w:eastAsia="pl-PL"/>
        </w:rPr>
      </w:pPr>
      <w:r w:rsidRPr="00DD06C8">
        <w:rPr>
          <w:rFonts w:ascii="Arial" w:eastAsia="Calibri" w:hAnsi="Arial" w:cs="Arial"/>
          <w:lang w:eastAsia="pl-PL"/>
        </w:rPr>
        <w:t>W kwestii wydłużenia terminu realizacji projektu poza termin określony w Regulaminie naboru stanowisko zajął Departament Zarządzania RPO, który pismem z dnia 27 października 2017 r. wskazał m. in.: „</w:t>
      </w:r>
      <w:r w:rsidRPr="00DD06C8">
        <w:rPr>
          <w:rFonts w:ascii="Arial" w:eastAsia="Calibri" w:hAnsi="Arial" w:cs="Arial"/>
          <w:i/>
          <w:lang w:eastAsia="pl-PL"/>
        </w:rPr>
        <w:t>Należy przy tym przytoczyć zapisy § 19 ust. 1 wzoru umowy o dofinansowanie projektu (…), zgodnie z którym umowa może zostać zmieniona na podstawie zgodnego oświadczenia stron umowy w 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1F7B0713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i/>
          <w:lang w:eastAsia="pl-PL"/>
        </w:rPr>
      </w:pPr>
      <w:r w:rsidRPr="00DD06C8">
        <w:rPr>
          <w:rFonts w:ascii="Arial" w:eastAsia="Calibri" w:hAnsi="Arial" w:cs="Arial"/>
          <w:i/>
          <w:lang w:eastAsia="pl-PL"/>
        </w:rPr>
        <w:lastRenderedPageBreak/>
        <w:t>Tym samym w szczególnie uzasadnionych przypadkach Instytucja Zarządzająca może zaakceptować uchybienie terminów.</w:t>
      </w:r>
    </w:p>
    <w:p w14:paraId="4DCB265D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i/>
          <w:lang w:eastAsia="pl-PL"/>
        </w:rPr>
      </w:pPr>
      <w:r w:rsidRPr="00DD06C8">
        <w:rPr>
          <w:rFonts w:ascii="Arial" w:eastAsia="Calibri" w:hAnsi="Arial" w:cs="Arial"/>
          <w:i/>
          <w:lang w:eastAsia="pl-PL"/>
        </w:rPr>
        <w:t>Jednocześnie, zgodnie z § 19 ust. 17 ww. wzoru umowy, w razie wystąpienia niezależnych od beneficjenta okoliczności lub działania siły wyższej powodujących konieczność wprowadzenia zmian do projektu, strony umowy uzgadniają zakres zmian w</w:t>
      </w:r>
      <w:r w:rsidR="00600B2E">
        <w:rPr>
          <w:rFonts w:ascii="Arial" w:eastAsia="Calibri" w:hAnsi="Arial" w:cs="Arial"/>
          <w:i/>
          <w:lang w:eastAsia="pl-PL"/>
        </w:rPr>
        <w:t> </w:t>
      </w:r>
      <w:r w:rsidRPr="00DD06C8">
        <w:rPr>
          <w:rFonts w:ascii="Arial" w:eastAsia="Calibri" w:hAnsi="Arial" w:cs="Arial"/>
          <w:i/>
          <w:lang w:eastAsia="pl-PL"/>
        </w:rPr>
        <w:t>umowie, które są niezbędne dla zapewnienia prawidłowej realizacji projektu.</w:t>
      </w:r>
    </w:p>
    <w:p w14:paraId="058B9C0D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i/>
          <w:lang w:eastAsia="pl-PL"/>
        </w:rPr>
      </w:pPr>
      <w:r w:rsidRPr="00DD06C8">
        <w:rPr>
          <w:rFonts w:ascii="Arial" w:eastAsia="Calibri" w:hAnsi="Arial" w:cs="Arial"/>
          <w:i/>
          <w:lang w:eastAsia="pl-PL"/>
        </w:rPr>
        <w:t>Właściwym wydaje się zatem, aby w tej sytuacji dokonać zmian zapisów w umowach o dofinansowanie poprzez ich aneksowanie.</w:t>
      </w:r>
    </w:p>
    <w:p w14:paraId="57EE3F2A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lang w:eastAsia="pl-PL"/>
        </w:rPr>
      </w:pPr>
      <w:r w:rsidRPr="00DD06C8">
        <w:rPr>
          <w:rFonts w:ascii="Arial" w:eastAsia="Calibri" w:hAnsi="Arial" w:cs="Arial"/>
          <w:i/>
          <w:lang w:eastAsia="pl-PL"/>
        </w:rPr>
        <w:t>Jednocześnie, w opinii Departamentu Zarządzania RPO, zmiany zapisów w umowach o dofinansowanie wymagają każdorazowo indywidulanej oceny uwzględniającej zakres zmian danego projektu, również w kontekście prawidłowości zastosowania procedur dotyczących udzielania zamówień publicznych (np. w zakresie warunków udziału w postępowaniu)”</w:t>
      </w:r>
      <w:r w:rsidRPr="00DD06C8">
        <w:rPr>
          <w:rFonts w:ascii="Arial" w:eastAsia="Calibri" w:hAnsi="Arial" w:cs="Arial"/>
          <w:lang w:eastAsia="pl-PL"/>
        </w:rPr>
        <w:t>.</w:t>
      </w:r>
    </w:p>
    <w:p w14:paraId="69FA210C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i/>
          <w:lang w:eastAsia="pl-PL"/>
        </w:rPr>
      </w:pPr>
      <w:r w:rsidRPr="00DD06C8">
        <w:rPr>
          <w:rFonts w:ascii="Arial" w:eastAsia="Calibri" w:hAnsi="Arial" w:cs="Arial"/>
          <w:lang w:eastAsia="pl-PL"/>
        </w:rPr>
        <w:t xml:space="preserve">Ponadto Departament Zarządzania RPO, w odpowiedzi na wątpliwości Departamentu Wdrażania Projektów Infrastrukturalnych RPO, pismem z dnia 6 marca 2018 r. wskazał również m. in.: </w:t>
      </w:r>
      <w:r w:rsidRPr="00DD06C8">
        <w:rPr>
          <w:rFonts w:ascii="Arial" w:eastAsia="Calibri" w:hAnsi="Arial" w:cs="Arial"/>
          <w:i/>
          <w:lang w:eastAsia="pl-PL"/>
        </w:rPr>
        <w:t>„Zgodnie z zapisami Regulaminów konkurów o dofinansowanie projektów ze środków RPO WP 2014-2020 realizacja zgłoszonych do konkursu projektów powinna zostać zakończona (złożony wniosek o płatność końcową) w terminie np. do końca października 2018 r.</w:t>
      </w:r>
    </w:p>
    <w:p w14:paraId="3BD2ADB0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i/>
          <w:lang w:eastAsia="pl-PL"/>
        </w:rPr>
      </w:pPr>
      <w:r w:rsidRPr="00DD06C8">
        <w:rPr>
          <w:rFonts w:ascii="Arial" w:eastAsia="Calibri" w:hAnsi="Arial" w:cs="Arial"/>
          <w:i/>
          <w:lang w:eastAsia="pl-PL"/>
        </w:rPr>
        <w:t>Jednocześnie należy podkreślić, że w ramach kryterium pn. „Okres realizacji projektu” weryfikacji podlega, czy planowany okres realizacji projektu (termin rozpoczęcia i 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1C5E1B19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i/>
          <w:lang w:eastAsia="pl-PL"/>
        </w:rPr>
      </w:pPr>
      <w:r w:rsidRPr="00DD06C8">
        <w:rPr>
          <w:rFonts w:ascii="Arial" w:eastAsia="Calibri" w:hAnsi="Arial" w:cs="Arial"/>
          <w:i/>
          <w:lang w:eastAsia="pl-PL"/>
        </w:rPr>
        <w:t>Za prawidłowością przedstawionej interpretacji przedmiotowego kryterium przemawia dodatkowy fakt, ze w załączniku 3a do Szczegółowego Opisu Osi Priorytetowych Regionalnego Programu Operacyjnego Województwa Podkarpackiego na lata 2014-2020, przyjętego przez Zarząd Województwa Podkarpackiego w dniu 17 października 2017 r., celem uniknięcia wątpliwości interpretacyjnej, w definicji kryterium doprecyzowano, że „w uzasadnionych przypadkach IZ może wyrazić zgodę na zmianę okresu realizacji projektu (po wyborze do dofinansowania).</w:t>
      </w:r>
    </w:p>
    <w:p w14:paraId="61423F9C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i/>
          <w:lang w:eastAsia="pl-PL"/>
        </w:rPr>
      </w:pPr>
      <w:r w:rsidRPr="00DD06C8">
        <w:rPr>
          <w:rFonts w:ascii="Arial" w:eastAsia="Calibri" w:hAnsi="Arial" w:cs="Arial"/>
          <w:i/>
          <w:lang w:eastAsia="pl-PL"/>
        </w:rPr>
        <w:t>W konsekwencji, w opinii tut. Departamentu, uwzględniając opisany wyżej charakter kryterium, odnoszący się do planów beneficjenta, może być ono badane wyłącznie na etapie wyboru projektów do dofinansowania.</w:t>
      </w:r>
    </w:p>
    <w:p w14:paraId="458F1FFC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lang w:eastAsia="pl-PL"/>
        </w:rPr>
      </w:pPr>
      <w:r w:rsidRPr="00DD06C8">
        <w:rPr>
          <w:rFonts w:ascii="Arial" w:eastAsia="Calibri" w:hAnsi="Arial" w:cs="Arial"/>
          <w:i/>
          <w:lang w:eastAsia="pl-PL"/>
        </w:rPr>
        <w:t>W związku z tym, w ocenie tut. Departamentu, gdy na etapie realizacji projektu okazuje się, że beneficjent nie jest w stanie dochować terminu jego zakończenia (np. z uwagi na to, że został wybrany do dofinansowania znacznie później ze względu na pojawienie się nowych środków w limicie lub w przypadku problemów z wyborem wykonawców zamówień udzielanych w związku z realizacją projektów) Instytucja Zarządzająca może wyrazić zgodę na wydłużenie terminu zakończenia realizacji projekt (poprzez aneks do umowy), jednak jest to uzależnione od indywidualnej oceny konkretnej sytuacji”.</w:t>
      </w:r>
    </w:p>
    <w:p w14:paraId="66CD161E" w14:textId="212FFE58" w:rsidR="0051366F" w:rsidRDefault="00DD06C8" w:rsidP="003D6B78">
      <w:pPr>
        <w:spacing w:before="120" w:after="120" w:line="276" w:lineRule="auto"/>
        <w:ind w:firstLine="708"/>
        <w:jc w:val="both"/>
      </w:pPr>
      <w:r w:rsidRPr="00DD06C8">
        <w:rPr>
          <w:rFonts w:ascii="Arial" w:eastAsia="Calibri" w:hAnsi="Arial" w:cs="Arial"/>
          <w:lang w:eastAsia="pl-PL"/>
        </w:rPr>
        <w:t xml:space="preserve">Zarząd Województwa Podkarpackiego biorąc pod uwagę argumenty przedstawione przez </w:t>
      </w:r>
      <w:r w:rsidR="00BB35E4">
        <w:rPr>
          <w:rFonts w:ascii="Arial" w:eastAsia="Calibri" w:hAnsi="Arial" w:cs="Arial"/>
          <w:lang w:eastAsia="pl-PL"/>
        </w:rPr>
        <w:t>Gminę Besko</w:t>
      </w:r>
      <w:r w:rsidRPr="00DD06C8">
        <w:rPr>
          <w:rFonts w:ascii="Arial" w:eastAsia="Calibri" w:hAnsi="Arial" w:cs="Arial"/>
          <w:lang w:eastAsia="pl-PL"/>
        </w:rPr>
        <w:t xml:space="preserve">, </w:t>
      </w:r>
      <w:r w:rsidR="003D6B78">
        <w:rPr>
          <w:rFonts w:ascii="Arial" w:eastAsia="Calibri" w:hAnsi="Arial" w:cs="Arial"/>
          <w:lang w:eastAsia="pl-PL"/>
        </w:rPr>
        <w:t xml:space="preserve">wyraził zgodę na wydłużenie terminu zakończenia realizacji  </w:t>
      </w:r>
      <w:r w:rsidR="003D6B78" w:rsidRPr="003D6B78">
        <w:rPr>
          <w:rFonts w:ascii="Arial" w:eastAsia="Calibri" w:hAnsi="Arial" w:cs="Arial"/>
          <w:lang w:eastAsia="pl-PL"/>
        </w:rPr>
        <w:t>projektu nr RPPK.11.02.00-18-0049/22 pn. „Odnawialne źródła energii dla mieszkańców gmin Besko, Zarszyn, Haczów, Brzozów – projekt partnerski”</w:t>
      </w:r>
      <w:r w:rsidR="003D6B78">
        <w:rPr>
          <w:rFonts w:ascii="Arial" w:eastAsia="Calibri" w:hAnsi="Arial" w:cs="Arial"/>
          <w:lang w:eastAsia="pl-PL"/>
        </w:rPr>
        <w:t xml:space="preserve"> – do </w:t>
      </w:r>
      <w:r w:rsidR="00AF6156">
        <w:rPr>
          <w:rFonts w:ascii="Arial" w:eastAsia="Calibri" w:hAnsi="Arial" w:cs="Arial"/>
          <w:lang w:eastAsia="pl-PL"/>
        </w:rPr>
        <w:t>dnia 31 grudnia 2023 r.</w:t>
      </w:r>
    </w:p>
    <w:sectPr w:rsidR="0051366F" w:rsidSect="008D40E0">
      <w:pgSz w:w="11906" w:h="16838"/>
      <w:pgMar w:top="1134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EC6257"/>
    <w:multiLevelType w:val="hybridMultilevel"/>
    <w:tmpl w:val="E4702356"/>
    <w:lvl w:ilvl="0" w:tplc="7D1E50F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53150392"/>
    <w:multiLevelType w:val="hybridMultilevel"/>
    <w:tmpl w:val="52E45AEA"/>
    <w:lvl w:ilvl="0" w:tplc="4D4003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79326192">
    <w:abstractNumId w:val="1"/>
  </w:num>
  <w:num w:numId="2" w16cid:durableId="2035187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6C8"/>
    <w:rsid w:val="00050B42"/>
    <w:rsid w:val="003D6B78"/>
    <w:rsid w:val="0051366F"/>
    <w:rsid w:val="0055237D"/>
    <w:rsid w:val="00600B2E"/>
    <w:rsid w:val="00AF6156"/>
    <w:rsid w:val="00BA5B01"/>
    <w:rsid w:val="00BB35E4"/>
    <w:rsid w:val="00BB4C5D"/>
    <w:rsid w:val="00BC4027"/>
    <w:rsid w:val="00C311AE"/>
    <w:rsid w:val="00C43018"/>
    <w:rsid w:val="00DB4261"/>
    <w:rsid w:val="00DD06C8"/>
    <w:rsid w:val="00DD20C4"/>
    <w:rsid w:val="00E209DC"/>
    <w:rsid w:val="00E746CF"/>
    <w:rsid w:val="00F51B8D"/>
    <w:rsid w:val="00F82103"/>
    <w:rsid w:val="00FC4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6DED4"/>
  <w15:chartTrackingRefBased/>
  <w15:docId w15:val="{90728512-1DC3-4531-B57F-D4FC73F85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50B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0B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75C917-E727-4F57-BDEC-5838A2758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1179</Words>
  <Characters>7076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</vt:lpstr>
    </vt:vector>
  </TitlesOfParts>
  <Company/>
  <LinksUpToDate>false</LinksUpToDate>
  <CharactersWithSpaces>8239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532_11196_23</dc:title>
  <dc:subject/>
  <dc:creator>Masłowska Joanna</dc:creator>
  <cp:keywords/>
  <dc:description/>
  <cp:lastModifiedBy>.</cp:lastModifiedBy>
  <cp:revision>9</cp:revision>
  <cp:lastPrinted>2023-10-17T12:10:00Z</cp:lastPrinted>
  <dcterms:created xsi:type="dcterms:W3CDTF">2023-07-06T08:02:00Z</dcterms:created>
  <dcterms:modified xsi:type="dcterms:W3CDTF">2023-10-20T10:23:00Z</dcterms:modified>
</cp:coreProperties>
</file>