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2909" w14:textId="13459900" w:rsidR="009A3F8C" w:rsidRPr="004D3A32" w:rsidRDefault="0097334A" w:rsidP="000D58B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31765307"/>
      <w:bookmarkStart w:id="2" w:name="_Hlk112400755"/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B67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11687</w:t>
      </w:r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733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733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19 grudnia</w:t>
      </w:r>
      <w:r w:rsidRPr="009733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  <w:r w:rsidR="004D3A32" w:rsidRPr="004D3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1"/>
      <w:r w:rsidR="009A3F8C"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9A3F8C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A3F8C"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9A3F8C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A3F8C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9A3F8C">
        <w:rPr>
          <w:rFonts w:ascii="Arial" w:eastAsia="Times New Roman" w:hAnsi="Arial" w:cs="Arial"/>
          <w:b/>
          <w:i/>
          <w:sz w:val="24"/>
          <w:szCs w:val="24"/>
          <w:lang w:eastAsia="ar-SA"/>
        </w:rPr>
        <w:t>Borowa na lata 2023</w:t>
      </w:r>
      <w:r w:rsidR="009A3F8C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</w:t>
      </w:r>
      <w:bookmarkEnd w:id="2"/>
      <w:r w:rsidR="009A3F8C">
        <w:rPr>
          <w:rFonts w:ascii="Arial" w:eastAsia="Times New Roman" w:hAnsi="Arial" w:cs="Arial"/>
          <w:b/>
          <w:i/>
          <w:sz w:val="24"/>
          <w:szCs w:val="24"/>
          <w:lang w:eastAsia="ar-SA"/>
        </w:rPr>
        <w:t>3</w:t>
      </w:r>
      <w:r w:rsidR="000D58B1">
        <w:rPr>
          <w:rFonts w:ascii="Arial" w:eastAsia="Times New Roman" w:hAnsi="Arial" w:cs="Arial"/>
          <w:b/>
          <w:i/>
          <w:sz w:val="24"/>
          <w:szCs w:val="24"/>
          <w:lang w:eastAsia="ar-SA"/>
        </w:rPr>
        <w:t>0</w:t>
      </w:r>
    </w:p>
    <w:p w14:paraId="14F5F01A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08C0E8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CDD453E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FB647DE" w14:textId="77777777" w:rsidR="009A3F8C" w:rsidRPr="006412F3" w:rsidRDefault="009A3F8C" w:rsidP="009A3F8C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EF002AA" w14:textId="77777777" w:rsidR="009A3F8C" w:rsidRPr="006412F3" w:rsidRDefault="009A3F8C" w:rsidP="009A3F8C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8A306A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1422449" w14:textId="37AAEB64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Borowa na lata 2023-203</w:t>
      </w:r>
      <w:r w:rsidR="000D58B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76B74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260C49A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563243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76FF505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D178168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E27F7CF" w14:textId="77777777" w:rsidR="009A3F8C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29A3283" w14:textId="77777777" w:rsidR="00763980" w:rsidRDefault="00763980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017D0A4" w14:textId="77777777" w:rsidR="00965547" w:rsidRPr="00793359" w:rsidRDefault="00965547" w:rsidP="00965547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ABF852" w14:textId="77777777" w:rsidR="00965547" w:rsidRPr="00793359" w:rsidRDefault="00965547" w:rsidP="00965547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441CB83" w14:textId="77777777" w:rsidR="00763980" w:rsidRDefault="00763980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53C4930" w14:textId="77777777" w:rsidR="0039505A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CC3C49" w14:textId="77777777" w:rsidR="0039505A" w:rsidRPr="006412F3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9505A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CB9BF79" w14:textId="782543CE" w:rsidR="0097334A" w:rsidRPr="0097334A" w:rsidRDefault="0097334A" w:rsidP="0097334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50</w:t>
      </w: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B670B">
        <w:rPr>
          <w:rFonts w:ascii="Arial" w:eastAsia="Times New Roman" w:hAnsi="Arial" w:cs="Arial"/>
          <w:bCs/>
          <w:sz w:val="24"/>
          <w:szCs w:val="24"/>
          <w:lang w:eastAsia="pl-PL"/>
        </w:rPr>
        <w:t>11687</w:t>
      </w: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CF36937" w14:textId="77777777" w:rsidR="0097334A" w:rsidRPr="0097334A" w:rsidRDefault="0097334A" w:rsidP="0097334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11817CD" w14:textId="77777777" w:rsidR="0097334A" w:rsidRPr="0097334A" w:rsidRDefault="0097334A" w:rsidP="0097334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45615D9" w14:textId="277061C2" w:rsidR="0097334A" w:rsidRPr="0097334A" w:rsidRDefault="0097334A" w:rsidP="0097334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 grudnia</w:t>
      </w: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97334A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97334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03C66E58" w14:textId="77777777" w:rsidR="004D3A32" w:rsidRDefault="004D3A32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E83E5E1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516E69E" w14:textId="73380388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0D58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0D58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6A9A1B3B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42CB2A6" w14:textId="75405FC4" w:rsidR="005A20C7" w:rsidRPr="005A20C7" w:rsidRDefault="009A3F8C" w:rsidP="005A20C7">
      <w:pPr>
        <w:suppressAutoHyphens/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maja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OA.061.1.2023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</w:t>
      </w:r>
      <w:r w:rsid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bookmarkStart w:id="6" w:name="_Hlk153308505"/>
      <w:r w:rsidR="009E4EA4" w:rsidRP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Stanisław Mieszkowski </w:t>
      </w:r>
      <w:r w:rsidR="009E4EA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–Wójt Gminy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Borowa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bookmarkEnd w:id="6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wystąpił o</w:t>
      </w:r>
      <w:r w:rsidR="00B70C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zaopiniowanie projektu </w:t>
      </w:r>
      <w:r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 xml:space="preserve">Strategii Rozwoju </w:t>
      </w:r>
      <w:r w:rsid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br/>
      </w:r>
      <w:r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 xml:space="preserve">Gminy </w:t>
      </w:r>
      <w:r w:rsidR="00B70CB1"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>Borowa</w:t>
      </w:r>
      <w:r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 xml:space="preserve"> na lata 2023-203</w:t>
      </w:r>
      <w:r w:rsidR="000D58B1"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>0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500/10465/23 z dnia </w:t>
      </w:r>
      <w:r w:rsid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czerwca 2023 r., Zarząd Województwa Podkarpackiego wydał negatywną opinię dla przedłożonego wówczas projektu strategii. </w:t>
      </w:r>
    </w:p>
    <w:p w14:paraId="232F4DFF" w14:textId="3B43C927" w:rsidR="005A20C7" w:rsidRDefault="005A20C7" w:rsidP="005A20C7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związku z powyższym, pismem z dnia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8.12.2023 r. 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Stanisław Mieszkowski –Wójt Gminy Borowa zwrócił się z prośbą o ponowne zaopiniowanie projektu </w:t>
      </w:r>
      <w:r w:rsidRPr="005A20C7">
        <w:rPr>
          <w:rFonts w:ascii="Arial" w:eastAsia="Calibri" w:hAnsi="Arial" w:cs="Arial"/>
          <w:bCs/>
          <w:i/>
          <w:sz w:val="24"/>
          <w:szCs w:val="24"/>
          <w:shd w:val="clear" w:color="auto" w:fill="FFFFFF"/>
          <w:lang w:eastAsia="ar-SA"/>
        </w:rPr>
        <w:t>Strategii Rozwoju Gminy Borowa na lata 2023-2030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Przedmiotowe pismo wpłynęło do Urzędu Marszałkowskiego Województwa Podkarpackiego w dniu 1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 grudnia 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 r.</w:t>
      </w:r>
    </w:p>
    <w:p w14:paraId="4A015A05" w14:textId="6F679797" w:rsidR="009A3F8C" w:rsidRPr="006412F3" w:rsidRDefault="009A3F8C" w:rsidP="009A3F8C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B70CB1"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Borowa</w:t>
      </w:r>
      <w:r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2023-203</w:t>
      </w:r>
      <w:r w:rsidR="00561455"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9E4EA4">
        <w:rPr>
          <w:rFonts w:ascii="Arial" w:eastAsia="Times New Roman" w:hAnsi="Arial" w:cs="Arial"/>
          <w:sz w:val="24"/>
          <w:szCs w:val="24"/>
          <w:lang w:eastAsia="ar-SA"/>
        </w:rPr>
        <w:t>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</w:t>
      </w:r>
      <w:r w:rsidR="00B70CB1">
        <w:rPr>
          <w:rFonts w:ascii="Arial" w:eastAsia="Times New Roman" w:hAnsi="Arial" w:cs="Arial"/>
          <w:sz w:val="24"/>
          <w:szCs w:val="24"/>
          <w:lang w:eastAsia="pl-PL"/>
        </w:rPr>
        <w:t>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0E75E04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70E7E05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20552FE" w14:textId="4FCE0BE8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>
        <w:rPr>
          <w:rFonts w:ascii="Arial" w:eastAsia="Times New Roman" w:hAnsi="Arial" w:cs="Arial"/>
          <w:sz w:val="24"/>
          <w:szCs w:val="24"/>
          <w:lang w:eastAsia="pl-PL"/>
        </w:rPr>
        <w:t>: d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oradztwo i wsparcie przedsiębiorstw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4DB78F" w14:textId="77777777" w:rsidR="009A3F8C" w:rsidRPr="009809B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D87C841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5D1A679D" w14:textId="7FD39D10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ktywizacja i integracja społeczna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905D191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F459838" w14:textId="78701731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A3F8C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ysoka jakość usług publicznych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BED6F71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D90663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6D6D09F" w14:textId="58B49C36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fektywność cieplna i energetyczna budynków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A0E1044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0892FCDD" w14:textId="4E7EDDEF" w:rsidR="009A3F8C" w:rsidRPr="006412F3" w:rsidRDefault="00036024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9E4EA4">
        <w:rPr>
          <w:rFonts w:ascii="Arial" w:eastAsia="Times New Roman" w:hAnsi="Arial" w:cs="Arial"/>
          <w:sz w:val="24"/>
          <w:szCs w:val="24"/>
          <w:lang w:eastAsia="pl-PL"/>
        </w:rPr>
        <w:t xml:space="preserve"> operacyjne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ysoki standard dróg</w:t>
      </w:r>
      <w:r w:rsid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i</w:t>
      </w:r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nfrastruktura </w:t>
      </w:r>
      <w:proofErr w:type="spellStart"/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okołodrogowa</w:t>
      </w:r>
      <w:proofErr w:type="spellEnd"/>
      <w:r w:rsidR="009809B3" w:rsidRPr="009809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towarzysząca, bezpieczeństwo ruchu</w:t>
      </w:r>
      <w:r w:rsidR="005A20C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9FB5D04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B2C14CF" w14:textId="7414F1A3" w:rsidR="009A3F8C" w:rsidRPr="006412F3" w:rsidRDefault="009A3F8C" w:rsidP="009A3F8C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 xml:space="preserve">nfrastruktura </w:t>
      </w:r>
      <w:proofErr w:type="spellStart"/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okołodrogowa</w:t>
      </w:r>
      <w:proofErr w:type="spellEnd"/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A20C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809B3" w:rsidRPr="009809B3">
        <w:rPr>
          <w:rFonts w:ascii="Arial" w:eastAsia="Times New Roman" w:hAnsi="Arial" w:cs="Arial"/>
          <w:sz w:val="24"/>
          <w:szCs w:val="24"/>
          <w:lang w:eastAsia="pl-PL"/>
        </w:rPr>
        <w:t>i towarzysząca, bezpieczeństwo ruchu</w:t>
      </w:r>
      <w:r w:rsidR="009809B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26FF13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34144662" w14:textId="792597D2" w:rsidR="009A3F8C" w:rsidRPr="006412F3" w:rsidRDefault="009809B3" w:rsidP="009A3F8C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acjo</w:t>
      </w:r>
      <w:r w:rsidR="00036024">
        <w:rPr>
          <w:rFonts w:ascii="Arial" w:eastAsia="Times New Roman" w:hAnsi="Arial" w:cs="Arial"/>
          <w:sz w:val="24"/>
          <w:szCs w:val="24"/>
          <w:lang w:eastAsia="pl-PL"/>
        </w:rPr>
        <w:t>nalna polityka proekologiczna i 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przestrzenna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DCE636" w14:textId="77777777" w:rsidR="009A3F8C" w:rsidRPr="006412F3" w:rsidRDefault="009A3F8C" w:rsidP="009A3F8C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D785978" w14:textId="46D6E653" w:rsidR="009A3F8C" w:rsidRPr="006412F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9A3F8C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A3F8C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graniczenie zanieczyszczeń i ochrona wód powierzchniowych i podziemnych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D0D1EBF" w14:textId="77777777" w:rsidR="009A3F8C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B614A2B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</w:p>
    <w:p w14:paraId="0E674A16" w14:textId="66D11135" w:rsidR="009809B3" w:rsidRDefault="009809B3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A20C7" w:rsidRPr="005A20C7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>
        <w:rPr>
          <w:rFonts w:ascii="Arial" w:eastAsia="Times New Roman" w:hAnsi="Arial" w:cs="Arial"/>
          <w:sz w:val="24"/>
          <w:szCs w:val="24"/>
          <w:lang w:eastAsia="pl-PL"/>
        </w:rPr>
        <w:t>: n</w:t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 xml:space="preserve">iwelacja barier architektonicznych </w:t>
      </w:r>
      <w:r w:rsidR="00DC2890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809B3">
        <w:rPr>
          <w:rFonts w:ascii="Arial" w:eastAsia="Times New Roman" w:hAnsi="Arial" w:cs="Arial"/>
          <w:sz w:val="24"/>
          <w:szCs w:val="24"/>
          <w:lang w:eastAsia="pl-PL"/>
        </w:rPr>
        <w:t>w dostępie do usług publicznych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B91E837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7863EA1" w14:textId="77777777" w:rsidR="009A3F8C" w:rsidRPr="006412F3" w:rsidRDefault="009A3F8C" w:rsidP="009A3F8C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41D6641" w14:textId="4FB1E5FF" w:rsidR="009A3F8C" w:rsidRPr="006412F3" w:rsidRDefault="009A3F8C" w:rsidP="009A3F8C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bookmarkStart w:id="7" w:name="_Hlk15330897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projekcie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B70CB1"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Borowa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2023-203</w:t>
      </w:r>
      <w:r w:rsid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End w:id="7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sposób prawidłowy przyporządkowano zakładane z poziomu gminy cele operacyjne do priorytetów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CD32E00" w14:textId="37CD03A0" w:rsidR="00DC2890" w:rsidRPr="00DC2890" w:rsidRDefault="00DC2890" w:rsidP="00DC289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C2890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Przedłożony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projek</w:t>
      </w:r>
      <w:r>
        <w:rPr>
          <w:rFonts w:ascii="Arial" w:eastAsia="Times New Roman" w:hAnsi="Arial" w:cs="Arial"/>
          <w:sz w:val="24"/>
          <w:szCs w:val="24"/>
          <w:lang w:eastAsia="ar-SA"/>
        </w:rPr>
        <w:t>t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Borowa na lata 2023-203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 xml:space="preserve"> uwzględnia uwagi wskazane w uchwale Zarządu Województwa Podkarpackiego nr </w:t>
      </w:r>
      <w:r w:rsidRPr="00DC289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500/10465/23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 xml:space="preserve">z dnia </w:t>
      </w:r>
      <w:r>
        <w:rPr>
          <w:rFonts w:ascii="Arial" w:eastAsia="Times New Roman" w:hAnsi="Arial" w:cs="Arial"/>
          <w:sz w:val="24"/>
          <w:szCs w:val="24"/>
          <w:lang w:eastAsia="ar-SA"/>
        </w:rPr>
        <w:t>27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 xml:space="preserve"> czerwca 2023 r.</w:t>
      </w:r>
    </w:p>
    <w:p w14:paraId="7CF0ACDB" w14:textId="0A9A6D83" w:rsidR="00DC2890" w:rsidRDefault="009A3F8C" w:rsidP="00DC289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A82671"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Borowa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</w:t>
      </w:r>
      <w:r w:rsid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br/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2023-203</w:t>
      </w:r>
      <w:r w:rsidR="00DC2890"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</w:t>
      </w:r>
      <w:r w:rsidR="0056145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 </w:t>
      </w:r>
      <w:r w:rsidR="00561455" w:rsidRPr="009152E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561455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>art. 10e ust. 3 </w:t>
      </w:r>
      <w:r w:rsidR="00175BD6">
        <w:rPr>
          <w:rFonts w:ascii="Arial" w:eastAsia="Times New Roman" w:hAnsi="Arial" w:cs="Arial"/>
          <w:sz w:val="24"/>
          <w:szCs w:val="24"/>
          <w:lang w:eastAsia="ar-SA"/>
        </w:rPr>
        <w:t xml:space="preserve">i 4 </w:t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 xml:space="preserve">ustawy z dnia 8 marca 1990 r. o samorządzie gminnym </w:t>
      </w:r>
      <w:r w:rsidR="00561455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>(</w:t>
      </w:r>
      <w:proofErr w:type="spellStart"/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09366764" w14:textId="6E4C8F81" w:rsidR="00561455" w:rsidRDefault="00561455" w:rsidP="00175BD6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6145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Przedłożony dokument zawiera wskazane elementy, jednakże </w:t>
      </w:r>
      <w:r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rekomenduje się przedstawienie ustaleń i rekomendacji w zakresie kształtowania i prowadzenia polityki przestrzennej w gminie, w pełnym obszarze jaki wskazany </w:t>
      </w:r>
      <w:bookmarkStart w:id="8" w:name="_Hlk153366093"/>
      <w:r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jest w art. 10e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ust. 3 pkt 5 </w:t>
      </w:r>
      <w:r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ustawy o samorządzie gminnym</w:t>
      </w:r>
      <w:bookmarkEnd w:id="8"/>
      <w:r w:rsidR="002B1C45">
        <w:rPr>
          <w:rFonts w:ascii="Arial" w:eastAsia="Times New Roman" w:hAnsi="Arial" w:cs="Arial"/>
          <w:sz w:val="24"/>
          <w:szCs w:val="24"/>
          <w:lang w:eastAsia="ar-SA"/>
        </w:rPr>
        <w:t xml:space="preserve">, a także </w:t>
      </w:r>
      <w:r w:rsidR="002B1C45" w:rsidRPr="00965A6C">
        <w:rPr>
          <w:rFonts w:ascii="Arial" w:eastAsia="Times New Roman" w:hAnsi="Arial" w:cs="Arial"/>
          <w:sz w:val="24"/>
          <w:szCs w:val="24"/>
          <w:lang w:eastAsia="ar-SA"/>
        </w:rPr>
        <w:t>uzupełn</w:t>
      </w:r>
      <w:r w:rsidR="00175BD6">
        <w:rPr>
          <w:rFonts w:ascii="Arial" w:eastAsia="Times New Roman" w:hAnsi="Arial" w:cs="Arial"/>
          <w:sz w:val="24"/>
          <w:szCs w:val="24"/>
          <w:lang w:eastAsia="ar-SA"/>
        </w:rPr>
        <w:t>ienie</w:t>
      </w:r>
      <w:r w:rsidR="002B1C45" w:rsidRPr="00965A6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65A6C" w:rsidRPr="00965A6C">
        <w:rPr>
          <w:rFonts w:ascii="Arial" w:eastAsia="Times New Roman" w:hAnsi="Arial" w:cs="Arial"/>
          <w:sz w:val="24"/>
          <w:szCs w:val="24"/>
          <w:lang w:eastAsia="ar-SA"/>
        </w:rPr>
        <w:t>model</w:t>
      </w:r>
      <w:r w:rsidR="002B1C45">
        <w:rPr>
          <w:rFonts w:ascii="Arial" w:eastAsia="Times New Roman" w:hAnsi="Arial" w:cs="Arial"/>
          <w:sz w:val="24"/>
          <w:szCs w:val="24"/>
          <w:lang w:eastAsia="ar-SA"/>
        </w:rPr>
        <w:t xml:space="preserve">u </w:t>
      </w:r>
      <w:r w:rsidR="00965A6C" w:rsidRPr="00965A6C">
        <w:rPr>
          <w:rFonts w:ascii="Arial" w:eastAsia="Times New Roman" w:hAnsi="Arial" w:cs="Arial"/>
          <w:sz w:val="24"/>
          <w:szCs w:val="24"/>
          <w:lang w:eastAsia="ar-SA"/>
        </w:rPr>
        <w:t>struktury funkcjonalno</w:t>
      </w:r>
      <w:r w:rsidR="002B1C45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965A6C" w:rsidRPr="00965A6C">
        <w:rPr>
          <w:rFonts w:ascii="Arial" w:eastAsia="Times New Roman" w:hAnsi="Arial" w:cs="Arial"/>
          <w:sz w:val="24"/>
          <w:szCs w:val="24"/>
          <w:lang w:eastAsia="ar-SA"/>
        </w:rPr>
        <w:t xml:space="preserve">przestrzennej o główne korytarze i elementy sieci pieszych i rowerowych </w:t>
      </w:r>
      <w:r w:rsidR="002B1C45">
        <w:rPr>
          <w:rFonts w:ascii="Arial" w:eastAsia="Times New Roman" w:hAnsi="Arial" w:cs="Arial"/>
          <w:sz w:val="24"/>
          <w:szCs w:val="24"/>
          <w:lang w:eastAsia="ar-SA"/>
        </w:rPr>
        <w:t>(</w:t>
      </w:r>
      <w:r w:rsidR="00965A6C" w:rsidRPr="00965A6C">
        <w:rPr>
          <w:rFonts w:ascii="Arial" w:eastAsia="Times New Roman" w:hAnsi="Arial" w:cs="Arial"/>
          <w:sz w:val="24"/>
          <w:szCs w:val="24"/>
          <w:lang w:eastAsia="ar-SA"/>
        </w:rPr>
        <w:t>jeśli takie występują na terenie gminy</w:t>
      </w:r>
      <w:r w:rsidR="002B1C45">
        <w:rPr>
          <w:rFonts w:ascii="Arial" w:eastAsia="Times New Roman" w:hAnsi="Arial" w:cs="Arial"/>
          <w:sz w:val="24"/>
          <w:szCs w:val="24"/>
          <w:lang w:eastAsia="ar-SA"/>
        </w:rPr>
        <w:t xml:space="preserve">) zgodnie z zapisami ww. </w:t>
      </w:r>
      <w:r w:rsidR="002B1C45" w:rsidRPr="002B1C45">
        <w:rPr>
          <w:rFonts w:ascii="Arial" w:eastAsia="Times New Roman" w:hAnsi="Arial" w:cs="Arial"/>
          <w:sz w:val="24"/>
          <w:szCs w:val="24"/>
          <w:lang w:eastAsia="ar-SA"/>
        </w:rPr>
        <w:t>ustawy.</w:t>
      </w:r>
    </w:p>
    <w:p w14:paraId="5C3EEABF" w14:textId="0B9BB477" w:rsidR="009A3F8C" w:rsidRDefault="009A3F8C" w:rsidP="00965547">
      <w:pPr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 2022 r. poz. 2094 ze zm.) w związku z art. 10f ust. 2 i 3 ustawy z dnia 8 marca 1990 r. </w:t>
      </w:r>
      <w:r w:rsidRPr="00561455">
        <w:rPr>
          <w:rFonts w:ascii="Arial" w:eastAsia="Calibri" w:hAnsi="Arial" w:cs="Arial"/>
          <w:i/>
          <w:iCs/>
          <w:sz w:val="24"/>
          <w:szCs w:val="24"/>
        </w:rPr>
        <w:t>o samorządzie gminnym</w:t>
      </w:r>
      <w:r w:rsidRPr="006412F3">
        <w:rPr>
          <w:rFonts w:ascii="Arial" w:eastAsia="Calibri" w:hAnsi="Arial" w:cs="Arial"/>
          <w:sz w:val="24"/>
          <w:szCs w:val="24"/>
        </w:rPr>
        <w:t xml:space="preserve"> </w:t>
      </w:r>
      <w:r w:rsidR="00561455">
        <w:rPr>
          <w:rFonts w:ascii="Arial" w:eastAsia="Calibri" w:hAnsi="Arial" w:cs="Arial"/>
          <w:sz w:val="24"/>
          <w:szCs w:val="24"/>
        </w:rPr>
        <w:br/>
      </w:r>
      <w:r w:rsidRPr="006412F3">
        <w:rPr>
          <w:rFonts w:ascii="Arial" w:eastAsia="Calibri" w:hAnsi="Arial" w:cs="Arial"/>
          <w:sz w:val="24"/>
          <w:szCs w:val="24"/>
        </w:rPr>
        <w:t>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DC2890"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D1077B"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Borowa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2023-203</w:t>
      </w:r>
      <w:r w:rsidR="00DC2890"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sectPr w:rsidR="009A3F8C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F8C"/>
    <w:rsid w:val="00036024"/>
    <w:rsid w:val="000B670B"/>
    <w:rsid w:val="000D58B1"/>
    <w:rsid w:val="00175BD6"/>
    <w:rsid w:val="00183C56"/>
    <w:rsid w:val="002B1C45"/>
    <w:rsid w:val="002D72F8"/>
    <w:rsid w:val="0039505A"/>
    <w:rsid w:val="004D3A32"/>
    <w:rsid w:val="00561455"/>
    <w:rsid w:val="005A20C7"/>
    <w:rsid w:val="00763980"/>
    <w:rsid w:val="00965547"/>
    <w:rsid w:val="00965A6C"/>
    <w:rsid w:val="0097334A"/>
    <w:rsid w:val="00973C7E"/>
    <w:rsid w:val="009809B3"/>
    <w:rsid w:val="009A3F8C"/>
    <w:rsid w:val="009E4EA4"/>
    <w:rsid w:val="00A82671"/>
    <w:rsid w:val="00B70CB1"/>
    <w:rsid w:val="00CE3273"/>
    <w:rsid w:val="00D1077B"/>
    <w:rsid w:val="00DB7408"/>
    <w:rsid w:val="00DC2890"/>
    <w:rsid w:val="00FB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77CD"/>
  <w15:chartTrackingRefBased/>
  <w15:docId w15:val="{C8BD0951-92DE-411B-86F6-95D62EF7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500_10465_23</vt:lpstr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550_11687_23</dc:title>
  <dc:subject/>
  <dc:creator>Surmacz Paulina</dc:creator>
  <cp:keywords/>
  <dc:description/>
  <cp:lastModifiedBy>.</cp:lastModifiedBy>
  <cp:revision>5</cp:revision>
  <cp:lastPrinted>2023-12-19T13:14:00Z</cp:lastPrinted>
  <dcterms:created xsi:type="dcterms:W3CDTF">2023-12-14T10:11:00Z</dcterms:created>
  <dcterms:modified xsi:type="dcterms:W3CDTF">2023-12-27T09:11:00Z</dcterms:modified>
</cp:coreProperties>
</file>