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5E0B3" w14:textId="5C3D8DF8" w:rsidR="001A5EC8" w:rsidRPr="001A5EC8" w:rsidRDefault="000266A2" w:rsidP="001A5EC8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Hlk149044235"/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75E2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11688</w:t>
      </w:r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266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266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19 grudnia</w:t>
      </w:r>
      <w:r w:rsidRPr="000266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  <w:r w:rsidR="001A5EC8"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690A1A5A" w14:textId="63FB4537" w:rsidR="001A5EC8" w:rsidRPr="001A5EC8" w:rsidRDefault="006D0F47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bookmarkStart w:id="1" w:name="_Hlk118879145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Ponadlokalnego </w:t>
      </w:r>
      <w:bookmarkStart w:id="2" w:name="_Hlk153310333"/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„Porozumienie Gmin </w:t>
      </w:r>
      <w:r w:rsidR="00A0017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Beskidu Niskiego</w:t>
      </w:r>
      <w:r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” 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na lata 202</w:t>
      </w:r>
      <w:r w:rsidR="00A0017F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1A5EC8" w:rsidRPr="006D0F4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-2030</w:t>
      </w:r>
      <w:bookmarkEnd w:id="2"/>
    </w:p>
    <w:bookmarkEnd w:id="1"/>
    <w:p w14:paraId="43A1DB0B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3" w:name="_Hlk100137707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4" w:name="_Hlk97803401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5" w:name="_Hlk117140884"/>
      <w:bookmarkEnd w:id="4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5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zm.) </w:t>
      </w:r>
      <w:bookmarkEnd w:id="3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 ze zm.)</w:t>
      </w:r>
    </w:p>
    <w:p w14:paraId="335D0180" w14:textId="77777777" w:rsidR="001A5EC8" w:rsidRPr="001A5EC8" w:rsidRDefault="001A5EC8" w:rsidP="001A5EC8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120F5070" w14:textId="77777777" w:rsidR="001A5EC8" w:rsidRPr="001A5EC8" w:rsidRDefault="001A5EC8" w:rsidP="001A5EC8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708D905B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6" w:name="_Hlk45790122"/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6"/>
    <w:p w14:paraId="01E7F1B1" w14:textId="2343EAEF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bookmarkStart w:id="7" w:name="_Hlk153310725"/>
      <w:r w:rsidR="006D0F47" w:rsidRPr="006D0F4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Projektu Strategii Rozwoju Ponadlokalnego </w:t>
      </w:r>
      <w:r w:rsidR="00A0017F" w:rsidRPr="00A0017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„Porozumienie Gmin Beskidu Niskiego” na lata 2023-2030</w:t>
      </w:r>
      <w:bookmarkEnd w:id="7"/>
      <w:r w:rsidR="006D0F4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 rekomendacji dotyczących kształtowania i prowadzenia polityki przestrzennej w województwie określonych w </w:t>
      </w:r>
      <w:r w:rsidRPr="001A5EC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3A2FC5E1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55C71385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5144AA6F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524B4B5A" w14:textId="77777777" w:rsidR="001A5EC8" w:rsidRPr="001A5EC8" w:rsidRDefault="001A5EC8" w:rsidP="001A5EC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2D968C2B" w14:textId="77777777" w:rsidR="001A5EC8" w:rsidRPr="001A5EC8" w:rsidRDefault="001A5EC8" w:rsidP="001A5EC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1A5EC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038C2A9C" w14:textId="77777777" w:rsidR="001A5EC8" w:rsidRPr="001A5EC8" w:rsidRDefault="001A5EC8" w:rsidP="001A5EC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1A5EC8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A8CF5D2" w14:textId="77777777" w:rsidR="001A5EC8" w:rsidRDefault="001A5EC8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540812E" w14:textId="77777777" w:rsidR="00B24D13" w:rsidRPr="00793359" w:rsidRDefault="00B24D13" w:rsidP="00B24D13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A8928F" w14:textId="77777777" w:rsidR="00B24D13" w:rsidRPr="00793359" w:rsidRDefault="00B24D13" w:rsidP="00B24D13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4258B261" w14:textId="77777777" w:rsidR="00B24D13" w:rsidRDefault="00B24D13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39AA2C4" w14:textId="77777777" w:rsidR="00B24D13" w:rsidRDefault="00B24D13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334B661C" w14:textId="77777777" w:rsidR="00B24D13" w:rsidRPr="001A5EC8" w:rsidRDefault="00B24D13" w:rsidP="001A5EC8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B24D13" w:rsidRPr="001A5EC8" w:rsidSect="00113C0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C817DF1" w14:textId="31DE0FF9" w:rsidR="000266A2" w:rsidRPr="000266A2" w:rsidRDefault="000266A2" w:rsidP="000266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9" w:name="_Hlk97711470"/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50</w:t>
      </w: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75E2E">
        <w:rPr>
          <w:rFonts w:ascii="Arial" w:eastAsia="Times New Roman" w:hAnsi="Arial" w:cs="Arial"/>
          <w:bCs/>
          <w:sz w:val="24"/>
          <w:szCs w:val="24"/>
          <w:lang w:eastAsia="pl-PL"/>
        </w:rPr>
        <w:t>11688</w:t>
      </w: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EC957D9" w14:textId="77777777" w:rsidR="000266A2" w:rsidRPr="000266A2" w:rsidRDefault="000266A2" w:rsidP="000266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D3BFCBD" w14:textId="77777777" w:rsidR="000266A2" w:rsidRPr="000266A2" w:rsidRDefault="000266A2" w:rsidP="000266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15BE7DC" w14:textId="6230E92D" w:rsidR="000266A2" w:rsidRPr="000266A2" w:rsidRDefault="000266A2" w:rsidP="000266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 grudnia</w:t>
      </w: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266A2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0266A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9"/>
    <w:p w14:paraId="7F85596B" w14:textId="77777777" w:rsidR="001A5EC8" w:rsidRPr="001A5EC8" w:rsidRDefault="001A5EC8" w:rsidP="001A5EC8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1A5EC8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1A5EC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39C455AF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1A5EC8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Dz. U. z 2023 r. poz. 40 ze zm., dalej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10" w:name="_Hlk98835338"/>
      <w:bookmarkStart w:id="11" w:name="_Hlk97803195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projekt strategii rozwoju ponadlokalnego opracowuje odpowiednio wójt albo starosta wskazany w porozumieniu międzygminnym, organ wykonawczy związku międzygminnego albo stowarzyszenia oraz przedkłada 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arządowi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 celu wydania opinii dotyczącej sposobu uwzględnienia ustaleń i rekomendacji w zakresie kształtowania i prowadzenia polityki przestrzennej w województwie określonych w strategii rozwoju województwa.</w:t>
      </w:r>
    </w:p>
    <w:p w14:paraId="3C17DF22" w14:textId="77777777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terminie 30 dni od dnia otrzymania projektu strategii rozwoju ponadlokalnego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arząd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ojewództwa wydaje opinię w niniejszym zakresie. Brak wydania opinii w tym terminie oznacza przyjęcie, że przedłożona do opiniowania strategia rozwoju ponadlokalnego jest spójna ze strategią rozwoju województwa.</w:t>
      </w:r>
    </w:p>
    <w:p w14:paraId="7AD7FCE8" w14:textId="16786976" w:rsidR="001A5EC8" w:rsidRPr="001A5EC8" w:rsidRDefault="001A5EC8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12" w:name="_Hlk118885537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 dniu </w:t>
      </w:r>
      <w:r w:rsidR="00A0017F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24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 do Urzędu Marszałkowskiego Województwa Podkarpackiego wpłynął wniosek z dnia </w:t>
      </w:r>
      <w:r w:rsidR="00A0017F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21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listopada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2023 r., Pana </w:t>
      </w:r>
      <w:r w:rsidR="00A0017F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Marka Bańkowskiego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– 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Wójta Gminy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Bukowsko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(Lider Porozumienia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„</w:t>
      </w:r>
      <w:r w:rsidR="003904E5" w:rsidRP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Porozumienie Gmin Beskidu Niskiego” na lata 2023-2030</w:t>
      </w:r>
      <w:r w:rsid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)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o zaopiniowanie w myśl art. 10g ust. 5 </w:t>
      </w:r>
      <w:proofErr w:type="spellStart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</w:t>
      </w:r>
      <w:r w:rsidR="003904E5" w:rsidRPr="006D0F4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Projektu Strategii Rozwoju Ponadlokalnego </w:t>
      </w:r>
      <w:r w:rsidR="003904E5" w:rsidRPr="00A0017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„Porozumienie Gmin Beskidu Niskiego” na lata 2023-2030</w:t>
      </w:r>
      <w:r w:rsidR="006D0F47" w:rsidRPr="006D0F4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(SRP).</w:t>
      </w:r>
    </w:p>
    <w:bookmarkEnd w:id="10"/>
    <w:bookmarkEnd w:id="11"/>
    <w:bookmarkEnd w:id="12"/>
    <w:p w14:paraId="4B0E3D27" w14:textId="56E28DA7" w:rsidR="001A5EC8" w:rsidRPr="001A5EC8" w:rsidRDefault="007A2254" w:rsidP="001A5EC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7A225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„</w:t>
      </w:r>
      <w:r w:rsidR="003904E5" w:rsidRPr="00A0017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Porozumienie Gmin Beskidu Niskiego</w:t>
      </w:r>
      <w:r w:rsidRPr="007A2254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”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zostało zawarte przez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: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Besko, </w:t>
      </w:r>
      <w:r w:rsidR="003904E5" w:rsidRP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Bukowsko, </w:t>
      </w:r>
      <w:r w:rsidR="003904E5" w:rsidRP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Jaśliska i </w:t>
      </w:r>
      <w:r w:rsidR="003904E5" w:rsidRP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Gminę </w:t>
      </w:r>
      <w:r w:rsidR="003904E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Zarszyn</w:t>
      </w:r>
      <w:r w:rsidR="001A5EC8" w:rsidRPr="001A5EC8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</w:t>
      </w:r>
    </w:p>
    <w:p w14:paraId="7C4CD828" w14:textId="34527594" w:rsidR="001A5EC8" w:rsidRPr="001A5EC8" w:rsidRDefault="001A5EC8" w:rsidP="007A225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wykazała, że zakres przedstawionego </w:t>
      </w:r>
      <w:r w:rsidR="003904E5" w:rsidRPr="006D0F4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Projektu Strategii Rozwoju Ponadlokalnego </w:t>
      </w:r>
      <w:r w:rsidR="003904E5" w:rsidRPr="00A0017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„Porozumienie Gmin Beskidu Niskiego” na lata 2023-2030</w:t>
      </w:r>
      <w:r w:rsidR="003904E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mieści się w horyzoncie czasowym przyjętym w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). Wyz</w:t>
      </w:r>
      <w:r w:rsidR="0006502E">
        <w:rPr>
          <w:rFonts w:ascii="Arial" w:eastAsia="Times New Roman" w:hAnsi="Arial" w:cs="Arial"/>
          <w:sz w:val="24"/>
          <w:szCs w:val="24"/>
          <w:lang w:eastAsia="pl-PL"/>
        </w:rPr>
        <w:t xml:space="preserve">naczone w nim cele strategiczne 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wraz </w:t>
      </w:r>
      <w:r w:rsidR="003904E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 xml:space="preserve">z wymienionymi w ich ramach kierunkami działań wpisują się w zapisy </w:t>
      </w:r>
      <w:r w:rsidRPr="001A5EC8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1A5EC8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 sposób bezpośredni lub pośredni m.in. w niżej wymienione obszary tematyczne i priorytety.</w:t>
      </w:r>
    </w:p>
    <w:p w14:paraId="2D280245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5C949B00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63C00B0D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73024A57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03963F43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106A69F0" w14:textId="77777777" w:rsidR="009375A6" w:rsidRDefault="009375A6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2B0D7250" w14:textId="36059D25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1. GOSPODARKA I NAUKA</w:t>
      </w:r>
    </w:p>
    <w:p w14:paraId="3DE74399" w14:textId="77777777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C192AEF" w14:textId="6795DECF" w:rsidR="00052D00" w:rsidRPr="00B0594E" w:rsidRDefault="00052D00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153312515"/>
      <w:bookmarkStart w:id="14" w:name="_Hlk153316086"/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 w:rsidR="0083230E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4E6C78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45CE5" w:rsidRPr="00B0594E">
        <w:rPr>
          <w:rFonts w:ascii="Arial" w:eastAsia="Times New Roman" w:hAnsi="Arial" w:cs="Arial"/>
          <w:sz w:val="24"/>
          <w:szCs w:val="24"/>
          <w:lang w:eastAsia="pl-PL"/>
        </w:rPr>
        <w:t>strategiczny</w:t>
      </w:r>
      <w:bookmarkEnd w:id="13"/>
      <w:r w:rsidR="0083230E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14"/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4C03FF" w:rsidRPr="00B0594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7F863F7C" w14:textId="77777777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5C3E6571" w14:textId="77777777" w:rsidR="0006502E" w:rsidRPr="00B0594E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0C68162" w14:textId="0B7E858A" w:rsidR="00052D00" w:rsidRPr="00B0594E" w:rsidRDefault="0083230E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D45CE5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9375A6" w:rsidRPr="00B0594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A031155" w14:textId="77777777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22BCAEBD" w14:textId="01320352" w:rsidR="00052D00" w:rsidRPr="00B0594E" w:rsidRDefault="00D45CE5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 wskazane w celach strategicznych </w:t>
      </w:r>
      <w:r w:rsidR="004E6C78" w:rsidRPr="00B0594E">
        <w:rPr>
          <w:rFonts w:ascii="Arial" w:eastAsia="Times New Roman" w:hAnsi="Arial" w:cs="Arial"/>
          <w:sz w:val="24"/>
          <w:szCs w:val="24"/>
          <w:lang w:eastAsia="pl-PL"/>
        </w:rPr>
        <w:t>nr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E6C78" w:rsidRPr="00B0594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044061" w:rsidRPr="00B0594E">
        <w:rPr>
          <w:rFonts w:ascii="Arial" w:eastAsia="Times New Roman" w:hAnsi="Arial" w:cs="Arial"/>
          <w:sz w:val="24"/>
          <w:szCs w:val="24"/>
          <w:lang w:eastAsia="pl-PL"/>
        </w:rPr>
        <w:t>, 2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3B885FBA" w14:textId="77777777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9CD3EF4" w14:textId="15B02B25" w:rsidR="00052D00" w:rsidRPr="00B0594E" w:rsidRDefault="0083230E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D45CE5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F713EC" w:rsidRPr="00B0594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438D36DB" w14:textId="323AD017" w:rsidR="00044061" w:rsidRPr="00B0594E" w:rsidRDefault="00044061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91D0558" w14:textId="561D439D" w:rsidR="00044061" w:rsidRPr="00B0594E" w:rsidRDefault="0083230E" w:rsidP="00044061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044061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nr 2 SRP</w:t>
      </w:r>
    </w:p>
    <w:p w14:paraId="0D0FECFB" w14:textId="1B7E58AF" w:rsidR="004C03FF" w:rsidRPr="00B0594E" w:rsidRDefault="004C03FF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CD471DA" w14:textId="61BACEF9" w:rsidR="004C03FF" w:rsidRPr="00B0594E" w:rsidRDefault="0083230E" w:rsidP="004C03FF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C03FF" w:rsidRPr="00B0594E">
        <w:rPr>
          <w:rFonts w:ascii="Arial" w:eastAsia="Times New Roman" w:hAnsi="Arial" w:cs="Arial"/>
          <w:sz w:val="24"/>
          <w:szCs w:val="24"/>
          <w:lang w:eastAsia="pl-PL"/>
        </w:rPr>
        <w:t>nr 1 SRP</w:t>
      </w:r>
    </w:p>
    <w:p w14:paraId="350F188C" w14:textId="4FD3D663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F2D79F8" w14:textId="09C54538" w:rsidR="00052D00" w:rsidRPr="00B0594E" w:rsidRDefault="00D45CE5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5" w:name="_Hlk153314650"/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 wskazane w celach strategicznych 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4E6C78" w:rsidRPr="00B0594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713EC" w:rsidRPr="00B0594E">
        <w:rPr>
          <w:rFonts w:ascii="Arial" w:eastAsia="Times New Roman" w:hAnsi="Arial" w:cs="Arial"/>
          <w:sz w:val="24"/>
          <w:szCs w:val="24"/>
          <w:lang w:eastAsia="pl-PL"/>
        </w:rPr>
        <w:t>, 3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bookmarkEnd w:id="15"/>
    <w:p w14:paraId="2EACE108" w14:textId="77777777" w:rsidR="0006502E" w:rsidRPr="00B0594E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3941C3C0" w14:textId="77777777" w:rsidR="0006502E" w:rsidRPr="00F713EC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3EC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F713EC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F713EC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607B14B" w14:textId="4A686614" w:rsidR="009C1DDC" w:rsidRPr="00F713EC" w:rsidRDefault="0083230E" w:rsidP="004D3808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F713EC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F713EC" w:rsidRPr="00F713E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052D00" w:rsidRPr="00F713EC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26EDDF96" w14:textId="38E2506A" w:rsidR="0006502E" w:rsidRPr="00044061" w:rsidRDefault="0006502E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44061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EA7541D" w14:textId="4E646DA7" w:rsidR="00052D00" w:rsidRPr="00044061" w:rsidRDefault="00D45CE5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4406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 wskazane w celach strategicznych </w:t>
      </w:r>
      <w:r w:rsidR="00052D00" w:rsidRPr="00044061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044061" w:rsidRPr="0004406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0594E">
        <w:rPr>
          <w:rFonts w:ascii="Arial" w:eastAsia="Times New Roman" w:hAnsi="Arial" w:cs="Arial"/>
          <w:sz w:val="24"/>
          <w:szCs w:val="24"/>
          <w:lang w:eastAsia="pl-PL"/>
        </w:rPr>
        <w:t>, 3</w:t>
      </w:r>
      <w:r w:rsidR="00044061" w:rsidRPr="0004406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044061">
        <w:rPr>
          <w:rFonts w:ascii="Arial" w:eastAsia="Times New Roman" w:hAnsi="Arial" w:cs="Arial"/>
          <w:sz w:val="24"/>
          <w:szCs w:val="24"/>
          <w:lang w:eastAsia="pl-PL"/>
        </w:rPr>
        <w:t>SRP</w:t>
      </w:r>
    </w:p>
    <w:p w14:paraId="6AA6ADE6" w14:textId="77777777" w:rsidR="009C1DDC" w:rsidRPr="009C1DDC" w:rsidRDefault="009C1DDC" w:rsidP="009C1DDC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9C1DDC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9C1DDC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naturalnymi</w:t>
      </w:r>
    </w:p>
    <w:p w14:paraId="56BCB959" w14:textId="7FF07036" w:rsidR="009C1DDC" w:rsidRPr="00B0594E" w:rsidRDefault="0083230E" w:rsidP="009C1DDC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9C1DDC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nr 3 SRP</w:t>
      </w:r>
    </w:p>
    <w:p w14:paraId="44528F1D" w14:textId="418879AB" w:rsidR="0006502E" w:rsidRPr="00F713EC" w:rsidRDefault="0006502E" w:rsidP="0006502E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3EC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E491651" w14:textId="6915F717" w:rsidR="00052D00" w:rsidRPr="00F713EC" w:rsidRDefault="0083230E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052D00" w:rsidRPr="00F713EC"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 w:rsidR="00F713EC" w:rsidRPr="00F713E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052D00" w:rsidRPr="00F713EC">
        <w:rPr>
          <w:rFonts w:ascii="Arial" w:eastAsia="Times New Roman" w:hAnsi="Arial" w:cs="Arial"/>
          <w:sz w:val="24"/>
          <w:szCs w:val="24"/>
          <w:lang w:eastAsia="pl-PL"/>
        </w:rPr>
        <w:t xml:space="preserve"> SRP</w:t>
      </w:r>
    </w:p>
    <w:p w14:paraId="44E9DF8B" w14:textId="77777777" w:rsidR="0006502E" w:rsidRPr="00B0594E" w:rsidRDefault="0006502E" w:rsidP="0006502E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5B31A139" w14:textId="600F81BF" w:rsidR="00052D00" w:rsidRPr="00B0594E" w:rsidRDefault="0083230E" w:rsidP="00052D00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D45CE5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B0594E" w:rsidRPr="00B0594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4E6C78"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52D00" w:rsidRPr="00B0594E">
        <w:rPr>
          <w:rFonts w:ascii="Arial" w:eastAsia="Times New Roman" w:hAnsi="Arial" w:cs="Arial"/>
          <w:sz w:val="24"/>
          <w:szCs w:val="24"/>
          <w:lang w:eastAsia="pl-PL"/>
        </w:rPr>
        <w:t>SRP</w:t>
      </w:r>
    </w:p>
    <w:p w14:paraId="1A02FDB9" w14:textId="77777777" w:rsidR="0006502E" w:rsidRPr="004C03FF" w:rsidRDefault="0006502E" w:rsidP="004E6C78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C03F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1E1841C9" w14:textId="59F51B6E" w:rsidR="004C03FF" w:rsidRDefault="004C03FF" w:rsidP="0006502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4C03FF">
        <w:rPr>
          <w:rFonts w:ascii="Arial" w:eastAsia="Times New Roman" w:hAnsi="Arial" w:cs="Arial"/>
          <w:sz w:val="24"/>
          <w:szCs w:val="24"/>
          <w:lang w:eastAsia="pl-PL"/>
        </w:rPr>
        <w:t>Priorytet 4.1</w:t>
      </w:r>
      <w:r w:rsidRPr="004C03FF">
        <w:t xml:space="preserve"> </w:t>
      </w:r>
      <w:r w:rsidRPr="004C03FF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5F1E3312" w14:textId="3F6036EA" w:rsidR="004C03FF" w:rsidRDefault="0083230E" w:rsidP="00B0594E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B0594E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 wskazane w cel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B0594E">
        <w:rPr>
          <w:rFonts w:ascii="Arial" w:eastAsia="Times New Roman" w:hAnsi="Arial" w:cs="Arial"/>
          <w:sz w:val="24"/>
          <w:szCs w:val="24"/>
          <w:lang w:eastAsia="pl-PL"/>
        </w:rPr>
        <w:t xml:space="preserve"> strategiczny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4C03FF" w:rsidRPr="004C03FF">
        <w:rPr>
          <w:rFonts w:ascii="Arial" w:eastAsia="Times New Roman" w:hAnsi="Arial" w:cs="Arial"/>
          <w:sz w:val="24"/>
          <w:szCs w:val="24"/>
          <w:lang w:eastAsia="pl-PL"/>
        </w:rPr>
        <w:t xml:space="preserve"> nr 1 SRP</w:t>
      </w:r>
    </w:p>
    <w:p w14:paraId="040A3F6B" w14:textId="77777777" w:rsidR="00B0594E" w:rsidRDefault="00B0594E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673E5D4" w14:textId="77777777" w:rsidR="00B0594E" w:rsidRDefault="00B0594E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D4A4254" w14:textId="182FA259" w:rsidR="001A5EC8" w:rsidRPr="00F12A10" w:rsidRDefault="001A5EC8" w:rsidP="007A2254">
      <w:pPr>
        <w:spacing w:before="240" w:after="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12A10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HORYZONTALNY – TERYTORIALNY WYMIAR STRATEGII</w:t>
      </w:r>
    </w:p>
    <w:p w14:paraId="14DF5933" w14:textId="77777777" w:rsidR="001A5EC8" w:rsidRPr="00F12A10" w:rsidRDefault="001A5EC8" w:rsidP="001A5EC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2A10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576DB458" w14:textId="77777777" w:rsidR="001A5EC8" w:rsidRPr="001A5EC8" w:rsidRDefault="001A5EC8" w:rsidP="001A5EC8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2A10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26AC845D" w14:textId="64A5054C" w:rsidR="007A2254" w:rsidRPr="007A2254" w:rsidRDefault="001A5EC8" w:rsidP="007A225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>
        <w:rPr>
          <w:rFonts w:ascii="Arial" w:eastAsia="Times New Roman" w:hAnsi="Arial" w:cs="Arial"/>
          <w:sz w:val="24"/>
          <w:szCs w:val="24"/>
          <w:lang w:eastAsia="ar-SA"/>
        </w:rPr>
        <w:t>SRP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Zgodnie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przywołaną regulacją, strategia rozwoju gminy powinna zawierać, m.in.: wnioski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diagnozy, cele strategiczne rozwoju w wymiarze społecznym, gospodarczym i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</w:t>
      </w:r>
      <w:r w:rsidR="0071510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zakresem planowanych działań, system realizacji strategii, w tym wytyczne do sporządzania dokumentów wykonawczych oraz ramy f</w:t>
      </w:r>
      <w:r w:rsidR="007A2254">
        <w:rPr>
          <w:rFonts w:ascii="Arial" w:eastAsia="Times New Roman" w:hAnsi="Arial" w:cs="Arial"/>
          <w:sz w:val="24"/>
          <w:szCs w:val="24"/>
          <w:lang w:eastAsia="ar-SA"/>
        </w:rPr>
        <w:t xml:space="preserve">inansowe i źródła finansowania. </w:t>
      </w:r>
    </w:p>
    <w:p w14:paraId="6A686D33" w14:textId="33556236" w:rsidR="0024580D" w:rsidRDefault="008F7127" w:rsidP="008F7127">
      <w:pPr>
        <w:spacing w:after="120" w:line="276" w:lineRule="auto"/>
        <w:jc w:val="both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</w:pPr>
      <w:r w:rsidRPr="008F7127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</w:t>
      </w:r>
      <w:r>
        <w:rPr>
          <w:rFonts w:ascii="Arial" w:eastAsia="Times New Roman" w:hAnsi="Arial" w:cs="Arial"/>
          <w:sz w:val="24"/>
          <w:szCs w:val="24"/>
          <w:lang w:eastAsia="ar-SA"/>
        </w:rPr>
        <w:t>, jednakże r</w:t>
      </w:r>
      <w:r w:rsidR="0024580D">
        <w:rPr>
          <w:rFonts w:ascii="Arial" w:eastAsia="Times New Roman" w:hAnsi="Arial" w:cs="Arial"/>
          <w:sz w:val="24"/>
          <w:szCs w:val="24"/>
          <w:lang w:eastAsia="ar-SA"/>
        </w:rPr>
        <w:t xml:space="preserve">ekomenduje się uzupełnienie </w:t>
      </w:r>
      <w:r w:rsidR="0024580D" w:rsidRPr="0024580D">
        <w:rPr>
          <w:rFonts w:ascii="Arial" w:eastAsia="Times New Roman" w:hAnsi="Arial" w:cs="Arial"/>
          <w:sz w:val="24"/>
          <w:szCs w:val="24"/>
          <w:lang w:eastAsia="ar-SA"/>
        </w:rPr>
        <w:t>model</w:t>
      </w:r>
      <w:r w:rsidR="0024580D">
        <w:rPr>
          <w:rFonts w:ascii="Arial" w:eastAsia="Times New Roman" w:hAnsi="Arial" w:cs="Arial"/>
          <w:sz w:val="24"/>
          <w:szCs w:val="24"/>
          <w:lang w:eastAsia="ar-SA"/>
        </w:rPr>
        <w:t>u</w:t>
      </w:r>
      <w:r w:rsidR="0024580D" w:rsidRPr="0024580D">
        <w:rPr>
          <w:rFonts w:ascii="Arial" w:eastAsia="Times New Roman" w:hAnsi="Arial" w:cs="Arial"/>
          <w:sz w:val="24"/>
          <w:szCs w:val="24"/>
          <w:lang w:eastAsia="ar-SA"/>
        </w:rPr>
        <w:t xml:space="preserve"> struktury funkcjonalno-przestrzennej</w:t>
      </w:r>
      <w:r w:rsidR="0024580D" w:rsidRPr="0024580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 strukturę sieci osadniczej wraz z rolą i hierarchią jednostek osadniczych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</w:t>
      </w:r>
      <w:r w:rsidR="0024580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163D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art. 10e ust. 3 pkt 4</w:t>
      </w:r>
      <w:r w:rsidR="0024580D" w:rsidRPr="0024580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4580D" w:rsidRPr="0024580D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  <w:t>ustawy o</w:t>
      </w:r>
      <w:r w:rsidR="00163D3D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  <w:t> </w:t>
      </w:r>
      <w:r w:rsidR="0024580D" w:rsidRPr="0024580D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  <w:t>samorządzie gminnym</w:t>
      </w:r>
      <w:r w:rsidR="0024580D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  <w:t>.</w:t>
      </w:r>
    </w:p>
    <w:p w14:paraId="6DA575CD" w14:textId="6E5FF385" w:rsidR="000027D8" w:rsidRPr="000027D8" w:rsidRDefault="000027D8" w:rsidP="008F7127">
      <w:pPr>
        <w:spacing w:after="12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Ponadto, rekomenduje się 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opiniowany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m 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dokum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encie uwzględnić ustalenia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inn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ych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strategii obejmujących zasięgiem 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terytorialny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m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gminy SRP, tj.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m.in.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: Strategi</w:t>
      </w:r>
      <w:r w:rsidR="008964B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 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Terytorialn</w:t>
      </w:r>
      <w:r w:rsidR="008964B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ej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Partnerstwa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„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Zagłębie Ambitnej Turystyki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”</w:t>
      </w:r>
      <w:r w:rsidRPr="000027D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(PZAT)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, która tworzona była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 ramach pilotażu Centrum Wsparcia 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D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oradczeg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o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(CWD)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.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</w:t>
      </w:r>
      <w:r w:rsidR="008964B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WD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jest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projektem strategicznym M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inisterstwa 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F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unduszy i Polityki R</w:t>
      </w:r>
      <w:r w:rsidR="008A5AE3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egionalnej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, w którym uczestniczy PZAT.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 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uwagi na uwarunkowania społeczno-gospodarcze uczestni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ctwo Partnerstwa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w tym projekcie </w:t>
      </w:r>
      <w:r w:rsidR="00495E5C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zostało zarekomendowane przez</w:t>
      </w:r>
      <w:r w:rsidR="0040347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Zarząd Województwa Podkarpackiego. </w:t>
      </w:r>
    </w:p>
    <w:p w14:paraId="63AC65AD" w14:textId="0219D593" w:rsidR="00E82E51" w:rsidRDefault="0006502E" w:rsidP="0006502E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6502E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06502E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06502E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67C577C2" w14:textId="647AF1C5" w:rsidR="001A5EC8" w:rsidRPr="0006502E" w:rsidRDefault="001A5EC8" w:rsidP="001A5EC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na podstawie art. 41 ust. 1 ustawy z dnia 5 czerwca </w:t>
      </w:r>
      <w:r w:rsidR="00374D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1998 r. o samorządzie województwa (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10g ust. 5 i 6 </w:t>
      </w:r>
      <w:proofErr w:type="spellStart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Zarząd Województwa Podkarpackiego postanawia </w:t>
      </w:r>
      <w:r w:rsidR="00C548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pozytywnie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zaopiniować </w:t>
      </w:r>
      <w:r w:rsidR="003904E5" w:rsidRPr="006D0F4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Projektu Strategii Rozwoju Ponadlokalnego </w:t>
      </w:r>
      <w:r w:rsidR="003904E5" w:rsidRPr="00A0017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„Porozumienie Gmin Beskidu Niskiego” na lata 2023-2030</w:t>
      </w:r>
      <w:r w:rsidR="003904E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 rekomendacji dotyczących kształtowania i prowadzenia polityki przestrzennej w województwie określonych w </w:t>
      </w:r>
      <w:r w:rsidRPr="003904E5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1A5EC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sectPr w:rsidR="001A5EC8" w:rsidRPr="0006502E" w:rsidSect="00113C0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07B7" w14:textId="77777777" w:rsidR="004046AA" w:rsidRDefault="004046AA">
      <w:pPr>
        <w:spacing w:after="0" w:line="240" w:lineRule="auto"/>
      </w:pPr>
      <w:r>
        <w:separator/>
      </w:r>
    </w:p>
  </w:endnote>
  <w:endnote w:type="continuationSeparator" w:id="0">
    <w:p w14:paraId="0655D2AA" w14:textId="77777777" w:rsidR="004046AA" w:rsidRDefault="0040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B287" w14:textId="77777777" w:rsidR="00C46C5C" w:rsidRDefault="00C46C5C">
    <w:pPr>
      <w:pStyle w:val="Stopka"/>
      <w:jc w:val="right"/>
    </w:pPr>
  </w:p>
  <w:p w14:paraId="3D04D091" w14:textId="77777777" w:rsidR="00C46C5C" w:rsidRDefault="00C46C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1292" w14:textId="77777777" w:rsidR="004046AA" w:rsidRDefault="004046AA">
      <w:pPr>
        <w:spacing w:after="0" w:line="240" w:lineRule="auto"/>
      </w:pPr>
      <w:r>
        <w:separator/>
      </w:r>
    </w:p>
  </w:footnote>
  <w:footnote w:type="continuationSeparator" w:id="0">
    <w:p w14:paraId="3118CA58" w14:textId="77777777" w:rsidR="004046AA" w:rsidRDefault="00404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C8"/>
    <w:rsid w:val="000027D8"/>
    <w:rsid w:val="000266A2"/>
    <w:rsid w:val="00044061"/>
    <w:rsid w:val="00052D00"/>
    <w:rsid w:val="0006502E"/>
    <w:rsid w:val="00163D3D"/>
    <w:rsid w:val="001A5EC8"/>
    <w:rsid w:val="002353D6"/>
    <w:rsid w:val="0024580D"/>
    <w:rsid w:val="00275D91"/>
    <w:rsid w:val="00374D56"/>
    <w:rsid w:val="003904E5"/>
    <w:rsid w:val="00403475"/>
    <w:rsid w:val="004046AA"/>
    <w:rsid w:val="00495E5C"/>
    <w:rsid w:val="004A573C"/>
    <w:rsid w:val="004C03FF"/>
    <w:rsid w:val="004D3808"/>
    <w:rsid w:val="004E6C78"/>
    <w:rsid w:val="00507FE8"/>
    <w:rsid w:val="0068750B"/>
    <w:rsid w:val="00692BC8"/>
    <w:rsid w:val="006D0F47"/>
    <w:rsid w:val="00715106"/>
    <w:rsid w:val="007A2254"/>
    <w:rsid w:val="007B4D1E"/>
    <w:rsid w:val="0083230E"/>
    <w:rsid w:val="008964BC"/>
    <w:rsid w:val="008A5AE3"/>
    <w:rsid w:val="008F7127"/>
    <w:rsid w:val="009375A6"/>
    <w:rsid w:val="009C1DDC"/>
    <w:rsid w:val="00A0017F"/>
    <w:rsid w:val="00B0594E"/>
    <w:rsid w:val="00B24D13"/>
    <w:rsid w:val="00BC159F"/>
    <w:rsid w:val="00BD67FE"/>
    <w:rsid w:val="00C46C5C"/>
    <w:rsid w:val="00C548E7"/>
    <w:rsid w:val="00C75E2E"/>
    <w:rsid w:val="00D45CE5"/>
    <w:rsid w:val="00E82E51"/>
    <w:rsid w:val="00EB6781"/>
    <w:rsid w:val="00F12A10"/>
    <w:rsid w:val="00F66477"/>
    <w:rsid w:val="00F7116F"/>
    <w:rsid w:val="00F7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7E28"/>
  <w15:chartTrackingRefBased/>
  <w15:docId w15:val="{81C9A9D3-FBA5-4FC0-9874-F16C09E1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5EC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A5EC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15D27-D210-4618-B2B7-2F6DB2A5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1195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550_11688_23</dc:title>
  <dc:subject/>
  <dc:creator>Surmacz Paulina</dc:creator>
  <cp:keywords/>
  <dc:description/>
  <cp:lastModifiedBy>.</cp:lastModifiedBy>
  <cp:revision>7</cp:revision>
  <cp:lastPrinted>2023-12-19T13:15:00Z</cp:lastPrinted>
  <dcterms:created xsi:type="dcterms:W3CDTF">2023-12-14T10:11:00Z</dcterms:created>
  <dcterms:modified xsi:type="dcterms:W3CDTF">2023-12-27T09:14:00Z</dcterms:modified>
</cp:coreProperties>
</file>