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D6402" w14:textId="025479AA" w:rsidR="00A13510" w:rsidRPr="00B57EFD" w:rsidRDefault="003B1A01" w:rsidP="00696CF7">
      <w:pPr>
        <w:spacing w:after="0"/>
        <w:ind w:left="4536" w:firstLine="284"/>
        <w:rPr>
          <w:rFonts w:ascii="Times New Roman" w:hAnsi="Times New Roman" w:cs="Times New Roman"/>
        </w:rPr>
      </w:pPr>
      <w:r w:rsidRPr="00B57EFD">
        <w:rPr>
          <w:rFonts w:ascii="Times New Roman" w:hAnsi="Times New Roman" w:cs="Times New Roman"/>
        </w:rPr>
        <w:t xml:space="preserve">Załącznik nr 2 </w:t>
      </w:r>
      <w:r w:rsidR="00475481" w:rsidRPr="00B57EFD">
        <w:rPr>
          <w:rFonts w:ascii="Times New Roman" w:hAnsi="Times New Roman" w:cs="Times New Roman"/>
        </w:rPr>
        <w:t xml:space="preserve">do Uchwały Nr </w:t>
      </w:r>
      <w:r w:rsidR="00300686">
        <w:rPr>
          <w:rFonts w:ascii="Times New Roman" w:hAnsi="Times New Roman" w:cs="Times New Roman"/>
        </w:rPr>
        <w:t>14/377/24</w:t>
      </w:r>
    </w:p>
    <w:p w14:paraId="33F251A8" w14:textId="321B6907" w:rsidR="003B1A01" w:rsidRPr="00B57EFD" w:rsidRDefault="003B1A01" w:rsidP="00BD296C">
      <w:pPr>
        <w:spacing w:after="0"/>
        <w:ind w:left="4820"/>
        <w:rPr>
          <w:rFonts w:ascii="Times New Roman" w:hAnsi="Times New Roman" w:cs="Times New Roman"/>
        </w:rPr>
      </w:pPr>
      <w:r w:rsidRPr="00B57EFD">
        <w:rPr>
          <w:rFonts w:ascii="Times New Roman" w:hAnsi="Times New Roman" w:cs="Times New Roman"/>
        </w:rPr>
        <w:t xml:space="preserve">Zarządu Województwa Podkarpackiego </w:t>
      </w:r>
      <w:r w:rsidR="00BD296C" w:rsidRPr="00B57EFD">
        <w:rPr>
          <w:rFonts w:ascii="Times New Roman" w:hAnsi="Times New Roman" w:cs="Times New Roman"/>
        </w:rPr>
        <w:br/>
      </w:r>
      <w:r w:rsidRPr="00B57EFD">
        <w:rPr>
          <w:rFonts w:ascii="Times New Roman" w:hAnsi="Times New Roman" w:cs="Times New Roman"/>
        </w:rPr>
        <w:t xml:space="preserve">w Rzeszowie </w:t>
      </w:r>
    </w:p>
    <w:p w14:paraId="723364F5" w14:textId="3C500C75" w:rsidR="003B1A01" w:rsidRPr="00B57EFD" w:rsidRDefault="0094043A" w:rsidP="00BD296C">
      <w:pPr>
        <w:spacing w:after="0"/>
        <w:ind w:firstLine="4820"/>
        <w:rPr>
          <w:rFonts w:ascii="Times New Roman" w:hAnsi="Times New Roman" w:cs="Times New Roman"/>
        </w:rPr>
      </w:pPr>
      <w:r w:rsidRPr="00B57EFD">
        <w:rPr>
          <w:rFonts w:ascii="Times New Roman" w:hAnsi="Times New Roman" w:cs="Times New Roman"/>
        </w:rPr>
        <w:t>z</w:t>
      </w:r>
      <w:r w:rsidR="003B1A01" w:rsidRPr="00B57EFD">
        <w:rPr>
          <w:rFonts w:ascii="Times New Roman" w:hAnsi="Times New Roman" w:cs="Times New Roman"/>
        </w:rPr>
        <w:t xml:space="preserve"> dnia </w:t>
      </w:r>
      <w:r w:rsidR="00300686">
        <w:rPr>
          <w:rFonts w:ascii="Times New Roman" w:hAnsi="Times New Roman" w:cs="Times New Roman"/>
        </w:rPr>
        <w:t>25 czerwca 2024 r.</w:t>
      </w:r>
    </w:p>
    <w:p w14:paraId="38B4FD6C" w14:textId="77777777" w:rsidR="003B1A01" w:rsidRPr="00B57EFD" w:rsidRDefault="003B1A01" w:rsidP="003B1A01">
      <w:pPr>
        <w:spacing w:after="0"/>
        <w:jc w:val="center"/>
        <w:rPr>
          <w:rFonts w:ascii="Times New Roman" w:hAnsi="Times New Roman" w:cs="Times New Roman"/>
        </w:rPr>
      </w:pPr>
    </w:p>
    <w:p w14:paraId="126AD9CD" w14:textId="77777777" w:rsidR="003B1A01" w:rsidRPr="00B57EFD" w:rsidRDefault="003B1A01" w:rsidP="003B1A01">
      <w:pPr>
        <w:spacing w:after="0"/>
        <w:jc w:val="center"/>
        <w:rPr>
          <w:rFonts w:ascii="Times New Roman" w:hAnsi="Times New Roman" w:cs="Times New Roman"/>
        </w:rPr>
      </w:pPr>
    </w:p>
    <w:p w14:paraId="7E92C9ED" w14:textId="3B86F5D5" w:rsidR="0094043A" w:rsidRPr="004C4B49" w:rsidRDefault="003B1A01" w:rsidP="004C4B49">
      <w:pPr>
        <w:pStyle w:val="Nagwek1"/>
        <w:spacing w:before="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4C4B49">
        <w:rPr>
          <w:rFonts w:ascii="Times New Roman" w:hAnsi="Times New Roman" w:cs="Times New Roman"/>
          <w:b/>
          <w:color w:val="auto"/>
          <w:sz w:val="22"/>
          <w:szCs w:val="22"/>
        </w:rPr>
        <w:t>KOMUNIKAT</w:t>
      </w:r>
      <w:r w:rsidR="004C4B49">
        <w:rPr>
          <w:rFonts w:ascii="Times New Roman" w:hAnsi="Times New Roman" w:cs="Times New Roman"/>
          <w:b/>
          <w:color w:val="auto"/>
          <w:sz w:val="22"/>
          <w:szCs w:val="22"/>
        </w:rPr>
        <w:br/>
      </w:r>
      <w:r w:rsidR="0094043A" w:rsidRPr="004C4B49">
        <w:rPr>
          <w:rFonts w:ascii="Times New Roman" w:hAnsi="Times New Roman" w:cs="Times New Roman"/>
          <w:b/>
          <w:color w:val="auto"/>
          <w:sz w:val="22"/>
          <w:szCs w:val="22"/>
        </w:rPr>
        <w:t>ZARZĄDU WOJEWÓDZTWA PODKARPACKIEGO</w:t>
      </w:r>
      <w:r w:rsidR="004C4B49">
        <w:rPr>
          <w:rFonts w:ascii="Times New Roman" w:hAnsi="Times New Roman" w:cs="Times New Roman"/>
          <w:b/>
          <w:color w:val="auto"/>
          <w:sz w:val="22"/>
          <w:szCs w:val="22"/>
        </w:rPr>
        <w:br/>
      </w:r>
      <w:r w:rsidR="005A5D21" w:rsidRPr="004C4B49">
        <w:rPr>
          <w:rFonts w:ascii="Times New Roman" w:hAnsi="Times New Roman" w:cs="Times New Roman"/>
          <w:b/>
          <w:color w:val="auto"/>
          <w:sz w:val="22"/>
          <w:szCs w:val="22"/>
        </w:rPr>
        <w:t>w Rzeszowie</w:t>
      </w:r>
      <w:r w:rsidR="004C4B49">
        <w:rPr>
          <w:rFonts w:ascii="Times New Roman" w:hAnsi="Times New Roman" w:cs="Times New Roman"/>
          <w:b/>
          <w:color w:val="auto"/>
          <w:sz w:val="22"/>
          <w:szCs w:val="22"/>
        </w:rPr>
        <w:br/>
      </w:r>
      <w:r w:rsidR="004C4B49">
        <w:rPr>
          <w:rFonts w:ascii="Times New Roman" w:hAnsi="Times New Roman" w:cs="Times New Roman"/>
          <w:b/>
          <w:color w:val="auto"/>
          <w:sz w:val="22"/>
          <w:szCs w:val="22"/>
        </w:rPr>
        <w:br/>
      </w:r>
      <w:r w:rsidR="0094043A" w:rsidRPr="004C4B49">
        <w:rPr>
          <w:rFonts w:ascii="Times New Roman" w:hAnsi="Times New Roman" w:cs="Times New Roman"/>
          <w:b/>
          <w:color w:val="auto"/>
          <w:sz w:val="22"/>
          <w:szCs w:val="22"/>
        </w:rPr>
        <w:t xml:space="preserve">o przyjęciu </w:t>
      </w:r>
      <w:r w:rsidR="00BD296C" w:rsidRPr="004C4B49">
        <w:rPr>
          <w:rFonts w:ascii="Times New Roman" w:hAnsi="Times New Roman" w:cs="Times New Roman"/>
          <w:b/>
          <w:color w:val="auto"/>
          <w:sz w:val="22"/>
          <w:szCs w:val="22"/>
        </w:rPr>
        <w:t xml:space="preserve">zaktualizowanego </w:t>
      </w:r>
      <w:r w:rsidR="005A5D21" w:rsidRPr="004C4B49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 xml:space="preserve">„Programu aktywizacji gospodarczo-turystycznej województwa podkarpackiego poprzez promocję cennych przyrodniczo i krajobrazowo terenów łąkowo-pastwiskowych z zachowaniem bioróżnorodności w oparciu o naturalny wypas zwierząt gospodarskich </w:t>
      </w:r>
      <w:r w:rsidR="00BD296C" w:rsidRPr="004C4B49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br/>
      </w:r>
      <w:r w:rsidR="005A5D21" w:rsidRPr="004C4B49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>i owadopylność „Podkarpacki Naturalny Wypas III”</w:t>
      </w:r>
      <w:r w:rsidR="00973E12" w:rsidRPr="004C4B49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>”</w:t>
      </w:r>
    </w:p>
    <w:p w14:paraId="15653CE6" w14:textId="77777777" w:rsidR="00300686" w:rsidRPr="00B57EFD" w:rsidRDefault="00300686" w:rsidP="002D6997">
      <w:pPr>
        <w:spacing w:after="240"/>
        <w:jc w:val="center"/>
        <w:rPr>
          <w:rFonts w:ascii="Times New Roman" w:hAnsi="Times New Roman" w:cs="Times New Roman"/>
          <w:b/>
        </w:rPr>
      </w:pPr>
    </w:p>
    <w:p w14:paraId="62E18427" w14:textId="77ED48D8" w:rsidR="0094043A" w:rsidRPr="00B57EFD" w:rsidRDefault="0094043A" w:rsidP="00696CF7">
      <w:pPr>
        <w:spacing w:after="120"/>
        <w:jc w:val="both"/>
        <w:rPr>
          <w:rFonts w:ascii="Times New Roman" w:eastAsiaTheme="minorEastAsia" w:hAnsi="Times New Roman" w:cs="Times New Roman"/>
        </w:rPr>
      </w:pPr>
      <w:r w:rsidRPr="00B57EFD">
        <w:rPr>
          <w:rFonts w:ascii="Times New Roman" w:hAnsi="Times New Roman" w:cs="Times New Roman"/>
        </w:rPr>
        <w:t xml:space="preserve">Na podstawie art. 19 ust. 8 </w:t>
      </w:r>
      <w:r w:rsidRPr="00B57EFD">
        <w:rPr>
          <w:rFonts w:ascii="Times New Roman" w:eastAsiaTheme="minorEastAsia" w:hAnsi="Times New Roman" w:cs="Times New Roman"/>
        </w:rPr>
        <w:t>ustawy z dnia 6 grudnia 2006 r. o zasadach prowadzenia</w:t>
      </w:r>
      <w:r w:rsidR="005A5D21" w:rsidRPr="00B57EFD">
        <w:rPr>
          <w:rFonts w:ascii="Times New Roman" w:eastAsiaTheme="minorEastAsia" w:hAnsi="Times New Roman" w:cs="Times New Roman"/>
        </w:rPr>
        <w:t xml:space="preserve"> polityki rozwoju </w:t>
      </w:r>
      <w:r w:rsidR="00762BC9">
        <w:rPr>
          <w:rFonts w:ascii="Times New Roman" w:eastAsiaTheme="minorEastAsia" w:hAnsi="Times New Roman" w:cs="Times New Roman"/>
        </w:rPr>
        <w:br/>
      </w:r>
      <w:r w:rsidR="005A5D21" w:rsidRPr="00B57EFD">
        <w:rPr>
          <w:rFonts w:ascii="Times New Roman" w:eastAsiaTheme="minorEastAsia" w:hAnsi="Times New Roman" w:cs="Times New Roman"/>
        </w:rPr>
        <w:t>(Dz. U. z 20</w:t>
      </w:r>
      <w:r w:rsidR="00BD296C" w:rsidRPr="00B57EFD">
        <w:rPr>
          <w:rFonts w:ascii="Times New Roman" w:eastAsiaTheme="minorEastAsia" w:hAnsi="Times New Roman" w:cs="Times New Roman"/>
        </w:rPr>
        <w:t>24</w:t>
      </w:r>
      <w:r w:rsidR="005A5D21" w:rsidRPr="00B57EFD">
        <w:rPr>
          <w:rFonts w:ascii="Times New Roman" w:eastAsiaTheme="minorEastAsia" w:hAnsi="Times New Roman" w:cs="Times New Roman"/>
        </w:rPr>
        <w:t xml:space="preserve"> r. poz.</w:t>
      </w:r>
      <w:r w:rsidR="00BD296C" w:rsidRPr="00B57EFD">
        <w:rPr>
          <w:rFonts w:ascii="Times New Roman" w:eastAsiaTheme="minorEastAsia" w:hAnsi="Times New Roman" w:cs="Times New Roman"/>
        </w:rPr>
        <w:t xml:space="preserve"> 324</w:t>
      </w:r>
      <w:r w:rsidR="00184BB6" w:rsidRPr="00B57EFD">
        <w:rPr>
          <w:rFonts w:ascii="Times New Roman" w:eastAsiaTheme="minorEastAsia" w:hAnsi="Times New Roman" w:cs="Times New Roman"/>
        </w:rPr>
        <w:t>,</w:t>
      </w:r>
      <w:r w:rsidR="005A5D21" w:rsidRPr="00B57EFD">
        <w:rPr>
          <w:rFonts w:ascii="Times New Roman" w:eastAsiaTheme="minorEastAsia" w:hAnsi="Times New Roman" w:cs="Times New Roman"/>
        </w:rPr>
        <w:t xml:space="preserve"> z </w:t>
      </w:r>
      <w:proofErr w:type="spellStart"/>
      <w:r w:rsidR="005A5D21" w:rsidRPr="00B57EFD">
        <w:rPr>
          <w:rFonts w:ascii="Times New Roman" w:eastAsiaTheme="minorEastAsia" w:hAnsi="Times New Roman" w:cs="Times New Roman"/>
        </w:rPr>
        <w:t>późn</w:t>
      </w:r>
      <w:proofErr w:type="spellEnd"/>
      <w:r w:rsidR="005A5D21" w:rsidRPr="00B57EFD">
        <w:rPr>
          <w:rFonts w:ascii="Times New Roman" w:eastAsiaTheme="minorEastAsia" w:hAnsi="Times New Roman" w:cs="Times New Roman"/>
        </w:rPr>
        <w:t xml:space="preserve">. zm.) </w:t>
      </w:r>
      <w:r w:rsidRPr="00B57EFD">
        <w:rPr>
          <w:rFonts w:ascii="Times New Roman" w:eastAsiaTheme="minorEastAsia" w:hAnsi="Times New Roman" w:cs="Times New Roman"/>
        </w:rPr>
        <w:t>ogłasza się, co następuje:</w:t>
      </w:r>
    </w:p>
    <w:p w14:paraId="0097BD2A" w14:textId="47006471" w:rsidR="0094043A" w:rsidRPr="003323E6" w:rsidRDefault="0094043A" w:rsidP="003323E6">
      <w:pPr>
        <w:spacing w:after="120"/>
        <w:jc w:val="both"/>
        <w:rPr>
          <w:rFonts w:ascii="Times New Roman" w:hAnsi="Times New Roman" w:cs="Times New Roman"/>
        </w:rPr>
      </w:pPr>
      <w:r w:rsidRPr="003323E6">
        <w:rPr>
          <w:rFonts w:ascii="Times New Roman" w:hAnsi="Times New Roman" w:cs="Times New Roman"/>
        </w:rPr>
        <w:t>Zarząd Województwa Podkarpackiego</w:t>
      </w:r>
      <w:r w:rsidR="005A5D21" w:rsidRPr="003323E6">
        <w:rPr>
          <w:rFonts w:ascii="Times New Roman" w:hAnsi="Times New Roman" w:cs="Times New Roman"/>
        </w:rPr>
        <w:t xml:space="preserve"> w Rzeszowie Uchwałą N</w:t>
      </w:r>
      <w:r w:rsidRPr="003323E6">
        <w:rPr>
          <w:rFonts w:ascii="Times New Roman" w:hAnsi="Times New Roman" w:cs="Times New Roman"/>
        </w:rPr>
        <w:t xml:space="preserve">r </w:t>
      </w:r>
      <w:r w:rsidR="00300686">
        <w:rPr>
          <w:rFonts w:ascii="Times New Roman" w:hAnsi="Times New Roman" w:cs="Times New Roman"/>
        </w:rPr>
        <w:t xml:space="preserve">14/377/24 </w:t>
      </w:r>
      <w:r w:rsidRPr="003323E6">
        <w:rPr>
          <w:rFonts w:ascii="Times New Roman" w:hAnsi="Times New Roman" w:cs="Times New Roman"/>
        </w:rPr>
        <w:t>z dnia</w:t>
      </w:r>
      <w:r w:rsidR="002D6997" w:rsidRPr="003323E6">
        <w:rPr>
          <w:rFonts w:ascii="Times New Roman" w:hAnsi="Times New Roman" w:cs="Times New Roman"/>
        </w:rPr>
        <w:t xml:space="preserve"> </w:t>
      </w:r>
      <w:r w:rsidR="00300686">
        <w:rPr>
          <w:rFonts w:ascii="Times New Roman" w:hAnsi="Times New Roman" w:cs="Times New Roman"/>
        </w:rPr>
        <w:t>25 czerwca 2024 r.</w:t>
      </w:r>
      <w:r w:rsidR="00475481" w:rsidRPr="003323E6">
        <w:rPr>
          <w:rFonts w:ascii="Times New Roman" w:hAnsi="Times New Roman" w:cs="Times New Roman"/>
        </w:rPr>
        <w:t xml:space="preserve"> </w:t>
      </w:r>
      <w:r w:rsidRPr="003323E6">
        <w:rPr>
          <w:rFonts w:ascii="Times New Roman" w:hAnsi="Times New Roman" w:cs="Times New Roman"/>
        </w:rPr>
        <w:t xml:space="preserve">przyjął </w:t>
      </w:r>
      <w:r w:rsidR="002D6997" w:rsidRPr="003323E6">
        <w:rPr>
          <w:rFonts w:ascii="Times New Roman" w:hAnsi="Times New Roman" w:cs="Times New Roman"/>
        </w:rPr>
        <w:t xml:space="preserve">zaktualizowany </w:t>
      </w:r>
      <w:r w:rsidR="005A5D21" w:rsidRPr="003323E6">
        <w:rPr>
          <w:rFonts w:ascii="Times New Roman" w:hAnsi="Times New Roman" w:cs="Times New Roman"/>
        </w:rPr>
        <w:t>„Program aktywizacji gospodarczo-turystycznej województwa podkarpackiego poprzez promocję cennych przyrodniczo i krajobrazowo terenów łąkowo-pastwiskowych z zachowaniem bioróżnorodności w oparciu o naturalny wypas zwierząt gospodarskich i owadopylność</w:t>
      </w:r>
      <w:r w:rsidR="00762BC9" w:rsidRPr="003323E6">
        <w:rPr>
          <w:rFonts w:ascii="Times New Roman" w:hAnsi="Times New Roman" w:cs="Times New Roman"/>
        </w:rPr>
        <w:t xml:space="preserve"> </w:t>
      </w:r>
      <w:r w:rsidR="005A5D21" w:rsidRPr="003323E6">
        <w:rPr>
          <w:rFonts w:ascii="Times New Roman" w:hAnsi="Times New Roman" w:cs="Times New Roman"/>
        </w:rPr>
        <w:t>„Podkarpacki Naturalny Wypas III”</w:t>
      </w:r>
      <w:r w:rsidR="00973E12" w:rsidRPr="003323E6">
        <w:rPr>
          <w:rFonts w:ascii="Times New Roman" w:hAnsi="Times New Roman" w:cs="Times New Roman"/>
        </w:rPr>
        <w:t>”</w:t>
      </w:r>
      <w:r w:rsidRPr="003323E6">
        <w:rPr>
          <w:rFonts w:ascii="Times New Roman" w:hAnsi="Times New Roman" w:cs="Times New Roman"/>
        </w:rPr>
        <w:t>.</w:t>
      </w:r>
    </w:p>
    <w:p w14:paraId="70063A2F" w14:textId="261656D3" w:rsidR="00475481" w:rsidRDefault="00252319" w:rsidP="003323E6">
      <w:pPr>
        <w:spacing w:after="360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3323E6">
        <w:rPr>
          <w:rFonts w:ascii="Times New Roman" w:hAnsi="Times New Roman" w:cs="Times New Roman"/>
        </w:rPr>
        <w:t xml:space="preserve">Zaktualizowany </w:t>
      </w:r>
      <w:r w:rsidR="005A5D21" w:rsidRPr="003323E6">
        <w:rPr>
          <w:rFonts w:ascii="Times New Roman" w:hAnsi="Times New Roman" w:cs="Times New Roman"/>
        </w:rPr>
        <w:t xml:space="preserve">Program </w:t>
      </w:r>
      <w:r w:rsidR="00872D06" w:rsidRPr="003323E6">
        <w:rPr>
          <w:rFonts w:ascii="Times New Roman" w:hAnsi="Times New Roman" w:cs="Times New Roman"/>
        </w:rPr>
        <w:t>będzie realizowany od dnia</w:t>
      </w:r>
      <w:r w:rsidR="00C81F2E" w:rsidRPr="003323E6">
        <w:rPr>
          <w:rFonts w:ascii="Times New Roman" w:hAnsi="Times New Roman" w:cs="Times New Roman"/>
        </w:rPr>
        <w:t xml:space="preserve"> podjęcia niniejszej uchwały, tj</w:t>
      </w:r>
      <w:r w:rsidR="00696CF7" w:rsidRPr="003323E6">
        <w:rPr>
          <w:rFonts w:ascii="Times New Roman" w:hAnsi="Times New Roman" w:cs="Times New Roman"/>
        </w:rPr>
        <w:t>.</w:t>
      </w:r>
      <w:r w:rsidR="00300686">
        <w:rPr>
          <w:rFonts w:ascii="Times New Roman" w:hAnsi="Times New Roman" w:cs="Times New Roman"/>
        </w:rPr>
        <w:t xml:space="preserve"> 25 czerwca 2024 r.</w:t>
      </w:r>
      <w:r w:rsidR="003A6AD7">
        <w:rPr>
          <w:rFonts w:ascii="Times New Roman" w:hAnsi="Times New Roman" w:cs="Times New Roman"/>
        </w:rPr>
        <w:t xml:space="preserve">, a jego treść </w:t>
      </w:r>
      <w:r w:rsidR="003A6AD7" w:rsidRPr="003323E6">
        <w:rPr>
          <w:rFonts w:ascii="Times New Roman" w:hAnsi="Times New Roman" w:cs="Times New Roman"/>
        </w:rPr>
        <w:t xml:space="preserve">będzie opublikowana na stronie internetowej Samorządu Województwa Podkarpackiego </w:t>
      </w:r>
      <w:r w:rsidR="003A6AD7" w:rsidRPr="003323E6">
        <w:rPr>
          <w:rFonts w:ascii="Times New Roman" w:hAnsi="Times New Roman" w:cs="Times New Roman"/>
          <w:spacing w:val="10"/>
        </w:rPr>
        <w:t>www.podkarpackie.pl w zakładce „Dla Mieszkańców</w:t>
      </w:r>
      <w:r w:rsidR="003A6AD7" w:rsidRPr="003323E6">
        <w:rPr>
          <w:rStyle w:val="Hipercze"/>
          <w:rFonts w:ascii="Times New Roman" w:hAnsi="Times New Roman" w:cs="Times New Roman"/>
          <w:color w:val="auto"/>
          <w:u w:val="none"/>
        </w:rPr>
        <w:t>” →”</w:t>
      </w:r>
      <w:proofErr w:type="spellStart"/>
      <w:r w:rsidR="003A6AD7" w:rsidRPr="003323E6">
        <w:rPr>
          <w:rStyle w:val="Hipercze"/>
          <w:rFonts w:ascii="Times New Roman" w:hAnsi="Times New Roman" w:cs="Times New Roman"/>
          <w:color w:val="auto"/>
          <w:u w:val="none"/>
        </w:rPr>
        <w:t>Rolnictwo”→”Podkarpacki</w:t>
      </w:r>
      <w:proofErr w:type="spellEnd"/>
      <w:r w:rsidR="003A6AD7" w:rsidRPr="003323E6">
        <w:rPr>
          <w:rStyle w:val="Hipercze"/>
          <w:rFonts w:ascii="Times New Roman" w:hAnsi="Times New Roman" w:cs="Times New Roman"/>
          <w:color w:val="auto"/>
          <w:u w:val="none"/>
        </w:rPr>
        <w:t xml:space="preserve"> Naturalny Wypas”</w:t>
      </w:r>
      <w:r w:rsidR="003A6AD7" w:rsidRPr="003323E6">
        <w:rPr>
          <w:rFonts w:ascii="Times New Roman" w:hAnsi="Times New Roman" w:cs="Times New Roman"/>
        </w:rPr>
        <w:t xml:space="preserve"> → Przyjęcie zaktualizowanego </w:t>
      </w:r>
      <w:r w:rsidR="003A6AD7" w:rsidRPr="003323E6">
        <w:rPr>
          <w:rStyle w:val="Hipercze"/>
          <w:rFonts w:ascii="Times New Roman" w:hAnsi="Times New Roman" w:cs="Times New Roman"/>
          <w:color w:val="auto"/>
          <w:u w:val="none"/>
        </w:rPr>
        <w:t>Programu "Podkarpacki Naturalny Wypas III".</w:t>
      </w:r>
    </w:p>
    <w:p w14:paraId="3F1BCB3D" w14:textId="77777777" w:rsidR="00141C90" w:rsidRPr="0078405E" w:rsidRDefault="00141C90" w:rsidP="00141C90">
      <w:pPr>
        <w:autoSpaceDE w:val="0"/>
        <w:autoSpaceDN w:val="0"/>
        <w:adjustRightInd w:val="0"/>
        <w:spacing w:before="600" w:after="0" w:line="360" w:lineRule="exact"/>
        <w:ind w:right="1021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420DAE2D" w14:textId="0233CC10" w:rsidR="00141C90" w:rsidRDefault="00141C90" w:rsidP="00141C90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Style w:val="Hipercze"/>
          <w:rFonts w:ascii="Times New Roman" w:hAnsi="Times New Roman" w:cs="Times New Roman"/>
          <w:color w:val="auto"/>
          <w:u w:val="none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4A47A8A9" w14:textId="77777777" w:rsidR="004C4B49" w:rsidRPr="003323E6" w:rsidRDefault="004C4B49" w:rsidP="003323E6">
      <w:pPr>
        <w:spacing w:after="3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C4B49" w:rsidRPr="003323E6" w:rsidSect="002D5CBA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B09C9"/>
    <w:multiLevelType w:val="hybridMultilevel"/>
    <w:tmpl w:val="CC04550C"/>
    <w:lvl w:ilvl="0" w:tplc="A63CFCE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FF"/>
    <w:rsid w:val="000775FF"/>
    <w:rsid w:val="00141C90"/>
    <w:rsid w:val="00184BB6"/>
    <w:rsid w:val="001C4993"/>
    <w:rsid w:val="002256FD"/>
    <w:rsid w:val="00252319"/>
    <w:rsid w:val="002D2210"/>
    <w:rsid w:val="002D5CBA"/>
    <w:rsid w:val="002D61B5"/>
    <w:rsid w:val="002D6997"/>
    <w:rsid w:val="00300686"/>
    <w:rsid w:val="003323E6"/>
    <w:rsid w:val="003A6AD7"/>
    <w:rsid w:val="003B1A01"/>
    <w:rsid w:val="00475481"/>
    <w:rsid w:val="004C4B49"/>
    <w:rsid w:val="004E38CE"/>
    <w:rsid w:val="005A5D21"/>
    <w:rsid w:val="00653E37"/>
    <w:rsid w:val="00696CF7"/>
    <w:rsid w:val="00762BC9"/>
    <w:rsid w:val="00872D06"/>
    <w:rsid w:val="0094043A"/>
    <w:rsid w:val="00973E12"/>
    <w:rsid w:val="009805C0"/>
    <w:rsid w:val="00A13510"/>
    <w:rsid w:val="00B26C91"/>
    <w:rsid w:val="00B57EFD"/>
    <w:rsid w:val="00BD296C"/>
    <w:rsid w:val="00C81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D602D"/>
  <w15:docId w15:val="{866812F7-71C8-4745-9E9C-7968EF3B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2210"/>
  </w:style>
  <w:style w:type="paragraph" w:styleId="Nagwek1">
    <w:name w:val="heading 1"/>
    <w:basedOn w:val="Normalny"/>
    <w:next w:val="Normalny"/>
    <w:link w:val="Nagwek1Znak"/>
    <w:uiPriority w:val="9"/>
    <w:qFormat/>
    <w:rsid w:val="004E38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43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2D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F2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E3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ZARZĄDU WOJEWÓDZTWA PODKARPACKIEGO w Rzeszowie o przyjęciu „Programu aktywizacji gospodarczo-turystycznej województwa podkarpackiego poprzez promocję cennych przyrodniczo i krajobrazowo terenów łąkowo-pastwiskowych z zachowaniem bioróżnorodności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ZARZĄDU WOJEWÓDZTWA PODKARPACKIEGO w Rzeszowie o przyjęciu „Programu aktywizacji gospodarczo-turystycznej województwa podkarpackiego poprzez promocję cennych przyrodniczo i krajobrazowo terenów łąkowo-pastwiskowych z zachowaniem bioróżnorodności w oparciu o naturalny wypas zwierząt gospodarskich i owadopylność” – „Podkarpacki Naturalny Wypas III””</dc:title>
  <dc:subject/>
  <dc:creator>Cypara Tomasz</dc:creator>
  <cp:keywords/>
  <dc:description/>
  <cp:lastModifiedBy>Rogala Dorota</cp:lastModifiedBy>
  <cp:revision>3</cp:revision>
  <cp:lastPrinted>2024-06-12T07:29:00Z</cp:lastPrinted>
  <dcterms:created xsi:type="dcterms:W3CDTF">2024-06-25T11:32:00Z</dcterms:created>
  <dcterms:modified xsi:type="dcterms:W3CDTF">2024-06-25T11:36:00Z</dcterms:modified>
</cp:coreProperties>
</file>