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FED403" w14:textId="77777777" w:rsidR="00EB6A8B" w:rsidRPr="00EB6A8B" w:rsidRDefault="00EB6A8B" w:rsidP="00EB6A8B">
      <w:pPr>
        <w:rPr>
          <w:rFonts w:ascii="Arial" w:hAnsi="Arial"/>
          <w:sz w:val="24"/>
          <w:szCs w:val="24"/>
        </w:rPr>
      </w:pPr>
    </w:p>
    <w:p w14:paraId="1F186C35" w14:textId="58E33B70" w:rsidR="00EB6A8B" w:rsidRPr="00EB6A8B" w:rsidRDefault="00EB6A8B" w:rsidP="00EB6A8B">
      <w:pPr>
        <w:pStyle w:val="Nagwek1"/>
        <w:rPr>
          <w:color w:val="auto"/>
        </w:rPr>
      </w:pPr>
      <w:r w:rsidRPr="00EB6A8B">
        <w:rPr>
          <w:color w:val="auto"/>
        </w:rPr>
        <w:t>Uchwała Nr 32/852/24</w:t>
      </w:r>
      <w:r w:rsidRPr="00EB6A8B">
        <w:rPr>
          <w:color w:val="auto"/>
        </w:rPr>
        <w:br/>
        <w:t xml:space="preserve">ZARZĄDU WOJEWÓDZTWA PODKARPACKIEGO </w:t>
      </w:r>
      <w:r w:rsidRPr="00EB6A8B">
        <w:rPr>
          <w:color w:val="auto"/>
        </w:rPr>
        <w:br/>
        <w:t xml:space="preserve">w RZESZOWIE </w:t>
      </w:r>
      <w:r w:rsidRPr="00EB6A8B">
        <w:rPr>
          <w:color w:val="auto"/>
        </w:rPr>
        <w:br/>
      </w:r>
      <w:r w:rsidRPr="00EB6A8B">
        <w:rPr>
          <w:b w:val="0"/>
          <w:bCs w:val="0"/>
          <w:color w:val="auto"/>
        </w:rPr>
        <w:t>z dnia 17 września 2024 r.</w:t>
      </w:r>
      <w:r w:rsidRPr="00EB6A8B">
        <w:rPr>
          <w:color w:val="auto"/>
        </w:rPr>
        <w:br/>
        <w:t>w sprawie podania do publicznej wiadomości informacji o zamiarze ogłoszenia konkursu na kandydata na stanowisko dyrektora Centrum Kulturalnego w Przemyślu</w:t>
      </w:r>
    </w:p>
    <w:p w14:paraId="06FBDD10" w14:textId="77777777" w:rsidR="00EB6A8B" w:rsidRDefault="00EB6A8B" w:rsidP="00EB6A8B">
      <w:pPr>
        <w:spacing w:line="360" w:lineRule="auto"/>
        <w:jc w:val="center"/>
        <w:rPr>
          <w:rFonts w:ascii="Arial" w:hAnsi="Arial"/>
          <w:sz w:val="24"/>
          <w:szCs w:val="24"/>
        </w:rPr>
      </w:pPr>
    </w:p>
    <w:p w14:paraId="075C5DF2" w14:textId="77777777" w:rsidR="00EB6A8B" w:rsidRDefault="00EB6A8B" w:rsidP="00EB6A8B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 podstawie art. 41 ust. 2 pkt 6 ustawy z dnia 5 czerwca 1998 r. o samorządzie województwa (Dz. U. z 2024, poz. 566 tj.) oraz art. 16 ust. 3d ustawy z dnia 25 października 1991 r. o organizowaniu i prowadzeniu działalności kulturalnej (Dz. U. z 2024 r., poz. 87 tj.), oraz § 3 ust.1 pkt 1 Rozporządzenia Ministra Kultury i Dziedzictwa Narodowego z dnia 12 kwietnia 2019 r. w sprawie konkursu na kandydata na stanowisko dyrektora instytucji kultury ( Dz.U. 2019, poz. 724)</w:t>
      </w:r>
    </w:p>
    <w:p w14:paraId="7D8CCA0D" w14:textId="77777777" w:rsidR="00EB6A8B" w:rsidRDefault="00EB6A8B" w:rsidP="00EB6A8B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1D305D52" w14:textId="77777777" w:rsidR="00EB6A8B" w:rsidRDefault="00EB6A8B" w:rsidP="00EB6A8B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 w Rzeszowie</w:t>
      </w:r>
    </w:p>
    <w:p w14:paraId="6378CB5C" w14:textId="77777777" w:rsidR="00EB6A8B" w:rsidRDefault="00EB6A8B" w:rsidP="00EB6A8B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uchwala, co następuje: </w:t>
      </w:r>
    </w:p>
    <w:p w14:paraId="2C1E6795" w14:textId="77777777" w:rsidR="00EB6A8B" w:rsidRDefault="00EB6A8B" w:rsidP="00EB6A8B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25788CD5" w14:textId="77777777" w:rsidR="00EB6A8B" w:rsidRPr="00B85C2F" w:rsidRDefault="00EB6A8B" w:rsidP="00EB6A8B">
      <w:pPr>
        <w:pStyle w:val="Nagwek2"/>
        <w:jc w:val="center"/>
        <w:rPr>
          <w:rFonts w:ascii="Arial" w:hAnsi="Arial" w:cs="Arial"/>
          <w:color w:val="auto"/>
        </w:rPr>
      </w:pPr>
      <w:r w:rsidRPr="00B85C2F">
        <w:rPr>
          <w:rFonts w:ascii="Arial" w:hAnsi="Arial" w:cs="Arial"/>
          <w:color w:val="auto"/>
        </w:rPr>
        <w:t>§ 1</w:t>
      </w:r>
    </w:p>
    <w:p w14:paraId="1CBF88B8" w14:textId="77777777" w:rsidR="00EB6A8B" w:rsidRDefault="00EB6A8B" w:rsidP="00EB6A8B">
      <w:pPr>
        <w:pStyle w:val="Akapitzlist"/>
        <w:spacing w:line="360" w:lineRule="auto"/>
        <w:ind w:left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Podaje się do publicznej wiadomości informację o zamiarze ogłoszenia konkursu na kandydata na stanowisko dyrektora Centrum Kulturalnego w Przemyślu, która stanowi załącznik do niniejszej uchwały.</w:t>
      </w:r>
    </w:p>
    <w:p w14:paraId="7AECBD4D" w14:textId="77777777" w:rsidR="00EB6A8B" w:rsidRPr="00B85C2F" w:rsidRDefault="00EB6A8B" w:rsidP="00EB6A8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5C2F">
        <w:rPr>
          <w:rFonts w:ascii="Arial" w:hAnsi="Arial" w:cs="Arial"/>
          <w:color w:val="auto"/>
          <w:sz w:val="24"/>
          <w:szCs w:val="24"/>
        </w:rPr>
        <w:t>§ 2</w:t>
      </w:r>
    </w:p>
    <w:p w14:paraId="67273798" w14:textId="77777777" w:rsidR="00EB6A8B" w:rsidRDefault="00EB6A8B" w:rsidP="00EB6A8B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Informacja, o której mowa w § 1, zostanie umieszczona w Biuletynie Informacji Publicznej Urzędu Marszałkowskiego Województwa Podkarpackiego oraz przekazana pracownikom Centrum Kulturalnego w Przemyślu w sposób przyjęty w tej instytucji.</w:t>
      </w:r>
    </w:p>
    <w:p w14:paraId="668CAF89" w14:textId="77777777" w:rsidR="00EB6A8B" w:rsidRPr="00B85C2F" w:rsidRDefault="00EB6A8B" w:rsidP="00EB6A8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5C2F">
        <w:rPr>
          <w:rFonts w:ascii="Arial" w:hAnsi="Arial" w:cs="Arial"/>
          <w:color w:val="auto"/>
          <w:sz w:val="24"/>
          <w:szCs w:val="24"/>
        </w:rPr>
        <w:t>§ 3</w:t>
      </w:r>
    </w:p>
    <w:p w14:paraId="3E371B7F" w14:textId="77777777" w:rsidR="00EB6A8B" w:rsidRDefault="00EB6A8B" w:rsidP="00EB6A8B">
      <w:pPr>
        <w:spacing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Wykonanie uchwały powierza się Marszałkowi Województwa Podkarpackiego. </w:t>
      </w:r>
    </w:p>
    <w:p w14:paraId="6326B339" w14:textId="77777777" w:rsidR="00EB6A8B" w:rsidRPr="00B85C2F" w:rsidRDefault="00EB6A8B" w:rsidP="00EB6A8B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B85C2F">
        <w:rPr>
          <w:rFonts w:ascii="Arial" w:hAnsi="Arial" w:cs="Arial"/>
          <w:color w:val="auto"/>
          <w:sz w:val="24"/>
          <w:szCs w:val="24"/>
        </w:rPr>
        <w:t>§ 4</w:t>
      </w:r>
    </w:p>
    <w:p w14:paraId="5EB6749C" w14:textId="77777777" w:rsidR="00EB6A8B" w:rsidRDefault="00EB6A8B" w:rsidP="00EB6A8B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Uchwała wchodzi w życie z dniem podjęcia. </w:t>
      </w:r>
    </w:p>
    <w:p w14:paraId="18A47BE3" w14:textId="77777777" w:rsidR="00EB6A8B" w:rsidRDefault="00EB6A8B" w:rsidP="00EB6A8B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79316690" w14:textId="77777777" w:rsidR="00EB6A8B" w:rsidRDefault="00EB6A8B" w:rsidP="00EB6A8B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77389DDE" w14:textId="77777777" w:rsidR="00EB6A8B" w:rsidRDefault="00EB6A8B" w:rsidP="00EB6A8B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176B6011" w14:textId="77777777" w:rsidR="00EB6A8B" w:rsidRDefault="00EB6A8B" w:rsidP="00EB6A8B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D4A62DF" w14:textId="04BD8E5A" w:rsidR="00EB6A8B" w:rsidRPr="008E7855" w:rsidRDefault="00EB6A8B" w:rsidP="00CF6641">
      <w:pPr>
        <w:pStyle w:val="Nagwek2"/>
        <w:jc w:val="right"/>
        <w:rPr>
          <w:rFonts w:ascii="Arial" w:hAnsi="Arial" w:cs="Arial"/>
          <w:color w:val="auto"/>
          <w:sz w:val="20"/>
          <w:szCs w:val="20"/>
        </w:rPr>
      </w:pPr>
      <w:r w:rsidRPr="008E7855">
        <w:rPr>
          <w:rFonts w:ascii="Arial" w:hAnsi="Arial" w:cs="Arial"/>
          <w:color w:val="auto"/>
          <w:sz w:val="20"/>
          <w:szCs w:val="20"/>
        </w:rPr>
        <w:lastRenderedPageBreak/>
        <w:t>Załącznik do Uchwały Nr 32/852/24</w:t>
      </w:r>
      <w:r w:rsidR="00CF6641">
        <w:rPr>
          <w:rFonts w:ascii="Arial" w:hAnsi="Arial" w:cs="Arial"/>
          <w:color w:val="auto"/>
          <w:sz w:val="20"/>
          <w:szCs w:val="20"/>
        </w:rPr>
        <w:br/>
      </w:r>
      <w:r w:rsidRPr="008E7855">
        <w:rPr>
          <w:rFonts w:ascii="Arial" w:hAnsi="Arial" w:cs="Arial"/>
          <w:color w:val="auto"/>
          <w:sz w:val="20"/>
          <w:szCs w:val="20"/>
        </w:rPr>
        <w:t xml:space="preserve">Zarządu Województwa Podkarpackiego </w:t>
      </w:r>
      <w:r w:rsidRPr="008E7855">
        <w:rPr>
          <w:rFonts w:ascii="Arial" w:hAnsi="Arial" w:cs="Arial"/>
          <w:color w:val="auto"/>
          <w:sz w:val="20"/>
          <w:szCs w:val="20"/>
        </w:rPr>
        <w:br/>
        <w:t>w Rzeszowie</w:t>
      </w:r>
      <w:r w:rsidR="00CF6641">
        <w:rPr>
          <w:rFonts w:ascii="Arial" w:hAnsi="Arial" w:cs="Arial"/>
          <w:color w:val="auto"/>
          <w:sz w:val="20"/>
          <w:szCs w:val="20"/>
        </w:rPr>
        <w:br/>
      </w:r>
      <w:r w:rsidRPr="008E7855">
        <w:rPr>
          <w:rFonts w:ascii="Arial" w:hAnsi="Arial" w:cs="Arial"/>
          <w:color w:val="auto"/>
          <w:sz w:val="20"/>
          <w:szCs w:val="20"/>
        </w:rPr>
        <w:t>z dnia 17 września 2024 r.</w:t>
      </w:r>
    </w:p>
    <w:p w14:paraId="49BFD050" w14:textId="77777777" w:rsidR="00EB6A8B" w:rsidRPr="00EB6A8B" w:rsidRDefault="00EB6A8B" w:rsidP="00EB6A8B">
      <w:pPr>
        <w:rPr>
          <w:rFonts w:ascii="Arial" w:hAnsi="Arial"/>
          <w:sz w:val="24"/>
          <w:szCs w:val="24"/>
        </w:rPr>
      </w:pPr>
    </w:p>
    <w:p w14:paraId="5EA77BF4" w14:textId="77777777" w:rsidR="00EB6A8B" w:rsidRDefault="00EB6A8B" w:rsidP="00EB6A8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5A4B393F" w14:textId="77777777" w:rsidR="00EB6A8B" w:rsidRDefault="00EB6A8B" w:rsidP="00EB6A8B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12E01E86" w14:textId="6DE0C258" w:rsidR="00EB6A8B" w:rsidRDefault="00EB6A8B" w:rsidP="008E7855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Informacja o zamiarze ogłoszenia konkursu </w:t>
      </w:r>
      <w:r w:rsidR="008E7855"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t>na kandydata na stanowisk</w:t>
      </w:r>
      <w:r w:rsidR="008E7855">
        <w:rPr>
          <w:rFonts w:ascii="Arial" w:hAnsi="Arial"/>
          <w:b/>
          <w:sz w:val="24"/>
          <w:szCs w:val="24"/>
        </w:rPr>
        <w:t xml:space="preserve">o </w:t>
      </w:r>
      <w:r>
        <w:rPr>
          <w:rFonts w:ascii="Arial" w:hAnsi="Arial"/>
          <w:b/>
          <w:sz w:val="24"/>
          <w:szCs w:val="24"/>
        </w:rPr>
        <w:t>dyrektora Centrum Kulturalnego w Przemyślu</w:t>
      </w:r>
    </w:p>
    <w:p w14:paraId="3AFFBF17" w14:textId="77777777" w:rsidR="00EB6A8B" w:rsidRDefault="00EB6A8B" w:rsidP="008E7855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</w:p>
    <w:p w14:paraId="0052A8FB" w14:textId="77777777" w:rsidR="00EB6A8B" w:rsidRDefault="00EB6A8B" w:rsidP="00EB6A8B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Zarząd Województwa Podkarpackiego informuje, że zamierza ogłosić konkurs na kandydata na stanowisko dyrektora Centrum Kulturalnego w Przemyślu (siedziba instytucji mieści się przy ul. Konarskiego 9, 37-700 Przemyśl).</w:t>
      </w:r>
    </w:p>
    <w:p w14:paraId="7E294D91" w14:textId="77777777" w:rsidR="00EB6A8B" w:rsidRDefault="00EB6A8B" w:rsidP="00EB6A8B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</w:p>
    <w:p w14:paraId="1191B036" w14:textId="77777777" w:rsidR="00EB6A8B" w:rsidRPr="003517FF" w:rsidRDefault="00EB6A8B" w:rsidP="00EB6A8B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Termin rozpoczęcia postępowania konkursowego </w:t>
      </w:r>
      <w:r w:rsidRPr="003517FF">
        <w:rPr>
          <w:rFonts w:ascii="Arial" w:hAnsi="Arial"/>
          <w:bCs w:val="0"/>
          <w:sz w:val="24"/>
          <w:szCs w:val="24"/>
        </w:rPr>
        <w:t>– listopad 2024 r.</w:t>
      </w:r>
    </w:p>
    <w:p w14:paraId="1D21C523" w14:textId="77777777" w:rsidR="00EB6A8B" w:rsidRPr="003517FF" w:rsidRDefault="00EB6A8B" w:rsidP="00EB6A8B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 w:rsidRPr="003517FF">
        <w:rPr>
          <w:rFonts w:ascii="Arial" w:hAnsi="Arial"/>
          <w:bCs w:val="0"/>
          <w:sz w:val="24"/>
          <w:szCs w:val="24"/>
        </w:rPr>
        <w:t>Przewidywany termin zakończenia postępowania konkursowego –styczeń 2025 r.</w:t>
      </w:r>
    </w:p>
    <w:p w14:paraId="33948810" w14:textId="77777777" w:rsidR="00EB6A8B" w:rsidRDefault="00EB6A8B" w:rsidP="00EB6A8B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</w:p>
    <w:p w14:paraId="64349811" w14:textId="77777777" w:rsidR="00EB6A8B" w:rsidRDefault="00EB6A8B" w:rsidP="00EB6A8B">
      <w:pPr>
        <w:spacing w:line="360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Ogłoszenie o konkursie zostanie zamieszczone :</w:t>
      </w:r>
    </w:p>
    <w:p w14:paraId="50BA9E3D" w14:textId="77777777" w:rsidR="00EB6A8B" w:rsidRDefault="00EB6A8B" w:rsidP="00EB6A8B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 Biuletynie Informacji Publicznej Centrum Kulturalnego w Przemyślu oraz na jego stronie internetowej;</w:t>
      </w:r>
    </w:p>
    <w:p w14:paraId="225570BD" w14:textId="77777777" w:rsidR="00EB6A8B" w:rsidRDefault="00EB6A8B" w:rsidP="00EB6A8B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 Biuletynie Informacji Publicznej Urzędu Marszałkowskiego Województwa Podkarpackiego oraz na jego stronie internetowej;</w:t>
      </w:r>
    </w:p>
    <w:p w14:paraId="42D2CFB0" w14:textId="77777777" w:rsidR="00EB6A8B" w:rsidRDefault="00EB6A8B" w:rsidP="00EB6A8B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 dziennikach lub w internetowych wydaniach dzienników:</w:t>
      </w:r>
    </w:p>
    <w:p w14:paraId="2C76624A" w14:textId="77777777" w:rsidR="00EB6A8B" w:rsidRDefault="00EB6A8B" w:rsidP="00EB6A8B">
      <w:pPr>
        <w:pStyle w:val="Akapitzlist"/>
        <w:numPr>
          <w:ilvl w:val="0"/>
          <w:numId w:val="2"/>
        </w:numPr>
        <w:spacing w:line="360" w:lineRule="auto"/>
        <w:ind w:left="284" w:firstLine="142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co najmniej jednym o zasięgu ogólnokrajowym,</w:t>
      </w:r>
    </w:p>
    <w:p w14:paraId="54A57212" w14:textId="77777777" w:rsidR="00EB6A8B" w:rsidRDefault="00EB6A8B" w:rsidP="00EB6A8B">
      <w:pPr>
        <w:pStyle w:val="Akapitzlist"/>
        <w:numPr>
          <w:ilvl w:val="0"/>
          <w:numId w:val="2"/>
        </w:numPr>
        <w:spacing w:line="360" w:lineRule="auto"/>
        <w:ind w:left="284" w:firstLine="142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co najmniej jednym regionalnym;</w:t>
      </w:r>
    </w:p>
    <w:p w14:paraId="6A15F76D" w14:textId="77777777" w:rsidR="00EB6A8B" w:rsidRPr="00FE0A5C" w:rsidRDefault="00EB6A8B" w:rsidP="00EB6A8B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 dwóch serwisach internetowych o tematyce związanej z zakresem działania Centrum Kulturalnego w Przemyślu, a w uzasadnionych przypadkach w innych serwisach internetowych o tematyce kulturalnej.</w:t>
      </w:r>
    </w:p>
    <w:p w14:paraId="1D1F5C60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A7086"/>
    <w:multiLevelType w:val="hybridMultilevel"/>
    <w:tmpl w:val="893C5DBE"/>
    <w:lvl w:ilvl="0" w:tplc="6816B08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293445"/>
    <w:multiLevelType w:val="hybridMultilevel"/>
    <w:tmpl w:val="C1A44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4877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29174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383"/>
    <w:rsid w:val="00044F17"/>
    <w:rsid w:val="00132996"/>
    <w:rsid w:val="001B7FC8"/>
    <w:rsid w:val="00262383"/>
    <w:rsid w:val="0027440F"/>
    <w:rsid w:val="003F6609"/>
    <w:rsid w:val="00445D8A"/>
    <w:rsid w:val="004D305B"/>
    <w:rsid w:val="004E2DDD"/>
    <w:rsid w:val="006B3865"/>
    <w:rsid w:val="00700545"/>
    <w:rsid w:val="00880AE7"/>
    <w:rsid w:val="008E7855"/>
    <w:rsid w:val="00983C3F"/>
    <w:rsid w:val="00A90377"/>
    <w:rsid w:val="00AE46A4"/>
    <w:rsid w:val="00CF0265"/>
    <w:rsid w:val="00CF6641"/>
    <w:rsid w:val="00EB6A8B"/>
    <w:rsid w:val="00ED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7022A"/>
  <w15:chartTrackingRefBased/>
  <w15:docId w15:val="{A82E1D1F-D252-4084-8B5F-E1680B46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A8B"/>
    <w:pPr>
      <w:spacing w:after="0" w:line="240" w:lineRule="auto"/>
    </w:pPr>
    <w:rPr>
      <w:rFonts w:ascii="Cambria" w:eastAsia="Calibri" w:hAnsi="Cambria" w:cs="Arial"/>
      <w:bCs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45D8A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6A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B6A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B6A8B"/>
    <w:rPr>
      <w:rFonts w:asciiTheme="majorHAnsi" w:eastAsiaTheme="majorEastAsia" w:hAnsiTheme="majorHAnsi" w:cstheme="majorBidi"/>
      <w:bCs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EB6A8B"/>
    <w:rPr>
      <w:rFonts w:asciiTheme="majorHAnsi" w:eastAsiaTheme="majorEastAsia" w:hAnsiTheme="majorHAnsi" w:cstheme="majorBidi"/>
      <w:bCs/>
      <w:color w:val="1F3763" w:themeColor="accent1" w:themeShade="7F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34"/>
    <w:qFormat/>
    <w:rsid w:val="00EB6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ZWP w sprawie zamiaru ogłoszenia konkursu na dyrektora Centrum Kulturalnego w Przemyślu</dc:title>
  <dc:subject/>
  <dc:creator>Kozłowska Barbara</dc:creator>
  <cp:keywords/>
  <dc:description/>
  <cp:lastModifiedBy>help help</cp:lastModifiedBy>
  <cp:revision>2</cp:revision>
  <dcterms:created xsi:type="dcterms:W3CDTF">2024-09-19T07:50:00Z</dcterms:created>
  <dcterms:modified xsi:type="dcterms:W3CDTF">2024-09-19T07:50:00Z</dcterms:modified>
</cp:coreProperties>
</file>